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5093A" w14:textId="77777777" w:rsidR="003D5B82" w:rsidRDefault="003D5B82">
      <w:pPr>
        <w:pStyle w:val="affff3"/>
        <w:spacing w:line="360" w:lineRule="auto"/>
        <w:rPr>
          <w:rFonts w:cs="Arial"/>
          <w:color w:val="FF0000"/>
        </w:rPr>
      </w:pPr>
      <w:bookmarkStart w:id="0" w:name="_Toc201371748"/>
    </w:p>
    <w:bookmarkEnd w:id="0"/>
    <w:p w14:paraId="4A0FC02D" w14:textId="77777777" w:rsidR="003D5B82" w:rsidRDefault="003D5B82">
      <w:pPr>
        <w:pStyle w:val="affff1"/>
        <w:spacing w:line="360" w:lineRule="auto"/>
      </w:pPr>
    </w:p>
    <w:p w14:paraId="594C4A79" w14:textId="77777777" w:rsidR="003D5B82" w:rsidRDefault="003D5B82">
      <w:pPr>
        <w:pStyle w:val="affff1"/>
        <w:spacing w:line="360" w:lineRule="auto"/>
      </w:pPr>
    </w:p>
    <w:p w14:paraId="5ED1F2C6" w14:textId="77777777" w:rsidR="003D5B82" w:rsidRDefault="0048570E">
      <w:pPr>
        <w:pStyle w:val="affff3"/>
        <w:spacing w:line="360" w:lineRule="auto"/>
        <w:ind w:left="0"/>
        <w:jc w:val="center"/>
        <w:rPr>
          <w:rFonts w:eastAsiaTheme="minorEastAsia" w:cs="Arial"/>
          <w:color w:val="000000"/>
          <w:sz w:val="48"/>
          <w:szCs w:val="48"/>
        </w:rPr>
      </w:pPr>
      <w:r>
        <w:rPr>
          <w:rFonts w:eastAsiaTheme="minorEastAsia" w:cs="Arial" w:hint="eastAsia"/>
          <w:sz w:val="52"/>
          <w:szCs w:val="52"/>
        </w:rPr>
        <w:t>GPON</w:t>
      </w:r>
      <w:r>
        <w:rPr>
          <w:rFonts w:eastAsiaTheme="minorEastAsia" w:cs="Arial"/>
          <w:sz w:val="52"/>
          <w:szCs w:val="52"/>
        </w:rPr>
        <w:t xml:space="preserve"> Product Operation Manual</w:t>
      </w:r>
    </w:p>
    <w:p w14:paraId="375B8892" w14:textId="77777777" w:rsidR="003D5B82" w:rsidRDefault="003D5B82">
      <w:pPr>
        <w:spacing w:line="360" w:lineRule="auto"/>
        <w:rPr>
          <w:rFonts w:ascii="Arial" w:hAnsi="Arial" w:cs="Arial"/>
        </w:rPr>
      </w:pPr>
    </w:p>
    <w:p w14:paraId="4D931F6E" w14:textId="77777777" w:rsidR="003D5B82" w:rsidRDefault="003D5B82">
      <w:pPr>
        <w:autoSpaceDE w:val="0"/>
        <w:autoSpaceDN w:val="0"/>
        <w:adjustRightInd w:val="0"/>
        <w:spacing w:line="360" w:lineRule="auto"/>
        <w:jc w:val="left"/>
        <w:rPr>
          <w:rFonts w:ascii="Arial" w:eastAsia="SimHei" w:hAnsi="Arial" w:cs="Arial"/>
          <w:kern w:val="0"/>
          <w:sz w:val="18"/>
          <w:szCs w:val="18"/>
        </w:rPr>
      </w:pPr>
    </w:p>
    <w:p w14:paraId="2029A95D" w14:textId="77777777" w:rsidR="003D5B82" w:rsidRDefault="003D5B82">
      <w:pPr>
        <w:autoSpaceDE w:val="0"/>
        <w:autoSpaceDN w:val="0"/>
        <w:adjustRightInd w:val="0"/>
        <w:spacing w:line="360" w:lineRule="auto"/>
        <w:jc w:val="left"/>
        <w:rPr>
          <w:rFonts w:ascii="Arial" w:eastAsia="SimHei" w:hAnsi="Arial" w:cs="Arial"/>
          <w:kern w:val="0"/>
          <w:sz w:val="18"/>
          <w:szCs w:val="18"/>
        </w:rPr>
      </w:pPr>
    </w:p>
    <w:p w14:paraId="7953058F" w14:textId="77777777" w:rsidR="003D5B82" w:rsidRDefault="003D5B82">
      <w:pPr>
        <w:autoSpaceDE w:val="0"/>
        <w:autoSpaceDN w:val="0"/>
        <w:adjustRightInd w:val="0"/>
        <w:spacing w:line="360" w:lineRule="auto"/>
        <w:jc w:val="left"/>
        <w:rPr>
          <w:rFonts w:ascii="Arial" w:eastAsia="SimHei" w:hAnsi="Arial" w:cs="Arial"/>
          <w:kern w:val="0"/>
          <w:sz w:val="18"/>
          <w:szCs w:val="18"/>
        </w:rPr>
      </w:pPr>
    </w:p>
    <w:p w14:paraId="010948AC" w14:textId="77777777" w:rsidR="003D5B82" w:rsidRDefault="003D5B82">
      <w:pPr>
        <w:autoSpaceDE w:val="0"/>
        <w:autoSpaceDN w:val="0"/>
        <w:adjustRightInd w:val="0"/>
        <w:spacing w:line="360" w:lineRule="auto"/>
        <w:jc w:val="left"/>
        <w:rPr>
          <w:rFonts w:ascii="Arial" w:eastAsia="SimHei" w:hAnsi="Arial" w:cs="Arial"/>
          <w:kern w:val="0"/>
          <w:sz w:val="18"/>
          <w:szCs w:val="18"/>
        </w:rPr>
      </w:pPr>
    </w:p>
    <w:p w14:paraId="5C359C90" w14:textId="77777777" w:rsidR="003D5B82" w:rsidRDefault="003D5B82">
      <w:pPr>
        <w:autoSpaceDE w:val="0"/>
        <w:autoSpaceDN w:val="0"/>
        <w:adjustRightInd w:val="0"/>
        <w:spacing w:line="360" w:lineRule="auto"/>
        <w:jc w:val="left"/>
        <w:rPr>
          <w:rFonts w:ascii="Arial" w:eastAsia="SimHei" w:hAnsi="Arial" w:cs="Arial"/>
          <w:kern w:val="0"/>
          <w:sz w:val="18"/>
          <w:szCs w:val="18"/>
        </w:rPr>
      </w:pPr>
    </w:p>
    <w:p w14:paraId="0FC4355B" w14:textId="77777777" w:rsidR="003D5B82" w:rsidRDefault="003D5B82">
      <w:pPr>
        <w:autoSpaceDE w:val="0"/>
        <w:autoSpaceDN w:val="0"/>
        <w:adjustRightInd w:val="0"/>
        <w:spacing w:line="360" w:lineRule="auto"/>
        <w:jc w:val="left"/>
        <w:rPr>
          <w:rFonts w:ascii="Arial" w:eastAsia="SimHei" w:hAnsi="Arial" w:cs="Arial"/>
          <w:kern w:val="0"/>
          <w:sz w:val="18"/>
          <w:szCs w:val="18"/>
        </w:rPr>
      </w:pPr>
    </w:p>
    <w:p w14:paraId="753F985B" w14:textId="77777777" w:rsidR="003D5B82" w:rsidRDefault="0048570E">
      <w:pPr>
        <w:spacing w:line="360" w:lineRule="auto"/>
        <w:rPr>
          <w:rFonts w:ascii="Arial" w:hAnsi="Arial" w:cs="Arial"/>
          <w:kern w:val="0"/>
        </w:rPr>
      </w:pPr>
      <w:r>
        <w:rPr>
          <w:rFonts w:ascii="Arial" w:hAnsi="Arial" w:cs="Arial"/>
          <w:kern w:val="0"/>
        </w:rPr>
        <w:t>Version</w:t>
      </w:r>
      <w:r>
        <w:rPr>
          <w:rFonts w:ascii="Arial" w:hAnsi="Arial" w:cs="Arial"/>
          <w:kern w:val="0"/>
        </w:rPr>
        <w:t>：</w:t>
      </w:r>
      <w:r>
        <w:rPr>
          <w:rFonts w:ascii="Arial" w:hAnsi="Arial" w:cs="Arial"/>
          <w:kern w:val="0"/>
        </w:rPr>
        <w:t>V1.</w:t>
      </w:r>
      <w:r>
        <w:rPr>
          <w:rFonts w:ascii="Arial" w:hAnsi="Arial" w:cs="Arial" w:hint="eastAsia"/>
          <w:kern w:val="0"/>
        </w:rPr>
        <w:t>3</w:t>
      </w:r>
    </w:p>
    <w:p w14:paraId="23C4D305" w14:textId="77777777" w:rsidR="003D5B82" w:rsidRDefault="0048570E">
      <w:pPr>
        <w:spacing w:line="360" w:lineRule="auto"/>
        <w:rPr>
          <w:rFonts w:ascii="Arial" w:hAnsi="Arial" w:cs="Arial"/>
          <w:kern w:val="0"/>
        </w:rPr>
      </w:pPr>
      <w:r>
        <w:rPr>
          <w:rFonts w:ascii="Arial" w:hAnsi="Arial" w:cs="Arial"/>
          <w:kern w:val="0"/>
        </w:rPr>
        <w:t xml:space="preserve">Release </w:t>
      </w:r>
      <w:proofErr w:type="gramStart"/>
      <w:r>
        <w:rPr>
          <w:rFonts w:ascii="Arial" w:hAnsi="Arial" w:cs="Arial"/>
          <w:kern w:val="0"/>
        </w:rPr>
        <w:t>Date :</w:t>
      </w:r>
      <w:proofErr w:type="gramEnd"/>
      <w:r>
        <w:rPr>
          <w:rFonts w:ascii="Arial" w:hAnsi="Arial" w:cs="Arial"/>
          <w:kern w:val="0"/>
        </w:rPr>
        <w:t xml:space="preserve"> 20</w:t>
      </w:r>
      <w:r>
        <w:rPr>
          <w:rFonts w:ascii="Arial" w:hAnsi="Arial" w:cs="Arial" w:hint="eastAsia"/>
          <w:kern w:val="0"/>
        </w:rPr>
        <w:t>240223</w:t>
      </w:r>
    </w:p>
    <w:p w14:paraId="50E03950" w14:textId="77777777" w:rsidR="003D5B82" w:rsidRDefault="003D5B82">
      <w:pPr>
        <w:spacing w:line="360" w:lineRule="auto"/>
        <w:rPr>
          <w:rFonts w:ascii="Arial" w:hAnsi="Arial" w:cs="Arial"/>
          <w:kern w:val="0"/>
        </w:rPr>
      </w:pPr>
    </w:p>
    <w:p w14:paraId="45038B61" w14:textId="77777777" w:rsidR="003D5B82" w:rsidRDefault="0048570E">
      <w:pPr>
        <w:pStyle w:val="14"/>
        <w:spacing w:line="360" w:lineRule="auto"/>
        <w:ind w:left="0"/>
        <w:jc w:val="center"/>
        <w:rPr>
          <w:rFonts w:cs="Arial"/>
          <w:color w:val="000000"/>
        </w:rPr>
      </w:pPr>
      <w:r>
        <w:rPr>
          <w:rFonts w:cs="Arial"/>
          <w:b/>
          <w:bCs/>
          <w:color w:val="000000"/>
          <w:sz w:val="36"/>
        </w:rPr>
        <w:t>Content</w:t>
      </w:r>
    </w:p>
    <w:sdt>
      <w:sdtPr>
        <w:rPr>
          <w:rFonts w:ascii="Arial" w:eastAsia="SimSun" w:hAnsi="Arial" w:cs="Arial"/>
          <w:color w:val="auto"/>
          <w:kern w:val="2"/>
          <w:sz w:val="21"/>
          <w:szCs w:val="24"/>
          <w:lang w:val="zh-CN"/>
        </w:rPr>
        <w:id w:val="252629779"/>
        <w:docPartObj>
          <w:docPartGallery w:val="Table of Contents"/>
          <w:docPartUnique/>
        </w:docPartObj>
      </w:sdtPr>
      <w:sdtEndPr>
        <w:rPr>
          <w:b/>
          <w:bCs/>
        </w:rPr>
      </w:sdtEndPr>
      <w:sdtContent>
        <w:p w14:paraId="3406CF7F" w14:textId="77777777" w:rsidR="003D5B82" w:rsidRDefault="003D5B82">
          <w:pPr>
            <w:pStyle w:val="TOC3"/>
            <w:spacing w:line="360" w:lineRule="auto"/>
            <w:rPr>
              <w:rFonts w:ascii="Arial" w:hAnsi="Arial" w:cs="Arial"/>
            </w:rPr>
          </w:pPr>
        </w:p>
        <w:p w14:paraId="04530B04" w14:textId="77777777" w:rsidR="003D5B82" w:rsidRDefault="003D5B82">
          <w:pPr>
            <w:pStyle w:val="14"/>
            <w:tabs>
              <w:tab w:val="right" w:leader="dot" w:pos="8731"/>
            </w:tabs>
          </w:pPr>
          <w:r>
            <w:rPr>
              <w:rFonts w:cs="Arial"/>
              <w:b/>
              <w:bCs/>
              <w:sz w:val="20"/>
              <w:szCs w:val="20"/>
              <w:lang w:val="zh-CN"/>
            </w:rPr>
            <w:fldChar w:fldCharType="begin"/>
          </w:r>
          <w:r w:rsidR="0048570E">
            <w:rPr>
              <w:rFonts w:cs="Arial"/>
              <w:b/>
              <w:bCs/>
              <w:sz w:val="20"/>
              <w:szCs w:val="20"/>
              <w:lang w:val="zh-CN"/>
            </w:rPr>
            <w:instrText xml:space="preserve"> TOC \o "1-3" \h \z \u </w:instrText>
          </w:r>
          <w:r>
            <w:rPr>
              <w:rFonts w:cs="Arial"/>
              <w:b/>
              <w:bCs/>
              <w:sz w:val="20"/>
              <w:szCs w:val="20"/>
              <w:lang w:val="zh-CN"/>
            </w:rPr>
            <w:fldChar w:fldCharType="separate"/>
          </w:r>
          <w:hyperlink w:anchor="_Toc17795" w:history="1">
            <w:r w:rsidR="0048570E">
              <w:rPr>
                <w:rFonts w:eastAsia="SimSun" w:cs="Arial"/>
              </w:rPr>
              <w:t xml:space="preserve">Chapter 1 </w:t>
            </w:r>
            <w:r w:rsidR="0048570E">
              <w:rPr>
                <w:rFonts w:cs="Arial"/>
              </w:rPr>
              <w:t>Access OLT</w:t>
            </w:r>
            <w:r w:rsidR="0048570E">
              <w:tab/>
            </w:r>
            <w:r>
              <w:fldChar w:fldCharType="begin"/>
            </w:r>
            <w:r w:rsidR="0048570E">
              <w:instrText xml:space="preserve"> PAGEREF _Toc17795 \h </w:instrText>
            </w:r>
            <w:r>
              <w:fldChar w:fldCharType="separate"/>
            </w:r>
            <w:r w:rsidR="0048570E">
              <w:t>1</w:t>
            </w:r>
            <w:r>
              <w:fldChar w:fldCharType="end"/>
            </w:r>
          </w:hyperlink>
        </w:p>
        <w:p w14:paraId="00DA3DB2" w14:textId="77777777" w:rsidR="003D5B82" w:rsidRDefault="005E18B1">
          <w:pPr>
            <w:pStyle w:val="25"/>
            <w:tabs>
              <w:tab w:val="right" w:leader="dot" w:pos="8731"/>
            </w:tabs>
          </w:pPr>
          <w:hyperlink w:anchor="_Toc11149" w:history="1">
            <w:r w:rsidR="0048570E">
              <w:rPr>
                <w:rFonts w:eastAsia="SimHei" w:cs="Arial"/>
                <w:kern w:val="0"/>
                <w:szCs w:val="21"/>
              </w:rPr>
              <w:t xml:space="preserve">1.1 </w:t>
            </w:r>
            <w:r w:rsidR="0048570E">
              <w:rPr>
                <w:rFonts w:cs="Arial"/>
                <w:szCs w:val="28"/>
              </w:rPr>
              <w:t>CLI</w:t>
            </w:r>
            <w:r w:rsidR="0048570E">
              <w:tab/>
            </w:r>
            <w:r w:rsidR="003D5B82">
              <w:fldChar w:fldCharType="begin"/>
            </w:r>
            <w:r w:rsidR="0048570E">
              <w:instrText xml:space="preserve"> PAGEREF _Toc11149 \h </w:instrText>
            </w:r>
            <w:r w:rsidR="003D5B82">
              <w:fldChar w:fldCharType="separate"/>
            </w:r>
            <w:r w:rsidR="0048570E">
              <w:t>1</w:t>
            </w:r>
            <w:r w:rsidR="003D5B82">
              <w:fldChar w:fldCharType="end"/>
            </w:r>
          </w:hyperlink>
        </w:p>
        <w:p w14:paraId="4F7D93B4" w14:textId="77777777" w:rsidR="003D5B82" w:rsidRDefault="005E18B1">
          <w:pPr>
            <w:pStyle w:val="31"/>
            <w:tabs>
              <w:tab w:val="right" w:leader="dot" w:pos="8731"/>
            </w:tabs>
          </w:pPr>
          <w:hyperlink w:anchor="_Toc15983" w:history="1">
            <w:r w:rsidR="0048570E">
              <w:rPr>
                <w:rFonts w:eastAsia="Arial Unicode MS"/>
              </w:rPr>
              <w:t xml:space="preserve">1.1.1 </w:t>
            </w:r>
            <w:r w:rsidR="0048570E">
              <w:rPr>
                <w:bCs/>
              </w:rPr>
              <w:t xml:space="preserve">Command </w:t>
            </w:r>
            <w:r w:rsidR="0048570E">
              <w:rPr>
                <w:rFonts w:hint="eastAsia"/>
                <w:bCs/>
              </w:rPr>
              <w:t>S</w:t>
            </w:r>
            <w:r w:rsidR="0048570E">
              <w:rPr>
                <w:bCs/>
              </w:rPr>
              <w:t>yntax</w:t>
            </w:r>
            <w:r w:rsidR="0048570E">
              <w:tab/>
            </w:r>
            <w:r w:rsidR="003D5B82">
              <w:fldChar w:fldCharType="begin"/>
            </w:r>
            <w:r w:rsidR="0048570E">
              <w:instrText xml:space="preserve"> PAGEREF _Toc15983 \h </w:instrText>
            </w:r>
            <w:r w:rsidR="003D5B82">
              <w:fldChar w:fldCharType="separate"/>
            </w:r>
            <w:r w:rsidR="0048570E">
              <w:t>2</w:t>
            </w:r>
            <w:r w:rsidR="003D5B82">
              <w:fldChar w:fldCharType="end"/>
            </w:r>
          </w:hyperlink>
        </w:p>
        <w:p w14:paraId="1F984985" w14:textId="77777777" w:rsidR="003D5B82" w:rsidRDefault="005E18B1">
          <w:pPr>
            <w:pStyle w:val="31"/>
            <w:tabs>
              <w:tab w:val="right" w:leader="dot" w:pos="8731"/>
            </w:tabs>
          </w:pPr>
          <w:hyperlink w:anchor="_Toc1979" w:history="1">
            <w:r w:rsidR="0048570E">
              <w:rPr>
                <w:rFonts w:eastAsia="Arial Unicode MS"/>
              </w:rPr>
              <w:t xml:space="preserve">1.1.2 </w:t>
            </w:r>
            <w:r w:rsidR="0048570E">
              <w:t>Help of Command Line</w:t>
            </w:r>
            <w:r w:rsidR="0048570E">
              <w:tab/>
            </w:r>
            <w:r w:rsidR="003D5B82">
              <w:fldChar w:fldCharType="begin"/>
            </w:r>
            <w:r w:rsidR="0048570E">
              <w:instrText xml:space="preserve"> PAGEREF _Toc1979 \h </w:instrText>
            </w:r>
            <w:r w:rsidR="003D5B82">
              <w:fldChar w:fldCharType="separate"/>
            </w:r>
            <w:r w:rsidR="0048570E">
              <w:t>4</w:t>
            </w:r>
            <w:r w:rsidR="003D5B82">
              <w:fldChar w:fldCharType="end"/>
            </w:r>
          </w:hyperlink>
        </w:p>
        <w:p w14:paraId="30492C30" w14:textId="77777777" w:rsidR="003D5B82" w:rsidRDefault="005E18B1">
          <w:pPr>
            <w:pStyle w:val="31"/>
            <w:tabs>
              <w:tab w:val="right" w:leader="dot" w:pos="8731"/>
            </w:tabs>
          </w:pPr>
          <w:hyperlink w:anchor="_Toc29490" w:history="1">
            <w:r w:rsidR="0048570E">
              <w:rPr>
                <w:rFonts w:eastAsia="Arial Unicode MS"/>
              </w:rPr>
              <w:t xml:space="preserve">1.1.3 </w:t>
            </w:r>
            <w:r w:rsidR="0048570E">
              <w:rPr>
                <w:bCs/>
                <w:lang w:val="en-GB"/>
              </w:rPr>
              <w:t>Display history Command of Command Line</w:t>
            </w:r>
            <w:r w:rsidR="0048570E">
              <w:tab/>
            </w:r>
            <w:r w:rsidR="003D5B82">
              <w:fldChar w:fldCharType="begin"/>
            </w:r>
            <w:r w:rsidR="0048570E">
              <w:instrText xml:space="preserve"> PAGEREF _Toc29490 \h </w:instrText>
            </w:r>
            <w:r w:rsidR="003D5B82">
              <w:fldChar w:fldCharType="separate"/>
            </w:r>
            <w:r w:rsidR="0048570E">
              <w:t>6</w:t>
            </w:r>
            <w:r w:rsidR="003D5B82">
              <w:fldChar w:fldCharType="end"/>
            </w:r>
          </w:hyperlink>
        </w:p>
        <w:p w14:paraId="0231021C" w14:textId="77777777" w:rsidR="003D5B82" w:rsidRDefault="005E18B1">
          <w:pPr>
            <w:pStyle w:val="25"/>
            <w:tabs>
              <w:tab w:val="right" w:leader="dot" w:pos="8731"/>
            </w:tabs>
          </w:pPr>
          <w:hyperlink w:anchor="_Toc13098" w:history="1">
            <w:r w:rsidR="0048570E">
              <w:rPr>
                <w:rFonts w:eastAsia="SimHei" w:cs="Arial"/>
              </w:rPr>
              <w:t xml:space="preserve">1.2 </w:t>
            </w:r>
            <w:r w:rsidR="0048570E">
              <w:rPr>
                <w:rFonts w:cs="Arial"/>
                <w:bCs/>
              </w:rPr>
              <w:t>Manage Users</w:t>
            </w:r>
            <w:r w:rsidR="0048570E">
              <w:tab/>
            </w:r>
            <w:r w:rsidR="003D5B82">
              <w:fldChar w:fldCharType="begin"/>
            </w:r>
            <w:r w:rsidR="0048570E">
              <w:instrText xml:space="preserve"> PAGEREF _Toc13098 \h </w:instrText>
            </w:r>
            <w:r w:rsidR="003D5B82">
              <w:fldChar w:fldCharType="separate"/>
            </w:r>
            <w:r w:rsidR="0048570E">
              <w:t>6</w:t>
            </w:r>
            <w:r w:rsidR="003D5B82">
              <w:fldChar w:fldCharType="end"/>
            </w:r>
          </w:hyperlink>
        </w:p>
        <w:p w14:paraId="2D2AA964" w14:textId="77777777" w:rsidR="003D5B82" w:rsidRDefault="005E18B1">
          <w:pPr>
            <w:pStyle w:val="31"/>
            <w:tabs>
              <w:tab w:val="right" w:leader="dot" w:pos="8731"/>
            </w:tabs>
          </w:pPr>
          <w:hyperlink w:anchor="_Toc8920" w:history="1">
            <w:r w:rsidR="0048570E">
              <w:rPr>
                <w:rFonts w:eastAsia="Arial Unicode MS"/>
              </w:rPr>
              <w:t xml:space="preserve">1.2.1 </w:t>
            </w:r>
            <w:r w:rsidR="0048570E">
              <w:rPr>
                <w:bCs/>
                <w:lang w:val="en-GB"/>
              </w:rPr>
              <w:t xml:space="preserve">System </w:t>
            </w:r>
            <w:r w:rsidR="0048570E">
              <w:rPr>
                <w:bCs/>
              </w:rPr>
              <w:t>D</w:t>
            </w:r>
            <w:r w:rsidR="0048570E">
              <w:rPr>
                <w:bCs/>
                <w:lang w:val="en-GB"/>
              </w:rPr>
              <w:t xml:space="preserve">efault </w:t>
            </w:r>
            <w:r w:rsidR="0048570E">
              <w:rPr>
                <w:rFonts w:hint="eastAsia"/>
                <w:bCs/>
                <w:lang w:val="en-GB"/>
              </w:rPr>
              <w:t>U</w:t>
            </w:r>
            <w:r w:rsidR="0048570E">
              <w:rPr>
                <w:bCs/>
                <w:lang w:val="en-GB"/>
              </w:rPr>
              <w:t>ser</w:t>
            </w:r>
            <w:r w:rsidR="0048570E">
              <w:tab/>
            </w:r>
            <w:r w:rsidR="003D5B82">
              <w:fldChar w:fldCharType="begin"/>
            </w:r>
            <w:r w:rsidR="0048570E">
              <w:instrText xml:space="preserve"> PAGEREF _Toc8920 \h </w:instrText>
            </w:r>
            <w:r w:rsidR="003D5B82">
              <w:fldChar w:fldCharType="separate"/>
            </w:r>
            <w:r w:rsidR="0048570E">
              <w:t>7</w:t>
            </w:r>
            <w:r w:rsidR="003D5B82">
              <w:fldChar w:fldCharType="end"/>
            </w:r>
          </w:hyperlink>
        </w:p>
        <w:p w14:paraId="58B1242A" w14:textId="77777777" w:rsidR="003D5B82" w:rsidRDefault="005E18B1">
          <w:pPr>
            <w:pStyle w:val="31"/>
            <w:tabs>
              <w:tab w:val="right" w:leader="dot" w:pos="8731"/>
            </w:tabs>
          </w:pPr>
          <w:hyperlink w:anchor="_Toc24828" w:history="1">
            <w:r w:rsidR="0048570E">
              <w:rPr>
                <w:rFonts w:eastAsia="Arial Unicode MS"/>
              </w:rPr>
              <w:t xml:space="preserve">1.2.2 </w:t>
            </w:r>
            <w:r w:rsidR="0048570E">
              <w:rPr>
                <w:bCs/>
                <w:lang w:val="en-GB"/>
              </w:rPr>
              <w:t xml:space="preserve">Add </w:t>
            </w:r>
            <w:r w:rsidR="0048570E">
              <w:rPr>
                <w:rFonts w:hint="eastAsia"/>
                <w:bCs/>
                <w:lang w:val="en-GB"/>
              </w:rPr>
              <w:t>U</w:t>
            </w:r>
            <w:r w:rsidR="0048570E">
              <w:rPr>
                <w:bCs/>
                <w:lang w:val="en-GB"/>
              </w:rPr>
              <w:t>ser</w:t>
            </w:r>
            <w:r w:rsidR="0048570E">
              <w:tab/>
            </w:r>
            <w:r w:rsidR="003D5B82">
              <w:fldChar w:fldCharType="begin"/>
            </w:r>
            <w:r w:rsidR="0048570E">
              <w:instrText xml:space="preserve"> PAGEREF _Toc24828 \h </w:instrText>
            </w:r>
            <w:r w:rsidR="003D5B82">
              <w:fldChar w:fldCharType="separate"/>
            </w:r>
            <w:r w:rsidR="0048570E">
              <w:t>7</w:t>
            </w:r>
            <w:r w:rsidR="003D5B82">
              <w:fldChar w:fldCharType="end"/>
            </w:r>
          </w:hyperlink>
        </w:p>
        <w:p w14:paraId="1EC55100" w14:textId="77777777" w:rsidR="003D5B82" w:rsidRDefault="005E18B1">
          <w:pPr>
            <w:pStyle w:val="31"/>
            <w:tabs>
              <w:tab w:val="right" w:leader="dot" w:pos="8731"/>
            </w:tabs>
          </w:pPr>
          <w:hyperlink w:anchor="_Toc27449" w:history="1">
            <w:r w:rsidR="0048570E">
              <w:rPr>
                <w:rFonts w:eastAsia="Arial Unicode MS"/>
              </w:rPr>
              <w:t xml:space="preserve">1.2.3 </w:t>
            </w:r>
            <w:r w:rsidR="0048570E">
              <w:rPr>
                <w:bCs/>
                <w:lang w:val="en-GB"/>
              </w:rPr>
              <w:t xml:space="preserve">Change </w:t>
            </w:r>
            <w:r w:rsidR="0048570E">
              <w:rPr>
                <w:rFonts w:hint="eastAsia"/>
                <w:bCs/>
                <w:lang w:val="en-GB"/>
              </w:rPr>
              <w:t>P</w:t>
            </w:r>
            <w:r w:rsidR="0048570E">
              <w:rPr>
                <w:bCs/>
                <w:lang w:val="en-GB"/>
              </w:rPr>
              <w:t>assword</w:t>
            </w:r>
            <w:r w:rsidR="0048570E">
              <w:tab/>
            </w:r>
            <w:r w:rsidR="003D5B82">
              <w:fldChar w:fldCharType="begin"/>
            </w:r>
            <w:r w:rsidR="0048570E">
              <w:instrText xml:space="preserve"> PAGEREF _Toc27449 \h </w:instrText>
            </w:r>
            <w:r w:rsidR="003D5B82">
              <w:fldChar w:fldCharType="separate"/>
            </w:r>
            <w:r w:rsidR="0048570E">
              <w:t>8</w:t>
            </w:r>
            <w:r w:rsidR="003D5B82">
              <w:fldChar w:fldCharType="end"/>
            </w:r>
          </w:hyperlink>
        </w:p>
        <w:p w14:paraId="12C13C81" w14:textId="77777777" w:rsidR="003D5B82" w:rsidRDefault="005E18B1">
          <w:pPr>
            <w:pStyle w:val="31"/>
            <w:tabs>
              <w:tab w:val="right" w:leader="dot" w:pos="8731"/>
            </w:tabs>
          </w:pPr>
          <w:hyperlink w:anchor="_Toc31224" w:history="1">
            <w:r w:rsidR="0048570E">
              <w:rPr>
                <w:rFonts w:eastAsia="Arial Unicode MS"/>
              </w:rPr>
              <w:t xml:space="preserve">1.2.4 </w:t>
            </w:r>
            <w:r w:rsidR="0048570E">
              <w:rPr>
                <w:bCs/>
                <w:lang w:val="en-GB"/>
              </w:rPr>
              <w:t>Modify User's Privilege Level</w:t>
            </w:r>
            <w:r w:rsidR="0048570E">
              <w:tab/>
            </w:r>
            <w:r w:rsidR="003D5B82">
              <w:fldChar w:fldCharType="begin"/>
            </w:r>
            <w:r w:rsidR="0048570E">
              <w:instrText xml:space="preserve"> PAGEREF _Toc31224 \h </w:instrText>
            </w:r>
            <w:r w:rsidR="003D5B82">
              <w:fldChar w:fldCharType="separate"/>
            </w:r>
            <w:r w:rsidR="0048570E">
              <w:t>9</w:t>
            </w:r>
            <w:r w:rsidR="003D5B82">
              <w:fldChar w:fldCharType="end"/>
            </w:r>
          </w:hyperlink>
        </w:p>
        <w:p w14:paraId="1A3AC9A0" w14:textId="77777777" w:rsidR="003D5B82" w:rsidRDefault="005E18B1">
          <w:pPr>
            <w:pStyle w:val="31"/>
            <w:tabs>
              <w:tab w:val="right" w:leader="dot" w:pos="8731"/>
            </w:tabs>
          </w:pPr>
          <w:hyperlink w:anchor="_Toc4869" w:history="1">
            <w:r w:rsidR="0048570E">
              <w:rPr>
                <w:rFonts w:eastAsia="Arial Unicode MS"/>
              </w:rPr>
              <w:t xml:space="preserve">1.2.5 </w:t>
            </w:r>
            <w:r w:rsidR="0048570E">
              <w:rPr>
                <w:bCs/>
                <w:lang w:val="en-GB"/>
              </w:rPr>
              <w:t xml:space="preserve">Delete </w:t>
            </w:r>
            <w:r w:rsidR="0048570E">
              <w:rPr>
                <w:bCs/>
              </w:rPr>
              <w:t>U</w:t>
            </w:r>
            <w:r w:rsidR="0048570E">
              <w:rPr>
                <w:bCs/>
                <w:lang w:val="en-GB"/>
              </w:rPr>
              <w:t>ser</w:t>
            </w:r>
            <w:r w:rsidR="0048570E">
              <w:tab/>
            </w:r>
            <w:r w:rsidR="003D5B82">
              <w:fldChar w:fldCharType="begin"/>
            </w:r>
            <w:r w:rsidR="0048570E">
              <w:instrText xml:space="preserve"> PAGEREF _Toc4869 \h </w:instrText>
            </w:r>
            <w:r w:rsidR="003D5B82">
              <w:fldChar w:fldCharType="separate"/>
            </w:r>
            <w:r w:rsidR="0048570E">
              <w:t>9</w:t>
            </w:r>
            <w:r w:rsidR="003D5B82">
              <w:fldChar w:fldCharType="end"/>
            </w:r>
          </w:hyperlink>
        </w:p>
        <w:p w14:paraId="5C55D1C5" w14:textId="77777777" w:rsidR="003D5B82" w:rsidRDefault="005E18B1">
          <w:pPr>
            <w:pStyle w:val="31"/>
            <w:tabs>
              <w:tab w:val="right" w:leader="dot" w:pos="8731"/>
            </w:tabs>
          </w:pPr>
          <w:hyperlink w:anchor="_Toc20209" w:history="1">
            <w:r w:rsidR="0048570E">
              <w:rPr>
                <w:rFonts w:eastAsia="Arial Unicode MS"/>
              </w:rPr>
              <w:t xml:space="preserve">1.2.6 </w:t>
            </w:r>
            <w:r w:rsidR="0048570E">
              <w:rPr>
                <w:bCs/>
                <w:lang w:val="en-GB"/>
              </w:rPr>
              <w:t xml:space="preserve">Display </w:t>
            </w:r>
            <w:r w:rsidR="0048570E">
              <w:rPr>
                <w:rFonts w:hint="eastAsia"/>
                <w:bCs/>
              </w:rPr>
              <w:t>U</w:t>
            </w:r>
            <w:r w:rsidR="0048570E">
              <w:rPr>
                <w:rFonts w:hint="eastAsia"/>
                <w:bCs/>
                <w:lang w:val="en-GB"/>
              </w:rPr>
              <w:t>ser</w:t>
            </w:r>
            <w:r w:rsidR="0048570E">
              <w:rPr>
                <w:rFonts w:hint="eastAsia"/>
                <w:bCs/>
              </w:rPr>
              <w:t>s</w:t>
            </w:r>
            <w:r w:rsidR="0048570E">
              <w:rPr>
                <w:rFonts w:hint="eastAsia"/>
                <w:bCs/>
                <w:lang w:val="en-GB"/>
              </w:rPr>
              <w:t xml:space="preserve"> </w:t>
            </w:r>
            <w:r w:rsidR="0048570E">
              <w:rPr>
                <w:rFonts w:hint="eastAsia"/>
                <w:bCs/>
              </w:rPr>
              <w:t>A</w:t>
            </w:r>
            <w:r w:rsidR="0048570E">
              <w:rPr>
                <w:rFonts w:hint="eastAsia"/>
                <w:bCs/>
                <w:lang w:val="en-GB"/>
              </w:rPr>
              <w:t xml:space="preserve">ccount </w:t>
            </w:r>
            <w:r w:rsidR="0048570E">
              <w:rPr>
                <w:rFonts w:hint="eastAsia"/>
                <w:bCs/>
              </w:rPr>
              <w:t>C</w:t>
            </w:r>
            <w:r w:rsidR="0048570E">
              <w:rPr>
                <w:rFonts w:hint="eastAsia"/>
                <w:bCs/>
                <w:lang w:val="en-GB"/>
              </w:rPr>
              <w:t>onfiguration</w:t>
            </w:r>
            <w:r w:rsidR="0048570E">
              <w:tab/>
            </w:r>
            <w:r w:rsidR="003D5B82">
              <w:fldChar w:fldCharType="begin"/>
            </w:r>
            <w:r w:rsidR="0048570E">
              <w:instrText xml:space="preserve"> PAGEREF _Toc20209 \h </w:instrText>
            </w:r>
            <w:r w:rsidR="003D5B82">
              <w:fldChar w:fldCharType="separate"/>
            </w:r>
            <w:r w:rsidR="0048570E">
              <w:t>10</w:t>
            </w:r>
            <w:r w:rsidR="003D5B82">
              <w:fldChar w:fldCharType="end"/>
            </w:r>
          </w:hyperlink>
        </w:p>
        <w:p w14:paraId="635D59D1" w14:textId="77777777" w:rsidR="003D5B82" w:rsidRDefault="005E18B1">
          <w:pPr>
            <w:pStyle w:val="31"/>
            <w:tabs>
              <w:tab w:val="right" w:leader="dot" w:pos="8731"/>
            </w:tabs>
          </w:pPr>
          <w:hyperlink w:anchor="_Toc16671" w:history="1">
            <w:r w:rsidR="0048570E">
              <w:rPr>
                <w:rFonts w:eastAsia="Arial Unicode MS"/>
              </w:rPr>
              <w:t xml:space="preserve">1.2.7 </w:t>
            </w:r>
            <w:r w:rsidR="0048570E">
              <w:rPr>
                <w:bCs/>
                <w:lang w:val="en-GB"/>
              </w:rPr>
              <w:t>Display</w:t>
            </w:r>
            <w:r w:rsidR="0048570E">
              <w:rPr>
                <w:rFonts w:hint="eastAsia"/>
                <w:bCs/>
              </w:rPr>
              <w:t xml:space="preserve"> Online</w:t>
            </w:r>
            <w:r w:rsidR="0048570E">
              <w:rPr>
                <w:bCs/>
                <w:lang w:val="en-GB"/>
              </w:rPr>
              <w:t xml:space="preserve"> Users</w:t>
            </w:r>
            <w:r w:rsidR="0048570E">
              <w:tab/>
            </w:r>
            <w:r w:rsidR="003D5B82">
              <w:fldChar w:fldCharType="begin"/>
            </w:r>
            <w:r w:rsidR="0048570E">
              <w:instrText xml:space="preserve"> PAGEREF _Toc16671 \h </w:instrText>
            </w:r>
            <w:r w:rsidR="003D5B82">
              <w:fldChar w:fldCharType="separate"/>
            </w:r>
            <w:r w:rsidR="0048570E">
              <w:t>10</w:t>
            </w:r>
            <w:r w:rsidR="003D5B82">
              <w:fldChar w:fldCharType="end"/>
            </w:r>
          </w:hyperlink>
        </w:p>
        <w:p w14:paraId="0F4B8C4F" w14:textId="77777777" w:rsidR="003D5B82" w:rsidRDefault="005E18B1">
          <w:pPr>
            <w:pStyle w:val="31"/>
            <w:tabs>
              <w:tab w:val="right" w:leader="dot" w:pos="8731"/>
            </w:tabs>
          </w:pPr>
          <w:hyperlink w:anchor="_Toc1843" w:history="1">
            <w:r w:rsidR="0048570E">
              <w:rPr>
                <w:rFonts w:eastAsia="Arial Unicode MS"/>
              </w:rPr>
              <w:t xml:space="preserve">1.2.8 </w:t>
            </w:r>
            <w:r w:rsidR="0048570E">
              <w:rPr>
                <w:bCs/>
                <w:lang w:val="en-GB"/>
              </w:rPr>
              <w:t xml:space="preserve">Kick </w:t>
            </w:r>
            <w:r w:rsidR="0048570E">
              <w:rPr>
                <w:rFonts w:hint="eastAsia"/>
                <w:bCs/>
                <w:lang w:val="en-GB"/>
              </w:rPr>
              <w:t>o</w:t>
            </w:r>
            <w:r w:rsidR="0048570E">
              <w:rPr>
                <w:bCs/>
                <w:lang w:val="en-GB"/>
              </w:rPr>
              <w:t xml:space="preserve">ff </w:t>
            </w:r>
            <w:r w:rsidR="0048570E">
              <w:rPr>
                <w:rFonts w:hint="eastAsia"/>
                <w:bCs/>
                <w:lang w:val="en-GB"/>
              </w:rPr>
              <w:t>O</w:t>
            </w:r>
            <w:r w:rsidR="0048570E">
              <w:rPr>
                <w:bCs/>
                <w:lang w:val="en-GB"/>
              </w:rPr>
              <w:t xml:space="preserve">nline </w:t>
            </w:r>
            <w:r w:rsidR="0048570E">
              <w:rPr>
                <w:rFonts w:hint="eastAsia"/>
                <w:bCs/>
                <w:lang w:val="en-GB"/>
              </w:rPr>
              <w:t>T</w:t>
            </w:r>
            <w:r w:rsidR="0048570E">
              <w:rPr>
                <w:bCs/>
                <w:lang w:val="en-GB"/>
              </w:rPr>
              <w:t xml:space="preserve">elnet </w:t>
            </w:r>
            <w:r w:rsidR="0048570E">
              <w:rPr>
                <w:rFonts w:hint="eastAsia"/>
                <w:bCs/>
                <w:lang w:val="en-GB"/>
              </w:rPr>
              <w:t>U</w:t>
            </w:r>
            <w:r w:rsidR="0048570E">
              <w:rPr>
                <w:bCs/>
                <w:lang w:val="en-GB"/>
              </w:rPr>
              <w:t>sers</w:t>
            </w:r>
            <w:r w:rsidR="0048570E">
              <w:tab/>
            </w:r>
            <w:r w:rsidR="003D5B82">
              <w:fldChar w:fldCharType="begin"/>
            </w:r>
            <w:r w:rsidR="0048570E">
              <w:instrText xml:space="preserve"> PAGEREF _Toc1843 \h </w:instrText>
            </w:r>
            <w:r w:rsidR="003D5B82">
              <w:fldChar w:fldCharType="separate"/>
            </w:r>
            <w:r w:rsidR="0048570E">
              <w:t>10</w:t>
            </w:r>
            <w:r w:rsidR="003D5B82">
              <w:fldChar w:fldCharType="end"/>
            </w:r>
          </w:hyperlink>
        </w:p>
        <w:p w14:paraId="60525CF5" w14:textId="77777777" w:rsidR="003D5B82" w:rsidRDefault="005E18B1">
          <w:pPr>
            <w:pStyle w:val="25"/>
            <w:tabs>
              <w:tab w:val="right" w:leader="dot" w:pos="8731"/>
            </w:tabs>
          </w:pPr>
          <w:hyperlink w:anchor="_Toc29647" w:history="1">
            <w:r w:rsidR="0048570E">
              <w:rPr>
                <w:rFonts w:eastAsia="SimHei" w:cs="Arial"/>
              </w:rPr>
              <w:t xml:space="preserve">1.3 </w:t>
            </w:r>
            <w:r w:rsidR="0048570E">
              <w:rPr>
                <w:rFonts w:cs="Arial" w:hint="eastAsia"/>
                <w:bCs/>
              </w:rPr>
              <w:t>Manage OLT</w:t>
            </w:r>
            <w:r w:rsidR="0048570E">
              <w:tab/>
            </w:r>
            <w:r w:rsidR="003D5B82">
              <w:fldChar w:fldCharType="begin"/>
            </w:r>
            <w:r w:rsidR="0048570E">
              <w:instrText xml:space="preserve"> PAGEREF _Toc29647 \h </w:instrText>
            </w:r>
            <w:r w:rsidR="003D5B82">
              <w:fldChar w:fldCharType="separate"/>
            </w:r>
            <w:r w:rsidR="0048570E">
              <w:t>11</w:t>
            </w:r>
            <w:r w:rsidR="003D5B82">
              <w:fldChar w:fldCharType="end"/>
            </w:r>
          </w:hyperlink>
        </w:p>
        <w:p w14:paraId="52C50DED" w14:textId="77777777" w:rsidR="003D5B82" w:rsidRDefault="005E18B1">
          <w:pPr>
            <w:pStyle w:val="31"/>
            <w:tabs>
              <w:tab w:val="right" w:leader="dot" w:pos="8731"/>
            </w:tabs>
          </w:pPr>
          <w:hyperlink w:anchor="_Toc29540" w:history="1">
            <w:r w:rsidR="0048570E">
              <w:rPr>
                <w:rFonts w:eastAsia="Arial Unicode MS"/>
                <w:bCs/>
                <w:lang w:val="en-GB"/>
              </w:rPr>
              <w:t xml:space="preserve">1.3.1 </w:t>
            </w:r>
            <w:r w:rsidR="0048570E">
              <w:rPr>
                <w:rFonts w:hint="eastAsia"/>
                <w:bCs/>
                <w:lang w:val="en-GB"/>
              </w:rPr>
              <w:t>Managing OLT through serial port</w:t>
            </w:r>
            <w:r w:rsidR="0048570E">
              <w:tab/>
            </w:r>
            <w:r w:rsidR="003D5B82">
              <w:fldChar w:fldCharType="begin"/>
            </w:r>
            <w:r w:rsidR="0048570E">
              <w:instrText xml:space="preserve"> PAGEREF _Toc29540 \h </w:instrText>
            </w:r>
            <w:r w:rsidR="003D5B82">
              <w:fldChar w:fldCharType="separate"/>
            </w:r>
            <w:r w:rsidR="0048570E">
              <w:t>11</w:t>
            </w:r>
            <w:r w:rsidR="003D5B82">
              <w:fldChar w:fldCharType="end"/>
            </w:r>
          </w:hyperlink>
        </w:p>
        <w:p w14:paraId="6CB41EA7" w14:textId="77777777" w:rsidR="003D5B82" w:rsidRDefault="005E18B1">
          <w:pPr>
            <w:pStyle w:val="31"/>
            <w:tabs>
              <w:tab w:val="right" w:leader="dot" w:pos="8731"/>
            </w:tabs>
          </w:pPr>
          <w:hyperlink w:anchor="_Toc28809" w:history="1">
            <w:r w:rsidR="0048570E">
              <w:rPr>
                <w:rFonts w:eastAsia="Arial Unicode MS" w:cs="Arial"/>
                <w:kern w:val="0"/>
                <w:szCs w:val="21"/>
              </w:rPr>
              <w:t xml:space="preserve">1.3.2 </w:t>
            </w:r>
            <w:r w:rsidR="0048570E">
              <w:rPr>
                <w:rFonts w:hint="eastAsia"/>
                <w:bCs/>
                <w:lang w:val="en-GB"/>
              </w:rPr>
              <w:t xml:space="preserve">Managing </w:t>
            </w:r>
            <w:r w:rsidR="0048570E">
              <w:rPr>
                <w:rFonts w:cs="Arial" w:hint="eastAsia"/>
                <w:kern w:val="0"/>
                <w:szCs w:val="21"/>
              </w:rPr>
              <w:t>OLT through Telnet</w:t>
            </w:r>
            <w:r w:rsidR="0048570E">
              <w:tab/>
            </w:r>
            <w:r w:rsidR="003D5B82">
              <w:fldChar w:fldCharType="begin"/>
            </w:r>
            <w:r w:rsidR="0048570E">
              <w:instrText xml:space="preserve"> PAGEREF _Toc28809 \h </w:instrText>
            </w:r>
            <w:r w:rsidR="003D5B82">
              <w:fldChar w:fldCharType="separate"/>
            </w:r>
            <w:r w:rsidR="0048570E">
              <w:t>12</w:t>
            </w:r>
            <w:r w:rsidR="003D5B82">
              <w:fldChar w:fldCharType="end"/>
            </w:r>
          </w:hyperlink>
        </w:p>
        <w:p w14:paraId="5508D98A" w14:textId="77777777" w:rsidR="003D5B82" w:rsidRDefault="005E18B1">
          <w:pPr>
            <w:pStyle w:val="31"/>
            <w:tabs>
              <w:tab w:val="right" w:leader="dot" w:pos="8731"/>
            </w:tabs>
          </w:pPr>
          <w:hyperlink w:anchor="_Toc19390" w:history="1">
            <w:r w:rsidR="0048570E">
              <w:rPr>
                <w:rFonts w:eastAsia="Arial Unicode MS" w:cs="Arial"/>
                <w:kern w:val="0"/>
                <w:szCs w:val="21"/>
              </w:rPr>
              <w:t xml:space="preserve">1.3.3 </w:t>
            </w:r>
            <w:r w:rsidR="0048570E">
              <w:rPr>
                <w:rFonts w:hint="eastAsia"/>
                <w:bCs/>
                <w:lang w:val="en-GB"/>
              </w:rPr>
              <w:t xml:space="preserve">Managing </w:t>
            </w:r>
            <w:r w:rsidR="0048570E">
              <w:rPr>
                <w:rFonts w:cs="Arial" w:hint="eastAsia"/>
                <w:kern w:val="0"/>
                <w:szCs w:val="21"/>
              </w:rPr>
              <w:t>OLT through WEB</w:t>
            </w:r>
            <w:r w:rsidR="0048570E">
              <w:tab/>
            </w:r>
            <w:r w:rsidR="003D5B82">
              <w:fldChar w:fldCharType="begin"/>
            </w:r>
            <w:r w:rsidR="0048570E">
              <w:instrText xml:space="preserve"> PAGEREF _Toc19390 \h </w:instrText>
            </w:r>
            <w:r w:rsidR="003D5B82">
              <w:fldChar w:fldCharType="separate"/>
            </w:r>
            <w:r w:rsidR="0048570E">
              <w:t>13</w:t>
            </w:r>
            <w:r w:rsidR="003D5B82">
              <w:fldChar w:fldCharType="end"/>
            </w:r>
          </w:hyperlink>
        </w:p>
        <w:p w14:paraId="4F8E5A20" w14:textId="77777777" w:rsidR="003D5B82" w:rsidRDefault="005E18B1">
          <w:pPr>
            <w:pStyle w:val="31"/>
            <w:tabs>
              <w:tab w:val="right" w:leader="dot" w:pos="8731"/>
            </w:tabs>
          </w:pPr>
          <w:hyperlink w:anchor="_Toc9222" w:history="1">
            <w:r w:rsidR="0048570E">
              <w:rPr>
                <w:rFonts w:eastAsia="Arial Unicode MS" w:cs="Arial"/>
                <w:kern w:val="0"/>
                <w:szCs w:val="21"/>
              </w:rPr>
              <w:t xml:space="preserve">1.3.4 </w:t>
            </w:r>
            <w:r w:rsidR="0048570E">
              <w:rPr>
                <w:rFonts w:hint="eastAsia"/>
                <w:bCs/>
                <w:lang w:val="en-GB"/>
              </w:rPr>
              <w:t xml:space="preserve">Managing </w:t>
            </w:r>
            <w:r w:rsidR="0048570E">
              <w:rPr>
                <w:rFonts w:cs="Arial" w:hint="eastAsia"/>
                <w:kern w:val="0"/>
                <w:szCs w:val="21"/>
              </w:rPr>
              <w:t>OLT through SNMP</w:t>
            </w:r>
            <w:r w:rsidR="0048570E">
              <w:tab/>
            </w:r>
            <w:r w:rsidR="003D5B82">
              <w:fldChar w:fldCharType="begin"/>
            </w:r>
            <w:r w:rsidR="0048570E">
              <w:instrText xml:space="preserve"> PAGEREF _Toc9222 \h </w:instrText>
            </w:r>
            <w:r w:rsidR="003D5B82">
              <w:fldChar w:fldCharType="separate"/>
            </w:r>
            <w:r w:rsidR="0048570E">
              <w:t>13</w:t>
            </w:r>
            <w:r w:rsidR="003D5B82">
              <w:fldChar w:fldCharType="end"/>
            </w:r>
          </w:hyperlink>
        </w:p>
        <w:p w14:paraId="2324530C" w14:textId="77777777" w:rsidR="003D5B82" w:rsidRDefault="005E18B1">
          <w:pPr>
            <w:pStyle w:val="25"/>
            <w:tabs>
              <w:tab w:val="right" w:leader="dot" w:pos="8731"/>
            </w:tabs>
          </w:pPr>
          <w:hyperlink w:anchor="_Toc18084" w:history="1">
            <w:r w:rsidR="0048570E">
              <w:rPr>
                <w:rFonts w:eastAsia="SimHei" w:cs="Arial"/>
              </w:rPr>
              <w:t xml:space="preserve">1.4 </w:t>
            </w:r>
            <w:r w:rsidR="0048570E">
              <w:rPr>
                <w:rFonts w:cs="Arial"/>
                <w:bCs/>
              </w:rPr>
              <w:t>Remote Authentication Configure</w:t>
            </w:r>
            <w:r w:rsidR="0048570E">
              <w:tab/>
            </w:r>
            <w:r w:rsidR="003D5B82">
              <w:fldChar w:fldCharType="begin"/>
            </w:r>
            <w:r w:rsidR="0048570E">
              <w:instrText xml:space="preserve"> PAGEREF _Toc18084 \h </w:instrText>
            </w:r>
            <w:r w:rsidR="003D5B82">
              <w:fldChar w:fldCharType="separate"/>
            </w:r>
            <w:r w:rsidR="0048570E">
              <w:t>13</w:t>
            </w:r>
            <w:r w:rsidR="003D5B82">
              <w:fldChar w:fldCharType="end"/>
            </w:r>
          </w:hyperlink>
        </w:p>
        <w:p w14:paraId="4392A988" w14:textId="77777777" w:rsidR="003D5B82" w:rsidRDefault="005E18B1">
          <w:pPr>
            <w:pStyle w:val="31"/>
            <w:tabs>
              <w:tab w:val="right" w:leader="dot" w:pos="8731"/>
            </w:tabs>
          </w:pPr>
          <w:hyperlink w:anchor="_Toc24792" w:history="1">
            <w:r w:rsidR="0048570E">
              <w:rPr>
                <w:rFonts w:eastAsia="Arial Unicode MS"/>
              </w:rPr>
              <w:t xml:space="preserve">1.4.1 </w:t>
            </w:r>
            <w:r w:rsidR="0048570E">
              <w:rPr>
                <w:bCs/>
                <w:lang w:val="en-GB"/>
              </w:rPr>
              <w:t>Enable RADIUS/TACACS+</w:t>
            </w:r>
            <w:r w:rsidR="0048570E">
              <w:tab/>
            </w:r>
            <w:r w:rsidR="003D5B82">
              <w:fldChar w:fldCharType="begin"/>
            </w:r>
            <w:r w:rsidR="0048570E">
              <w:instrText xml:space="preserve"> PAGEREF _Toc24792 \h </w:instrText>
            </w:r>
            <w:r w:rsidR="003D5B82">
              <w:fldChar w:fldCharType="separate"/>
            </w:r>
            <w:r w:rsidR="0048570E">
              <w:t>14</w:t>
            </w:r>
            <w:r w:rsidR="003D5B82">
              <w:fldChar w:fldCharType="end"/>
            </w:r>
          </w:hyperlink>
        </w:p>
        <w:p w14:paraId="6C7EACC2" w14:textId="77777777" w:rsidR="003D5B82" w:rsidRDefault="005E18B1">
          <w:pPr>
            <w:pStyle w:val="31"/>
            <w:tabs>
              <w:tab w:val="right" w:leader="dot" w:pos="8731"/>
            </w:tabs>
          </w:pPr>
          <w:hyperlink w:anchor="_Toc16067" w:history="1">
            <w:r w:rsidR="0048570E">
              <w:rPr>
                <w:rFonts w:eastAsia="Arial Unicode MS"/>
              </w:rPr>
              <w:t xml:space="preserve">1.4.2 </w:t>
            </w:r>
            <w:r w:rsidR="0048570E">
              <w:rPr>
                <w:bCs/>
                <w:lang w:val="en-GB"/>
              </w:rPr>
              <w:t>Display Authentication Method</w:t>
            </w:r>
            <w:r w:rsidR="0048570E">
              <w:tab/>
            </w:r>
            <w:r w:rsidR="003D5B82">
              <w:fldChar w:fldCharType="begin"/>
            </w:r>
            <w:r w:rsidR="0048570E">
              <w:instrText xml:space="preserve"> PAGEREF _Toc16067 \h </w:instrText>
            </w:r>
            <w:r w:rsidR="003D5B82">
              <w:fldChar w:fldCharType="separate"/>
            </w:r>
            <w:r w:rsidR="0048570E">
              <w:t>14</w:t>
            </w:r>
            <w:r w:rsidR="003D5B82">
              <w:fldChar w:fldCharType="end"/>
            </w:r>
          </w:hyperlink>
        </w:p>
        <w:p w14:paraId="52B66CF6" w14:textId="77777777" w:rsidR="003D5B82" w:rsidRDefault="005E18B1">
          <w:pPr>
            <w:pStyle w:val="31"/>
            <w:tabs>
              <w:tab w:val="right" w:leader="dot" w:pos="8731"/>
            </w:tabs>
          </w:pPr>
          <w:hyperlink w:anchor="_Toc18263" w:history="1">
            <w:r w:rsidR="0048570E">
              <w:rPr>
                <w:rFonts w:eastAsia="Arial Unicode MS"/>
              </w:rPr>
              <w:t xml:space="preserve">1.4.3 </w:t>
            </w:r>
            <w:r w:rsidR="0048570E">
              <w:rPr>
                <w:bCs/>
                <w:lang w:val="en-GB"/>
              </w:rPr>
              <w:t>TACACS+ Remote Server Configuration</w:t>
            </w:r>
            <w:r w:rsidR="0048570E">
              <w:tab/>
            </w:r>
            <w:r w:rsidR="003D5B82">
              <w:fldChar w:fldCharType="begin"/>
            </w:r>
            <w:r w:rsidR="0048570E">
              <w:instrText xml:space="preserve"> PAGEREF _Toc18263 \h </w:instrText>
            </w:r>
            <w:r w:rsidR="003D5B82">
              <w:fldChar w:fldCharType="separate"/>
            </w:r>
            <w:r w:rsidR="0048570E">
              <w:t>14</w:t>
            </w:r>
            <w:r w:rsidR="003D5B82">
              <w:fldChar w:fldCharType="end"/>
            </w:r>
          </w:hyperlink>
        </w:p>
        <w:p w14:paraId="3B7EF528" w14:textId="77777777" w:rsidR="003D5B82" w:rsidRDefault="005E18B1">
          <w:pPr>
            <w:pStyle w:val="31"/>
            <w:tabs>
              <w:tab w:val="right" w:leader="dot" w:pos="8731"/>
            </w:tabs>
          </w:pPr>
          <w:hyperlink w:anchor="_Toc3792" w:history="1">
            <w:r w:rsidR="0048570E">
              <w:rPr>
                <w:rFonts w:eastAsia="Arial Unicode MS"/>
              </w:rPr>
              <w:t xml:space="preserve">1.4.4 </w:t>
            </w:r>
            <w:r w:rsidR="0048570E">
              <w:rPr>
                <w:bCs/>
                <w:lang w:val="en-GB"/>
              </w:rPr>
              <w:t>Dsiplay TACACS+ Information</w:t>
            </w:r>
            <w:r w:rsidR="0048570E">
              <w:tab/>
            </w:r>
            <w:r w:rsidR="003D5B82">
              <w:fldChar w:fldCharType="begin"/>
            </w:r>
            <w:r w:rsidR="0048570E">
              <w:instrText xml:space="preserve"> PAGEREF _Toc3792 \h </w:instrText>
            </w:r>
            <w:r w:rsidR="003D5B82">
              <w:fldChar w:fldCharType="separate"/>
            </w:r>
            <w:r w:rsidR="0048570E">
              <w:t>15</w:t>
            </w:r>
            <w:r w:rsidR="003D5B82">
              <w:fldChar w:fldCharType="end"/>
            </w:r>
          </w:hyperlink>
        </w:p>
        <w:p w14:paraId="108FC691" w14:textId="77777777" w:rsidR="003D5B82" w:rsidRDefault="005E18B1">
          <w:pPr>
            <w:pStyle w:val="14"/>
            <w:tabs>
              <w:tab w:val="right" w:leader="dot" w:pos="8731"/>
            </w:tabs>
          </w:pPr>
          <w:hyperlink w:anchor="_Toc31802" w:history="1">
            <w:r w:rsidR="0048570E">
              <w:rPr>
                <w:rFonts w:eastAsia="SimSun" w:cs="Arial"/>
              </w:rPr>
              <w:t xml:space="preserve">Chapter 2 </w:t>
            </w:r>
            <w:r w:rsidR="0048570E">
              <w:rPr>
                <w:rFonts w:cs="Arial"/>
              </w:rPr>
              <w:t>System Management</w:t>
            </w:r>
            <w:r w:rsidR="0048570E">
              <w:tab/>
            </w:r>
            <w:r w:rsidR="003D5B82">
              <w:fldChar w:fldCharType="begin"/>
            </w:r>
            <w:r w:rsidR="0048570E">
              <w:instrText xml:space="preserve"> PAGEREF _Toc31802 \h </w:instrText>
            </w:r>
            <w:r w:rsidR="003D5B82">
              <w:fldChar w:fldCharType="separate"/>
            </w:r>
            <w:r w:rsidR="0048570E">
              <w:t>16</w:t>
            </w:r>
            <w:r w:rsidR="003D5B82">
              <w:fldChar w:fldCharType="end"/>
            </w:r>
          </w:hyperlink>
        </w:p>
        <w:p w14:paraId="76C163A4" w14:textId="77777777" w:rsidR="003D5B82" w:rsidRDefault="005E18B1">
          <w:pPr>
            <w:pStyle w:val="25"/>
            <w:tabs>
              <w:tab w:val="right" w:leader="dot" w:pos="8731"/>
            </w:tabs>
          </w:pPr>
          <w:hyperlink w:anchor="_Toc29226" w:history="1">
            <w:r w:rsidR="0048570E">
              <w:rPr>
                <w:rFonts w:eastAsia="SimHei" w:cs="Arial"/>
              </w:rPr>
              <w:t xml:space="preserve">2.1 </w:t>
            </w:r>
            <w:r w:rsidR="0048570E">
              <w:rPr>
                <w:rFonts w:cs="Arial"/>
              </w:rPr>
              <w:t xml:space="preserve">System </w:t>
            </w:r>
            <w:r w:rsidR="0048570E">
              <w:rPr>
                <w:rFonts w:cs="Arial" w:hint="eastAsia"/>
              </w:rPr>
              <w:t>M</w:t>
            </w:r>
            <w:r w:rsidR="0048570E">
              <w:rPr>
                <w:rFonts w:cs="Arial"/>
              </w:rPr>
              <w:t>aintenance</w:t>
            </w:r>
            <w:r w:rsidR="0048570E">
              <w:tab/>
            </w:r>
            <w:r w:rsidR="003D5B82">
              <w:fldChar w:fldCharType="begin"/>
            </w:r>
            <w:r w:rsidR="0048570E">
              <w:instrText xml:space="preserve"> PAGEREF _Toc29226 \h </w:instrText>
            </w:r>
            <w:r w:rsidR="003D5B82">
              <w:fldChar w:fldCharType="separate"/>
            </w:r>
            <w:r w:rsidR="0048570E">
              <w:t>16</w:t>
            </w:r>
            <w:r w:rsidR="003D5B82">
              <w:fldChar w:fldCharType="end"/>
            </w:r>
          </w:hyperlink>
        </w:p>
        <w:p w14:paraId="741888E8" w14:textId="77777777" w:rsidR="003D5B82" w:rsidRDefault="005E18B1">
          <w:pPr>
            <w:pStyle w:val="31"/>
            <w:tabs>
              <w:tab w:val="right" w:leader="dot" w:pos="8731"/>
            </w:tabs>
          </w:pPr>
          <w:hyperlink w:anchor="_Toc30917" w:history="1">
            <w:r w:rsidR="0048570E">
              <w:rPr>
                <w:rFonts w:eastAsia="Arial Unicode MS"/>
              </w:rPr>
              <w:t xml:space="preserve">2.1.1 </w:t>
            </w:r>
            <w:r w:rsidR="0048570E">
              <w:rPr>
                <w:bCs/>
              </w:rPr>
              <w:t>Display System Status Information</w:t>
            </w:r>
            <w:r w:rsidR="0048570E">
              <w:tab/>
            </w:r>
            <w:r w:rsidR="003D5B82">
              <w:fldChar w:fldCharType="begin"/>
            </w:r>
            <w:r w:rsidR="0048570E">
              <w:instrText xml:space="preserve"> PAGEREF _Toc30917 \h </w:instrText>
            </w:r>
            <w:r w:rsidR="003D5B82">
              <w:fldChar w:fldCharType="separate"/>
            </w:r>
            <w:r w:rsidR="0048570E">
              <w:t>16</w:t>
            </w:r>
            <w:r w:rsidR="003D5B82">
              <w:fldChar w:fldCharType="end"/>
            </w:r>
          </w:hyperlink>
        </w:p>
        <w:p w14:paraId="6C490FB5" w14:textId="77777777" w:rsidR="003D5B82" w:rsidRDefault="005E18B1">
          <w:pPr>
            <w:pStyle w:val="31"/>
            <w:tabs>
              <w:tab w:val="right" w:leader="dot" w:pos="8731"/>
            </w:tabs>
          </w:pPr>
          <w:hyperlink w:anchor="_Toc735" w:history="1">
            <w:r w:rsidR="0048570E">
              <w:rPr>
                <w:rFonts w:eastAsia="Arial Unicode MS"/>
              </w:rPr>
              <w:t xml:space="preserve">2.1.2 </w:t>
            </w:r>
            <w:r w:rsidR="0048570E">
              <w:rPr>
                <w:rFonts w:eastAsia="Arial Unicode MS"/>
                <w:bCs/>
              </w:rPr>
              <w:t xml:space="preserve">Configure </w:t>
            </w:r>
            <w:r w:rsidR="0048570E">
              <w:rPr>
                <w:bCs/>
              </w:rPr>
              <w:t>the System Clock</w:t>
            </w:r>
            <w:r w:rsidR="0048570E">
              <w:tab/>
            </w:r>
            <w:r w:rsidR="003D5B82">
              <w:fldChar w:fldCharType="begin"/>
            </w:r>
            <w:r w:rsidR="0048570E">
              <w:instrText xml:space="preserve"> PAGEREF _Toc735 \h </w:instrText>
            </w:r>
            <w:r w:rsidR="003D5B82">
              <w:fldChar w:fldCharType="separate"/>
            </w:r>
            <w:r w:rsidR="0048570E">
              <w:t>16</w:t>
            </w:r>
            <w:r w:rsidR="003D5B82">
              <w:fldChar w:fldCharType="end"/>
            </w:r>
          </w:hyperlink>
        </w:p>
        <w:p w14:paraId="49EC9474" w14:textId="77777777" w:rsidR="003D5B82" w:rsidRDefault="005E18B1">
          <w:pPr>
            <w:pStyle w:val="31"/>
            <w:tabs>
              <w:tab w:val="right" w:leader="dot" w:pos="8731"/>
            </w:tabs>
          </w:pPr>
          <w:hyperlink w:anchor="_Toc17727" w:history="1">
            <w:r w:rsidR="0048570E">
              <w:rPr>
                <w:rFonts w:eastAsia="Arial Unicode MS"/>
              </w:rPr>
              <w:t xml:space="preserve">2.1.3 </w:t>
            </w:r>
            <w:r w:rsidR="0048570E">
              <w:rPr>
                <w:rFonts w:eastAsia="Arial Unicode MS"/>
                <w:bCs/>
              </w:rPr>
              <w:t xml:space="preserve">Configure </w:t>
            </w:r>
            <w:r w:rsidR="0048570E">
              <w:rPr>
                <w:bCs/>
              </w:rPr>
              <w:t>System Host Name</w:t>
            </w:r>
            <w:r w:rsidR="0048570E">
              <w:tab/>
            </w:r>
            <w:r w:rsidR="003D5B82">
              <w:fldChar w:fldCharType="begin"/>
            </w:r>
            <w:r w:rsidR="0048570E">
              <w:instrText xml:space="preserve"> PAGEREF _Toc17727 \h </w:instrText>
            </w:r>
            <w:r w:rsidR="003D5B82">
              <w:fldChar w:fldCharType="separate"/>
            </w:r>
            <w:r w:rsidR="0048570E">
              <w:t>17</w:t>
            </w:r>
            <w:r w:rsidR="003D5B82">
              <w:fldChar w:fldCharType="end"/>
            </w:r>
          </w:hyperlink>
        </w:p>
        <w:p w14:paraId="1408102B" w14:textId="77777777" w:rsidR="003D5B82" w:rsidRDefault="005E18B1">
          <w:pPr>
            <w:pStyle w:val="31"/>
            <w:tabs>
              <w:tab w:val="right" w:leader="dot" w:pos="8731"/>
            </w:tabs>
          </w:pPr>
          <w:hyperlink w:anchor="_Toc27850" w:history="1">
            <w:r w:rsidR="0048570E">
              <w:rPr>
                <w:rFonts w:eastAsia="Arial Unicode MS"/>
              </w:rPr>
              <w:t xml:space="preserve">2.1.4 </w:t>
            </w:r>
            <w:r w:rsidR="0048570E">
              <w:rPr>
                <w:rFonts w:eastAsia="Arial Unicode MS"/>
                <w:bCs/>
              </w:rPr>
              <w:t>Trace Route Command</w:t>
            </w:r>
            <w:r w:rsidR="0048570E">
              <w:tab/>
            </w:r>
            <w:r w:rsidR="003D5B82">
              <w:fldChar w:fldCharType="begin"/>
            </w:r>
            <w:r w:rsidR="0048570E">
              <w:instrText xml:space="preserve"> PAGEREF _Toc27850 \h </w:instrText>
            </w:r>
            <w:r w:rsidR="003D5B82">
              <w:fldChar w:fldCharType="separate"/>
            </w:r>
            <w:r w:rsidR="0048570E">
              <w:t>17</w:t>
            </w:r>
            <w:r w:rsidR="003D5B82">
              <w:fldChar w:fldCharType="end"/>
            </w:r>
          </w:hyperlink>
        </w:p>
        <w:p w14:paraId="1460F5ED" w14:textId="77777777" w:rsidR="003D5B82" w:rsidRDefault="005E18B1">
          <w:pPr>
            <w:pStyle w:val="31"/>
            <w:tabs>
              <w:tab w:val="right" w:leader="dot" w:pos="8731"/>
            </w:tabs>
          </w:pPr>
          <w:hyperlink w:anchor="_Toc14360" w:history="1">
            <w:r w:rsidR="0048570E">
              <w:rPr>
                <w:rFonts w:eastAsia="Arial Unicode MS"/>
              </w:rPr>
              <w:t xml:space="preserve">2.1.5 </w:t>
            </w:r>
            <w:r w:rsidR="0048570E">
              <w:rPr>
                <w:rFonts w:eastAsia="Arial Unicode MS"/>
                <w:bCs/>
              </w:rPr>
              <w:t>Port Loopback Test Command</w:t>
            </w:r>
            <w:r w:rsidR="0048570E">
              <w:tab/>
            </w:r>
            <w:r w:rsidR="003D5B82">
              <w:fldChar w:fldCharType="begin"/>
            </w:r>
            <w:r w:rsidR="0048570E">
              <w:instrText xml:space="preserve"> PAGEREF _Toc14360 \h </w:instrText>
            </w:r>
            <w:r w:rsidR="003D5B82">
              <w:fldChar w:fldCharType="separate"/>
            </w:r>
            <w:r w:rsidR="0048570E">
              <w:t>18</w:t>
            </w:r>
            <w:r w:rsidR="003D5B82">
              <w:fldChar w:fldCharType="end"/>
            </w:r>
          </w:hyperlink>
        </w:p>
        <w:p w14:paraId="66C73054" w14:textId="77777777" w:rsidR="003D5B82" w:rsidRDefault="005E18B1">
          <w:pPr>
            <w:pStyle w:val="31"/>
            <w:tabs>
              <w:tab w:val="right" w:leader="dot" w:pos="8731"/>
            </w:tabs>
          </w:pPr>
          <w:hyperlink w:anchor="_Toc9870" w:history="1">
            <w:r w:rsidR="0048570E">
              <w:rPr>
                <w:rFonts w:eastAsia="Arial Unicode MS"/>
              </w:rPr>
              <w:t xml:space="preserve">2.1.6 </w:t>
            </w:r>
            <w:r w:rsidR="0048570E">
              <w:rPr>
                <w:rFonts w:eastAsia="Arial Unicode MS"/>
                <w:bCs/>
              </w:rPr>
              <w:t>Line Detection VCT Command</w:t>
            </w:r>
            <w:r w:rsidR="0048570E">
              <w:tab/>
            </w:r>
            <w:r w:rsidR="003D5B82">
              <w:fldChar w:fldCharType="begin"/>
            </w:r>
            <w:r w:rsidR="0048570E">
              <w:instrText xml:space="preserve"> PAGEREF _Toc9870 \h </w:instrText>
            </w:r>
            <w:r w:rsidR="003D5B82">
              <w:fldChar w:fldCharType="separate"/>
            </w:r>
            <w:r w:rsidR="0048570E">
              <w:t>19</w:t>
            </w:r>
            <w:r w:rsidR="003D5B82">
              <w:fldChar w:fldCharType="end"/>
            </w:r>
          </w:hyperlink>
        </w:p>
        <w:p w14:paraId="0295FF4E" w14:textId="77777777" w:rsidR="003D5B82" w:rsidRDefault="005E18B1">
          <w:pPr>
            <w:pStyle w:val="31"/>
            <w:tabs>
              <w:tab w:val="right" w:leader="dot" w:pos="8731"/>
            </w:tabs>
          </w:pPr>
          <w:hyperlink w:anchor="_Toc26489" w:history="1">
            <w:r w:rsidR="0048570E">
              <w:rPr>
                <w:rFonts w:eastAsia="Arial Unicode MS"/>
              </w:rPr>
              <w:t xml:space="preserve">2.1.7 </w:t>
            </w:r>
            <w:r w:rsidR="0048570E">
              <w:rPr>
                <w:rFonts w:eastAsia="Arial Unicode MS"/>
                <w:bCs/>
              </w:rPr>
              <w:t>Management IP Address Configuration</w:t>
            </w:r>
            <w:r w:rsidR="0048570E">
              <w:tab/>
            </w:r>
            <w:r w:rsidR="003D5B82">
              <w:fldChar w:fldCharType="begin"/>
            </w:r>
            <w:r w:rsidR="0048570E">
              <w:instrText xml:space="preserve"> PAGEREF _Toc26489 \h </w:instrText>
            </w:r>
            <w:r w:rsidR="003D5B82">
              <w:fldChar w:fldCharType="separate"/>
            </w:r>
            <w:r w:rsidR="0048570E">
              <w:t>20</w:t>
            </w:r>
            <w:r w:rsidR="003D5B82">
              <w:fldChar w:fldCharType="end"/>
            </w:r>
          </w:hyperlink>
        </w:p>
        <w:p w14:paraId="4F6FFF51" w14:textId="77777777" w:rsidR="003D5B82" w:rsidRDefault="005E18B1">
          <w:pPr>
            <w:pStyle w:val="31"/>
            <w:tabs>
              <w:tab w:val="right" w:leader="dot" w:pos="8731"/>
            </w:tabs>
          </w:pPr>
          <w:hyperlink w:anchor="_Toc18303" w:history="1">
            <w:r w:rsidR="0048570E">
              <w:rPr>
                <w:rFonts w:eastAsia="Arial Unicode MS"/>
              </w:rPr>
              <w:t xml:space="preserve">2.1.8 </w:t>
            </w:r>
            <w:r w:rsidR="0048570E">
              <w:rPr>
                <w:rFonts w:eastAsia="Arial Unicode MS"/>
                <w:bCs/>
              </w:rPr>
              <w:t>Telnet User Limit for Login Privileged User View</w:t>
            </w:r>
            <w:r w:rsidR="0048570E">
              <w:tab/>
            </w:r>
            <w:r w:rsidR="003D5B82">
              <w:fldChar w:fldCharType="begin"/>
            </w:r>
            <w:r w:rsidR="0048570E">
              <w:instrText xml:space="preserve"> PAGEREF _Toc18303 \h </w:instrText>
            </w:r>
            <w:r w:rsidR="003D5B82">
              <w:fldChar w:fldCharType="separate"/>
            </w:r>
            <w:r w:rsidR="0048570E">
              <w:t>21</w:t>
            </w:r>
            <w:r w:rsidR="003D5B82">
              <w:fldChar w:fldCharType="end"/>
            </w:r>
          </w:hyperlink>
        </w:p>
        <w:p w14:paraId="16A2B82C" w14:textId="77777777" w:rsidR="003D5B82" w:rsidRDefault="005E18B1">
          <w:pPr>
            <w:pStyle w:val="31"/>
            <w:tabs>
              <w:tab w:val="right" w:leader="dot" w:pos="8731"/>
            </w:tabs>
          </w:pPr>
          <w:hyperlink w:anchor="_Toc10253" w:history="1">
            <w:r w:rsidR="0048570E">
              <w:rPr>
                <w:rFonts w:eastAsia="Arial Unicode MS"/>
              </w:rPr>
              <w:t xml:space="preserve">2.1.9 </w:t>
            </w:r>
            <w:r w:rsidR="0048570E">
              <w:rPr>
                <w:rFonts w:eastAsia="Arial Unicode MS"/>
                <w:bCs/>
              </w:rPr>
              <w:t>CPU-CAR Command</w:t>
            </w:r>
            <w:r w:rsidR="0048570E">
              <w:tab/>
            </w:r>
            <w:r w:rsidR="003D5B82">
              <w:fldChar w:fldCharType="begin"/>
            </w:r>
            <w:r w:rsidR="0048570E">
              <w:instrText xml:space="preserve"> PAGEREF _Toc10253 \h </w:instrText>
            </w:r>
            <w:r w:rsidR="003D5B82">
              <w:fldChar w:fldCharType="separate"/>
            </w:r>
            <w:r w:rsidR="0048570E">
              <w:t>22</w:t>
            </w:r>
            <w:r w:rsidR="003D5B82">
              <w:fldChar w:fldCharType="end"/>
            </w:r>
          </w:hyperlink>
        </w:p>
        <w:p w14:paraId="7B80301F" w14:textId="77777777" w:rsidR="003D5B82" w:rsidRDefault="005E18B1">
          <w:pPr>
            <w:pStyle w:val="25"/>
            <w:tabs>
              <w:tab w:val="right" w:leader="dot" w:pos="8731"/>
            </w:tabs>
          </w:pPr>
          <w:hyperlink w:anchor="_Toc2483" w:history="1">
            <w:r w:rsidR="0048570E">
              <w:rPr>
                <w:rFonts w:eastAsia="SimHei" w:cs="Arial"/>
              </w:rPr>
              <w:t xml:space="preserve">2.2 </w:t>
            </w:r>
            <w:r w:rsidR="0048570E">
              <w:rPr>
                <w:rFonts w:cs="Arial"/>
              </w:rPr>
              <w:t>Configuration Management</w:t>
            </w:r>
            <w:r w:rsidR="0048570E">
              <w:tab/>
            </w:r>
            <w:r w:rsidR="003D5B82">
              <w:fldChar w:fldCharType="begin"/>
            </w:r>
            <w:r w:rsidR="0048570E">
              <w:instrText xml:space="preserve"> PAGEREF _Toc2483 \h </w:instrText>
            </w:r>
            <w:r w:rsidR="003D5B82">
              <w:fldChar w:fldCharType="separate"/>
            </w:r>
            <w:r w:rsidR="0048570E">
              <w:t>22</w:t>
            </w:r>
            <w:r w:rsidR="003D5B82">
              <w:fldChar w:fldCharType="end"/>
            </w:r>
          </w:hyperlink>
        </w:p>
        <w:p w14:paraId="7FC301AE" w14:textId="77777777" w:rsidR="003D5B82" w:rsidRDefault="005E18B1">
          <w:pPr>
            <w:pStyle w:val="31"/>
            <w:tabs>
              <w:tab w:val="right" w:leader="dot" w:pos="8731"/>
            </w:tabs>
          </w:pPr>
          <w:hyperlink w:anchor="_Toc2878" w:history="1">
            <w:r w:rsidR="0048570E">
              <w:rPr>
                <w:rFonts w:eastAsia="Arial Unicode MS"/>
              </w:rPr>
              <w:t xml:space="preserve">2.2.1 </w:t>
            </w:r>
            <w:r w:rsidR="0048570E">
              <w:rPr>
                <w:rFonts w:eastAsia="Arial Unicode MS"/>
                <w:bCs/>
              </w:rPr>
              <w:t>Save Configurations</w:t>
            </w:r>
            <w:r w:rsidR="0048570E">
              <w:tab/>
            </w:r>
            <w:r w:rsidR="003D5B82">
              <w:fldChar w:fldCharType="begin"/>
            </w:r>
            <w:r w:rsidR="0048570E">
              <w:instrText xml:space="preserve"> PAGEREF _Toc2878 \h </w:instrText>
            </w:r>
            <w:r w:rsidR="003D5B82">
              <w:fldChar w:fldCharType="separate"/>
            </w:r>
            <w:r w:rsidR="0048570E">
              <w:t>22</w:t>
            </w:r>
            <w:r w:rsidR="003D5B82">
              <w:fldChar w:fldCharType="end"/>
            </w:r>
          </w:hyperlink>
        </w:p>
        <w:p w14:paraId="77246A1E" w14:textId="77777777" w:rsidR="003D5B82" w:rsidRDefault="005E18B1">
          <w:pPr>
            <w:pStyle w:val="31"/>
            <w:tabs>
              <w:tab w:val="right" w:leader="dot" w:pos="8731"/>
            </w:tabs>
          </w:pPr>
          <w:hyperlink w:anchor="_Toc16858" w:history="1">
            <w:r w:rsidR="0048570E">
              <w:rPr>
                <w:rFonts w:eastAsia="Arial Unicode MS"/>
              </w:rPr>
              <w:t xml:space="preserve">2.2.2 </w:t>
            </w:r>
            <w:r w:rsidR="0048570E">
              <w:t>Erase Configurations</w:t>
            </w:r>
            <w:r w:rsidR="0048570E">
              <w:tab/>
            </w:r>
            <w:r w:rsidR="003D5B82">
              <w:fldChar w:fldCharType="begin"/>
            </w:r>
            <w:r w:rsidR="0048570E">
              <w:instrText xml:space="preserve"> PAGEREF _Toc16858 \h </w:instrText>
            </w:r>
            <w:r w:rsidR="003D5B82">
              <w:fldChar w:fldCharType="separate"/>
            </w:r>
            <w:r w:rsidR="0048570E">
              <w:t>23</w:t>
            </w:r>
            <w:r w:rsidR="003D5B82">
              <w:fldChar w:fldCharType="end"/>
            </w:r>
          </w:hyperlink>
        </w:p>
        <w:p w14:paraId="4B07EF1E" w14:textId="77777777" w:rsidR="003D5B82" w:rsidRDefault="005E18B1">
          <w:pPr>
            <w:pStyle w:val="31"/>
            <w:tabs>
              <w:tab w:val="right" w:leader="dot" w:pos="8731"/>
            </w:tabs>
          </w:pPr>
          <w:hyperlink w:anchor="_Toc8257" w:history="1">
            <w:r w:rsidR="0048570E">
              <w:rPr>
                <w:rFonts w:eastAsia="Arial Unicode MS"/>
              </w:rPr>
              <w:t xml:space="preserve">2.2.3 </w:t>
            </w:r>
            <w:r w:rsidR="0048570E">
              <w:t xml:space="preserve">Execute </w:t>
            </w:r>
            <w:r w:rsidR="0048570E">
              <w:rPr>
                <w:rFonts w:hint="eastAsia"/>
              </w:rPr>
              <w:t>save</w:t>
            </w:r>
            <w:r w:rsidR="0048570E">
              <w:t xml:space="preserve"> Configuration</w:t>
            </w:r>
            <w:r w:rsidR="0048570E">
              <w:tab/>
            </w:r>
            <w:r w:rsidR="003D5B82">
              <w:fldChar w:fldCharType="begin"/>
            </w:r>
            <w:r w:rsidR="0048570E">
              <w:instrText xml:space="preserve"> PAGEREF _Toc8257 \h </w:instrText>
            </w:r>
            <w:r w:rsidR="003D5B82">
              <w:fldChar w:fldCharType="separate"/>
            </w:r>
            <w:r w:rsidR="0048570E">
              <w:t>23</w:t>
            </w:r>
            <w:r w:rsidR="003D5B82">
              <w:fldChar w:fldCharType="end"/>
            </w:r>
          </w:hyperlink>
        </w:p>
        <w:p w14:paraId="0A6D333C" w14:textId="77777777" w:rsidR="003D5B82" w:rsidRDefault="005E18B1">
          <w:pPr>
            <w:pStyle w:val="31"/>
            <w:tabs>
              <w:tab w:val="right" w:leader="dot" w:pos="8731"/>
            </w:tabs>
          </w:pPr>
          <w:hyperlink w:anchor="_Toc8840" w:history="1">
            <w:r w:rsidR="0048570E">
              <w:rPr>
                <w:rFonts w:eastAsia="Arial Unicode MS"/>
              </w:rPr>
              <w:t xml:space="preserve">2.2.4 </w:t>
            </w:r>
            <w:r w:rsidR="0048570E">
              <w:t xml:space="preserve">Show </w:t>
            </w:r>
            <w:r w:rsidR="0048570E">
              <w:rPr>
                <w:rFonts w:hint="eastAsia"/>
              </w:rPr>
              <w:t>save</w:t>
            </w:r>
            <w:r w:rsidR="0048570E">
              <w:t xml:space="preserve"> Configurations</w:t>
            </w:r>
            <w:r w:rsidR="0048570E">
              <w:tab/>
            </w:r>
            <w:r w:rsidR="003D5B82">
              <w:fldChar w:fldCharType="begin"/>
            </w:r>
            <w:r w:rsidR="0048570E">
              <w:instrText xml:space="preserve"> PAGEREF _Toc8840 \h </w:instrText>
            </w:r>
            <w:r w:rsidR="003D5B82">
              <w:fldChar w:fldCharType="separate"/>
            </w:r>
            <w:r w:rsidR="0048570E">
              <w:t>23</w:t>
            </w:r>
            <w:r w:rsidR="003D5B82">
              <w:fldChar w:fldCharType="end"/>
            </w:r>
          </w:hyperlink>
        </w:p>
        <w:p w14:paraId="1A533667" w14:textId="77777777" w:rsidR="003D5B82" w:rsidRDefault="005E18B1">
          <w:pPr>
            <w:pStyle w:val="31"/>
            <w:tabs>
              <w:tab w:val="right" w:leader="dot" w:pos="8731"/>
            </w:tabs>
          </w:pPr>
          <w:hyperlink w:anchor="_Toc5801" w:history="1">
            <w:r w:rsidR="0048570E">
              <w:rPr>
                <w:rFonts w:eastAsia="Arial Unicode MS"/>
              </w:rPr>
              <w:t xml:space="preserve">2.2.5 </w:t>
            </w:r>
            <w:r w:rsidR="0048570E">
              <w:t>Show Running Configurations</w:t>
            </w:r>
            <w:r w:rsidR="0048570E">
              <w:tab/>
            </w:r>
            <w:r w:rsidR="003D5B82">
              <w:fldChar w:fldCharType="begin"/>
            </w:r>
            <w:r w:rsidR="0048570E">
              <w:instrText xml:space="preserve"> PAGEREF _Toc5801 \h </w:instrText>
            </w:r>
            <w:r w:rsidR="003D5B82">
              <w:fldChar w:fldCharType="separate"/>
            </w:r>
            <w:r w:rsidR="0048570E">
              <w:t>24</w:t>
            </w:r>
            <w:r w:rsidR="003D5B82">
              <w:fldChar w:fldCharType="end"/>
            </w:r>
          </w:hyperlink>
        </w:p>
        <w:p w14:paraId="055ACA57" w14:textId="77777777" w:rsidR="003D5B82" w:rsidRDefault="005E18B1">
          <w:pPr>
            <w:pStyle w:val="25"/>
            <w:tabs>
              <w:tab w:val="right" w:leader="dot" w:pos="8731"/>
            </w:tabs>
          </w:pPr>
          <w:hyperlink w:anchor="_Toc3862" w:history="1">
            <w:r w:rsidR="0048570E">
              <w:rPr>
                <w:rFonts w:eastAsia="SimHei" w:cs="Arial"/>
              </w:rPr>
              <w:t xml:space="preserve">2.3 </w:t>
            </w:r>
            <w:r w:rsidR="0048570E">
              <w:rPr>
                <w:rFonts w:cs="Arial"/>
              </w:rPr>
              <w:t>Load Files and Upgrade Programs Online</w:t>
            </w:r>
            <w:r w:rsidR="0048570E">
              <w:tab/>
            </w:r>
            <w:r w:rsidR="003D5B82">
              <w:fldChar w:fldCharType="begin"/>
            </w:r>
            <w:r w:rsidR="0048570E">
              <w:instrText xml:space="preserve"> PAGEREF _Toc3862 \h </w:instrText>
            </w:r>
            <w:r w:rsidR="003D5B82">
              <w:fldChar w:fldCharType="separate"/>
            </w:r>
            <w:r w:rsidR="0048570E">
              <w:t>24</w:t>
            </w:r>
            <w:r w:rsidR="003D5B82">
              <w:fldChar w:fldCharType="end"/>
            </w:r>
          </w:hyperlink>
        </w:p>
        <w:p w14:paraId="07111292" w14:textId="77777777" w:rsidR="003D5B82" w:rsidRDefault="005E18B1">
          <w:pPr>
            <w:pStyle w:val="31"/>
            <w:tabs>
              <w:tab w:val="right" w:leader="dot" w:pos="8731"/>
            </w:tabs>
          </w:pPr>
          <w:hyperlink w:anchor="_Toc5713" w:history="1">
            <w:r w:rsidR="0048570E">
              <w:rPr>
                <w:rFonts w:eastAsia="Arial Unicode MS"/>
              </w:rPr>
              <w:t xml:space="preserve">2.3.1 </w:t>
            </w:r>
            <w:r w:rsidR="0048570E">
              <w:t>Upload and Download Files by TFTP</w:t>
            </w:r>
            <w:r w:rsidR="0048570E">
              <w:tab/>
            </w:r>
            <w:r w:rsidR="003D5B82">
              <w:fldChar w:fldCharType="begin"/>
            </w:r>
            <w:r w:rsidR="0048570E">
              <w:instrText xml:space="preserve"> PAGEREF _Toc5713 \h </w:instrText>
            </w:r>
            <w:r w:rsidR="003D5B82">
              <w:fldChar w:fldCharType="separate"/>
            </w:r>
            <w:r w:rsidR="0048570E">
              <w:t>24</w:t>
            </w:r>
            <w:r w:rsidR="003D5B82">
              <w:fldChar w:fldCharType="end"/>
            </w:r>
          </w:hyperlink>
        </w:p>
        <w:p w14:paraId="35022FE6" w14:textId="77777777" w:rsidR="003D5B82" w:rsidRDefault="005E18B1">
          <w:pPr>
            <w:pStyle w:val="31"/>
            <w:tabs>
              <w:tab w:val="right" w:leader="dot" w:pos="8731"/>
            </w:tabs>
          </w:pPr>
          <w:hyperlink w:anchor="_Toc8775" w:history="1">
            <w:r w:rsidR="0048570E">
              <w:rPr>
                <w:rFonts w:eastAsia="Arial Unicode MS"/>
              </w:rPr>
              <w:t xml:space="preserve">2.3.2 </w:t>
            </w:r>
            <w:r w:rsidR="0048570E">
              <w:rPr>
                <w:rFonts w:eastAsia="Arial Unicode MS"/>
                <w:bCs/>
              </w:rPr>
              <w:t>Upload and Download Files by FTP</w:t>
            </w:r>
            <w:r w:rsidR="0048570E">
              <w:tab/>
            </w:r>
            <w:r w:rsidR="003D5B82">
              <w:fldChar w:fldCharType="begin"/>
            </w:r>
            <w:r w:rsidR="0048570E">
              <w:instrText xml:space="preserve"> PAGEREF _Toc8775 \h </w:instrText>
            </w:r>
            <w:r w:rsidR="003D5B82">
              <w:fldChar w:fldCharType="separate"/>
            </w:r>
            <w:r w:rsidR="0048570E">
              <w:t>25</w:t>
            </w:r>
            <w:r w:rsidR="003D5B82">
              <w:fldChar w:fldCharType="end"/>
            </w:r>
          </w:hyperlink>
        </w:p>
        <w:p w14:paraId="2FF4619F" w14:textId="77777777" w:rsidR="003D5B82" w:rsidRDefault="005E18B1">
          <w:pPr>
            <w:pStyle w:val="31"/>
            <w:tabs>
              <w:tab w:val="right" w:leader="dot" w:pos="8731"/>
            </w:tabs>
          </w:pPr>
          <w:hyperlink w:anchor="_Toc32738" w:history="1">
            <w:r w:rsidR="0048570E">
              <w:rPr>
                <w:rFonts w:eastAsia="Arial Unicode MS"/>
              </w:rPr>
              <w:t xml:space="preserve">2.3.3 </w:t>
            </w:r>
            <w:r w:rsidR="0048570E">
              <w:t>Download Files by Xmodem</w:t>
            </w:r>
            <w:r w:rsidR="0048570E">
              <w:tab/>
            </w:r>
            <w:r w:rsidR="003D5B82">
              <w:fldChar w:fldCharType="begin"/>
            </w:r>
            <w:r w:rsidR="0048570E">
              <w:instrText xml:space="preserve"> PAGEREF _Toc32738 \h </w:instrText>
            </w:r>
            <w:r w:rsidR="003D5B82">
              <w:fldChar w:fldCharType="separate"/>
            </w:r>
            <w:r w:rsidR="0048570E">
              <w:t>27</w:t>
            </w:r>
            <w:r w:rsidR="003D5B82">
              <w:fldChar w:fldCharType="end"/>
            </w:r>
          </w:hyperlink>
        </w:p>
        <w:p w14:paraId="4D51ED26" w14:textId="77777777" w:rsidR="003D5B82" w:rsidRDefault="005E18B1">
          <w:pPr>
            <w:pStyle w:val="25"/>
            <w:tabs>
              <w:tab w:val="right" w:leader="dot" w:pos="8731"/>
            </w:tabs>
          </w:pPr>
          <w:hyperlink w:anchor="_Toc28494" w:history="1">
            <w:r w:rsidR="0048570E">
              <w:rPr>
                <w:rFonts w:eastAsia="SimHei" w:cs="Arial"/>
              </w:rPr>
              <w:t xml:space="preserve">2.4 </w:t>
            </w:r>
            <w:r w:rsidR="0048570E">
              <w:rPr>
                <w:rFonts w:cs="Arial"/>
              </w:rPr>
              <w:t>Reboot OLT</w:t>
            </w:r>
            <w:r w:rsidR="0048570E">
              <w:tab/>
            </w:r>
            <w:r w:rsidR="003D5B82">
              <w:fldChar w:fldCharType="begin"/>
            </w:r>
            <w:r w:rsidR="0048570E">
              <w:instrText xml:space="preserve"> PAGEREF _Toc28494 \h </w:instrText>
            </w:r>
            <w:r w:rsidR="003D5B82">
              <w:fldChar w:fldCharType="separate"/>
            </w:r>
            <w:r w:rsidR="0048570E">
              <w:t>27</w:t>
            </w:r>
            <w:r w:rsidR="003D5B82">
              <w:fldChar w:fldCharType="end"/>
            </w:r>
          </w:hyperlink>
        </w:p>
        <w:p w14:paraId="5B03A338" w14:textId="77777777" w:rsidR="003D5B82" w:rsidRDefault="005E18B1">
          <w:pPr>
            <w:pStyle w:val="14"/>
            <w:tabs>
              <w:tab w:val="right" w:leader="dot" w:pos="8731"/>
            </w:tabs>
          </w:pPr>
          <w:hyperlink w:anchor="_Toc8768" w:history="1">
            <w:r w:rsidR="0048570E">
              <w:rPr>
                <w:rFonts w:eastAsia="SimSun" w:cs="Arial"/>
              </w:rPr>
              <w:t xml:space="preserve">Chapter 3 </w:t>
            </w:r>
            <w:r w:rsidR="0048570E">
              <w:rPr>
                <w:rFonts w:cs="Arial"/>
              </w:rPr>
              <w:t>Port Configuration</w:t>
            </w:r>
            <w:r w:rsidR="0048570E">
              <w:tab/>
            </w:r>
            <w:r w:rsidR="003D5B82">
              <w:fldChar w:fldCharType="begin"/>
            </w:r>
            <w:r w:rsidR="0048570E">
              <w:instrText xml:space="preserve"> PAGEREF _Toc8768 \h </w:instrText>
            </w:r>
            <w:r w:rsidR="003D5B82">
              <w:fldChar w:fldCharType="separate"/>
            </w:r>
            <w:r w:rsidR="0048570E">
              <w:t>29</w:t>
            </w:r>
            <w:r w:rsidR="003D5B82">
              <w:fldChar w:fldCharType="end"/>
            </w:r>
          </w:hyperlink>
        </w:p>
        <w:p w14:paraId="35998212" w14:textId="77777777" w:rsidR="003D5B82" w:rsidRDefault="005E18B1">
          <w:pPr>
            <w:pStyle w:val="25"/>
            <w:tabs>
              <w:tab w:val="right" w:leader="dot" w:pos="8731"/>
            </w:tabs>
          </w:pPr>
          <w:hyperlink w:anchor="_Toc30711" w:history="1">
            <w:r w:rsidR="0048570E">
              <w:rPr>
                <w:rFonts w:eastAsia="SimHei" w:cs="Arial"/>
              </w:rPr>
              <w:t xml:space="preserve">3.1 </w:t>
            </w:r>
            <w:r w:rsidR="0048570E">
              <w:rPr>
                <w:rFonts w:cs="Arial"/>
              </w:rPr>
              <w:t>Ethernet Port Configuration Overview</w:t>
            </w:r>
            <w:r w:rsidR="0048570E">
              <w:tab/>
            </w:r>
            <w:r w:rsidR="003D5B82">
              <w:fldChar w:fldCharType="begin"/>
            </w:r>
            <w:r w:rsidR="0048570E">
              <w:instrText xml:space="preserve"> PAGEREF _Toc30711 \h </w:instrText>
            </w:r>
            <w:r w:rsidR="003D5B82">
              <w:fldChar w:fldCharType="separate"/>
            </w:r>
            <w:r w:rsidR="0048570E">
              <w:t>29</w:t>
            </w:r>
            <w:r w:rsidR="003D5B82">
              <w:fldChar w:fldCharType="end"/>
            </w:r>
          </w:hyperlink>
        </w:p>
        <w:p w14:paraId="5D1FC780" w14:textId="77777777" w:rsidR="003D5B82" w:rsidRDefault="005E18B1">
          <w:pPr>
            <w:pStyle w:val="25"/>
            <w:tabs>
              <w:tab w:val="right" w:leader="dot" w:pos="8731"/>
            </w:tabs>
          </w:pPr>
          <w:hyperlink w:anchor="_Toc5279" w:history="1">
            <w:r w:rsidR="0048570E">
              <w:rPr>
                <w:rFonts w:eastAsia="SimHei" w:cs="Arial"/>
              </w:rPr>
              <w:t xml:space="preserve">3.2 </w:t>
            </w:r>
            <w:r w:rsidR="0048570E">
              <w:rPr>
                <w:rFonts w:cs="Arial"/>
              </w:rPr>
              <w:t>Configure Ethernet Port</w:t>
            </w:r>
            <w:r w:rsidR="0048570E">
              <w:tab/>
            </w:r>
            <w:r w:rsidR="003D5B82">
              <w:fldChar w:fldCharType="begin"/>
            </w:r>
            <w:r w:rsidR="0048570E">
              <w:instrText xml:space="preserve"> PAGEREF _Toc5279 \h </w:instrText>
            </w:r>
            <w:r w:rsidR="003D5B82">
              <w:fldChar w:fldCharType="separate"/>
            </w:r>
            <w:r w:rsidR="0048570E">
              <w:t>29</w:t>
            </w:r>
            <w:r w:rsidR="003D5B82">
              <w:fldChar w:fldCharType="end"/>
            </w:r>
          </w:hyperlink>
        </w:p>
        <w:p w14:paraId="273566F9" w14:textId="77777777" w:rsidR="003D5B82" w:rsidRDefault="005E18B1">
          <w:pPr>
            <w:pStyle w:val="31"/>
            <w:tabs>
              <w:tab w:val="right" w:leader="dot" w:pos="8731"/>
            </w:tabs>
          </w:pPr>
          <w:hyperlink w:anchor="_Toc26862" w:history="1">
            <w:r w:rsidR="0048570E">
              <w:rPr>
                <w:rFonts w:eastAsia="Arial Unicode MS"/>
              </w:rPr>
              <w:t xml:space="preserve">3.2.1 </w:t>
            </w:r>
            <w:r w:rsidR="0048570E">
              <w:t>Enter Interface Configuration Mode</w:t>
            </w:r>
            <w:r w:rsidR="0048570E">
              <w:tab/>
            </w:r>
            <w:r w:rsidR="003D5B82">
              <w:fldChar w:fldCharType="begin"/>
            </w:r>
            <w:r w:rsidR="0048570E">
              <w:instrText xml:space="preserve"> PAGEREF _Toc26862 \h </w:instrText>
            </w:r>
            <w:r w:rsidR="003D5B82">
              <w:fldChar w:fldCharType="separate"/>
            </w:r>
            <w:r w:rsidR="0048570E">
              <w:t>29</w:t>
            </w:r>
            <w:r w:rsidR="003D5B82">
              <w:fldChar w:fldCharType="end"/>
            </w:r>
          </w:hyperlink>
        </w:p>
        <w:p w14:paraId="46BC2065" w14:textId="77777777" w:rsidR="003D5B82" w:rsidRDefault="005E18B1">
          <w:pPr>
            <w:pStyle w:val="31"/>
            <w:tabs>
              <w:tab w:val="right" w:leader="dot" w:pos="8731"/>
            </w:tabs>
          </w:pPr>
          <w:hyperlink w:anchor="_Toc8729" w:history="1">
            <w:r w:rsidR="0048570E">
              <w:rPr>
                <w:rFonts w:eastAsia="Arial Unicode MS"/>
              </w:rPr>
              <w:t xml:space="preserve">3.2.2 </w:t>
            </w:r>
            <w:r w:rsidR="0048570E">
              <w:t>Enter Interface Range Mode</w:t>
            </w:r>
            <w:r w:rsidR="0048570E">
              <w:tab/>
            </w:r>
            <w:r w:rsidR="003D5B82">
              <w:fldChar w:fldCharType="begin"/>
            </w:r>
            <w:r w:rsidR="0048570E">
              <w:instrText xml:space="preserve"> PAGEREF _Toc8729 \h </w:instrText>
            </w:r>
            <w:r w:rsidR="003D5B82">
              <w:fldChar w:fldCharType="separate"/>
            </w:r>
            <w:r w:rsidR="0048570E">
              <w:t>29</w:t>
            </w:r>
            <w:r w:rsidR="003D5B82">
              <w:fldChar w:fldCharType="end"/>
            </w:r>
          </w:hyperlink>
        </w:p>
        <w:p w14:paraId="3A339689" w14:textId="77777777" w:rsidR="003D5B82" w:rsidRDefault="005E18B1">
          <w:pPr>
            <w:pStyle w:val="31"/>
            <w:tabs>
              <w:tab w:val="right" w:leader="dot" w:pos="8731"/>
            </w:tabs>
          </w:pPr>
          <w:hyperlink w:anchor="_Toc30085" w:history="1">
            <w:r w:rsidR="0048570E">
              <w:rPr>
                <w:rFonts w:eastAsia="Arial Unicode MS"/>
              </w:rPr>
              <w:t xml:space="preserve">3.2.3 </w:t>
            </w:r>
            <w:r w:rsidR="0048570E">
              <w:t>Basic Port Configuration</w:t>
            </w:r>
            <w:r w:rsidR="0048570E">
              <w:tab/>
            </w:r>
            <w:r w:rsidR="003D5B82">
              <w:fldChar w:fldCharType="begin"/>
            </w:r>
            <w:r w:rsidR="0048570E">
              <w:instrText xml:space="preserve"> PAGEREF _Toc30085 \h </w:instrText>
            </w:r>
            <w:r w:rsidR="003D5B82">
              <w:fldChar w:fldCharType="separate"/>
            </w:r>
            <w:r w:rsidR="0048570E">
              <w:t>30</w:t>
            </w:r>
            <w:r w:rsidR="003D5B82">
              <w:fldChar w:fldCharType="end"/>
            </w:r>
          </w:hyperlink>
        </w:p>
        <w:p w14:paraId="6822E96C" w14:textId="77777777" w:rsidR="003D5B82" w:rsidRDefault="005E18B1">
          <w:pPr>
            <w:pStyle w:val="31"/>
            <w:tabs>
              <w:tab w:val="right" w:leader="dot" w:pos="8731"/>
            </w:tabs>
          </w:pPr>
          <w:hyperlink w:anchor="_Toc23275" w:history="1">
            <w:r w:rsidR="0048570E">
              <w:rPr>
                <w:rFonts w:eastAsia="Arial Unicode MS"/>
              </w:rPr>
              <w:t xml:space="preserve">3.2.4 </w:t>
            </w:r>
            <w:r w:rsidR="0048570E">
              <w:rPr>
                <w:bCs/>
              </w:rPr>
              <w:t>Link Type of Ethernet Ports</w:t>
            </w:r>
            <w:r w:rsidR="0048570E">
              <w:tab/>
            </w:r>
            <w:r w:rsidR="003D5B82">
              <w:fldChar w:fldCharType="begin"/>
            </w:r>
            <w:r w:rsidR="0048570E">
              <w:instrText xml:space="preserve"> PAGEREF _Toc23275 \h </w:instrText>
            </w:r>
            <w:r w:rsidR="003D5B82">
              <w:fldChar w:fldCharType="separate"/>
            </w:r>
            <w:r w:rsidR="0048570E">
              <w:t>31</w:t>
            </w:r>
            <w:r w:rsidR="003D5B82">
              <w:fldChar w:fldCharType="end"/>
            </w:r>
          </w:hyperlink>
        </w:p>
        <w:p w14:paraId="1E61C468" w14:textId="77777777" w:rsidR="003D5B82" w:rsidRDefault="005E18B1">
          <w:pPr>
            <w:pStyle w:val="31"/>
            <w:tabs>
              <w:tab w:val="right" w:leader="dot" w:pos="8731"/>
            </w:tabs>
          </w:pPr>
          <w:hyperlink w:anchor="_Toc13928" w:history="1">
            <w:r w:rsidR="0048570E">
              <w:rPr>
                <w:rFonts w:eastAsia="Arial Unicode MS"/>
              </w:rPr>
              <w:t xml:space="preserve">3.2.5 </w:t>
            </w:r>
            <w:r w:rsidR="0048570E">
              <w:rPr>
                <w:bCs/>
              </w:rPr>
              <w:t>Configure Default VLAN</w:t>
            </w:r>
            <w:r w:rsidR="0048570E">
              <w:tab/>
            </w:r>
            <w:r w:rsidR="003D5B82">
              <w:fldChar w:fldCharType="begin"/>
            </w:r>
            <w:r w:rsidR="0048570E">
              <w:instrText xml:space="preserve"> PAGEREF _Toc13928 \h </w:instrText>
            </w:r>
            <w:r w:rsidR="003D5B82">
              <w:fldChar w:fldCharType="separate"/>
            </w:r>
            <w:r w:rsidR="0048570E">
              <w:t>32</w:t>
            </w:r>
            <w:r w:rsidR="003D5B82">
              <w:fldChar w:fldCharType="end"/>
            </w:r>
          </w:hyperlink>
        </w:p>
        <w:p w14:paraId="27B87A09" w14:textId="77777777" w:rsidR="003D5B82" w:rsidRDefault="005E18B1">
          <w:pPr>
            <w:pStyle w:val="31"/>
            <w:tabs>
              <w:tab w:val="right" w:leader="dot" w:pos="8731"/>
            </w:tabs>
          </w:pPr>
          <w:hyperlink w:anchor="_Toc16597" w:history="1">
            <w:r w:rsidR="0048570E">
              <w:rPr>
                <w:rFonts w:eastAsia="Arial Unicode MS"/>
              </w:rPr>
              <w:t xml:space="preserve">3.2.6 </w:t>
            </w:r>
            <w:r w:rsidR="0048570E">
              <w:t>Add Port to a Vlan</w:t>
            </w:r>
            <w:r w:rsidR="0048570E">
              <w:tab/>
            </w:r>
            <w:r w:rsidR="003D5B82">
              <w:fldChar w:fldCharType="begin"/>
            </w:r>
            <w:r w:rsidR="0048570E">
              <w:instrText xml:space="preserve"> PAGEREF _Toc16597 \h </w:instrText>
            </w:r>
            <w:r w:rsidR="003D5B82">
              <w:fldChar w:fldCharType="separate"/>
            </w:r>
            <w:r w:rsidR="0048570E">
              <w:t>32</w:t>
            </w:r>
            <w:r w:rsidR="003D5B82">
              <w:fldChar w:fldCharType="end"/>
            </w:r>
          </w:hyperlink>
        </w:p>
        <w:p w14:paraId="6B2E8435" w14:textId="77777777" w:rsidR="003D5B82" w:rsidRDefault="005E18B1">
          <w:pPr>
            <w:pStyle w:val="31"/>
            <w:tabs>
              <w:tab w:val="right" w:leader="dot" w:pos="8731"/>
            </w:tabs>
          </w:pPr>
          <w:hyperlink w:anchor="_Toc19222" w:history="1">
            <w:r w:rsidR="0048570E">
              <w:rPr>
                <w:rFonts w:eastAsia="Arial Unicode MS"/>
              </w:rPr>
              <w:t xml:space="preserve">3.2.7 </w:t>
            </w:r>
            <w:r w:rsidR="0048570E">
              <w:t>Dsiplay Port Information</w:t>
            </w:r>
            <w:r w:rsidR="0048570E">
              <w:tab/>
            </w:r>
            <w:r w:rsidR="003D5B82">
              <w:fldChar w:fldCharType="begin"/>
            </w:r>
            <w:r w:rsidR="0048570E">
              <w:instrText xml:space="preserve"> PAGEREF _Toc19222 \h </w:instrText>
            </w:r>
            <w:r w:rsidR="003D5B82">
              <w:fldChar w:fldCharType="separate"/>
            </w:r>
            <w:r w:rsidR="0048570E">
              <w:t>33</w:t>
            </w:r>
            <w:r w:rsidR="003D5B82">
              <w:fldChar w:fldCharType="end"/>
            </w:r>
          </w:hyperlink>
        </w:p>
        <w:p w14:paraId="7292D665" w14:textId="77777777" w:rsidR="003D5B82" w:rsidRDefault="005E18B1">
          <w:pPr>
            <w:pStyle w:val="31"/>
            <w:tabs>
              <w:tab w:val="right" w:leader="dot" w:pos="8731"/>
            </w:tabs>
          </w:pPr>
          <w:hyperlink w:anchor="_Toc28455" w:history="1">
            <w:r w:rsidR="0048570E">
              <w:rPr>
                <w:rFonts w:eastAsia="Arial Unicode MS"/>
              </w:rPr>
              <w:t xml:space="preserve">3.2.8 </w:t>
            </w:r>
            <w:r w:rsidR="0048570E">
              <w:t>Display and Clear Port Statistics</w:t>
            </w:r>
            <w:r w:rsidR="0048570E">
              <w:tab/>
            </w:r>
            <w:r w:rsidR="003D5B82">
              <w:fldChar w:fldCharType="begin"/>
            </w:r>
            <w:r w:rsidR="0048570E">
              <w:instrText xml:space="preserve"> PAGEREF _Toc28455 \h </w:instrText>
            </w:r>
            <w:r w:rsidR="003D5B82">
              <w:fldChar w:fldCharType="separate"/>
            </w:r>
            <w:r w:rsidR="0048570E">
              <w:t>34</w:t>
            </w:r>
            <w:r w:rsidR="003D5B82">
              <w:fldChar w:fldCharType="end"/>
            </w:r>
          </w:hyperlink>
        </w:p>
        <w:p w14:paraId="0637C553" w14:textId="77777777" w:rsidR="003D5B82" w:rsidRDefault="005E18B1">
          <w:pPr>
            <w:pStyle w:val="14"/>
            <w:tabs>
              <w:tab w:val="right" w:leader="dot" w:pos="8731"/>
            </w:tabs>
          </w:pPr>
          <w:hyperlink w:anchor="_Toc15400" w:history="1">
            <w:r w:rsidR="0048570E">
              <w:rPr>
                <w:rFonts w:eastAsia="SimSun" w:cs="Arial"/>
              </w:rPr>
              <w:t xml:space="preserve">Chapter 4 </w:t>
            </w:r>
            <w:r w:rsidR="0048570E">
              <w:rPr>
                <w:rFonts w:cs="Arial"/>
              </w:rPr>
              <w:t>Port Mirroring</w:t>
            </w:r>
            <w:r w:rsidR="0048570E">
              <w:tab/>
            </w:r>
            <w:r w:rsidR="003D5B82">
              <w:fldChar w:fldCharType="begin"/>
            </w:r>
            <w:r w:rsidR="0048570E">
              <w:instrText xml:space="preserve"> PAGEREF _Toc15400 \h </w:instrText>
            </w:r>
            <w:r w:rsidR="003D5B82">
              <w:fldChar w:fldCharType="separate"/>
            </w:r>
            <w:r w:rsidR="0048570E">
              <w:t>35</w:t>
            </w:r>
            <w:r w:rsidR="003D5B82">
              <w:fldChar w:fldCharType="end"/>
            </w:r>
          </w:hyperlink>
        </w:p>
        <w:p w14:paraId="2499B288" w14:textId="77777777" w:rsidR="003D5B82" w:rsidRDefault="005E18B1">
          <w:pPr>
            <w:pStyle w:val="25"/>
            <w:tabs>
              <w:tab w:val="right" w:leader="dot" w:pos="8731"/>
            </w:tabs>
          </w:pPr>
          <w:hyperlink w:anchor="_Toc25726" w:history="1">
            <w:r w:rsidR="0048570E">
              <w:rPr>
                <w:rFonts w:eastAsia="SimHei" w:cs="Arial"/>
              </w:rPr>
              <w:t xml:space="preserve">4.1 </w:t>
            </w:r>
            <w:r w:rsidR="0048570E">
              <w:rPr>
                <w:rFonts w:cs="Arial"/>
              </w:rPr>
              <w:t>Port Mirroring Overview</w:t>
            </w:r>
            <w:r w:rsidR="0048570E">
              <w:tab/>
            </w:r>
            <w:r w:rsidR="003D5B82">
              <w:fldChar w:fldCharType="begin"/>
            </w:r>
            <w:r w:rsidR="0048570E">
              <w:instrText xml:space="preserve"> PAGEREF _Toc25726 \h </w:instrText>
            </w:r>
            <w:r w:rsidR="003D5B82">
              <w:fldChar w:fldCharType="separate"/>
            </w:r>
            <w:r w:rsidR="0048570E">
              <w:t>35</w:t>
            </w:r>
            <w:r w:rsidR="003D5B82">
              <w:fldChar w:fldCharType="end"/>
            </w:r>
          </w:hyperlink>
        </w:p>
        <w:p w14:paraId="3762D9C8" w14:textId="77777777" w:rsidR="003D5B82" w:rsidRDefault="005E18B1">
          <w:pPr>
            <w:pStyle w:val="25"/>
            <w:tabs>
              <w:tab w:val="right" w:leader="dot" w:pos="8731"/>
            </w:tabs>
          </w:pPr>
          <w:hyperlink w:anchor="_Toc19612" w:history="1">
            <w:r w:rsidR="0048570E">
              <w:rPr>
                <w:rFonts w:eastAsia="SimHei" w:cs="Arial"/>
              </w:rPr>
              <w:t xml:space="preserve">4.2 </w:t>
            </w:r>
            <w:r w:rsidR="0048570E">
              <w:rPr>
                <w:rFonts w:cs="Arial"/>
              </w:rPr>
              <w:t>Configure Port Mirroring</w:t>
            </w:r>
            <w:r w:rsidR="0048570E">
              <w:tab/>
            </w:r>
            <w:r w:rsidR="003D5B82">
              <w:fldChar w:fldCharType="begin"/>
            </w:r>
            <w:r w:rsidR="0048570E">
              <w:instrText xml:space="preserve"> PAGEREF _Toc19612 \h </w:instrText>
            </w:r>
            <w:r w:rsidR="003D5B82">
              <w:fldChar w:fldCharType="separate"/>
            </w:r>
            <w:r w:rsidR="0048570E">
              <w:t>35</w:t>
            </w:r>
            <w:r w:rsidR="003D5B82">
              <w:fldChar w:fldCharType="end"/>
            </w:r>
          </w:hyperlink>
        </w:p>
        <w:p w14:paraId="6649A758" w14:textId="77777777" w:rsidR="003D5B82" w:rsidRDefault="005E18B1">
          <w:pPr>
            <w:pStyle w:val="31"/>
            <w:tabs>
              <w:tab w:val="right" w:leader="dot" w:pos="8731"/>
            </w:tabs>
          </w:pPr>
          <w:hyperlink w:anchor="_Toc6857" w:history="1">
            <w:r w:rsidR="0048570E">
              <w:rPr>
                <w:rFonts w:eastAsia="Arial Unicode MS"/>
              </w:rPr>
              <w:t xml:space="preserve">4.2.1 </w:t>
            </w:r>
            <w:r w:rsidR="0048570E">
              <w:t>Configure Port Mirroring</w:t>
            </w:r>
            <w:r w:rsidR="0048570E">
              <w:tab/>
            </w:r>
            <w:r w:rsidR="003D5B82">
              <w:fldChar w:fldCharType="begin"/>
            </w:r>
            <w:r w:rsidR="0048570E">
              <w:instrText xml:space="preserve"> PAGEREF _Toc6857 \h </w:instrText>
            </w:r>
            <w:r w:rsidR="003D5B82">
              <w:fldChar w:fldCharType="separate"/>
            </w:r>
            <w:r w:rsidR="0048570E">
              <w:t>35</w:t>
            </w:r>
            <w:r w:rsidR="003D5B82">
              <w:fldChar w:fldCharType="end"/>
            </w:r>
          </w:hyperlink>
        </w:p>
        <w:p w14:paraId="32A5C511" w14:textId="77777777" w:rsidR="003D5B82" w:rsidRDefault="005E18B1">
          <w:pPr>
            <w:pStyle w:val="31"/>
            <w:tabs>
              <w:tab w:val="right" w:leader="dot" w:pos="8731"/>
            </w:tabs>
          </w:pPr>
          <w:hyperlink w:anchor="_Toc18325" w:history="1">
            <w:r w:rsidR="0048570E">
              <w:rPr>
                <w:rFonts w:eastAsia="Arial Unicode MS"/>
              </w:rPr>
              <w:t xml:space="preserve">4.2.2 </w:t>
            </w:r>
            <w:r w:rsidR="0048570E">
              <w:t>Configure the Mirror Destination Port</w:t>
            </w:r>
            <w:r w:rsidR="0048570E">
              <w:tab/>
            </w:r>
            <w:r w:rsidR="003D5B82">
              <w:fldChar w:fldCharType="begin"/>
            </w:r>
            <w:r w:rsidR="0048570E">
              <w:instrText xml:space="preserve"> PAGEREF _Toc18325 \h </w:instrText>
            </w:r>
            <w:r w:rsidR="003D5B82">
              <w:fldChar w:fldCharType="separate"/>
            </w:r>
            <w:r w:rsidR="0048570E">
              <w:t>36</w:t>
            </w:r>
            <w:r w:rsidR="003D5B82">
              <w:fldChar w:fldCharType="end"/>
            </w:r>
          </w:hyperlink>
        </w:p>
        <w:p w14:paraId="1C85FECF" w14:textId="77777777" w:rsidR="003D5B82" w:rsidRDefault="005E18B1">
          <w:pPr>
            <w:pStyle w:val="31"/>
            <w:tabs>
              <w:tab w:val="right" w:leader="dot" w:pos="8731"/>
            </w:tabs>
          </w:pPr>
          <w:hyperlink w:anchor="_Toc13735" w:history="1">
            <w:r w:rsidR="0048570E">
              <w:rPr>
                <w:rFonts w:eastAsia="Arial Unicode MS"/>
              </w:rPr>
              <w:t xml:space="preserve">4.2.3 </w:t>
            </w:r>
            <w:r w:rsidR="0048570E">
              <w:t>Configure the Mirror Source Port</w:t>
            </w:r>
            <w:r w:rsidR="0048570E">
              <w:tab/>
            </w:r>
            <w:r w:rsidR="003D5B82">
              <w:fldChar w:fldCharType="begin"/>
            </w:r>
            <w:r w:rsidR="0048570E">
              <w:instrText xml:space="preserve"> PAGEREF _Toc13735 \h </w:instrText>
            </w:r>
            <w:r w:rsidR="003D5B82">
              <w:fldChar w:fldCharType="separate"/>
            </w:r>
            <w:r w:rsidR="0048570E">
              <w:t>36</w:t>
            </w:r>
            <w:r w:rsidR="003D5B82">
              <w:fldChar w:fldCharType="end"/>
            </w:r>
          </w:hyperlink>
        </w:p>
        <w:p w14:paraId="5B8D18AC" w14:textId="77777777" w:rsidR="003D5B82" w:rsidRDefault="005E18B1">
          <w:pPr>
            <w:pStyle w:val="31"/>
            <w:tabs>
              <w:tab w:val="right" w:leader="dot" w:pos="8731"/>
            </w:tabs>
          </w:pPr>
          <w:hyperlink w:anchor="_Toc25469" w:history="1">
            <w:r w:rsidR="0048570E">
              <w:rPr>
                <w:rFonts w:eastAsia="Arial Unicode MS"/>
              </w:rPr>
              <w:t xml:space="preserve">4.2.4 </w:t>
            </w:r>
            <w:r w:rsidR="0048570E">
              <w:t xml:space="preserve">Display </w:t>
            </w:r>
            <w:r w:rsidR="0048570E">
              <w:rPr>
                <w:rFonts w:eastAsia="SimSun"/>
                <w:szCs w:val="21"/>
              </w:rPr>
              <w:t>Port</w:t>
            </w:r>
            <w:r w:rsidR="0048570E">
              <w:t xml:space="preserve"> Mirroring</w:t>
            </w:r>
            <w:r w:rsidR="0048570E">
              <w:tab/>
            </w:r>
            <w:r w:rsidR="003D5B82">
              <w:fldChar w:fldCharType="begin"/>
            </w:r>
            <w:r w:rsidR="0048570E">
              <w:instrText xml:space="preserve"> PAGEREF _Toc25469 \h </w:instrText>
            </w:r>
            <w:r w:rsidR="003D5B82">
              <w:fldChar w:fldCharType="separate"/>
            </w:r>
            <w:r w:rsidR="0048570E">
              <w:t>37</w:t>
            </w:r>
            <w:r w:rsidR="003D5B82">
              <w:fldChar w:fldCharType="end"/>
            </w:r>
          </w:hyperlink>
        </w:p>
        <w:p w14:paraId="4EF877A5" w14:textId="77777777" w:rsidR="003D5B82" w:rsidRDefault="005E18B1">
          <w:pPr>
            <w:pStyle w:val="14"/>
            <w:tabs>
              <w:tab w:val="right" w:leader="dot" w:pos="8731"/>
            </w:tabs>
          </w:pPr>
          <w:hyperlink w:anchor="_Toc12681" w:history="1">
            <w:r w:rsidR="0048570E">
              <w:rPr>
                <w:rFonts w:eastAsia="SimSun" w:cs="Arial"/>
              </w:rPr>
              <w:t xml:space="preserve">Chapter 5 </w:t>
            </w:r>
            <w:r w:rsidR="0048570E">
              <w:rPr>
                <w:rFonts w:cs="Arial"/>
              </w:rPr>
              <w:t>Link Aggregation</w:t>
            </w:r>
            <w:r w:rsidR="0048570E">
              <w:tab/>
            </w:r>
            <w:r w:rsidR="003D5B82">
              <w:fldChar w:fldCharType="begin"/>
            </w:r>
            <w:r w:rsidR="0048570E">
              <w:instrText xml:space="preserve"> PAGEREF _Toc12681 \h </w:instrText>
            </w:r>
            <w:r w:rsidR="003D5B82">
              <w:fldChar w:fldCharType="separate"/>
            </w:r>
            <w:r w:rsidR="0048570E">
              <w:t>38</w:t>
            </w:r>
            <w:r w:rsidR="003D5B82">
              <w:fldChar w:fldCharType="end"/>
            </w:r>
          </w:hyperlink>
        </w:p>
        <w:p w14:paraId="2D12C3C4" w14:textId="77777777" w:rsidR="003D5B82" w:rsidRDefault="005E18B1">
          <w:pPr>
            <w:pStyle w:val="25"/>
            <w:tabs>
              <w:tab w:val="right" w:leader="dot" w:pos="8731"/>
            </w:tabs>
          </w:pPr>
          <w:hyperlink w:anchor="_Toc16818" w:history="1">
            <w:r w:rsidR="0048570E">
              <w:rPr>
                <w:rFonts w:eastAsia="SimHei" w:cs="Arial"/>
              </w:rPr>
              <w:t xml:space="preserve">5.1 </w:t>
            </w:r>
            <w:r w:rsidR="0048570E">
              <w:rPr>
                <w:rFonts w:cs="Arial"/>
                <w:bCs/>
              </w:rPr>
              <w:t>Link Aggregation Overview</w:t>
            </w:r>
            <w:r w:rsidR="0048570E">
              <w:tab/>
            </w:r>
            <w:r w:rsidR="003D5B82">
              <w:fldChar w:fldCharType="begin"/>
            </w:r>
            <w:r w:rsidR="0048570E">
              <w:instrText xml:space="preserve"> PAGEREF _Toc16818 \h </w:instrText>
            </w:r>
            <w:r w:rsidR="003D5B82">
              <w:fldChar w:fldCharType="separate"/>
            </w:r>
            <w:r w:rsidR="0048570E">
              <w:t>38</w:t>
            </w:r>
            <w:r w:rsidR="003D5B82">
              <w:fldChar w:fldCharType="end"/>
            </w:r>
          </w:hyperlink>
        </w:p>
        <w:p w14:paraId="43ED1357" w14:textId="77777777" w:rsidR="003D5B82" w:rsidRDefault="005E18B1">
          <w:pPr>
            <w:pStyle w:val="31"/>
            <w:tabs>
              <w:tab w:val="right" w:leader="dot" w:pos="8731"/>
            </w:tabs>
          </w:pPr>
          <w:hyperlink w:anchor="_Toc24447" w:history="1">
            <w:r w:rsidR="0048570E">
              <w:rPr>
                <w:rFonts w:eastAsia="Arial Unicode MS"/>
              </w:rPr>
              <w:t xml:space="preserve">5.1.1 </w:t>
            </w:r>
            <w:r w:rsidR="0048570E">
              <w:t>Introduction to LACP</w:t>
            </w:r>
            <w:r w:rsidR="0048570E">
              <w:tab/>
            </w:r>
            <w:r w:rsidR="003D5B82">
              <w:fldChar w:fldCharType="begin"/>
            </w:r>
            <w:r w:rsidR="0048570E">
              <w:instrText xml:space="preserve"> PAGEREF _Toc24447 \h </w:instrText>
            </w:r>
            <w:r w:rsidR="003D5B82">
              <w:fldChar w:fldCharType="separate"/>
            </w:r>
            <w:r w:rsidR="0048570E">
              <w:t>39</w:t>
            </w:r>
            <w:r w:rsidR="003D5B82">
              <w:fldChar w:fldCharType="end"/>
            </w:r>
          </w:hyperlink>
        </w:p>
        <w:p w14:paraId="790BC1F9" w14:textId="77777777" w:rsidR="003D5B82" w:rsidRDefault="005E18B1">
          <w:pPr>
            <w:pStyle w:val="31"/>
            <w:tabs>
              <w:tab w:val="right" w:leader="dot" w:pos="8731"/>
            </w:tabs>
          </w:pPr>
          <w:hyperlink w:anchor="_Toc9138" w:history="1">
            <w:r w:rsidR="0048570E">
              <w:rPr>
                <w:rFonts w:eastAsia="Arial Unicode MS"/>
              </w:rPr>
              <w:t xml:space="preserve">5.1.2 </w:t>
            </w:r>
            <w:r w:rsidR="0048570E">
              <w:t>Operation Key (O-Key)</w:t>
            </w:r>
            <w:r w:rsidR="0048570E">
              <w:tab/>
            </w:r>
            <w:r w:rsidR="003D5B82">
              <w:fldChar w:fldCharType="begin"/>
            </w:r>
            <w:r w:rsidR="0048570E">
              <w:instrText xml:space="preserve"> PAGEREF _Toc9138 \h </w:instrText>
            </w:r>
            <w:r w:rsidR="003D5B82">
              <w:fldChar w:fldCharType="separate"/>
            </w:r>
            <w:r w:rsidR="0048570E">
              <w:t>39</w:t>
            </w:r>
            <w:r w:rsidR="003D5B82">
              <w:fldChar w:fldCharType="end"/>
            </w:r>
          </w:hyperlink>
        </w:p>
        <w:p w14:paraId="531D77B3" w14:textId="77777777" w:rsidR="003D5B82" w:rsidRDefault="005E18B1">
          <w:pPr>
            <w:pStyle w:val="31"/>
            <w:tabs>
              <w:tab w:val="right" w:leader="dot" w:pos="8731"/>
            </w:tabs>
          </w:pPr>
          <w:hyperlink w:anchor="_Toc9466" w:history="1">
            <w:r w:rsidR="0048570E">
              <w:rPr>
                <w:rFonts w:eastAsia="Arial Unicode MS"/>
              </w:rPr>
              <w:t xml:space="preserve">5.1.3 </w:t>
            </w:r>
            <w:r w:rsidR="0048570E">
              <w:t>Static Aggregation Group</w:t>
            </w:r>
            <w:r w:rsidR="0048570E">
              <w:tab/>
            </w:r>
            <w:r w:rsidR="003D5B82">
              <w:fldChar w:fldCharType="begin"/>
            </w:r>
            <w:r w:rsidR="0048570E">
              <w:instrText xml:space="preserve"> PAGEREF _Toc9466 \h </w:instrText>
            </w:r>
            <w:r w:rsidR="003D5B82">
              <w:fldChar w:fldCharType="separate"/>
            </w:r>
            <w:r w:rsidR="0048570E">
              <w:t>40</w:t>
            </w:r>
            <w:r w:rsidR="003D5B82">
              <w:fldChar w:fldCharType="end"/>
            </w:r>
          </w:hyperlink>
        </w:p>
        <w:p w14:paraId="2C85ECD0" w14:textId="77777777" w:rsidR="003D5B82" w:rsidRDefault="005E18B1">
          <w:pPr>
            <w:pStyle w:val="31"/>
            <w:tabs>
              <w:tab w:val="right" w:leader="dot" w:pos="8731"/>
            </w:tabs>
          </w:pPr>
          <w:hyperlink w:anchor="_Toc874" w:history="1">
            <w:r w:rsidR="0048570E">
              <w:rPr>
                <w:rFonts w:eastAsia="Arial Unicode MS"/>
              </w:rPr>
              <w:t xml:space="preserve">5.1.4 </w:t>
            </w:r>
            <w:r w:rsidR="0048570E">
              <w:t>Dynamic LACP Aggregation Group</w:t>
            </w:r>
            <w:r w:rsidR="0048570E">
              <w:tab/>
            </w:r>
            <w:r w:rsidR="003D5B82">
              <w:fldChar w:fldCharType="begin"/>
            </w:r>
            <w:r w:rsidR="0048570E">
              <w:instrText xml:space="preserve"> PAGEREF _Toc874 \h </w:instrText>
            </w:r>
            <w:r w:rsidR="003D5B82">
              <w:fldChar w:fldCharType="separate"/>
            </w:r>
            <w:r w:rsidR="0048570E">
              <w:t>41</w:t>
            </w:r>
            <w:r w:rsidR="003D5B82">
              <w:fldChar w:fldCharType="end"/>
            </w:r>
          </w:hyperlink>
        </w:p>
        <w:p w14:paraId="28DAB8C9" w14:textId="77777777" w:rsidR="003D5B82" w:rsidRDefault="005E18B1">
          <w:pPr>
            <w:pStyle w:val="25"/>
            <w:tabs>
              <w:tab w:val="right" w:leader="dot" w:pos="8731"/>
            </w:tabs>
          </w:pPr>
          <w:hyperlink w:anchor="_Toc7535" w:history="1">
            <w:r w:rsidR="0048570E">
              <w:rPr>
                <w:rFonts w:eastAsia="SimHei" w:cs="Arial"/>
              </w:rPr>
              <w:t xml:space="preserve">5.2 </w:t>
            </w:r>
            <w:r w:rsidR="0048570E">
              <w:rPr>
                <w:rFonts w:cs="Arial"/>
              </w:rPr>
              <w:t>Redundancy of Interconnected Device</w:t>
            </w:r>
            <w:r w:rsidR="0048570E">
              <w:tab/>
            </w:r>
            <w:r w:rsidR="003D5B82">
              <w:fldChar w:fldCharType="begin"/>
            </w:r>
            <w:r w:rsidR="0048570E">
              <w:instrText xml:space="preserve"> PAGEREF _Toc7535 \h </w:instrText>
            </w:r>
            <w:r w:rsidR="003D5B82">
              <w:fldChar w:fldCharType="separate"/>
            </w:r>
            <w:r w:rsidR="0048570E">
              <w:t>44</w:t>
            </w:r>
            <w:r w:rsidR="003D5B82">
              <w:fldChar w:fldCharType="end"/>
            </w:r>
          </w:hyperlink>
        </w:p>
        <w:p w14:paraId="69EFCCF6" w14:textId="77777777" w:rsidR="003D5B82" w:rsidRDefault="005E18B1">
          <w:pPr>
            <w:pStyle w:val="25"/>
            <w:tabs>
              <w:tab w:val="right" w:leader="dot" w:pos="8731"/>
            </w:tabs>
          </w:pPr>
          <w:hyperlink w:anchor="_Toc23251" w:history="1">
            <w:r w:rsidR="0048570E">
              <w:rPr>
                <w:rFonts w:eastAsia="SimHei" w:cs="Arial"/>
              </w:rPr>
              <w:t xml:space="preserve">5.3 </w:t>
            </w:r>
            <w:r w:rsidR="0048570E">
              <w:rPr>
                <w:rFonts w:cs="Arial"/>
              </w:rPr>
              <w:t>Load-balancing Policy</w:t>
            </w:r>
            <w:r w:rsidR="0048570E">
              <w:tab/>
            </w:r>
            <w:r w:rsidR="003D5B82">
              <w:fldChar w:fldCharType="begin"/>
            </w:r>
            <w:r w:rsidR="0048570E">
              <w:instrText xml:space="preserve"> PAGEREF _Toc23251 \h </w:instrText>
            </w:r>
            <w:r w:rsidR="003D5B82">
              <w:fldChar w:fldCharType="separate"/>
            </w:r>
            <w:r w:rsidR="0048570E">
              <w:t>44</w:t>
            </w:r>
            <w:r w:rsidR="003D5B82">
              <w:fldChar w:fldCharType="end"/>
            </w:r>
          </w:hyperlink>
        </w:p>
        <w:p w14:paraId="2F96E052" w14:textId="77777777" w:rsidR="003D5B82" w:rsidRDefault="005E18B1">
          <w:pPr>
            <w:pStyle w:val="25"/>
            <w:tabs>
              <w:tab w:val="right" w:leader="dot" w:pos="8731"/>
            </w:tabs>
          </w:pPr>
          <w:hyperlink w:anchor="_Toc15867" w:history="1">
            <w:r w:rsidR="0048570E">
              <w:rPr>
                <w:rFonts w:eastAsia="SimHei" w:cs="Arial"/>
              </w:rPr>
              <w:t xml:space="preserve">5.4 </w:t>
            </w:r>
            <w:r w:rsidR="0048570E">
              <w:rPr>
                <w:rFonts w:cs="Arial"/>
              </w:rPr>
              <w:t>Configure Link Aggregation</w:t>
            </w:r>
            <w:r w:rsidR="0048570E">
              <w:tab/>
            </w:r>
            <w:r w:rsidR="003D5B82">
              <w:fldChar w:fldCharType="begin"/>
            </w:r>
            <w:r w:rsidR="0048570E">
              <w:instrText xml:space="preserve"> PAGEREF _Toc15867 \h </w:instrText>
            </w:r>
            <w:r w:rsidR="003D5B82">
              <w:fldChar w:fldCharType="separate"/>
            </w:r>
            <w:r w:rsidR="0048570E">
              <w:t>44</w:t>
            </w:r>
            <w:r w:rsidR="003D5B82">
              <w:fldChar w:fldCharType="end"/>
            </w:r>
          </w:hyperlink>
        </w:p>
        <w:p w14:paraId="4A28734B" w14:textId="77777777" w:rsidR="003D5B82" w:rsidRDefault="005E18B1">
          <w:pPr>
            <w:pStyle w:val="31"/>
            <w:tabs>
              <w:tab w:val="right" w:leader="dot" w:pos="8731"/>
            </w:tabs>
          </w:pPr>
          <w:hyperlink w:anchor="_Toc18805" w:history="1">
            <w:r w:rsidR="0048570E">
              <w:rPr>
                <w:rFonts w:eastAsia="Arial Unicode MS"/>
              </w:rPr>
              <w:t xml:space="preserve">5.4.1 </w:t>
            </w:r>
            <w:r w:rsidR="0048570E">
              <w:t>Link AggregationConfiguration List</w:t>
            </w:r>
            <w:r w:rsidR="0048570E">
              <w:tab/>
            </w:r>
            <w:r w:rsidR="003D5B82">
              <w:fldChar w:fldCharType="begin"/>
            </w:r>
            <w:r w:rsidR="0048570E">
              <w:instrText xml:space="preserve"> PAGEREF _Toc18805 \h </w:instrText>
            </w:r>
            <w:r w:rsidR="003D5B82">
              <w:fldChar w:fldCharType="separate"/>
            </w:r>
            <w:r w:rsidR="0048570E">
              <w:t>44</w:t>
            </w:r>
            <w:r w:rsidR="003D5B82">
              <w:fldChar w:fldCharType="end"/>
            </w:r>
          </w:hyperlink>
        </w:p>
        <w:p w14:paraId="0CDBE55B" w14:textId="77777777" w:rsidR="003D5B82" w:rsidRDefault="005E18B1">
          <w:pPr>
            <w:pStyle w:val="31"/>
            <w:tabs>
              <w:tab w:val="right" w:leader="dot" w:pos="8731"/>
            </w:tabs>
          </w:pPr>
          <w:hyperlink w:anchor="_Toc13155" w:history="1">
            <w:r w:rsidR="0048570E">
              <w:rPr>
                <w:rFonts w:eastAsia="Arial Unicode MS"/>
              </w:rPr>
              <w:t xml:space="preserve">5.4.2 </w:t>
            </w:r>
            <w:r w:rsidR="0048570E">
              <w:t>Configure a Static Aggregation Group</w:t>
            </w:r>
            <w:r w:rsidR="0048570E">
              <w:tab/>
            </w:r>
            <w:r w:rsidR="003D5B82">
              <w:fldChar w:fldCharType="begin"/>
            </w:r>
            <w:r w:rsidR="0048570E">
              <w:instrText xml:space="preserve"> PAGEREF _Toc13155 \h </w:instrText>
            </w:r>
            <w:r w:rsidR="003D5B82">
              <w:fldChar w:fldCharType="separate"/>
            </w:r>
            <w:r w:rsidR="0048570E">
              <w:t>45</w:t>
            </w:r>
            <w:r w:rsidR="003D5B82">
              <w:fldChar w:fldCharType="end"/>
            </w:r>
          </w:hyperlink>
        </w:p>
        <w:p w14:paraId="6AFA971E" w14:textId="77777777" w:rsidR="003D5B82" w:rsidRDefault="005E18B1">
          <w:pPr>
            <w:pStyle w:val="31"/>
            <w:tabs>
              <w:tab w:val="right" w:leader="dot" w:pos="8731"/>
            </w:tabs>
          </w:pPr>
          <w:hyperlink w:anchor="_Toc3827" w:history="1">
            <w:r w:rsidR="0048570E">
              <w:rPr>
                <w:rFonts w:eastAsia="Arial Unicode MS"/>
              </w:rPr>
              <w:t xml:space="preserve">5.4.3 </w:t>
            </w:r>
            <w:r w:rsidR="0048570E">
              <w:t>Configure Dynamic LACP</w:t>
            </w:r>
            <w:r w:rsidR="0048570E">
              <w:tab/>
            </w:r>
            <w:r w:rsidR="003D5B82">
              <w:fldChar w:fldCharType="begin"/>
            </w:r>
            <w:r w:rsidR="0048570E">
              <w:instrText xml:space="preserve"> PAGEREF _Toc3827 \h </w:instrText>
            </w:r>
            <w:r w:rsidR="003D5B82">
              <w:fldChar w:fldCharType="separate"/>
            </w:r>
            <w:r w:rsidR="0048570E">
              <w:t>46</w:t>
            </w:r>
            <w:r w:rsidR="003D5B82">
              <w:fldChar w:fldCharType="end"/>
            </w:r>
          </w:hyperlink>
        </w:p>
        <w:p w14:paraId="2A84498B" w14:textId="77777777" w:rsidR="003D5B82" w:rsidRDefault="005E18B1">
          <w:pPr>
            <w:pStyle w:val="31"/>
            <w:tabs>
              <w:tab w:val="right" w:leader="dot" w:pos="8731"/>
            </w:tabs>
          </w:pPr>
          <w:hyperlink w:anchor="_Toc13543" w:history="1">
            <w:r w:rsidR="0048570E">
              <w:rPr>
                <w:rFonts w:eastAsia="Arial Unicode MS"/>
              </w:rPr>
              <w:t xml:space="preserve">5.4.4 </w:t>
            </w:r>
            <w:r w:rsidR="0048570E">
              <w:t xml:space="preserve">Display and Maintain </w:t>
            </w:r>
            <w:r w:rsidR="0048570E">
              <w:rPr>
                <w:rFonts w:hint="eastAsia"/>
              </w:rPr>
              <w:t>LACP</w:t>
            </w:r>
            <w:r w:rsidR="0048570E">
              <w:tab/>
            </w:r>
            <w:r w:rsidR="003D5B82">
              <w:fldChar w:fldCharType="begin"/>
            </w:r>
            <w:r w:rsidR="0048570E">
              <w:instrText xml:space="preserve"> PAGEREF _Toc13543 \h </w:instrText>
            </w:r>
            <w:r w:rsidR="003D5B82">
              <w:fldChar w:fldCharType="separate"/>
            </w:r>
            <w:r w:rsidR="0048570E">
              <w:t>47</w:t>
            </w:r>
            <w:r w:rsidR="003D5B82">
              <w:fldChar w:fldCharType="end"/>
            </w:r>
          </w:hyperlink>
        </w:p>
        <w:p w14:paraId="300625D9" w14:textId="77777777" w:rsidR="003D5B82" w:rsidRDefault="005E18B1">
          <w:pPr>
            <w:pStyle w:val="14"/>
            <w:tabs>
              <w:tab w:val="right" w:leader="dot" w:pos="8731"/>
            </w:tabs>
          </w:pPr>
          <w:hyperlink w:anchor="_Toc19216" w:history="1">
            <w:r w:rsidR="0048570E">
              <w:rPr>
                <w:rFonts w:eastAsia="SimSun" w:cs="Arial"/>
              </w:rPr>
              <w:t xml:space="preserve">Chapter 6 </w:t>
            </w:r>
            <w:r w:rsidR="0048570E">
              <w:rPr>
                <w:rFonts w:cs="Arial"/>
              </w:rPr>
              <w:t>Port Isolation</w:t>
            </w:r>
            <w:r w:rsidR="0048570E">
              <w:tab/>
            </w:r>
            <w:r w:rsidR="003D5B82">
              <w:fldChar w:fldCharType="begin"/>
            </w:r>
            <w:r w:rsidR="0048570E">
              <w:instrText xml:space="preserve"> PAGEREF _Toc19216 \h </w:instrText>
            </w:r>
            <w:r w:rsidR="003D5B82">
              <w:fldChar w:fldCharType="separate"/>
            </w:r>
            <w:r w:rsidR="0048570E">
              <w:t>49</w:t>
            </w:r>
            <w:r w:rsidR="003D5B82">
              <w:fldChar w:fldCharType="end"/>
            </w:r>
          </w:hyperlink>
        </w:p>
        <w:p w14:paraId="76E6D331" w14:textId="77777777" w:rsidR="003D5B82" w:rsidRDefault="005E18B1">
          <w:pPr>
            <w:pStyle w:val="25"/>
            <w:tabs>
              <w:tab w:val="right" w:leader="dot" w:pos="8731"/>
            </w:tabs>
          </w:pPr>
          <w:hyperlink w:anchor="_Toc6838" w:history="1">
            <w:r w:rsidR="0048570E">
              <w:rPr>
                <w:rFonts w:eastAsia="SimHei" w:cs="Arial"/>
                <w:bCs/>
              </w:rPr>
              <w:t xml:space="preserve">6.1 </w:t>
            </w:r>
            <w:r w:rsidR="0048570E">
              <w:rPr>
                <w:rFonts w:cs="Arial"/>
              </w:rPr>
              <w:t>PortIsolation Overview</w:t>
            </w:r>
            <w:r w:rsidR="0048570E">
              <w:tab/>
            </w:r>
            <w:r w:rsidR="003D5B82">
              <w:fldChar w:fldCharType="begin"/>
            </w:r>
            <w:r w:rsidR="0048570E">
              <w:instrText xml:space="preserve"> PAGEREF _Toc6838 \h </w:instrText>
            </w:r>
            <w:r w:rsidR="003D5B82">
              <w:fldChar w:fldCharType="separate"/>
            </w:r>
            <w:r w:rsidR="0048570E">
              <w:t>49</w:t>
            </w:r>
            <w:r w:rsidR="003D5B82">
              <w:fldChar w:fldCharType="end"/>
            </w:r>
          </w:hyperlink>
        </w:p>
        <w:p w14:paraId="1040E515" w14:textId="77777777" w:rsidR="003D5B82" w:rsidRDefault="005E18B1">
          <w:pPr>
            <w:pStyle w:val="25"/>
            <w:tabs>
              <w:tab w:val="right" w:leader="dot" w:pos="8731"/>
            </w:tabs>
          </w:pPr>
          <w:hyperlink w:anchor="_Toc14034" w:history="1">
            <w:r w:rsidR="0048570E">
              <w:rPr>
                <w:rFonts w:eastAsia="SimHei" w:cs="Arial"/>
                <w:bCs/>
              </w:rPr>
              <w:t xml:space="preserve">6.2 </w:t>
            </w:r>
            <w:r w:rsidR="0048570E">
              <w:rPr>
                <w:rFonts w:cs="Arial"/>
                <w:bCs/>
              </w:rPr>
              <w:t>Configure Port Isolation</w:t>
            </w:r>
            <w:r w:rsidR="0048570E">
              <w:tab/>
            </w:r>
            <w:r w:rsidR="003D5B82">
              <w:fldChar w:fldCharType="begin"/>
            </w:r>
            <w:r w:rsidR="0048570E">
              <w:instrText xml:space="preserve"> PAGEREF _Toc14034 \h </w:instrText>
            </w:r>
            <w:r w:rsidR="003D5B82">
              <w:fldChar w:fldCharType="separate"/>
            </w:r>
            <w:r w:rsidR="0048570E">
              <w:t>49</w:t>
            </w:r>
            <w:r w:rsidR="003D5B82">
              <w:fldChar w:fldCharType="end"/>
            </w:r>
          </w:hyperlink>
        </w:p>
        <w:p w14:paraId="24A107DC" w14:textId="77777777" w:rsidR="003D5B82" w:rsidRDefault="005E18B1">
          <w:pPr>
            <w:pStyle w:val="31"/>
            <w:tabs>
              <w:tab w:val="right" w:leader="dot" w:pos="8731"/>
            </w:tabs>
          </w:pPr>
          <w:hyperlink w:anchor="_Toc15628" w:history="1">
            <w:r w:rsidR="0048570E">
              <w:rPr>
                <w:rFonts w:eastAsia="Arial Unicode MS"/>
              </w:rPr>
              <w:t xml:space="preserve">6.2.1 </w:t>
            </w:r>
            <w:r w:rsidR="0048570E">
              <w:t>Add/remove Isolated Ports</w:t>
            </w:r>
            <w:r w:rsidR="0048570E">
              <w:tab/>
            </w:r>
            <w:r w:rsidR="003D5B82">
              <w:fldChar w:fldCharType="begin"/>
            </w:r>
            <w:r w:rsidR="0048570E">
              <w:instrText xml:space="preserve"> PAGEREF _Toc15628 \h </w:instrText>
            </w:r>
            <w:r w:rsidR="003D5B82">
              <w:fldChar w:fldCharType="separate"/>
            </w:r>
            <w:r w:rsidR="0048570E">
              <w:t>49</w:t>
            </w:r>
            <w:r w:rsidR="003D5B82">
              <w:fldChar w:fldCharType="end"/>
            </w:r>
          </w:hyperlink>
        </w:p>
        <w:p w14:paraId="50B7435C" w14:textId="77777777" w:rsidR="003D5B82" w:rsidRDefault="005E18B1">
          <w:pPr>
            <w:pStyle w:val="31"/>
            <w:tabs>
              <w:tab w:val="right" w:leader="dot" w:pos="8731"/>
            </w:tabs>
          </w:pPr>
          <w:hyperlink w:anchor="_Toc26529" w:history="1">
            <w:r w:rsidR="0048570E">
              <w:rPr>
                <w:rFonts w:eastAsia="Arial Unicode MS"/>
              </w:rPr>
              <w:t xml:space="preserve">6.2.2 </w:t>
            </w:r>
            <w:r w:rsidR="0048570E">
              <w:t>D</w:t>
            </w:r>
            <w:r w:rsidR="0048570E">
              <w:rPr>
                <w:rFonts w:hint="eastAsia"/>
              </w:rPr>
              <w:t>isp</w:t>
            </w:r>
            <w:r w:rsidR="0048570E">
              <w:t>lay Port Isolation Configuration</w:t>
            </w:r>
            <w:r w:rsidR="0048570E">
              <w:tab/>
            </w:r>
            <w:r w:rsidR="003D5B82">
              <w:fldChar w:fldCharType="begin"/>
            </w:r>
            <w:r w:rsidR="0048570E">
              <w:instrText xml:space="preserve"> PAGEREF _Toc26529 \h </w:instrText>
            </w:r>
            <w:r w:rsidR="003D5B82">
              <w:fldChar w:fldCharType="separate"/>
            </w:r>
            <w:r w:rsidR="0048570E">
              <w:t>50</w:t>
            </w:r>
            <w:r w:rsidR="003D5B82">
              <w:fldChar w:fldCharType="end"/>
            </w:r>
          </w:hyperlink>
        </w:p>
        <w:p w14:paraId="21A0025B" w14:textId="77777777" w:rsidR="003D5B82" w:rsidRDefault="005E18B1">
          <w:pPr>
            <w:pStyle w:val="14"/>
            <w:tabs>
              <w:tab w:val="right" w:leader="dot" w:pos="8731"/>
            </w:tabs>
          </w:pPr>
          <w:hyperlink w:anchor="_Toc2373" w:history="1">
            <w:r w:rsidR="0048570E">
              <w:rPr>
                <w:rFonts w:eastAsia="SimSun" w:cs="Arial"/>
              </w:rPr>
              <w:t xml:space="preserve">Chapter 7 </w:t>
            </w:r>
            <w:r w:rsidR="0048570E">
              <w:rPr>
                <w:rFonts w:cs="Arial"/>
              </w:rPr>
              <w:t>Storm-Control</w:t>
            </w:r>
            <w:r w:rsidR="0048570E">
              <w:tab/>
            </w:r>
            <w:r w:rsidR="003D5B82">
              <w:fldChar w:fldCharType="begin"/>
            </w:r>
            <w:r w:rsidR="0048570E">
              <w:instrText xml:space="preserve"> PAGEREF _Toc2373 \h </w:instrText>
            </w:r>
            <w:r w:rsidR="003D5B82">
              <w:fldChar w:fldCharType="separate"/>
            </w:r>
            <w:r w:rsidR="0048570E">
              <w:t>51</w:t>
            </w:r>
            <w:r w:rsidR="003D5B82">
              <w:fldChar w:fldCharType="end"/>
            </w:r>
          </w:hyperlink>
        </w:p>
        <w:p w14:paraId="1287200C" w14:textId="77777777" w:rsidR="003D5B82" w:rsidRDefault="005E18B1">
          <w:pPr>
            <w:pStyle w:val="25"/>
            <w:tabs>
              <w:tab w:val="right" w:leader="dot" w:pos="8731"/>
            </w:tabs>
          </w:pPr>
          <w:hyperlink w:anchor="_Toc29858" w:history="1">
            <w:r w:rsidR="0048570E">
              <w:rPr>
                <w:rFonts w:eastAsia="SimHei" w:cs="Arial"/>
                <w:bCs/>
              </w:rPr>
              <w:t xml:space="preserve">7.1 </w:t>
            </w:r>
            <w:r w:rsidR="0048570E">
              <w:rPr>
                <w:rFonts w:cs="Arial"/>
                <w:bCs/>
              </w:rPr>
              <w:t>Storm-Control Overview</w:t>
            </w:r>
            <w:r w:rsidR="0048570E">
              <w:tab/>
            </w:r>
            <w:r w:rsidR="003D5B82">
              <w:fldChar w:fldCharType="begin"/>
            </w:r>
            <w:r w:rsidR="0048570E">
              <w:instrText xml:space="preserve"> PAGEREF _Toc29858 \h </w:instrText>
            </w:r>
            <w:r w:rsidR="003D5B82">
              <w:fldChar w:fldCharType="separate"/>
            </w:r>
            <w:r w:rsidR="0048570E">
              <w:t>51</w:t>
            </w:r>
            <w:r w:rsidR="003D5B82">
              <w:fldChar w:fldCharType="end"/>
            </w:r>
          </w:hyperlink>
        </w:p>
        <w:p w14:paraId="64E52EAB" w14:textId="77777777" w:rsidR="003D5B82" w:rsidRDefault="005E18B1">
          <w:pPr>
            <w:pStyle w:val="25"/>
            <w:tabs>
              <w:tab w:val="right" w:leader="dot" w:pos="8731"/>
            </w:tabs>
          </w:pPr>
          <w:hyperlink w:anchor="_Toc25695" w:history="1">
            <w:r w:rsidR="0048570E">
              <w:rPr>
                <w:rFonts w:eastAsia="SimHei" w:cs="Arial"/>
                <w:bCs/>
              </w:rPr>
              <w:t xml:space="preserve">7.2 </w:t>
            </w:r>
            <w:r w:rsidR="0048570E">
              <w:rPr>
                <w:rFonts w:cs="Arial"/>
                <w:bCs/>
              </w:rPr>
              <w:t>Configure Storm-Control</w:t>
            </w:r>
            <w:r w:rsidR="0048570E">
              <w:tab/>
            </w:r>
            <w:r w:rsidR="003D5B82">
              <w:fldChar w:fldCharType="begin"/>
            </w:r>
            <w:r w:rsidR="0048570E">
              <w:instrText xml:space="preserve"> PAGEREF _Toc25695 \h </w:instrText>
            </w:r>
            <w:r w:rsidR="003D5B82">
              <w:fldChar w:fldCharType="separate"/>
            </w:r>
            <w:r w:rsidR="0048570E">
              <w:t>51</w:t>
            </w:r>
            <w:r w:rsidR="003D5B82">
              <w:fldChar w:fldCharType="end"/>
            </w:r>
          </w:hyperlink>
        </w:p>
        <w:p w14:paraId="473C4CCF" w14:textId="77777777" w:rsidR="003D5B82" w:rsidRDefault="005E18B1">
          <w:pPr>
            <w:pStyle w:val="31"/>
            <w:tabs>
              <w:tab w:val="right" w:leader="dot" w:pos="8731"/>
            </w:tabs>
          </w:pPr>
          <w:hyperlink w:anchor="_Toc22426" w:history="1">
            <w:r w:rsidR="0048570E">
              <w:rPr>
                <w:rFonts w:eastAsia="Arial Unicode MS"/>
              </w:rPr>
              <w:t xml:space="preserve">7.2.1 </w:t>
            </w:r>
            <w:r w:rsidR="0048570E">
              <w:rPr>
                <w:bCs/>
              </w:rPr>
              <w:t xml:space="preserve">Configure </w:t>
            </w:r>
            <w:r w:rsidR="0048570E">
              <w:rPr>
                <w:rFonts w:eastAsia="Arial Unicode MS"/>
                <w:bCs/>
              </w:rPr>
              <w:t>Storm-Control</w:t>
            </w:r>
            <w:r w:rsidR="0048570E">
              <w:tab/>
            </w:r>
            <w:r w:rsidR="003D5B82">
              <w:fldChar w:fldCharType="begin"/>
            </w:r>
            <w:r w:rsidR="0048570E">
              <w:instrText xml:space="preserve"> PAGEREF _Toc22426 \h </w:instrText>
            </w:r>
            <w:r w:rsidR="003D5B82">
              <w:fldChar w:fldCharType="separate"/>
            </w:r>
            <w:r w:rsidR="0048570E">
              <w:t>51</w:t>
            </w:r>
            <w:r w:rsidR="003D5B82">
              <w:fldChar w:fldCharType="end"/>
            </w:r>
          </w:hyperlink>
        </w:p>
        <w:p w14:paraId="6F5B703F" w14:textId="77777777" w:rsidR="003D5B82" w:rsidRDefault="005E18B1">
          <w:pPr>
            <w:pStyle w:val="31"/>
            <w:tabs>
              <w:tab w:val="right" w:leader="dot" w:pos="8731"/>
            </w:tabs>
          </w:pPr>
          <w:hyperlink w:anchor="_Toc28360" w:history="1">
            <w:r w:rsidR="0048570E">
              <w:rPr>
                <w:rFonts w:eastAsia="Arial Unicode MS"/>
              </w:rPr>
              <w:t xml:space="preserve">7.2.2 </w:t>
            </w:r>
            <w:r w:rsidR="0048570E">
              <w:rPr>
                <w:bCs/>
              </w:rPr>
              <w:t>Storm-Control Monitor and Maintenance</w:t>
            </w:r>
            <w:r w:rsidR="0048570E">
              <w:tab/>
            </w:r>
            <w:r w:rsidR="003D5B82">
              <w:fldChar w:fldCharType="begin"/>
            </w:r>
            <w:r w:rsidR="0048570E">
              <w:instrText xml:space="preserve"> PAGEREF _Toc28360 \h </w:instrText>
            </w:r>
            <w:r w:rsidR="003D5B82">
              <w:fldChar w:fldCharType="separate"/>
            </w:r>
            <w:r w:rsidR="0048570E">
              <w:t>52</w:t>
            </w:r>
            <w:r w:rsidR="003D5B82">
              <w:fldChar w:fldCharType="end"/>
            </w:r>
          </w:hyperlink>
        </w:p>
        <w:p w14:paraId="21EE12EE" w14:textId="77777777" w:rsidR="003D5B82" w:rsidRDefault="005E18B1">
          <w:pPr>
            <w:pStyle w:val="14"/>
            <w:tabs>
              <w:tab w:val="right" w:leader="dot" w:pos="8731"/>
            </w:tabs>
          </w:pPr>
          <w:hyperlink w:anchor="_Toc28177" w:history="1">
            <w:r w:rsidR="0048570E">
              <w:rPr>
                <w:rFonts w:eastAsia="SimSun" w:cs="Arial"/>
              </w:rPr>
              <w:t xml:space="preserve">Chapter 8 </w:t>
            </w:r>
            <w:r w:rsidR="0048570E">
              <w:rPr>
                <w:rFonts w:cs="Arial"/>
              </w:rPr>
              <w:t>VLAN</w:t>
            </w:r>
            <w:r w:rsidR="0048570E">
              <w:tab/>
            </w:r>
            <w:r w:rsidR="003D5B82">
              <w:fldChar w:fldCharType="begin"/>
            </w:r>
            <w:r w:rsidR="0048570E">
              <w:instrText xml:space="preserve"> PAGEREF _Toc28177 \h </w:instrText>
            </w:r>
            <w:r w:rsidR="003D5B82">
              <w:fldChar w:fldCharType="separate"/>
            </w:r>
            <w:r w:rsidR="0048570E">
              <w:t>53</w:t>
            </w:r>
            <w:r w:rsidR="003D5B82">
              <w:fldChar w:fldCharType="end"/>
            </w:r>
          </w:hyperlink>
        </w:p>
        <w:p w14:paraId="4558F99F" w14:textId="77777777" w:rsidR="003D5B82" w:rsidRDefault="005E18B1">
          <w:pPr>
            <w:pStyle w:val="25"/>
            <w:tabs>
              <w:tab w:val="right" w:leader="dot" w:pos="8731"/>
            </w:tabs>
          </w:pPr>
          <w:hyperlink w:anchor="_Toc7021" w:history="1">
            <w:r w:rsidR="0048570E">
              <w:rPr>
                <w:rFonts w:eastAsia="SimHei" w:cs="Arial"/>
                <w:szCs w:val="36"/>
              </w:rPr>
              <w:t xml:space="preserve">8.1 </w:t>
            </w:r>
            <w:r w:rsidR="0048570E">
              <w:rPr>
                <w:rFonts w:cs="Arial"/>
              </w:rPr>
              <w:t>VLAN O</w:t>
            </w:r>
            <w:r w:rsidR="0048570E">
              <w:rPr>
                <w:rFonts w:eastAsia="Arial Unicode MS" w:cs="Arial"/>
                <w:bCs/>
              </w:rPr>
              <w:t>verview</w:t>
            </w:r>
            <w:r w:rsidR="0048570E">
              <w:tab/>
            </w:r>
            <w:r w:rsidR="003D5B82">
              <w:fldChar w:fldCharType="begin"/>
            </w:r>
            <w:r w:rsidR="0048570E">
              <w:instrText xml:space="preserve"> PAGEREF _Toc7021 \h </w:instrText>
            </w:r>
            <w:r w:rsidR="003D5B82">
              <w:fldChar w:fldCharType="separate"/>
            </w:r>
            <w:r w:rsidR="0048570E">
              <w:t>53</w:t>
            </w:r>
            <w:r w:rsidR="003D5B82">
              <w:fldChar w:fldCharType="end"/>
            </w:r>
          </w:hyperlink>
        </w:p>
        <w:p w14:paraId="016D1558" w14:textId="77777777" w:rsidR="003D5B82" w:rsidRDefault="005E18B1">
          <w:pPr>
            <w:pStyle w:val="31"/>
            <w:tabs>
              <w:tab w:val="right" w:leader="dot" w:pos="8731"/>
            </w:tabs>
          </w:pPr>
          <w:hyperlink w:anchor="_Toc25759" w:history="1">
            <w:r w:rsidR="0048570E">
              <w:rPr>
                <w:rFonts w:eastAsia="Arial Unicode MS"/>
                <w:bCs/>
              </w:rPr>
              <w:t>8.1.1 VLAN Principles</w:t>
            </w:r>
            <w:r w:rsidR="0048570E">
              <w:tab/>
            </w:r>
            <w:r w:rsidR="003D5B82">
              <w:fldChar w:fldCharType="begin"/>
            </w:r>
            <w:r w:rsidR="0048570E">
              <w:instrText xml:space="preserve"> PAGEREF _Toc25759 \h </w:instrText>
            </w:r>
            <w:r w:rsidR="003D5B82">
              <w:fldChar w:fldCharType="separate"/>
            </w:r>
            <w:r w:rsidR="0048570E">
              <w:t>54</w:t>
            </w:r>
            <w:r w:rsidR="003D5B82">
              <w:fldChar w:fldCharType="end"/>
            </w:r>
          </w:hyperlink>
        </w:p>
        <w:p w14:paraId="50D87682" w14:textId="77777777" w:rsidR="003D5B82" w:rsidRDefault="005E18B1">
          <w:pPr>
            <w:pStyle w:val="25"/>
            <w:tabs>
              <w:tab w:val="right" w:leader="dot" w:pos="8731"/>
            </w:tabs>
          </w:pPr>
          <w:hyperlink w:anchor="_Toc23650" w:history="1">
            <w:r w:rsidR="0048570E">
              <w:rPr>
                <w:rFonts w:eastAsia="SimHei" w:cs="Arial"/>
              </w:rPr>
              <w:t xml:space="preserve">8.2 </w:t>
            </w:r>
            <w:r w:rsidR="0048570E">
              <w:rPr>
                <w:rFonts w:cs="Arial"/>
              </w:rPr>
              <w:t xml:space="preserve">Configure </w:t>
            </w:r>
            <w:r w:rsidR="0048570E">
              <w:rPr>
                <w:rFonts w:eastAsia="Arial Unicode MS" w:cs="Arial"/>
              </w:rPr>
              <w:t>802.1Q VLAN</w:t>
            </w:r>
            <w:r w:rsidR="0048570E">
              <w:tab/>
            </w:r>
            <w:r w:rsidR="003D5B82">
              <w:fldChar w:fldCharType="begin"/>
            </w:r>
            <w:r w:rsidR="0048570E">
              <w:instrText xml:space="preserve"> PAGEREF _Toc23650 \h </w:instrText>
            </w:r>
            <w:r w:rsidR="003D5B82">
              <w:fldChar w:fldCharType="separate"/>
            </w:r>
            <w:r w:rsidR="0048570E">
              <w:t>56</w:t>
            </w:r>
            <w:r w:rsidR="003D5B82">
              <w:fldChar w:fldCharType="end"/>
            </w:r>
          </w:hyperlink>
        </w:p>
        <w:p w14:paraId="1B473325" w14:textId="77777777" w:rsidR="003D5B82" w:rsidRDefault="005E18B1">
          <w:pPr>
            <w:pStyle w:val="31"/>
            <w:tabs>
              <w:tab w:val="right" w:leader="dot" w:pos="8731"/>
            </w:tabs>
          </w:pPr>
          <w:hyperlink w:anchor="_Toc25987" w:history="1">
            <w:r w:rsidR="0048570E">
              <w:rPr>
                <w:rFonts w:eastAsia="Arial Unicode MS"/>
              </w:rPr>
              <w:t xml:space="preserve">8.2.1 802.1Q VLAN </w:t>
            </w:r>
            <w:r w:rsidR="0048570E">
              <w:t>Configuration List</w:t>
            </w:r>
            <w:r w:rsidR="0048570E">
              <w:tab/>
            </w:r>
            <w:r w:rsidR="003D5B82">
              <w:fldChar w:fldCharType="begin"/>
            </w:r>
            <w:r w:rsidR="0048570E">
              <w:instrText xml:space="preserve"> PAGEREF _Toc25987 \h </w:instrText>
            </w:r>
            <w:r w:rsidR="003D5B82">
              <w:fldChar w:fldCharType="separate"/>
            </w:r>
            <w:r w:rsidR="0048570E">
              <w:t>56</w:t>
            </w:r>
            <w:r w:rsidR="003D5B82">
              <w:fldChar w:fldCharType="end"/>
            </w:r>
          </w:hyperlink>
        </w:p>
        <w:p w14:paraId="1581D02F" w14:textId="77777777" w:rsidR="003D5B82" w:rsidRDefault="005E18B1">
          <w:pPr>
            <w:pStyle w:val="31"/>
            <w:tabs>
              <w:tab w:val="right" w:leader="dot" w:pos="8731"/>
            </w:tabs>
          </w:pPr>
          <w:hyperlink w:anchor="_Toc31125" w:history="1">
            <w:r w:rsidR="0048570E">
              <w:rPr>
                <w:rFonts w:eastAsia="Arial Unicode MS"/>
                <w:bCs/>
              </w:rPr>
              <w:t>8.2.2 Create and Modify VLAN</w:t>
            </w:r>
            <w:r w:rsidR="0048570E">
              <w:tab/>
            </w:r>
            <w:r w:rsidR="003D5B82">
              <w:fldChar w:fldCharType="begin"/>
            </w:r>
            <w:r w:rsidR="0048570E">
              <w:instrText xml:space="preserve"> PAGEREF _Toc31125 \h </w:instrText>
            </w:r>
            <w:r w:rsidR="003D5B82">
              <w:fldChar w:fldCharType="separate"/>
            </w:r>
            <w:r w:rsidR="0048570E">
              <w:t>56</w:t>
            </w:r>
            <w:r w:rsidR="003D5B82">
              <w:fldChar w:fldCharType="end"/>
            </w:r>
          </w:hyperlink>
        </w:p>
        <w:p w14:paraId="301C6854" w14:textId="77777777" w:rsidR="003D5B82" w:rsidRDefault="005E18B1">
          <w:pPr>
            <w:pStyle w:val="31"/>
            <w:tabs>
              <w:tab w:val="right" w:leader="dot" w:pos="8731"/>
            </w:tabs>
          </w:pPr>
          <w:hyperlink w:anchor="_Toc27883" w:history="1">
            <w:r w:rsidR="0048570E">
              <w:rPr>
                <w:rFonts w:eastAsia="Arial Unicode MS"/>
                <w:bCs/>
              </w:rPr>
              <w:t>8.2.3 Delete Port Members from a VLAN</w:t>
            </w:r>
            <w:r w:rsidR="0048570E">
              <w:tab/>
            </w:r>
            <w:r w:rsidR="003D5B82">
              <w:fldChar w:fldCharType="begin"/>
            </w:r>
            <w:r w:rsidR="0048570E">
              <w:instrText xml:space="preserve"> PAGEREF _Toc27883 \h </w:instrText>
            </w:r>
            <w:r w:rsidR="003D5B82">
              <w:fldChar w:fldCharType="separate"/>
            </w:r>
            <w:r w:rsidR="0048570E">
              <w:t>57</w:t>
            </w:r>
            <w:r w:rsidR="003D5B82">
              <w:fldChar w:fldCharType="end"/>
            </w:r>
          </w:hyperlink>
        </w:p>
        <w:p w14:paraId="4CDB1C68" w14:textId="77777777" w:rsidR="003D5B82" w:rsidRDefault="005E18B1">
          <w:pPr>
            <w:pStyle w:val="31"/>
            <w:tabs>
              <w:tab w:val="right" w:leader="dot" w:pos="8731"/>
            </w:tabs>
          </w:pPr>
          <w:hyperlink w:anchor="_Toc2678" w:history="1">
            <w:r w:rsidR="0048570E">
              <w:rPr>
                <w:rFonts w:eastAsia="Arial Unicode MS"/>
                <w:bCs/>
              </w:rPr>
              <w:t>8.2.4 Delete VLAN</w:t>
            </w:r>
            <w:r w:rsidR="0048570E">
              <w:tab/>
            </w:r>
            <w:r w:rsidR="003D5B82">
              <w:fldChar w:fldCharType="begin"/>
            </w:r>
            <w:r w:rsidR="0048570E">
              <w:instrText xml:space="preserve"> PAGEREF _Toc2678 \h </w:instrText>
            </w:r>
            <w:r w:rsidR="003D5B82">
              <w:fldChar w:fldCharType="separate"/>
            </w:r>
            <w:r w:rsidR="0048570E">
              <w:t>58</w:t>
            </w:r>
            <w:r w:rsidR="003D5B82">
              <w:fldChar w:fldCharType="end"/>
            </w:r>
          </w:hyperlink>
        </w:p>
        <w:p w14:paraId="0CDD9CF9" w14:textId="77777777" w:rsidR="003D5B82" w:rsidRDefault="005E18B1">
          <w:pPr>
            <w:pStyle w:val="31"/>
            <w:tabs>
              <w:tab w:val="right" w:leader="dot" w:pos="8731"/>
            </w:tabs>
          </w:pPr>
          <w:hyperlink w:anchor="_Toc30879" w:history="1">
            <w:r w:rsidR="0048570E">
              <w:rPr>
                <w:rFonts w:eastAsia="Arial Unicode MS"/>
                <w:bCs/>
              </w:rPr>
              <w:t>8.2.1 Configure Interface Default VLAN ID</w:t>
            </w:r>
            <w:r w:rsidR="0048570E">
              <w:tab/>
            </w:r>
            <w:r w:rsidR="003D5B82">
              <w:fldChar w:fldCharType="begin"/>
            </w:r>
            <w:r w:rsidR="0048570E">
              <w:instrText xml:space="preserve"> PAGEREF _Toc30879 \h </w:instrText>
            </w:r>
            <w:r w:rsidR="003D5B82">
              <w:fldChar w:fldCharType="separate"/>
            </w:r>
            <w:r w:rsidR="0048570E">
              <w:t>58</w:t>
            </w:r>
            <w:r w:rsidR="003D5B82">
              <w:fldChar w:fldCharType="end"/>
            </w:r>
          </w:hyperlink>
        </w:p>
        <w:p w14:paraId="2CDBB21B" w14:textId="77777777" w:rsidR="003D5B82" w:rsidRDefault="005E18B1">
          <w:pPr>
            <w:pStyle w:val="31"/>
            <w:tabs>
              <w:tab w:val="right" w:leader="dot" w:pos="8731"/>
            </w:tabs>
          </w:pPr>
          <w:hyperlink w:anchor="_Toc4469" w:history="1">
            <w:r w:rsidR="0048570E">
              <w:rPr>
                <w:rFonts w:eastAsia="Arial Unicode MS"/>
              </w:rPr>
              <w:t xml:space="preserve">8.2.2 </w:t>
            </w:r>
            <w:r w:rsidR="0048570E">
              <w:t>Configure Interface VLAN Mode</w:t>
            </w:r>
            <w:r w:rsidR="0048570E">
              <w:tab/>
            </w:r>
            <w:r w:rsidR="003D5B82">
              <w:fldChar w:fldCharType="begin"/>
            </w:r>
            <w:r w:rsidR="0048570E">
              <w:instrText xml:space="preserve"> PAGEREF _Toc4469 \h </w:instrText>
            </w:r>
            <w:r w:rsidR="003D5B82">
              <w:fldChar w:fldCharType="separate"/>
            </w:r>
            <w:r w:rsidR="0048570E">
              <w:t>59</w:t>
            </w:r>
            <w:r w:rsidR="003D5B82">
              <w:fldChar w:fldCharType="end"/>
            </w:r>
          </w:hyperlink>
        </w:p>
        <w:p w14:paraId="034C91C0" w14:textId="77777777" w:rsidR="003D5B82" w:rsidRDefault="005E18B1">
          <w:pPr>
            <w:pStyle w:val="31"/>
            <w:tabs>
              <w:tab w:val="right" w:leader="dot" w:pos="8731"/>
            </w:tabs>
          </w:pPr>
          <w:hyperlink w:anchor="_Toc13808" w:history="1">
            <w:r w:rsidR="0048570E">
              <w:rPr>
                <w:rFonts w:eastAsia="Arial Unicode MS"/>
              </w:rPr>
              <w:t xml:space="preserve">8.2.3 </w:t>
            </w:r>
            <w:r w:rsidR="0048570E">
              <w:t>VLAN Attributes Based on Hybrid Interface</w:t>
            </w:r>
            <w:r w:rsidR="0048570E">
              <w:tab/>
            </w:r>
            <w:r w:rsidR="003D5B82">
              <w:fldChar w:fldCharType="begin"/>
            </w:r>
            <w:r w:rsidR="0048570E">
              <w:instrText xml:space="preserve"> PAGEREF _Toc13808 \h </w:instrText>
            </w:r>
            <w:r w:rsidR="003D5B82">
              <w:fldChar w:fldCharType="separate"/>
            </w:r>
            <w:r w:rsidR="0048570E">
              <w:t>60</w:t>
            </w:r>
            <w:r w:rsidR="003D5B82">
              <w:fldChar w:fldCharType="end"/>
            </w:r>
          </w:hyperlink>
        </w:p>
        <w:p w14:paraId="2B80215B" w14:textId="77777777" w:rsidR="003D5B82" w:rsidRDefault="005E18B1">
          <w:pPr>
            <w:pStyle w:val="31"/>
            <w:tabs>
              <w:tab w:val="right" w:leader="dot" w:pos="8731"/>
            </w:tabs>
          </w:pPr>
          <w:hyperlink w:anchor="_Toc28861" w:history="1">
            <w:r w:rsidR="0048570E">
              <w:rPr>
                <w:rFonts w:eastAsia="Arial Unicode MS"/>
              </w:rPr>
              <w:t xml:space="preserve">8.2.4 </w:t>
            </w:r>
            <w:r w:rsidR="0048570E">
              <w:t>VLAN Attributes Based on Trunk Interface</w:t>
            </w:r>
            <w:r w:rsidR="0048570E">
              <w:tab/>
            </w:r>
            <w:r w:rsidR="003D5B82">
              <w:fldChar w:fldCharType="begin"/>
            </w:r>
            <w:r w:rsidR="0048570E">
              <w:instrText xml:space="preserve"> PAGEREF _Toc28861 \h </w:instrText>
            </w:r>
            <w:r w:rsidR="003D5B82">
              <w:fldChar w:fldCharType="separate"/>
            </w:r>
            <w:r w:rsidR="0048570E">
              <w:t>61</w:t>
            </w:r>
            <w:r w:rsidR="003D5B82">
              <w:fldChar w:fldCharType="end"/>
            </w:r>
          </w:hyperlink>
        </w:p>
        <w:p w14:paraId="6D8C7926" w14:textId="77777777" w:rsidR="003D5B82" w:rsidRDefault="005E18B1">
          <w:pPr>
            <w:pStyle w:val="31"/>
            <w:tabs>
              <w:tab w:val="right" w:leader="dot" w:pos="8731"/>
            </w:tabs>
          </w:pPr>
          <w:hyperlink w:anchor="_Toc10254" w:history="1">
            <w:r w:rsidR="0048570E">
              <w:rPr>
                <w:rFonts w:eastAsia="Arial Unicode MS"/>
              </w:rPr>
              <w:t xml:space="preserve">8.2.5 </w:t>
            </w:r>
            <w:r w:rsidR="0048570E">
              <w:t>Configure Port Priority</w:t>
            </w:r>
            <w:r w:rsidR="0048570E">
              <w:tab/>
            </w:r>
            <w:r w:rsidR="003D5B82">
              <w:fldChar w:fldCharType="begin"/>
            </w:r>
            <w:r w:rsidR="0048570E">
              <w:instrText xml:space="preserve"> PAGEREF _Toc10254 \h </w:instrText>
            </w:r>
            <w:r w:rsidR="003D5B82">
              <w:fldChar w:fldCharType="separate"/>
            </w:r>
            <w:r w:rsidR="0048570E">
              <w:t>62</w:t>
            </w:r>
            <w:r w:rsidR="003D5B82">
              <w:fldChar w:fldCharType="end"/>
            </w:r>
          </w:hyperlink>
        </w:p>
        <w:p w14:paraId="41109686" w14:textId="77777777" w:rsidR="003D5B82" w:rsidRDefault="005E18B1">
          <w:pPr>
            <w:pStyle w:val="31"/>
            <w:tabs>
              <w:tab w:val="right" w:leader="dot" w:pos="8731"/>
            </w:tabs>
          </w:pPr>
          <w:hyperlink w:anchor="_Toc27042" w:history="1">
            <w:r w:rsidR="0048570E">
              <w:rPr>
                <w:rFonts w:eastAsia="Arial Unicode MS"/>
              </w:rPr>
              <w:t xml:space="preserve">8.2.6 </w:t>
            </w:r>
            <w:r w:rsidR="0048570E">
              <w:t>Configure Ingress Filtering</w:t>
            </w:r>
            <w:r w:rsidR="0048570E">
              <w:tab/>
            </w:r>
            <w:r w:rsidR="003D5B82">
              <w:fldChar w:fldCharType="begin"/>
            </w:r>
            <w:r w:rsidR="0048570E">
              <w:instrText xml:space="preserve"> PAGEREF _Toc27042 \h </w:instrText>
            </w:r>
            <w:r w:rsidR="003D5B82">
              <w:fldChar w:fldCharType="separate"/>
            </w:r>
            <w:r w:rsidR="0048570E">
              <w:t>62</w:t>
            </w:r>
            <w:r w:rsidR="003D5B82">
              <w:fldChar w:fldCharType="end"/>
            </w:r>
          </w:hyperlink>
        </w:p>
        <w:p w14:paraId="346B65ED" w14:textId="77777777" w:rsidR="003D5B82" w:rsidRDefault="005E18B1">
          <w:pPr>
            <w:pStyle w:val="31"/>
            <w:tabs>
              <w:tab w:val="right" w:leader="dot" w:pos="8731"/>
            </w:tabs>
          </w:pPr>
          <w:hyperlink w:anchor="_Toc21053" w:history="1">
            <w:r w:rsidR="0048570E">
              <w:rPr>
                <w:rFonts w:eastAsia="Arial Unicode MS"/>
              </w:rPr>
              <w:t xml:space="preserve">8.2.7 </w:t>
            </w:r>
            <w:r w:rsidR="0048570E">
              <w:t>Configure Types of Interface Acceptable-frame</w:t>
            </w:r>
            <w:r w:rsidR="0048570E">
              <w:tab/>
            </w:r>
            <w:r w:rsidR="003D5B82">
              <w:fldChar w:fldCharType="begin"/>
            </w:r>
            <w:r w:rsidR="0048570E">
              <w:instrText xml:space="preserve"> PAGEREF _Toc21053 \h </w:instrText>
            </w:r>
            <w:r w:rsidR="003D5B82">
              <w:fldChar w:fldCharType="separate"/>
            </w:r>
            <w:r w:rsidR="0048570E">
              <w:t>63</w:t>
            </w:r>
            <w:r w:rsidR="003D5B82">
              <w:fldChar w:fldCharType="end"/>
            </w:r>
          </w:hyperlink>
        </w:p>
        <w:p w14:paraId="1732075F" w14:textId="77777777" w:rsidR="003D5B82" w:rsidRDefault="005E18B1">
          <w:pPr>
            <w:pStyle w:val="31"/>
            <w:tabs>
              <w:tab w:val="right" w:leader="dot" w:pos="8731"/>
            </w:tabs>
          </w:pPr>
          <w:hyperlink w:anchor="_Toc9365" w:history="1">
            <w:r w:rsidR="0048570E">
              <w:rPr>
                <w:rFonts w:eastAsia="Arial Unicode MS"/>
              </w:rPr>
              <w:t xml:space="preserve">8.2.8 </w:t>
            </w:r>
            <w:r w:rsidR="0048570E">
              <w:t>Display VLANconfiguration</w:t>
            </w:r>
            <w:r w:rsidR="0048570E">
              <w:tab/>
            </w:r>
            <w:r w:rsidR="003D5B82">
              <w:fldChar w:fldCharType="begin"/>
            </w:r>
            <w:r w:rsidR="0048570E">
              <w:instrText xml:space="preserve"> PAGEREF _Toc9365 \h </w:instrText>
            </w:r>
            <w:r w:rsidR="003D5B82">
              <w:fldChar w:fldCharType="separate"/>
            </w:r>
            <w:r w:rsidR="0048570E">
              <w:t>64</w:t>
            </w:r>
            <w:r w:rsidR="003D5B82">
              <w:fldChar w:fldCharType="end"/>
            </w:r>
          </w:hyperlink>
        </w:p>
        <w:p w14:paraId="75518BEB" w14:textId="77777777" w:rsidR="003D5B82" w:rsidRDefault="005E18B1">
          <w:pPr>
            <w:pStyle w:val="25"/>
            <w:tabs>
              <w:tab w:val="right" w:leader="dot" w:pos="8731"/>
            </w:tabs>
          </w:pPr>
          <w:hyperlink w:anchor="_Toc3199" w:history="1">
            <w:r w:rsidR="0048570E">
              <w:rPr>
                <w:rFonts w:eastAsia="SimHei" w:cs="Arial"/>
              </w:rPr>
              <w:t xml:space="preserve">8.3 </w:t>
            </w:r>
            <w:r w:rsidR="0048570E">
              <w:rPr>
                <w:rFonts w:cs="Arial"/>
              </w:rPr>
              <w:t>Configure MAC-Based VLAN</w:t>
            </w:r>
            <w:r w:rsidR="0048570E">
              <w:tab/>
            </w:r>
            <w:r w:rsidR="003D5B82">
              <w:fldChar w:fldCharType="begin"/>
            </w:r>
            <w:r w:rsidR="0048570E">
              <w:instrText xml:space="preserve"> PAGEREF _Toc3199 \h </w:instrText>
            </w:r>
            <w:r w:rsidR="003D5B82">
              <w:fldChar w:fldCharType="separate"/>
            </w:r>
            <w:r w:rsidR="0048570E">
              <w:t>64</w:t>
            </w:r>
            <w:r w:rsidR="003D5B82">
              <w:fldChar w:fldCharType="end"/>
            </w:r>
          </w:hyperlink>
        </w:p>
        <w:p w14:paraId="5471B05A" w14:textId="77777777" w:rsidR="003D5B82" w:rsidRDefault="005E18B1">
          <w:pPr>
            <w:pStyle w:val="31"/>
            <w:tabs>
              <w:tab w:val="right" w:leader="dot" w:pos="8731"/>
            </w:tabs>
          </w:pPr>
          <w:hyperlink w:anchor="_Toc28060" w:history="1">
            <w:r w:rsidR="0048570E">
              <w:rPr>
                <w:rFonts w:eastAsia="Arial Unicode MS"/>
              </w:rPr>
              <w:t xml:space="preserve">8.3.1 </w:t>
            </w:r>
            <w:r w:rsidR="0048570E">
              <w:t>MAC-Based VLAN Overview</w:t>
            </w:r>
            <w:r w:rsidR="0048570E">
              <w:tab/>
            </w:r>
            <w:r w:rsidR="003D5B82">
              <w:fldChar w:fldCharType="begin"/>
            </w:r>
            <w:r w:rsidR="0048570E">
              <w:instrText xml:space="preserve"> PAGEREF _Toc28060 \h </w:instrText>
            </w:r>
            <w:r w:rsidR="003D5B82">
              <w:fldChar w:fldCharType="separate"/>
            </w:r>
            <w:r w:rsidR="0048570E">
              <w:t>64</w:t>
            </w:r>
            <w:r w:rsidR="003D5B82">
              <w:fldChar w:fldCharType="end"/>
            </w:r>
          </w:hyperlink>
        </w:p>
        <w:p w14:paraId="288761CF" w14:textId="77777777" w:rsidR="003D5B82" w:rsidRDefault="005E18B1">
          <w:pPr>
            <w:pStyle w:val="31"/>
            <w:tabs>
              <w:tab w:val="right" w:leader="dot" w:pos="8731"/>
            </w:tabs>
          </w:pPr>
          <w:hyperlink w:anchor="_Toc7845" w:history="1">
            <w:r w:rsidR="0048570E">
              <w:rPr>
                <w:rFonts w:eastAsia="Arial Unicode MS"/>
                <w:bCs/>
              </w:rPr>
              <w:t>8.3.2 ConfigureMAC-Based VLAN</w:t>
            </w:r>
            <w:r w:rsidR="0048570E">
              <w:tab/>
            </w:r>
            <w:r w:rsidR="003D5B82">
              <w:fldChar w:fldCharType="begin"/>
            </w:r>
            <w:r w:rsidR="0048570E">
              <w:instrText xml:space="preserve"> PAGEREF _Toc7845 \h </w:instrText>
            </w:r>
            <w:r w:rsidR="003D5B82">
              <w:fldChar w:fldCharType="separate"/>
            </w:r>
            <w:r w:rsidR="0048570E">
              <w:t>65</w:t>
            </w:r>
            <w:r w:rsidR="003D5B82">
              <w:fldChar w:fldCharType="end"/>
            </w:r>
          </w:hyperlink>
        </w:p>
        <w:p w14:paraId="6CC0185D" w14:textId="77777777" w:rsidR="003D5B82" w:rsidRDefault="005E18B1">
          <w:pPr>
            <w:pStyle w:val="25"/>
            <w:tabs>
              <w:tab w:val="right" w:leader="dot" w:pos="8731"/>
            </w:tabs>
          </w:pPr>
          <w:hyperlink w:anchor="_Toc29084" w:history="1">
            <w:r w:rsidR="0048570E">
              <w:rPr>
                <w:rFonts w:eastAsia="SimHei" w:cs="Arial"/>
              </w:rPr>
              <w:t xml:space="preserve">8.4 </w:t>
            </w:r>
            <w:r w:rsidR="0048570E">
              <w:rPr>
                <w:rFonts w:cs="Arial"/>
              </w:rPr>
              <w:t>Configure Protocol-Based VLAN</w:t>
            </w:r>
            <w:r w:rsidR="0048570E">
              <w:tab/>
            </w:r>
            <w:r w:rsidR="003D5B82">
              <w:fldChar w:fldCharType="begin"/>
            </w:r>
            <w:r w:rsidR="0048570E">
              <w:instrText xml:space="preserve"> PAGEREF _Toc29084 \h </w:instrText>
            </w:r>
            <w:r w:rsidR="003D5B82">
              <w:fldChar w:fldCharType="separate"/>
            </w:r>
            <w:r w:rsidR="0048570E">
              <w:t>65</w:t>
            </w:r>
            <w:r w:rsidR="003D5B82">
              <w:fldChar w:fldCharType="end"/>
            </w:r>
          </w:hyperlink>
        </w:p>
        <w:p w14:paraId="2073A3A5" w14:textId="77777777" w:rsidR="003D5B82" w:rsidRDefault="005E18B1">
          <w:pPr>
            <w:pStyle w:val="31"/>
            <w:tabs>
              <w:tab w:val="right" w:leader="dot" w:pos="8731"/>
            </w:tabs>
          </w:pPr>
          <w:hyperlink w:anchor="_Toc23791" w:history="1">
            <w:r w:rsidR="0048570E">
              <w:rPr>
                <w:rFonts w:eastAsia="Arial Unicode MS"/>
              </w:rPr>
              <w:t xml:space="preserve">8.4.1 </w:t>
            </w:r>
            <w:r w:rsidR="0048570E">
              <w:t>Protocol-Based VLAN Overview</w:t>
            </w:r>
            <w:r w:rsidR="0048570E">
              <w:tab/>
            </w:r>
            <w:r w:rsidR="003D5B82">
              <w:fldChar w:fldCharType="begin"/>
            </w:r>
            <w:r w:rsidR="0048570E">
              <w:instrText xml:space="preserve"> PAGEREF _Toc23791 \h </w:instrText>
            </w:r>
            <w:r w:rsidR="003D5B82">
              <w:fldChar w:fldCharType="separate"/>
            </w:r>
            <w:r w:rsidR="0048570E">
              <w:t>66</w:t>
            </w:r>
            <w:r w:rsidR="003D5B82">
              <w:fldChar w:fldCharType="end"/>
            </w:r>
          </w:hyperlink>
        </w:p>
        <w:p w14:paraId="0F59AE29" w14:textId="77777777" w:rsidR="003D5B82" w:rsidRDefault="005E18B1">
          <w:pPr>
            <w:pStyle w:val="31"/>
            <w:tabs>
              <w:tab w:val="right" w:leader="dot" w:pos="8731"/>
            </w:tabs>
          </w:pPr>
          <w:hyperlink w:anchor="_Toc27393" w:history="1">
            <w:r w:rsidR="0048570E">
              <w:rPr>
                <w:rFonts w:eastAsia="Arial Unicode MS"/>
              </w:rPr>
              <w:t xml:space="preserve">8.4.2 </w:t>
            </w:r>
            <w:r w:rsidR="0048570E">
              <w:t>ConfigureProtocol-Based VLAN</w:t>
            </w:r>
            <w:r w:rsidR="0048570E">
              <w:tab/>
            </w:r>
            <w:r w:rsidR="003D5B82">
              <w:fldChar w:fldCharType="begin"/>
            </w:r>
            <w:r w:rsidR="0048570E">
              <w:instrText xml:space="preserve"> PAGEREF _Toc27393 \h </w:instrText>
            </w:r>
            <w:r w:rsidR="003D5B82">
              <w:fldChar w:fldCharType="separate"/>
            </w:r>
            <w:r w:rsidR="0048570E">
              <w:t>67</w:t>
            </w:r>
            <w:r w:rsidR="003D5B82">
              <w:fldChar w:fldCharType="end"/>
            </w:r>
          </w:hyperlink>
        </w:p>
        <w:p w14:paraId="7E7B1DBA" w14:textId="77777777" w:rsidR="003D5B82" w:rsidRDefault="005E18B1">
          <w:pPr>
            <w:pStyle w:val="25"/>
            <w:tabs>
              <w:tab w:val="right" w:leader="dot" w:pos="8731"/>
            </w:tabs>
          </w:pPr>
          <w:hyperlink w:anchor="_Toc6814" w:history="1">
            <w:r w:rsidR="0048570E">
              <w:rPr>
                <w:rFonts w:eastAsia="SimHei" w:cs="Arial"/>
              </w:rPr>
              <w:t xml:space="preserve">8.5 </w:t>
            </w:r>
            <w:r w:rsidR="0048570E">
              <w:rPr>
                <w:rFonts w:cs="Arial"/>
              </w:rPr>
              <w:t>Configure IP-subnet VLAN</w:t>
            </w:r>
            <w:r w:rsidR="0048570E">
              <w:tab/>
            </w:r>
            <w:r w:rsidR="003D5B82">
              <w:fldChar w:fldCharType="begin"/>
            </w:r>
            <w:r w:rsidR="0048570E">
              <w:instrText xml:space="preserve"> PAGEREF _Toc6814 \h </w:instrText>
            </w:r>
            <w:r w:rsidR="003D5B82">
              <w:fldChar w:fldCharType="separate"/>
            </w:r>
            <w:r w:rsidR="0048570E">
              <w:t>67</w:t>
            </w:r>
            <w:r w:rsidR="003D5B82">
              <w:fldChar w:fldCharType="end"/>
            </w:r>
          </w:hyperlink>
        </w:p>
        <w:p w14:paraId="543069AC" w14:textId="77777777" w:rsidR="003D5B82" w:rsidRDefault="005E18B1">
          <w:pPr>
            <w:pStyle w:val="31"/>
            <w:tabs>
              <w:tab w:val="right" w:leader="dot" w:pos="8731"/>
            </w:tabs>
          </w:pPr>
          <w:hyperlink w:anchor="_Toc24702" w:history="1">
            <w:r w:rsidR="0048570E">
              <w:rPr>
                <w:rFonts w:eastAsia="Arial Unicode MS"/>
              </w:rPr>
              <w:t xml:space="preserve">8.5.1 </w:t>
            </w:r>
            <w:r w:rsidR="0048570E">
              <w:t>IP-subnet VLAN Overview</w:t>
            </w:r>
            <w:r w:rsidR="0048570E">
              <w:tab/>
            </w:r>
            <w:r w:rsidR="003D5B82">
              <w:fldChar w:fldCharType="begin"/>
            </w:r>
            <w:r w:rsidR="0048570E">
              <w:instrText xml:space="preserve"> PAGEREF _Toc24702 \h </w:instrText>
            </w:r>
            <w:r w:rsidR="003D5B82">
              <w:fldChar w:fldCharType="separate"/>
            </w:r>
            <w:r w:rsidR="0048570E">
              <w:t>67</w:t>
            </w:r>
            <w:r w:rsidR="003D5B82">
              <w:fldChar w:fldCharType="end"/>
            </w:r>
          </w:hyperlink>
        </w:p>
        <w:p w14:paraId="6052C41F" w14:textId="77777777" w:rsidR="003D5B82" w:rsidRDefault="005E18B1">
          <w:pPr>
            <w:pStyle w:val="31"/>
            <w:tabs>
              <w:tab w:val="right" w:leader="dot" w:pos="8731"/>
            </w:tabs>
          </w:pPr>
          <w:hyperlink w:anchor="_Toc10791" w:history="1">
            <w:r w:rsidR="0048570E">
              <w:rPr>
                <w:rFonts w:eastAsia="Arial Unicode MS"/>
              </w:rPr>
              <w:t xml:space="preserve">8.5.2 </w:t>
            </w:r>
            <w:r w:rsidR="0048570E">
              <w:t>ConfigureIP-subnet VLAN</w:t>
            </w:r>
            <w:r w:rsidR="0048570E">
              <w:tab/>
            </w:r>
            <w:r w:rsidR="003D5B82">
              <w:fldChar w:fldCharType="begin"/>
            </w:r>
            <w:r w:rsidR="0048570E">
              <w:instrText xml:space="preserve"> PAGEREF _Toc10791 \h </w:instrText>
            </w:r>
            <w:r w:rsidR="003D5B82">
              <w:fldChar w:fldCharType="separate"/>
            </w:r>
            <w:r w:rsidR="0048570E">
              <w:t>68</w:t>
            </w:r>
            <w:r w:rsidR="003D5B82">
              <w:fldChar w:fldCharType="end"/>
            </w:r>
          </w:hyperlink>
        </w:p>
        <w:p w14:paraId="623AD4E4" w14:textId="77777777" w:rsidR="003D5B82" w:rsidRDefault="005E18B1">
          <w:pPr>
            <w:pStyle w:val="14"/>
            <w:tabs>
              <w:tab w:val="right" w:leader="dot" w:pos="8731"/>
            </w:tabs>
          </w:pPr>
          <w:hyperlink w:anchor="_Toc28416" w:history="1">
            <w:r w:rsidR="0048570E">
              <w:rPr>
                <w:rFonts w:eastAsia="SimSun" w:cs="Arial"/>
              </w:rPr>
              <w:t xml:space="preserve">Chapter 9 </w:t>
            </w:r>
            <w:r w:rsidR="0048570E">
              <w:rPr>
                <w:rFonts w:cs="Arial"/>
              </w:rPr>
              <w:t>QinQ</w:t>
            </w:r>
            <w:r w:rsidR="0048570E">
              <w:tab/>
            </w:r>
            <w:r w:rsidR="003D5B82">
              <w:fldChar w:fldCharType="begin"/>
            </w:r>
            <w:r w:rsidR="0048570E">
              <w:instrText xml:space="preserve"> PAGEREF _Toc28416 \h </w:instrText>
            </w:r>
            <w:r w:rsidR="003D5B82">
              <w:fldChar w:fldCharType="separate"/>
            </w:r>
            <w:r w:rsidR="0048570E">
              <w:t>69</w:t>
            </w:r>
            <w:r w:rsidR="003D5B82">
              <w:fldChar w:fldCharType="end"/>
            </w:r>
          </w:hyperlink>
        </w:p>
        <w:p w14:paraId="060623CC" w14:textId="77777777" w:rsidR="003D5B82" w:rsidRDefault="005E18B1">
          <w:pPr>
            <w:pStyle w:val="25"/>
            <w:tabs>
              <w:tab w:val="right" w:leader="dot" w:pos="8731"/>
            </w:tabs>
          </w:pPr>
          <w:hyperlink w:anchor="_Toc8167" w:history="1">
            <w:r w:rsidR="0048570E">
              <w:rPr>
                <w:rFonts w:eastAsia="SimHei" w:cs="Arial"/>
              </w:rPr>
              <w:t xml:space="preserve">9.1 </w:t>
            </w:r>
            <w:r w:rsidR="0048570E">
              <w:rPr>
                <w:rFonts w:cs="Arial"/>
              </w:rPr>
              <w:t>QinQ</w:t>
            </w:r>
            <w:r w:rsidR="0048570E">
              <w:rPr>
                <w:rFonts w:cs="Arial"/>
                <w:bCs/>
              </w:rPr>
              <w:t xml:space="preserve"> </w:t>
            </w:r>
            <w:r w:rsidR="0048570E">
              <w:rPr>
                <w:rFonts w:cs="Arial"/>
              </w:rPr>
              <w:t>Overview</w:t>
            </w:r>
            <w:r w:rsidR="0048570E">
              <w:tab/>
            </w:r>
            <w:r w:rsidR="003D5B82">
              <w:fldChar w:fldCharType="begin"/>
            </w:r>
            <w:r w:rsidR="0048570E">
              <w:instrText xml:space="preserve"> PAGEREF _Toc8167 \h </w:instrText>
            </w:r>
            <w:r w:rsidR="003D5B82">
              <w:fldChar w:fldCharType="separate"/>
            </w:r>
            <w:r w:rsidR="0048570E">
              <w:t>69</w:t>
            </w:r>
            <w:r w:rsidR="003D5B82">
              <w:fldChar w:fldCharType="end"/>
            </w:r>
          </w:hyperlink>
        </w:p>
        <w:p w14:paraId="3497EAFA" w14:textId="77777777" w:rsidR="003D5B82" w:rsidRDefault="005E18B1">
          <w:pPr>
            <w:pStyle w:val="31"/>
            <w:tabs>
              <w:tab w:val="right" w:leader="dot" w:pos="8731"/>
            </w:tabs>
          </w:pPr>
          <w:hyperlink w:anchor="_Toc8203" w:history="1">
            <w:r w:rsidR="0048570E">
              <w:rPr>
                <w:rFonts w:eastAsia="Arial Unicode MS"/>
              </w:rPr>
              <w:t xml:space="preserve">9.1.1 </w:t>
            </w:r>
            <w:r w:rsidR="0048570E">
              <w:t>Understanding QinQ</w:t>
            </w:r>
            <w:r w:rsidR="0048570E">
              <w:tab/>
            </w:r>
            <w:r w:rsidR="003D5B82">
              <w:fldChar w:fldCharType="begin"/>
            </w:r>
            <w:r w:rsidR="0048570E">
              <w:instrText xml:space="preserve"> PAGEREF _Toc8203 \h </w:instrText>
            </w:r>
            <w:r w:rsidR="003D5B82">
              <w:fldChar w:fldCharType="separate"/>
            </w:r>
            <w:r w:rsidR="0048570E">
              <w:t>69</w:t>
            </w:r>
            <w:r w:rsidR="003D5B82">
              <w:fldChar w:fldCharType="end"/>
            </w:r>
          </w:hyperlink>
        </w:p>
        <w:p w14:paraId="431E568E" w14:textId="77777777" w:rsidR="003D5B82" w:rsidRDefault="005E18B1">
          <w:pPr>
            <w:pStyle w:val="31"/>
            <w:tabs>
              <w:tab w:val="right" w:leader="dot" w:pos="8731"/>
            </w:tabs>
          </w:pPr>
          <w:hyperlink w:anchor="_Toc29574" w:history="1">
            <w:r w:rsidR="0048570E">
              <w:rPr>
                <w:rFonts w:eastAsia="Arial Unicode MS"/>
                <w:bCs/>
              </w:rPr>
              <w:t xml:space="preserve">9.1.2 </w:t>
            </w:r>
            <w:r w:rsidR="0048570E">
              <w:rPr>
                <w:bCs/>
              </w:rPr>
              <w:t>Implementations of QinQ</w:t>
            </w:r>
            <w:r w:rsidR="0048570E">
              <w:tab/>
            </w:r>
            <w:r w:rsidR="003D5B82">
              <w:fldChar w:fldCharType="begin"/>
            </w:r>
            <w:r w:rsidR="0048570E">
              <w:instrText xml:space="preserve"> PAGEREF _Toc29574 \h </w:instrText>
            </w:r>
            <w:r w:rsidR="003D5B82">
              <w:fldChar w:fldCharType="separate"/>
            </w:r>
            <w:r w:rsidR="0048570E">
              <w:t>70</w:t>
            </w:r>
            <w:r w:rsidR="003D5B82">
              <w:fldChar w:fldCharType="end"/>
            </w:r>
          </w:hyperlink>
        </w:p>
        <w:p w14:paraId="7DEB6857" w14:textId="77777777" w:rsidR="003D5B82" w:rsidRDefault="005E18B1">
          <w:pPr>
            <w:pStyle w:val="31"/>
            <w:tabs>
              <w:tab w:val="right" w:leader="dot" w:pos="8731"/>
            </w:tabs>
          </w:pPr>
          <w:hyperlink w:anchor="_Toc6161" w:history="1">
            <w:r w:rsidR="0048570E">
              <w:rPr>
                <w:rFonts w:eastAsia="Arial Unicode MS"/>
                <w:bCs/>
              </w:rPr>
              <w:t xml:space="preserve">9.1.3 </w:t>
            </w:r>
            <w:r w:rsidR="0048570E">
              <w:rPr>
                <w:bCs/>
              </w:rPr>
              <w:t>Modification of TPID Value of QinQ Frames</w:t>
            </w:r>
            <w:r w:rsidR="0048570E">
              <w:tab/>
            </w:r>
            <w:r w:rsidR="003D5B82">
              <w:fldChar w:fldCharType="begin"/>
            </w:r>
            <w:r w:rsidR="0048570E">
              <w:instrText xml:space="preserve"> PAGEREF _Toc6161 \h </w:instrText>
            </w:r>
            <w:r w:rsidR="003D5B82">
              <w:fldChar w:fldCharType="separate"/>
            </w:r>
            <w:r w:rsidR="0048570E">
              <w:t>71</w:t>
            </w:r>
            <w:r w:rsidR="003D5B82">
              <w:fldChar w:fldCharType="end"/>
            </w:r>
          </w:hyperlink>
        </w:p>
        <w:p w14:paraId="4B0EBAE1" w14:textId="77777777" w:rsidR="003D5B82" w:rsidRDefault="005E18B1">
          <w:pPr>
            <w:pStyle w:val="25"/>
            <w:tabs>
              <w:tab w:val="right" w:leader="dot" w:pos="8731"/>
            </w:tabs>
          </w:pPr>
          <w:hyperlink w:anchor="_Toc15726" w:history="1">
            <w:r w:rsidR="0048570E">
              <w:rPr>
                <w:rFonts w:eastAsia="SimHei" w:cs="Arial"/>
              </w:rPr>
              <w:t xml:space="preserve">9.2 </w:t>
            </w:r>
            <w:r w:rsidR="0048570E">
              <w:rPr>
                <w:rFonts w:cs="Arial"/>
              </w:rPr>
              <w:t>Configure QinQ</w:t>
            </w:r>
            <w:r w:rsidR="0048570E">
              <w:tab/>
            </w:r>
            <w:r w:rsidR="003D5B82">
              <w:fldChar w:fldCharType="begin"/>
            </w:r>
            <w:r w:rsidR="0048570E">
              <w:instrText xml:space="preserve"> PAGEREF _Toc15726 \h </w:instrText>
            </w:r>
            <w:r w:rsidR="003D5B82">
              <w:fldChar w:fldCharType="separate"/>
            </w:r>
            <w:r w:rsidR="0048570E">
              <w:t>72</w:t>
            </w:r>
            <w:r w:rsidR="003D5B82">
              <w:fldChar w:fldCharType="end"/>
            </w:r>
          </w:hyperlink>
        </w:p>
        <w:p w14:paraId="0F242B86" w14:textId="77777777" w:rsidR="003D5B82" w:rsidRDefault="005E18B1">
          <w:pPr>
            <w:pStyle w:val="31"/>
            <w:tabs>
              <w:tab w:val="right" w:leader="dot" w:pos="8731"/>
            </w:tabs>
          </w:pPr>
          <w:hyperlink w:anchor="_Toc1165" w:history="1">
            <w:r w:rsidR="0048570E">
              <w:rPr>
                <w:rFonts w:eastAsia="Arial Unicode MS"/>
                <w:bCs/>
              </w:rPr>
              <w:t xml:space="preserve">9.2.1 </w:t>
            </w:r>
            <w:r w:rsidR="0048570E">
              <w:rPr>
                <w:bCs/>
              </w:rPr>
              <w:t>QinQ Configuration Task List</w:t>
            </w:r>
            <w:r w:rsidR="0048570E">
              <w:tab/>
            </w:r>
            <w:r w:rsidR="003D5B82">
              <w:fldChar w:fldCharType="begin"/>
            </w:r>
            <w:r w:rsidR="0048570E">
              <w:instrText xml:space="preserve"> PAGEREF _Toc1165 \h </w:instrText>
            </w:r>
            <w:r w:rsidR="003D5B82">
              <w:fldChar w:fldCharType="separate"/>
            </w:r>
            <w:r w:rsidR="0048570E">
              <w:t>73</w:t>
            </w:r>
            <w:r w:rsidR="003D5B82">
              <w:fldChar w:fldCharType="end"/>
            </w:r>
          </w:hyperlink>
        </w:p>
        <w:p w14:paraId="79A668BA" w14:textId="77777777" w:rsidR="003D5B82" w:rsidRDefault="005E18B1">
          <w:pPr>
            <w:pStyle w:val="31"/>
            <w:tabs>
              <w:tab w:val="right" w:leader="dot" w:pos="8731"/>
            </w:tabs>
          </w:pPr>
          <w:hyperlink w:anchor="_Toc30976" w:history="1">
            <w:r w:rsidR="0048570E">
              <w:rPr>
                <w:rFonts w:eastAsia="Arial Unicode MS"/>
                <w:bCs/>
              </w:rPr>
              <w:t xml:space="preserve">9.2.1 </w:t>
            </w:r>
            <w:r w:rsidR="0048570E">
              <w:rPr>
                <w:bCs/>
              </w:rPr>
              <w:t>Configure BASIC QinQ</w:t>
            </w:r>
            <w:r w:rsidR="0048570E">
              <w:tab/>
            </w:r>
            <w:r w:rsidR="003D5B82">
              <w:fldChar w:fldCharType="begin"/>
            </w:r>
            <w:r w:rsidR="0048570E">
              <w:instrText xml:space="preserve"> PAGEREF _Toc30976 \h </w:instrText>
            </w:r>
            <w:r w:rsidR="003D5B82">
              <w:fldChar w:fldCharType="separate"/>
            </w:r>
            <w:r w:rsidR="0048570E">
              <w:t>73</w:t>
            </w:r>
            <w:r w:rsidR="003D5B82">
              <w:fldChar w:fldCharType="end"/>
            </w:r>
          </w:hyperlink>
        </w:p>
        <w:p w14:paraId="000C987E" w14:textId="77777777" w:rsidR="003D5B82" w:rsidRDefault="005E18B1">
          <w:pPr>
            <w:pStyle w:val="31"/>
            <w:tabs>
              <w:tab w:val="right" w:leader="dot" w:pos="8731"/>
            </w:tabs>
          </w:pPr>
          <w:hyperlink w:anchor="_Toc12259" w:history="1">
            <w:r w:rsidR="0048570E">
              <w:rPr>
                <w:rFonts w:eastAsia="Arial Unicode MS"/>
                <w:bCs/>
              </w:rPr>
              <w:t xml:space="preserve">9.2.2 </w:t>
            </w:r>
            <w:r w:rsidR="0048570E">
              <w:rPr>
                <w:bCs/>
              </w:rPr>
              <w:t>Configure Flexible QinQ</w:t>
            </w:r>
            <w:r w:rsidR="0048570E">
              <w:tab/>
            </w:r>
            <w:r w:rsidR="003D5B82">
              <w:fldChar w:fldCharType="begin"/>
            </w:r>
            <w:r w:rsidR="0048570E">
              <w:instrText xml:space="preserve"> PAGEREF _Toc12259 \h </w:instrText>
            </w:r>
            <w:r w:rsidR="003D5B82">
              <w:fldChar w:fldCharType="separate"/>
            </w:r>
            <w:r w:rsidR="0048570E">
              <w:t>73</w:t>
            </w:r>
            <w:r w:rsidR="003D5B82">
              <w:fldChar w:fldCharType="end"/>
            </w:r>
          </w:hyperlink>
        </w:p>
        <w:p w14:paraId="7E42C30E" w14:textId="77777777" w:rsidR="003D5B82" w:rsidRDefault="005E18B1">
          <w:pPr>
            <w:pStyle w:val="31"/>
            <w:tabs>
              <w:tab w:val="right" w:leader="dot" w:pos="8731"/>
            </w:tabs>
          </w:pPr>
          <w:hyperlink w:anchor="_Toc14704" w:history="1">
            <w:r w:rsidR="0048570E">
              <w:rPr>
                <w:rFonts w:eastAsia="Arial Unicode MS"/>
                <w:bCs/>
              </w:rPr>
              <w:t xml:space="preserve">9.2.3 </w:t>
            </w:r>
            <w:r w:rsidR="0048570E">
              <w:rPr>
                <w:bCs/>
              </w:rPr>
              <w:t>Display QinQ configuration</w:t>
            </w:r>
            <w:r w:rsidR="0048570E">
              <w:tab/>
            </w:r>
            <w:r w:rsidR="003D5B82">
              <w:fldChar w:fldCharType="begin"/>
            </w:r>
            <w:r w:rsidR="0048570E">
              <w:instrText xml:space="preserve"> PAGEREF _Toc14704 \h </w:instrText>
            </w:r>
            <w:r w:rsidR="003D5B82">
              <w:fldChar w:fldCharType="separate"/>
            </w:r>
            <w:r w:rsidR="0048570E">
              <w:t>74</w:t>
            </w:r>
            <w:r w:rsidR="003D5B82">
              <w:fldChar w:fldCharType="end"/>
            </w:r>
          </w:hyperlink>
        </w:p>
        <w:p w14:paraId="6241F383" w14:textId="77777777" w:rsidR="003D5B82" w:rsidRDefault="005E18B1">
          <w:pPr>
            <w:pStyle w:val="14"/>
            <w:tabs>
              <w:tab w:val="right" w:leader="dot" w:pos="8731"/>
            </w:tabs>
          </w:pPr>
          <w:hyperlink w:anchor="_Toc4440" w:history="1">
            <w:r w:rsidR="0048570E">
              <w:rPr>
                <w:rFonts w:eastAsia="SimSun" w:cs="Arial"/>
              </w:rPr>
              <w:t xml:space="preserve">Chapter 10 </w:t>
            </w:r>
            <w:r w:rsidR="0048570E">
              <w:rPr>
                <w:rFonts w:cs="Arial"/>
              </w:rPr>
              <w:t>MAC Address Table</w:t>
            </w:r>
            <w:r w:rsidR="0048570E">
              <w:tab/>
            </w:r>
            <w:r w:rsidR="003D5B82">
              <w:fldChar w:fldCharType="begin"/>
            </w:r>
            <w:r w:rsidR="0048570E">
              <w:instrText xml:space="preserve"> PAGEREF _Toc4440 \h </w:instrText>
            </w:r>
            <w:r w:rsidR="003D5B82">
              <w:fldChar w:fldCharType="separate"/>
            </w:r>
            <w:r w:rsidR="0048570E">
              <w:t>75</w:t>
            </w:r>
            <w:r w:rsidR="003D5B82">
              <w:fldChar w:fldCharType="end"/>
            </w:r>
          </w:hyperlink>
        </w:p>
        <w:p w14:paraId="1727C0C9" w14:textId="77777777" w:rsidR="003D5B82" w:rsidRDefault="005E18B1">
          <w:pPr>
            <w:pStyle w:val="25"/>
            <w:tabs>
              <w:tab w:val="right" w:leader="dot" w:pos="8731"/>
            </w:tabs>
          </w:pPr>
          <w:hyperlink w:anchor="_Toc28263" w:history="1">
            <w:r w:rsidR="0048570E">
              <w:rPr>
                <w:rFonts w:eastAsia="SimHei" w:cs="Arial"/>
              </w:rPr>
              <w:t xml:space="preserve">10.1 </w:t>
            </w:r>
            <w:r w:rsidR="0048570E">
              <w:rPr>
                <w:rFonts w:cs="Arial"/>
              </w:rPr>
              <w:t>MAC Address Table Overview</w:t>
            </w:r>
            <w:r w:rsidR="0048570E">
              <w:tab/>
            </w:r>
            <w:r w:rsidR="003D5B82">
              <w:fldChar w:fldCharType="begin"/>
            </w:r>
            <w:r w:rsidR="0048570E">
              <w:instrText xml:space="preserve"> PAGEREF _Toc28263 \h </w:instrText>
            </w:r>
            <w:r w:rsidR="003D5B82">
              <w:fldChar w:fldCharType="separate"/>
            </w:r>
            <w:r w:rsidR="0048570E">
              <w:t>75</w:t>
            </w:r>
            <w:r w:rsidR="003D5B82">
              <w:fldChar w:fldCharType="end"/>
            </w:r>
          </w:hyperlink>
        </w:p>
        <w:p w14:paraId="6B1B8A7A" w14:textId="77777777" w:rsidR="003D5B82" w:rsidRDefault="005E18B1">
          <w:pPr>
            <w:pStyle w:val="25"/>
            <w:tabs>
              <w:tab w:val="right" w:leader="dot" w:pos="8731"/>
            </w:tabs>
          </w:pPr>
          <w:hyperlink w:anchor="_Toc32482" w:history="1">
            <w:r w:rsidR="0048570E">
              <w:rPr>
                <w:rFonts w:eastAsia="SimHei" w:cs="Arial"/>
              </w:rPr>
              <w:t xml:space="preserve">10.2 </w:t>
            </w:r>
            <w:r w:rsidR="0048570E">
              <w:rPr>
                <w:rFonts w:cs="Arial"/>
              </w:rPr>
              <w:t>Configure MAC Address Table</w:t>
            </w:r>
            <w:r w:rsidR="0048570E">
              <w:tab/>
            </w:r>
            <w:r w:rsidR="003D5B82">
              <w:fldChar w:fldCharType="begin"/>
            </w:r>
            <w:r w:rsidR="0048570E">
              <w:instrText xml:space="preserve"> PAGEREF _Toc32482 \h </w:instrText>
            </w:r>
            <w:r w:rsidR="003D5B82">
              <w:fldChar w:fldCharType="separate"/>
            </w:r>
            <w:r w:rsidR="0048570E">
              <w:t>75</w:t>
            </w:r>
            <w:r w:rsidR="003D5B82">
              <w:fldChar w:fldCharType="end"/>
            </w:r>
          </w:hyperlink>
        </w:p>
        <w:p w14:paraId="1A9C51A6" w14:textId="77777777" w:rsidR="003D5B82" w:rsidRDefault="005E18B1">
          <w:pPr>
            <w:pStyle w:val="31"/>
            <w:tabs>
              <w:tab w:val="right" w:leader="dot" w:pos="8731"/>
            </w:tabs>
          </w:pPr>
          <w:hyperlink w:anchor="_Toc16546" w:history="1">
            <w:r w:rsidR="0048570E">
              <w:rPr>
                <w:rFonts w:eastAsia="Arial Unicode MS"/>
                <w:bCs/>
              </w:rPr>
              <w:t xml:space="preserve">10.2.1 </w:t>
            </w:r>
            <w:r w:rsidR="0048570E">
              <w:rPr>
                <w:bCs/>
              </w:rPr>
              <w:t>MAC Address Table Configuration Task List</w:t>
            </w:r>
            <w:r w:rsidR="0048570E">
              <w:tab/>
            </w:r>
            <w:r w:rsidR="003D5B82">
              <w:fldChar w:fldCharType="begin"/>
            </w:r>
            <w:r w:rsidR="0048570E">
              <w:instrText xml:space="preserve"> PAGEREF _Toc16546 \h </w:instrText>
            </w:r>
            <w:r w:rsidR="003D5B82">
              <w:fldChar w:fldCharType="separate"/>
            </w:r>
            <w:r w:rsidR="0048570E">
              <w:t>76</w:t>
            </w:r>
            <w:r w:rsidR="003D5B82">
              <w:fldChar w:fldCharType="end"/>
            </w:r>
          </w:hyperlink>
        </w:p>
        <w:p w14:paraId="79F5135C" w14:textId="77777777" w:rsidR="003D5B82" w:rsidRDefault="005E18B1">
          <w:pPr>
            <w:pStyle w:val="31"/>
            <w:tabs>
              <w:tab w:val="right" w:leader="dot" w:pos="8731"/>
            </w:tabs>
          </w:pPr>
          <w:hyperlink w:anchor="_Toc29673" w:history="1">
            <w:r w:rsidR="0048570E">
              <w:rPr>
                <w:rFonts w:eastAsia="Arial Unicode MS"/>
                <w:bCs/>
              </w:rPr>
              <w:t xml:space="preserve">10.2.2 </w:t>
            </w:r>
            <w:r w:rsidR="0048570E">
              <w:rPr>
                <w:bCs/>
              </w:rPr>
              <w:t>Configure the Aging Time</w:t>
            </w:r>
            <w:r w:rsidR="0048570E">
              <w:tab/>
            </w:r>
            <w:r w:rsidR="003D5B82">
              <w:fldChar w:fldCharType="begin"/>
            </w:r>
            <w:r w:rsidR="0048570E">
              <w:instrText xml:space="preserve"> PAGEREF _Toc29673 \h </w:instrText>
            </w:r>
            <w:r w:rsidR="003D5B82">
              <w:fldChar w:fldCharType="separate"/>
            </w:r>
            <w:r w:rsidR="0048570E">
              <w:t>76</w:t>
            </w:r>
            <w:r w:rsidR="003D5B82">
              <w:fldChar w:fldCharType="end"/>
            </w:r>
          </w:hyperlink>
        </w:p>
        <w:p w14:paraId="49F4AA41" w14:textId="77777777" w:rsidR="003D5B82" w:rsidRDefault="005E18B1">
          <w:pPr>
            <w:pStyle w:val="31"/>
            <w:tabs>
              <w:tab w:val="right" w:leader="dot" w:pos="8731"/>
            </w:tabs>
          </w:pPr>
          <w:hyperlink w:anchor="_Toc8235" w:history="1">
            <w:r w:rsidR="0048570E">
              <w:rPr>
                <w:rFonts w:eastAsia="Arial Unicode MS"/>
                <w:bCs/>
              </w:rPr>
              <w:t xml:space="preserve">10.2.3 </w:t>
            </w:r>
            <w:r w:rsidR="0048570E">
              <w:rPr>
                <w:bCs/>
              </w:rPr>
              <w:t>Add MAC Address Table by Manual</w:t>
            </w:r>
            <w:r w:rsidR="0048570E">
              <w:tab/>
            </w:r>
            <w:r w:rsidR="003D5B82">
              <w:fldChar w:fldCharType="begin"/>
            </w:r>
            <w:r w:rsidR="0048570E">
              <w:instrText xml:space="preserve"> PAGEREF _Toc8235 \h </w:instrText>
            </w:r>
            <w:r w:rsidR="003D5B82">
              <w:fldChar w:fldCharType="separate"/>
            </w:r>
            <w:r w:rsidR="0048570E">
              <w:t>76</w:t>
            </w:r>
            <w:r w:rsidR="003D5B82">
              <w:fldChar w:fldCharType="end"/>
            </w:r>
          </w:hyperlink>
        </w:p>
        <w:p w14:paraId="4A3466F0" w14:textId="77777777" w:rsidR="003D5B82" w:rsidRDefault="005E18B1">
          <w:pPr>
            <w:pStyle w:val="31"/>
            <w:tabs>
              <w:tab w:val="right" w:leader="dot" w:pos="8731"/>
            </w:tabs>
          </w:pPr>
          <w:hyperlink w:anchor="_Toc31248" w:history="1">
            <w:r w:rsidR="0048570E">
              <w:rPr>
                <w:rFonts w:eastAsia="Arial Unicode MS"/>
                <w:bCs/>
              </w:rPr>
              <w:t xml:space="preserve">10.2.4 </w:t>
            </w:r>
            <w:r w:rsidR="0048570E">
              <w:rPr>
                <w:bCs/>
              </w:rPr>
              <w:t>Display MAC Address Table</w:t>
            </w:r>
            <w:r w:rsidR="0048570E">
              <w:tab/>
            </w:r>
            <w:r w:rsidR="003D5B82">
              <w:fldChar w:fldCharType="begin"/>
            </w:r>
            <w:r w:rsidR="0048570E">
              <w:instrText xml:space="preserve"> PAGEREF _Toc31248 \h </w:instrText>
            </w:r>
            <w:r w:rsidR="003D5B82">
              <w:fldChar w:fldCharType="separate"/>
            </w:r>
            <w:r w:rsidR="0048570E">
              <w:t>77</w:t>
            </w:r>
            <w:r w:rsidR="003D5B82">
              <w:fldChar w:fldCharType="end"/>
            </w:r>
          </w:hyperlink>
        </w:p>
        <w:p w14:paraId="575DF188" w14:textId="77777777" w:rsidR="003D5B82" w:rsidRDefault="005E18B1">
          <w:pPr>
            <w:pStyle w:val="31"/>
            <w:tabs>
              <w:tab w:val="right" w:leader="dot" w:pos="8731"/>
            </w:tabs>
          </w:pPr>
          <w:hyperlink w:anchor="_Toc32149" w:history="1">
            <w:r w:rsidR="0048570E">
              <w:rPr>
                <w:rFonts w:eastAsia="Arial Unicode MS"/>
                <w:bCs/>
              </w:rPr>
              <w:t xml:space="preserve">10.2.5 </w:t>
            </w:r>
            <w:r w:rsidR="0048570E">
              <w:rPr>
                <w:bCs/>
              </w:rPr>
              <w:t>Enable/Disable MAC Learning</w:t>
            </w:r>
            <w:r w:rsidR="0048570E">
              <w:tab/>
            </w:r>
            <w:r w:rsidR="003D5B82">
              <w:fldChar w:fldCharType="begin"/>
            </w:r>
            <w:r w:rsidR="0048570E">
              <w:instrText xml:space="preserve"> PAGEREF _Toc32149 \h </w:instrText>
            </w:r>
            <w:r w:rsidR="003D5B82">
              <w:fldChar w:fldCharType="separate"/>
            </w:r>
            <w:r w:rsidR="0048570E">
              <w:t>78</w:t>
            </w:r>
            <w:r w:rsidR="003D5B82">
              <w:fldChar w:fldCharType="end"/>
            </w:r>
          </w:hyperlink>
        </w:p>
        <w:p w14:paraId="4A07E145" w14:textId="77777777" w:rsidR="003D5B82" w:rsidRDefault="005E18B1">
          <w:pPr>
            <w:pStyle w:val="31"/>
            <w:tabs>
              <w:tab w:val="right" w:leader="dot" w:pos="8731"/>
            </w:tabs>
          </w:pPr>
          <w:hyperlink w:anchor="_Toc30683" w:history="1">
            <w:r w:rsidR="0048570E">
              <w:rPr>
                <w:rFonts w:eastAsia="Arial Unicode MS"/>
                <w:bCs/>
              </w:rPr>
              <w:t xml:space="preserve">10.2.6 </w:t>
            </w:r>
            <w:r w:rsidR="0048570E">
              <w:rPr>
                <w:bCs/>
              </w:rPr>
              <w:t>Quantity Limitation on MAC Address Learning Table</w:t>
            </w:r>
            <w:r w:rsidR="0048570E">
              <w:tab/>
            </w:r>
            <w:r w:rsidR="003D5B82">
              <w:fldChar w:fldCharType="begin"/>
            </w:r>
            <w:r w:rsidR="0048570E">
              <w:instrText xml:space="preserve"> PAGEREF _Toc30683 \h </w:instrText>
            </w:r>
            <w:r w:rsidR="003D5B82">
              <w:fldChar w:fldCharType="separate"/>
            </w:r>
            <w:r w:rsidR="0048570E">
              <w:t>79</w:t>
            </w:r>
            <w:r w:rsidR="003D5B82">
              <w:fldChar w:fldCharType="end"/>
            </w:r>
          </w:hyperlink>
        </w:p>
        <w:p w14:paraId="2B59FF5E" w14:textId="77777777" w:rsidR="003D5B82" w:rsidRDefault="005E18B1">
          <w:pPr>
            <w:pStyle w:val="14"/>
            <w:tabs>
              <w:tab w:val="right" w:leader="dot" w:pos="8731"/>
            </w:tabs>
          </w:pPr>
          <w:hyperlink w:anchor="_Toc4409" w:history="1">
            <w:r w:rsidR="0048570E">
              <w:rPr>
                <w:rFonts w:eastAsia="SimSun" w:cs="Arial"/>
              </w:rPr>
              <w:t xml:space="preserve">Chapter 11 </w:t>
            </w:r>
            <w:r w:rsidR="0048570E">
              <w:rPr>
                <w:rFonts w:cs="Arial"/>
              </w:rPr>
              <w:t>STP</w:t>
            </w:r>
            <w:r w:rsidR="0048570E">
              <w:tab/>
            </w:r>
            <w:r w:rsidR="003D5B82">
              <w:fldChar w:fldCharType="begin"/>
            </w:r>
            <w:r w:rsidR="0048570E">
              <w:instrText xml:space="preserve"> PAGEREF _Toc4409 \h </w:instrText>
            </w:r>
            <w:r w:rsidR="003D5B82">
              <w:fldChar w:fldCharType="separate"/>
            </w:r>
            <w:r w:rsidR="0048570E">
              <w:t>80</w:t>
            </w:r>
            <w:r w:rsidR="003D5B82">
              <w:fldChar w:fldCharType="end"/>
            </w:r>
          </w:hyperlink>
        </w:p>
        <w:p w14:paraId="36A670D2" w14:textId="77777777" w:rsidR="003D5B82" w:rsidRDefault="005E18B1">
          <w:pPr>
            <w:pStyle w:val="25"/>
            <w:tabs>
              <w:tab w:val="right" w:leader="dot" w:pos="8731"/>
            </w:tabs>
          </w:pPr>
          <w:hyperlink w:anchor="_Toc10372" w:history="1">
            <w:r w:rsidR="0048570E">
              <w:rPr>
                <w:rFonts w:eastAsia="SimHei" w:cs="Arial"/>
              </w:rPr>
              <w:t xml:space="preserve">11.1 </w:t>
            </w:r>
            <w:r w:rsidR="0048570E">
              <w:rPr>
                <w:rFonts w:cs="Arial"/>
              </w:rPr>
              <w:t>STP Overview</w:t>
            </w:r>
            <w:r w:rsidR="0048570E">
              <w:tab/>
            </w:r>
            <w:r w:rsidR="003D5B82">
              <w:fldChar w:fldCharType="begin"/>
            </w:r>
            <w:r w:rsidR="0048570E">
              <w:instrText xml:space="preserve"> PAGEREF _Toc10372 \h </w:instrText>
            </w:r>
            <w:r w:rsidR="003D5B82">
              <w:fldChar w:fldCharType="separate"/>
            </w:r>
            <w:r w:rsidR="0048570E">
              <w:t>80</w:t>
            </w:r>
            <w:r w:rsidR="003D5B82">
              <w:fldChar w:fldCharType="end"/>
            </w:r>
          </w:hyperlink>
        </w:p>
        <w:p w14:paraId="2A43008E" w14:textId="77777777" w:rsidR="003D5B82" w:rsidRDefault="005E18B1">
          <w:pPr>
            <w:pStyle w:val="31"/>
            <w:tabs>
              <w:tab w:val="right" w:leader="dot" w:pos="8731"/>
            </w:tabs>
          </w:pPr>
          <w:hyperlink w:anchor="_Toc1187" w:history="1">
            <w:r w:rsidR="0048570E">
              <w:rPr>
                <w:rFonts w:eastAsia="Arial Unicode MS"/>
                <w:bCs/>
              </w:rPr>
              <w:t xml:space="preserve">11.1.1 </w:t>
            </w:r>
            <w:r w:rsidR="0048570E">
              <w:rPr>
                <w:bCs/>
              </w:rPr>
              <w:t>Protocol Packets of Spanning-Tree</w:t>
            </w:r>
            <w:r w:rsidR="0048570E">
              <w:tab/>
            </w:r>
            <w:r w:rsidR="003D5B82">
              <w:fldChar w:fldCharType="begin"/>
            </w:r>
            <w:r w:rsidR="0048570E">
              <w:instrText xml:space="preserve"> PAGEREF _Toc1187 \h </w:instrText>
            </w:r>
            <w:r w:rsidR="003D5B82">
              <w:fldChar w:fldCharType="separate"/>
            </w:r>
            <w:r w:rsidR="0048570E">
              <w:t>80</w:t>
            </w:r>
            <w:r w:rsidR="003D5B82">
              <w:fldChar w:fldCharType="end"/>
            </w:r>
          </w:hyperlink>
        </w:p>
        <w:p w14:paraId="67792060" w14:textId="77777777" w:rsidR="003D5B82" w:rsidRDefault="005E18B1">
          <w:pPr>
            <w:pStyle w:val="31"/>
            <w:tabs>
              <w:tab w:val="right" w:leader="dot" w:pos="8731"/>
            </w:tabs>
          </w:pPr>
          <w:hyperlink w:anchor="_Toc26037" w:history="1">
            <w:r w:rsidR="0048570E">
              <w:rPr>
                <w:rFonts w:eastAsia="Arial Unicode MS"/>
                <w:bCs/>
              </w:rPr>
              <w:t xml:space="preserve">11.1.2 </w:t>
            </w:r>
            <w:r w:rsidR="0048570E">
              <w:rPr>
                <w:bCs/>
              </w:rPr>
              <w:t>Basic Concepts in Spanning-Tree</w:t>
            </w:r>
            <w:r w:rsidR="0048570E">
              <w:tab/>
            </w:r>
            <w:r w:rsidR="003D5B82">
              <w:fldChar w:fldCharType="begin"/>
            </w:r>
            <w:r w:rsidR="0048570E">
              <w:instrText xml:space="preserve"> PAGEREF _Toc26037 \h </w:instrText>
            </w:r>
            <w:r w:rsidR="003D5B82">
              <w:fldChar w:fldCharType="separate"/>
            </w:r>
            <w:r w:rsidR="0048570E">
              <w:t>80</w:t>
            </w:r>
            <w:r w:rsidR="003D5B82">
              <w:fldChar w:fldCharType="end"/>
            </w:r>
          </w:hyperlink>
        </w:p>
        <w:p w14:paraId="2CDBE615" w14:textId="77777777" w:rsidR="003D5B82" w:rsidRDefault="005E18B1">
          <w:pPr>
            <w:pStyle w:val="31"/>
            <w:tabs>
              <w:tab w:val="right" w:leader="dot" w:pos="8731"/>
            </w:tabs>
          </w:pPr>
          <w:hyperlink w:anchor="_Toc4065" w:history="1">
            <w:r w:rsidR="0048570E">
              <w:rPr>
                <w:rFonts w:eastAsia="Arial Unicode MS"/>
                <w:bCs/>
              </w:rPr>
              <w:t xml:space="preserve">11.1.3 </w:t>
            </w:r>
            <w:r w:rsidR="0048570E">
              <w:rPr>
                <w:bCs/>
              </w:rPr>
              <w:t>Spanning-Tree Interface States</w:t>
            </w:r>
            <w:r w:rsidR="0048570E">
              <w:tab/>
            </w:r>
            <w:r w:rsidR="003D5B82">
              <w:fldChar w:fldCharType="begin"/>
            </w:r>
            <w:r w:rsidR="0048570E">
              <w:instrText xml:space="preserve"> PAGEREF _Toc4065 \h </w:instrText>
            </w:r>
            <w:r w:rsidR="003D5B82">
              <w:fldChar w:fldCharType="separate"/>
            </w:r>
            <w:r w:rsidR="0048570E">
              <w:t>82</w:t>
            </w:r>
            <w:r w:rsidR="003D5B82">
              <w:fldChar w:fldCharType="end"/>
            </w:r>
          </w:hyperlink>
        </w:p>
        <w:p w14:paraId="0B1679FD" w14:textId="77777777" w:rsidR="003D5B82" w:rsidRDefault="005E18B1">
          <w:pPr>
            <w:pStyle w:val="25"/>
            <w:tabs>
              <w:tab w:val="right" w:leader="dot" w:pos="8731"/>
            </w:tabs>
          </w:pPr>
          <w:hyperlink w:anchor="_Toc24617" w:history="1">
            <w:r w:rsidR="0048570E">
              <w:rPr>
                <w:rFonts w:eastAsia="SimHei" w:cs="Arial"/>
              </w:rPr>
              <w:t xml:space="preserve">11.2 </w:t>
            </w:r>
            <w:r w:rsidR="0048570E">
              <w:rPr>
                <w:rFonts w:cs="Arial"/>
              </w:rPr>
              <w:t>How Spanning-Tree Works</w:t>
            </w:r>
            <w:r w:rsidR="0048570E">
              <w:tab/>
            </w:r>
            <w:r w:rsidR="003D5B82">
              <w:fldChar w:fldCharType="begin"/>
            </w:r>
            <w:r w:rsidR="0048570E">
              <w:instrText xml:space="preserve"> PAGEREF _Toc24617 \h </w:instrText>
            </w:r>
            <w:r w:rsidR="003D5B82">
              <w:fldChar w:fldCharType="separate"/>
            </w:r>
            <w:r w:rsidR="0048570E">
              <w:t>84</w:t>
            </w:r>
            <w:r w:rsidR="003D5B82">
              <w:fldChar w:fldCharType="end"/>
            </w:r>
          </w:hyperlink>
        </w:p>
        <w:p w14:paraId="7852A7E3" w14:textId="77777777" w:rsidR="003D5B82" w:rsidRDefault="005E18B1">
          <w:pPr>
            <w:pStyle w:val="25"/>
            <w:tabs>
              <w:tab w:val="right" w:leader="dot" w:pos="8731"/>
            </w:tabs>
          </w:pPr>
          <w:hyperlink w:anchor="_Toc7706" w:history="1">
            <w:r w:rsidR="0048570E">
              <w:rPr>
                <w:rFonts w:eastAsia="SimHei" w:cs="Arial"/>
              </w:rPr>
              <w:t xml:space="preserve">11.3 </w:t>
            </w:r>
            <w:r w:rsidR="0048570E">
              <w:rPr>
                <w:rFonts w:cs="Arial"/>
              </w:rPr>
              <w:t xml:space="preserve">Implement RSTP on Ethernet </w:t>
            </w:r>
            <w:r w:rsidR="0048570E">
              <w:rPr>
                <w:rFonts w:cs="Arial" w:hint="eastAsia"/>
              </w:rPr>
              <w:t>GPON</w:t>
            </w:r>
            <w:r w:rsidR="0048570E">
              <w:tab/>
            </w:r>
            <w:r w:rsidR="003D5B82">
              <w:fldChar w:fldCharType="begin"/>
            </w:r>
            <w:r w:rsidR="0048570E">
              <w:instrText xml:space="preserve"> PAGEREF _Toc7706 \h </w:instrText>
            </w:r>
            <w:r w:rsidR="003D5B82">
              <w:fldChar w:fldCharType="separate"/>
            </w:r>
            <w:r w:rsidR="0048570E">
              <w:t>88</w:t>
            </w:r>
            <w:r w:rsidR="003D5B82">
              <w:fldChar w:fldCharType="end"/>
            </w:r>
          </w:hyperlink>
        </w:p>
        <w:p w14:paraId="15FFAC86" w14:textId="77777777" w:rsidR="003D5B82" w:rsidRDefault="005E18B1">
          <w:pPr>
            <w:pStyle w:val="25"/>
            <w:tabs>
              <w:tab w:val="right" w:leader="dot" w:pos="8731"/>
            </w:tabs>
          </w:pPr>
          <w:hyperlink w:anchor="_Toc18013" w:history="1">
            <w:r w:rsidR="0048570E">
              <w:rPr>
                <w:rFonts w:eastAsia="SimHei" w:cs="Arial"/>
              </w:rPr>
              <w:t xml:space="preserve">11.4 </w:t>
            </w:r>
            <w:r w:rsidR="0048570E">
              <w:rPr>
                <w:rFonts w:cs="Arial"/>
              </w:rPr>
              <w:t>Configure RSTP</w:t>
            </w:r>
            <w:r w:rsidR="0048570E">
              <w:tab/>
            </w:r>
            <w:r w:rsidR="003D5B82">
              <w:fldChar w:fldCharType="begin"/>
            </w:r>
            <w:r w:rsidR="0048570E">
              <w:instrText xml:space="preserve"> PAGEREF _Toc18013 \h </w:instrText>
            </w:r>
            <w:r w:rsidR="003D5B82">
              <w:fldChar w:fldCharType="separate"/>
            </w:r>
            <w:r w:rsidR="0048570E">
              <w:t>89</w:t>
            </w:r>
            <w:r w:rsidR="003D5B82">
              <w:fldChar w:fldCharType="end"/>
            </w:r>
          </w:hyperlink>
        </w:p>
        <w:p w14:paraId="0C8A4A4E" w14:textId="77777777" w:rsidR="003D5B82" w:rsidRDefault="005E18B1">
          <w:pPr>
            <w:pStyle w:val="31"/>
            <w:tabs>
              <w:tab w:val="right" w:leader="dot" w:pos="8731"/>
            </w:tabs>
          </w:pPr>
          <w:hyperlink w:anchor="_Toc7171" w:history="1">
            <w:r w:rsidR="0048570E">
              <w:rPr>
                <w:rFonts w:eastAsia="Arial Unicode MS"/>
                <w:bCs/>
              </w:rPr>
              <w:t xml:space="preserve">11.4.1 </w:t>
            </w:r>
            <w:r w:rsidR="0048570E">
              <w:rPr>
                <w:bCs/>
              </w:rPr>
              <w:t>RSTP Configuration Task List</w:t>
            </w:r>
            <w:r w:rsidR="0048570E">
              <w:tab/>
            </w:r>
            <w:r w:rsidR="003D5B82">
              <w:fldChar w:fldCharType="begin"/>
            </w:r>
            <w:r w:rsidR="0048570E">
              <w:instrText xml:space="preserve"> PAGEREF _Toc7171 \h </w:instrText>
            </w:r>
            <w:r w:rsidR="003D5B82">
              <w:fldChar w:fldCharType="separate"/>
            </w:r>
            <w:r w:rsidR="0048570E">
              <w:t>89</w:t>
            </w:r>
            <w:r w:rsidR="003D5B82">
              <w:fldChar w:fldCharType="end"/>
            </w:r>
          </w:hyperlink>
        </w:p>
        <w:p w14:paraId="3051399A" w14:textId="77777777" w:rsidR="003D5B82" w:rsidRDefault="005E18B1">
          <w:pPr>
            <w:pStyle w:val="31"/>
            <w:tabs>
              <w:tab w:val="right" w:leader="dot" w:pos="8731"/>
            </w:tabs>
          </w:pPr>
          <w:hyperlink w:anchor="_Toc4528" w:history="1">
            <w:r w:rsidR="0048570E">
              <w:rPr>
                <w:rFonts w:eastAsia="Arial Unicode MS"/>
                <w:bCs/>
              </w:rPr>
              <w:t xml:space="preserve">11.4.2 </w:t>
            </w:r>
            <w:r w:rsidR="0048570E">
              <w:rPr>
                <w:bCs/>
              </w:rPr>
              <w:t>Enable RSTP and Configure the Working Mode</w:t>
            </w:r>
            <w:r w:rsidR="0048570E">
              <w:tab/>
            </w:r>
            <w:r w:rsidR="003D5B82">
              <w:fldChar w:fldCharType="begin"/>
            </w:r>
            <w:r w:rsidR="0048570E">
              <w:instrText xml:space="preserve"> PAGEREF _Toc4528 \h </w:instrText>
            </w:r>
            <w:r w:rsidR="003D5B82">
              <w:fldChar w:fldCharType="separate"/>
            </w:r>
            <w:r w:rsidR="0048570E">
              <w:t>90</w:t>
            </w:r>
            <w:r w:rsidR="003D5B82">
              <w:fldChar w:fldCharType="end"/>
            </w:r>
          </w:hyperlink>
        </w:p>
        <w:p w14:paraId="371B8351" w14:textId="77777777" w:rsidR="003D5B82" w:rsidRDefault="005E18B1">
          <w:pPr>
            <w:pStyle w:val="31"/>
            <w:tabs>
              <w:tab w:val="right" w:leader="dot" w:pos="8731"/>
            </w:tabs>
          </w:pPr>
          <w:hyperlink w:anchor="_Toc26360" w:history="1">
            <w:r w:rsidR="0048570E">
              <w:rPr>
                <w:rFonts w:eastAsia="Arial Unicode MS"/>
                <w:bCs/>
              </w:rPr>
              <w:t xml:space="preserve">11.4.3 </w:t>
            </w:r>
            <w:r w:rsidR="0048570E">
              <w:rPr>
                <w:bCs/>
              </w:rPr>
              <w:t>Configure STP Bridge Priority</w:t>
            </w:r>
            <w:r w:rsidR="0048570E">
              <w:tab/>
            </w:r>
            <w:r w:rsidR="003D5B82">
              <w:fldChar w:fldCharType="begin"/>
            </w:r>
            <w:r w:rsidR="0048570E">
              <w:instrText xml:space="preserve"> PAGEREF _Toc26360 \h </w:instrText>
            </w:r>
            <w:r w:rsidR="003D5B82">
              <w:fldChar w:fldCharType="separate"/>
            </w:r>
            <w:r w:rsidR="0048570E">
              <w:t>90</w:t>
            </w:r>
            <w:r w:rsidR="003D5B82">
              <w:fldChar w:fldCharType="end"/>
            </w:r>
          </w:hyperlink>
        </w:p>
        <w:p w14:paraId="35898102" w14:textId="77777777" w:rsidR="003D5B82" w:rsidRDefault="005E18B1">
          <w:pPr>
            <w:pStyle w:val="31"/>
            <w:tabs>
              <w:tab w:val="right" w:leader="dot" w:pos="8731"/>
            </w:tabs>
          </w:pPr>
          <w:hyperlink w:anchor="_Toc13736" w:history="1">
            <w:r w:rsidR="0048570E">
              <w:rPr>
                <w:rFonts w:eastAsia="Arial Unicode MS"/>
                <w:bCs/>
              </w:rPr>
              <w:t xml:space="preserve">11.4.4 </w:t>
            </w:r>
            <w:r w:rsidR="0048570E">
              <w:rPr>
                <w:bCs/>
              </w:rPr>
              <w:t>Configure Time Parameter</w:t>
            </w:r>
            <w:r w:rsidR="0048570E">
              <w:tab/>
            </w:r>
            <w:r w:rsidR="003D5B82">
              <w:fldChar w:fldCharType="begin"/>
            </w:r>
            <w:r w:rsidR="0048570E">
              <w:instrText xml:space="preserve"> PAGEREF _Toc13736 \h </w:instrText>
            </w:r>
            <w:r w:rsidR="003D5B82">
              <w:fldChar w:fldCharType="separate"/>
            </w:r>
            <w:r w:rsidR="0048570E">
              <w:t>91</w:t>
            </w:r>
            <w:r w:rsidR="003D5B82">
              <w:fldChar w:fldCharType="end"/>
            </w:r>
          </w:hyperlink>
        </w:p>
        <w:p w14:paraId="7727079C" w14:textId="77777777" w:rsidR="003D5B82" w:rsidRDefault="005E18B1">
          <w:pPr>
            <w:pStyle w:val="31"/>
            <w:tabs>
              <w:tab w:val="right" w:leader="dot" w:pos="8731"/>
            </w:tabs>
          </w:pPr>
          <w:hyperlink w:anchor="_Toc18866" w:history="1">
            <w:r w:rsidR="0048570E">
              <w:rPr>
                <w:rFonts w:eastAsia="Arial Unicode MS"/>
                <w:bCs/>
              </w:rPr>
              <w:t xml:space="preserve">11.4.5 </w:t>
            </w:r>
            <w:r w:rsidR="0048570E">
              <w:rPr>
                <w:bCs/>
              </w:rPr>
              <w:t>Configure STP Path Cost</w:t>
            </w:r>
            <w:r w:rsidR="0048570E">
              <w:tab/>
            </w:r>
            <w:r w:rsidR="003D5B82">
              <w:fldChar w:fldCharType="begin"/>
            </w:r>
            <w:r w:rsidR="0048570E">
              <w:instrText xml:space="preserve"> PAGEREF _Toc18866 \h </w:instrText>
            </w:r>
            <w:r w:rsidR="003D5B82">
              <w:fldChar w:fldCharType="separate"/>
            </w:r>
            <w:r w:rsidR="0048570E">
              <w:t>92</w:t>
            </w:r>
            <w:r w:rsidR="003D5B82">
              <w:fldChar w:fldCharType="end"/>
            </w:r>
          </w:hyperlink>
        </w:p>
        <w:p w14:paraId="2F5BDC5E" w14:textId="77777777" w:rsidR="003D5B82" w:rsidRDefault="005E18B1">
          <w:pPr>
            <w:pStyle w:val="31"/>
            <w:tabs>
              <w:tab w:val="right" w:leader="dot" w:pos="8731"/>
            </w:tabs>
          </w:pPr>
          <w:hyperlink w:anchor="_Toc2611" w:history="1">
            <w:r w:rsidR="0048570E">
              <w:rPr>
                <w:rFonts w:eastAsia="Arial Unicode MS"/>
                <w:bCs/>
              </w:rPr>
              <w:t xml:space="preserve">11.4.6 </w:t>
            </w:r>
            <w:r w:rsidR="0048570E">
              <w:rPr>
                <w:bCs/>
              </w:rPr>
              <w:t>Configure STP Port Priority</w:t>
            </w:r>
            <w:r w:rsidR="0048570E">
              <w:tab/>
            </w:r>
            <w:r w:rsidR="003D5B82">
              <w:fldChar w:fldCharType="begin"/>
            </w:r>
            <w:r w:rsidR="0048570E">
              <w:instrText xml:space="preserve"> PAGEREF _Toc2611 \h </w:instrText>
            </w:r>
            <w:r w:rsidR="003D5B82">
              <w:fldChar w:fldCharType="separate"/>
            </w:r>
            <w:r w:rsidR="0048570E">
              <w:t>92</w:t>
            </w:r>
            <w:r w:rsidR="003D5B82">
              <w:fldChar w:fldCharType="end"/>
            </w:r>
          </w:hyperlink>
        </w:p>
        <w:p w14:paraId="7221BCD1" w14:textId="77777777" w:rsidR="003D5B82" w:rsidRDefault="005E18B1">
          <w:pPr>
            <w:pStyle w:val="31"/>
            <w:tabs>
              <w:tab w:val="right" w:leader="dot" w:pos="8731"/>
            </w:tabs>
          </w:pPr>
          <w:hyperlink w:anchor="_Toc7168" w:history="1">
            <w:r w:rsidR="0048570E">
              <w:rPr>
                <w:rFonts w:eastAsia="Arial Unicode MS"/>
                <w:bCs/>
              </w:rPr>
              <w:t xml:space="preserve">11.4.7 </w:t>
            </w:r>
            <w:r w:rsidR="0048570E">
              <w:rPr>
                <w:bCs/>
              </w:rPr>
              <w:t>Configure STP Mcheck</w:t>
            </w:r>
            <w:r w:rsidR="0048570E">
              <w:tab/>
            </w:r>
            <w:r w:rsidR="003D5B82">
              <w:fldChar w:fldCharType="begin"/>
            </w:r>
            <w:r w:rsidR="0048570E">
              <w:instrText xml:space="preserve"> PAGEREF _Toc7168 \h </w:instrText>
            </w:r>
            <w:r w:rsidR="003D5B82">
              <w:fldChar w:fldCharType="separate"/>
            </w:r>
            <w:r w:rsidR="0048570E">
              <w:t>93</w:t>
            </w:r>
            <w:r w:rsidR="003D5B82">
              <w:fldChar w:fldCharType="end"/>
            </w:r>
          </w:hyperlink>
        </w:p>
        <w:p w14:paraId="13558062" w14:textId="77777777" w:rsidR="003D5B82" w:rsidRDefault="005E18B1">
          <w:pPr>
            <w:pStyle w:val="31"/>
            <w:tabs>
              <w:tab w:val="right" w:leader="dot" w:pos="8731"/>
            </w:tabs>
          </w:pPr>
          <w:hyperlink w:anchor="_Toc20766" w:history="1">
            <w:r w:rsidR="0048570E">
              <w:rPr>
                <w:rFonts w:eastAsia="Arial Unicode MS"/>
                <w:bCs/>
              </w:rPr>
              <w:t xml:space="preserve">11.4.8 </w:t>
            </w:r>
            <w:r w:rsidR="0048570E">
              <w:rPr>
                <w:bCs/>
              </w:rPr>
              <w:t>Configure STP Point-to-Point Mode</w:t>
            </w:r>
            <w:r w:rsidR="0048570E">
              <w:tab/>
            </w:r>
            <w:r w:rsidR="003D5B82">
              <w:fldChar w:fldCharType="begin"/>
            </w:r>
            <w:r w:rsidR="0048570E">
              <w:instrText xml:space="preserve"> PAGEREF _Toc20766 \h </w:instrText>
            </w:r>
            <w:r w:rsidR="003D5B82">
              <w:fldChar w:fldCharType="separate"/>
            </w:r>
            <w:r w:rsidR="0048570E">
              <w:t>93</w:t>
            </w:r>
            <w:r w:rsidR="003D5B82">
              <w:fldChar w:fldCharType="end"/>
            </w:r>
          </w:hyperlink>
        </w:p>
        <w:p w14:paraId="522AFD27" w14:textId="77777777" w:rsidR="003D5B82" w:rsidRDefault="005E18B1">
          <w:pPr>
            <w:pStyle w:val="31"/>
            <w:tabs>
              <w:tab w:val="right" w:leader="dot" w:pos="8731"/>
            </w:tabs>
          </w:pPr>
          <w:hyperlink w:anchor="_Toc1254" w:history="1">
            <w:r w:rsidR="0048570E">
              <w:rPr>
                <w:rFonts w:eastAsia="Arial Unicode MS"/>
                <w:bCs/>
              </w:rPr>
              <w:t xml:space="preserve">11.4.9 </w:t>
            </w:r>
            <w:r w:rsidR="0048570E">
              <w:rPr>
                <w:bCs/>
              </w:rPr>
              <w:t>Configure STP Portfast</w:t>
            </w:r>
            <w:r w:rsidR="0048570E">
              <w:tab/>
            </w:r>
            <w:r w:rsidR="003D5B82">
              <w:fldChar w:fldCharType="begin"/>
            </w:r>
            <w:r w:rsidR="0048570E">
              <w:instrText xml:space="preserve"> PAGEREF _Toc1254 \h </w:instrText>
            </w:r>
            <w:r w:rsidR="003D5B82">
              <w:fldChar w:fldCharType="separate"/>
            </w:r>
            <w:r w:rsidR="0048570E">
              <w:t>94</w:t>
            </w:r>
            <w:r w:rsidR="003D5B82">
              <w:fldChar w:fldCharType="end"/>
            </w:r>
          </w:hyperlink>
        </w:p>
        <w:p w14:paraId="563E9AEE" w14:textId="77777777" w:rsidR="003D5B82" w:rsidRDefault="005E18B1">
          <w:pPr>
            <w:pStyle w:val="31"/>
            <w:tabs>
              <w:tab w:val="right" w:leader="dot" w:pos="8731"/>
            </w:tabs>
          </w:pPr>
          <w:hyperlink w:anchor="_Toc30744" w:history="1">
            <w:r w:rsidR="0048570E">
              <w:rPr>
                <w:rFonts w:eastAsia="Arial Unicode MS"/>
                <w:bCs/>
              </w:rPr>
              <w:t xml:space="preserve">11.4.10 </w:t>
            </w:r>
            <w:r w:rsidR="0048570E">
              <w:rPr>
                <w:bCs/>
              </w:rPr>
              <w:t>Configure STP Transit Limit</w:t>
            </w:r>
            <w:r w:rsidR="0048570E">
              <w:tab/>
            </w:r>
            <w:r w:rsidR="003D5B82">
              <w:fldChar w:fldCharType="begin"/>
            </w:r>
            <w:r w:rsidR="0048570E">
              <w:instrText xml:space="preserve"> PAGEREF _Toc30744 \h </w:instrText>
            </w:r>
            <w:r w:rsidR="003D5B82">
              <w:fldChar w:fldCharType="separate"/>
            </w:r>
            <w:r w:rsidR="0048570E">
              <w:t>94</w:t>
            </w:r>
            <w:r w:rsidR="003D5B82">
              <w:fldChar w:fldCharType="end"/>
            </w:r>
          </w:hyperlink>
        </w:p>
        <w:p w14:paraId="3ACA8D87" w14:textId="77777777" w:rsidR="003D5B82" w:rsidRDefault="005E18B1">
          <w:pPr>
            <w:pStyle w:val="31"/>
            <w:tabs>
              <w:tab w:val="right" w:leader="dot" w:pos="8731"/>
            </w:tabs>
          </w:pPr>
          <w:hyperlink w:anchor="_Toc6925" w:history="1">
            <w:r w:rsidR="0048570E">
              <w:rPr>
                <w:rFonts w:eastAsia="Arial Unicode MS"/>
                <w:bCs/>
              </w:rPr>
              <w:t xml:space="preserve">11.4.11 </w:t>
            </w:r>
            <w:r w:rsidR="0048570E">
              <w:rPr>
                <w:bCs/>
              </w:rPr>
              <w:t>RSTP Monitor and Maintenance</w:t>
            </w:r>
            <w:r w:rsidR="0048570E">
              <w:tab/>
            </w:r>
            <w:r w:rsidR="003D5B82">
              <w:fldChar w:fldCharType="begin"/>
            </w:r>
            <w:r w:rsidR="0048570E">
              <w:instrText xml:space="preserve"> PAGEREF _Toc6925 \h </w:instrText>
            </w:r>
            <w:r w:rsidR="003D5B82">
              <w:fldChar w:fldCharType="separate"/>
            </w:r>
            <w:r w:rsidR="0048570E">
              <w:t>94</w:t>
            </w:r>
            <w:r w:rsidR="003D5B82">
              <w:fldChar w:fldCharType="end"/>
            </w:r>
          </w:hyperlink>
        </w:p>
        <w:p w14:paraId="07A4518F" w14:textId="77777777" w:rsidR="003D5B82" w:rsidRDefault="005E18B1">
          <w:pPr>
            <w:pStyle w:val="14"/>
            <w:tabs>
              <w:tab w:val="right" w:leader="dot" w:pos="8731"/>
            </w:tabs>
          </w:pPr>
          <w:hyperlink w:anchor="_Toc1021" w:history="1">
            <w:r w:rsidR="0048570E">
              <w:rPr>
                <w:rFonts w:eastAsia="SimSun" w:cs="Arial"/>
              </w:rPr>
              <w:t xml:space="preserve">Chapter 12 </w:t>
            </w:r>
            <w:r w:rsidR="0048570E">
              <w:rPr>
                <w:rFonts w:cs="Arial"/>
              </w:rPr>
              <w:t>MSTP</w:t>
            </w:r>
            <w:r w:rsidR="0048570E">
              <w:tab/>
            </w:r>
            <w:r w:rsidR="003D5B82">
              <w:fldChar w:fldCharType="begin"/>
            </w:r>
            <w:r w:rsidR="0048570E">
              <w:instrText xml:space="preserve"> PAGEREF _Toc1021 \h </w:instrText>
            </w:r>
            <w:r w:rsidR="003D5B82">
              <w:fldChar w:fldCharType="separate"/>
            </w:r>
            <w:r w:rsidR="0048570E">
              <w:t>96</w:t>
            </w:r>
            <w:r w:rsidR="003D5B82">
              <w:fldChar w:fldCharType="end"/>
            </w:r>
          </w:hyperlink>
        </w:p>
        <w:p w14:paraId="45D98270" w14:textId="77777777" w:rsidR="003D5B82" w:rsidRDefault="005E18B1">
          <w:pPr>
            <w:pStyle w:val="25"/>
            <w:tabs>
              <w:tab w:val="right" w:leader="dot" w:pos="8731"/>
            </w:tabs>
          </w:pPr>
          <w:hyperlink w:anchor="_Toc15729" w:history="1">
            <w:r w:rsidR="0048570E">
              <w:rPr>
                <w:rFonts w:eastAsia="SimHei" w:cs="Arial"/>
              </w:rPr>
              <w:t xml:space="preserve">12.1 </w:t>
            </w:r>
            <w:r w:rsidR="0048570E">
              <w:rPr>
                <w:rFonts w:cs="Arial"/>
              </w:rPr>
              <w:t>MSTP</w:t>
            </w:r>
            <w:r w:rsidR="0048570E">
              <w:rPr>
                <w:rFonts w:cs="Arial"/>
                <w:bCs/>
              </w:rPr>
              <w:t xml:space="preserve"> Overview</w:t>
            </w:r>
            <w:r w:rsidR="0048570E">
              <w:tab/>
            </w:r>
            <w:r w:rsidR="003D5B82">
              <w:fldChar w:fldCharType="begin"/>
            </w:r>
            <w:r w:rsidR="0048570E">
              <w:instrText xml:space="preserve"> PAGEREF _Toc15729 \h </w:instrText>
            </w:r>
            <w:r w:rsidR="003D5B82">
              <w:fldChar w:fldCharType="separate"/>
            </w:r>
            <w:r w:rsidR="0048570E">
              <w:t>96</w:t>
            </w:r>
            <w:r w:rsidR="003D5B82">
              <w:fldChar w:fldCharType="end"/>
            </w:r>
          </w:hyperlink>
        </w:p>
        <w:p w14:paraId="446DD1F6" w14:textId="77777777" w:rsidR="003D5B82" w:rsidRDefault="005E18B1">
          <w:pPr>
            <w:pStyle w:val="25"/>
            <w:tabs>
              <w:tab w:val="right" w:leader="dot" w:pos="8731"/>
            </w:tabs>
          </w:pPr>
          <w:hyperlink w:anchor="_Toc14137" w:history="1">
            <w:r w:rsidR="0048570E">
              <w:rPr>
                <w:rFonts w:eastAsia="SimHei" w:cs="Arial"/>
                <w:bCs/>
              </w:rPr>
              <w:t xml:space="preserve">12.2 </w:t>
            </w:r>
            <w:r w:rsidR="0048570E">
              <w:rPr>
                <w:rFonts w:cs="Arial"/>
                <w:bCs/>
              </w:rPr>
              <w:t>Configure MSTP</w:t>
            </w:r>
            <w:r w:rsidR="0048570E">
              <w:tab/>
            </w:r>
            <w:r w:rsidR="003D5B82">
              <w:fldChar w:fldCharType="begin"/>
            </w:r>
            <w:r w:rsidR="0048570E">
              <w:instrText xml:space="preserve"> PAGEREF _Toc14137 \h </w:instrText>
            </w:r>
            <w:r w:rsidR="003D5B82">
              <w:fldChar w:fldCharType="separate"/>
            </w:r>
            <w:r w:rsidR="0048570E">
              <w:t>96</w:t>
            </w:r>
            <w:r w:rsidR="003D5B82">
              <w:fldChar w:fldCharType="end"/>
            </w:r>
          </w:hyperlink>
        </w:p>
        <w:p w14:paraId="441CAAF3" w14:textId="77777777" w:rsidR="003D5B82" w:rsidRDefault="005E18B1">
          <w:pPr>
            <w:pStyle w:val="31"/>
            <w:tabs>
              <w:tab w:val="right" w:leader="dot" w:pos="8731"/>
            </w:tabs>
          </w:pPr>
          <w:hyperlink w:anchor="_Toc3751" w:history="1">
            <w:r w:rsidR="0048570E">
              <w:rPr>
                <w:rFonts w:eastAsia="Arial Unicode MS"/>
              </w:rPr>
              <w:t xml:space="preserve">12.2.1 </w:t>
            </w:r>
            <w:r w:rsidR="0048570E">
              <w:t>Enable MSTP</w:t>
            </w:r>
            <w:r w:rsidR="0048570E">
              <w:rPr>
                <w:rFonts w:hint="eastAsia"/>
              </w:rPr>
              <w:t xml:space="preserve"> </w:t>
            </w:r>
            <w:r w:rsidR="0048570E">
              <w:t>and Configure the Working Mode</w:t>
            </w:r>
            <w:r w:rsidR="0048570E">
              <w:tab/>
            </w:r>
            <w:r w:rsidR="003D5B82">
              <w:fldChar w:fldCharType="begin"/>
            </w:r>
            <w:r w:rsidR="0048570E">
              <w:instrText xml:space="preserve"> PAGEREF _Toc3751 \h </w:instrText>
            </w:r>
            <w:r w:rsidR="003D5B82">
              <w:fldChar w:fldCharType="separate"/>
            </w:r>
            <w:r w:rsidR="0048570E">
              <w:t>96</w:t>
            </w:r>
            <w:r w:rsidR="003D5B82">
              <w:fldChar w:fldCharType="end"/>
            </w:r>
          </w:hyperlink>
        </w:p>
        <w:p w14:paraId="1AD70B4A" w14:textId="77777777" w:rsidR="003D5B82" w:rsidRDefault="005E18B1">
          <w:pPr>
            <w:pStyle w:val="31"/>
            <w:tabs>
              <w:tab w:val="right" w:leader="dot" w:pos="8731"/>
            </w:tabs>
          </w:pPr>
          <w:hyperlink w:anchor="_Toc21633" w:history="1">
            <w:r w:rsidR="0048570E">
              <w:rPr>
                <w:rFonts w:eastAsia="Arial Unicode MS"/>
              </w:rPr>
              <w:t xml:space="preserve">12.2.2 </w:t>
            </w:r>
            <w:r w:rsidR="0048570E">
              <w:t>Configure MSTP Timer Parameter Values</w:t>
            </w:r>
            <w:r w:rsidR="0048570E">
              <w:tab/>
            </w:r>
            <w:r w:rsidR="003D5B82">
              <w:fldChar w:fldCharType="begin"/>
            </w:r>
            <w:r w:rsidR="0048570E">
              <w:instrText xml:space="preserve"> PAGEREF _Toc21633 \h </w:instrText>
            </w:r>
            <w:r w:rsidR="003D5B82">
              <w:fldChar w:fldCharType="separate"/>
            </w:r>
            <w:r w:rsidR="0048570E">
              <w:t>97</w:t>
            </w:r>
            <w:r w:rsidR="003D5B82">
              <w:fldChar w:fldCharType="end"/>
            </w:r>
          </w:hyperlink>
        </w:p>
        <w:p w14:paraId="46D8D5A6" w14:textId="77777777" w:rsidR="003D5B82" w:rsidRDefault="005E18B1">
          <w:pPr>
            <w:pStyle w:val="31"/>
            <w:tabs>
              <w:tab w:val="right" w:leader="dot" w:pos="8731"/>
            </w:tabs>
          </w:pPr>
          <w:hyperlink w:anchor="_Toc3893" w:history="1">
            <w:r w:rsidR="0048570E">
              <w:rPr>
                <w:rFonts w:eastAsia="Arial Unicode MS"/>
              </w:rPr>
              <w:t xml:space="preserve">12.2.3 </w:t>
            </w:r>
            <w:r w:rsidR="0048570E">
              <w:t>Configure MSTP Identifier</w:t>
            </w:r>
            <w:r w:rsidR="0048570E">
              <w:tab/>
            </w:r>
            <w:r w:rsidR="003D5B82">
              <w:fldChar w:fldCharType="begin"/>
            </w:r>
            <w:r w:rsidR="0048570E">
              <w:instrText xml:space="preserve"> PAGEREF _Toc3893 \h </w:instrText>
            </w:r>
            <w:r w:rsidR="003D5B82">
              <w:fldChar w:fldCharType="separate"/>
            </w:r>
            <w:r w:rsidR="0048570E">
              <w:t>98</w:t>
            </w:r>
            <w:r w:rsidR="003D5B82">
              <w:fldChar w:fldCharType="end"/>
            </w:r>
          </w:hyperlink>
        </w:p>
        <w:p w14:paraId="07890AE3" w14:textId="77777777" w:rsidR="003D5B82" w:rsidRDefault="005E18B1">
          <w:pPr>
            <w:pStyle w:val="31"/>
            <w:tabs>
              <w:tab w:val="right" w:leader="dot" w:pos="8731"/>
            </w:tabs>
          </w:pPr>
          <w:hyperlink w:anchor="_Toc10305" w:history="1">
            <w:r w:rsidR="0048570E">
              <w:rPr>
                <w:rFonts w:eastAsia="Arial Unicode MS"/>
              </w:rPr>
              <w:t xml:space="preserve">12.2.4 </w:t>
            </w:r>
            <w:r w:rsidR="0048570E">
              <w:t>Configure MSTP Bridge Priority</w:t>
            </w:r>
            <w:r w:rsidR="0048570E">
              <w:tab/>
            </w:r>
            <w:r w:rsidR="003D5B82">
              <w:fldChar w:fldCharType="begin"/>
            </w:r>
            <w:r w:rsidR="0048570E">
              <w:instrText xml:space="preserve"> PAGEREF _Toc10305 \h </w:instrText>
            </w:r>
            <w:r w:rsidR="003D5B82">
              <w:fldChar w:fldCharType="separate"/>
            </w:r>
            <w:r w:rsidR="0048570E">
              <w:t>98</w:t>
            </w:r>
            <w:r w:rsidR="003D5B82">
              <w:fldChar w:fldCharType="end"/>
            </w:r>
          </w:hyperlink>
        </w:p>
        <w:p w14:paraId="2F73682E" w14:textId="77777777" w:rsidR="003D5B82" w:rsidRDefault="005E18B1">
          <w:pPr>
            <w:pStyle w:val="31"/>
            <w:tabs>
              <w:tab w:val="right" w:leader="dot" w:pos="8731"/>
            </w:tabs>
          </w:pPr>
          <w:hyperlink w:anchor="_Toc30676" w:history="1">
            <w:r w:rsidR="0048570E">
              <w:rPr>
                <w:rFonts w:eastAsia="Arial Unicode MS"/>
              </w:rPr>
              <w:t xml:space="preserve">12.2.5 </w:t>
            </w:r>
            <w:r w:rsidR="0048570E">
              <w:t>ConfiConfigure Root Port Protection</w:t>
            </w:r>
            <w:r w:rsidR="0048570E">
              <w:tab/>
            </w:r>
            <w:r w:rsidR="003D5B82">
              <w:fldChar w:fldCharType="begin"/>
            </w:r>
            <w:r w:rsidR="0048570E">
              <w:instrText xml:space="preserve"> PAGEREF _Toc30676 \h </w:instrText>
            </w:r>
            <w:r w:rsidR="003D5B82">
              <w:fldChar w:fldCharType="separate"/>
            </w:r>
            <w:r w:rsidR="0048570E">
              <w:t>99</w:t>
            </w:r>
            <w:r w:rsidR="003D5B82">
              <w:fldChar w:fldCharType="end"/>
            </w:r>
          </w:hyperlink>
        </w:p>
        <w:p w14:paraId="79706BA6" w14:textId="77777777" w:rsidR="003D5B82" w:rsidRDefault="005E18B1">
          <w:pPr>
            <w:pStyle w:val="31"/>
            <w:tabs>
              <w:tab w:val="right" w:leader="dot" w:pos="8731"/>
            </w:tabs>
          </w:pPr>
          <w:hyperlink w:anchor="_Toc5731" w:history="1">
            <w:r w:rsidR="0048570E">
              <w:rPr>
                <w:rFonts w:eastAsia="Arial Unicode MS"/>
              </w:rPr>
              <w:t xml:space="preserve">12.2.6 </w:t>
            </w:r>
            <w:r w:rsidR="0048570E">
              <w:t>Configure Digest Snooping Port</w:t>
            </w:r>
            <w:r w:rsidR="0048570E">
              <w:tab/>
            </w:r>
            <w:r w:rsidR="003D5B82">
              <w:fldChar w:fldCharType="begin"/>
            </w:r>
            <w:r w:rsidR="0048570E">
              <w:instrText xml:space="preserve"> PAGEREF _Toc5731 \h </w:instrText>
            </w:r>
            <w:r w:rsidR="003D5B82">
              <w:fldChar w:fldCharType="separate"/>
            </w:r>
            <w:r w:rsidR="0048570E">
              <w:t>99</w:t>
            </w:r>
            <w:r w:rsidR="003D5B82">
              <w:fldChar w:fldCharType="end"/>
            </w:r>
          </w:hyperlink>
        </w:p>
        <w:p w14:paraId="68DEAF52" w14:textId="77777777" w:rsidR="003D5B82" w:rsidRDefault="005E18B1">
          <w:pPr>
            <w:pStyle w:val="31"/>
            <w:tabs>
              <w:tab w:val="right" w:leader="dot" w:pos="8731"/>
            </w:tabs>
          </w:pPr>
          <w:hyperlink w:anchor="_Toc14995" w:history="1">
            <w:r w:rsidR="0048570E">
              <w:rPr>
                <w:rFonts w:eastAsia="Arial Unicode MS"/>
              </w:rPr>
              <w:t xml:space="preserve">12.2.7 </w:t>
            </w:r>
            <w:r w:rsidR="0048570E">
              <w:t>Configure Port mCheck Function</w:t>
            </w:r>
            <w:r w:rsidR="0048570E">
              <w:tab/>
            </w:r>
            <w:r w:rsidR="003D5B82">
              <w:fldChar w:fldCharType="begin"/>
            </w:r>
            <w:r w:rsidR="0048570E">
              <w:instrText xml:space="preserve"> PAGEREF _Toc14995 \h </w:instrText>
            </w:r>
            <w:r w:rsidR="003D5B82">
              <w:fldChar w:fldCharType="separate"/>
            </w:r>
            <w:r w:rsidR="0048570E">
              <w:t>100</w:t>
            </w:r>
            <w:r w:rsidR="003D5B82">
              <w:fldChar w:fldCharType="end"/>
            </w:r>
          </w:hyperlink>
        </w:p>
        <w:p w14:paraId="41F8CBE8" w14:textId="77777777" w:rsidR="003D5B82" w:rsidRDefault="005E18B1">
          <w:pPr>
            <w:pStyle w:val="31"/>
            <w:tabs>
              <w:tab w:val="right" w:leader="dot" w:pos="8731"/>
            </w:tabs>
          </w:pPr>
          <w:hyperlink w:anchor="_Toc5977" w:history="1">
            <w:r w:rsidR="0048570E">
              <w:rPr>
                <w:rFonts w:eastAsia="Arial Unicode MS"/>
              </w:rPr>
              <w:t xml:space="preserve">12.2.8 </w:t>
            </w:r>
            <w:r w:rsidR="0048570E">
              <w:t>Configure MSTP Instance Is Enabled</w:t>
            </w:r>
            <w:r w:rsidR="0048570E">
              <w:tab/>
            </w:r>
            <w:r w:rsidR="003D5B82">
              <w:fldChar w:fldCharType="begin"/>
            </w:r>
            <w:r w:rsidR="0048570E">
              <w:instrText xml:space="preserve"> PAGEREF _Toc5977 \h </w:instrText>
            </w:r>
            <w:r w:rsidR="003D5B82">
              <w:fldChar w:fldCharType="separate"/>
            </w:r>
            <w:r w:rsidR="0048570E">
              <w:t>101</w:t>
            </w:r>
            <w:r w:rsidR="003D5B82">
              <w:fldChar w:fldCharType="end"/>
            </w:r>
          </w:hyperlink>
        </w:p>
        <w:p w14:paraId="00B36B70" w14:textId="77777777" w:rsidR="003D5B82" w:rsidRDefault="005E18B1">
          <w:pPr>
            <w:pStyle w:val="31"/>
            <w:tabs>
              <w:tab w:val="right" w:leader="dot" w:pos="8731"/>
            </w:tabs>
          </w:pPr>
          <w:hyperlink w:anchor="_Toc2608" w:history="1">
            <w:r w:rsidR="0048570E">
              <w:rPr>
                <w:rFonts w:eastAsia="Arial Unicode MS"/>
              </w:rPr>
              <w:t xml:space="preserve">12.2.9 </w:t>
            </w:r>
            <w:r w:rsidR="0048570E">
              <w:t>Display and Maintain MSTP</w:t>
            </w:r>
            <w:r w:rsidR="0048570E">
              <w:tab/>
            </w:r>
            <w:r w:rsidR="003D5B82">
              <w:fldChar w:fldCharType="begin"/>
            </w:r>
            <w:r w:rsidR="0048570E">
              <w:instrText xml:space="preserve"> PAGEREF _Toc2608 \h </w:instrText>
            </w:r>
            <w:r w:rsidR="003D5B82">
              <w:fldChar w:fldCharType="separate"/>
            </w:r>
            <w:r w:rsidR="0048570E">
              <w:t>101</w:t>
            </w:r>
            <w:r w:rsidR="003D5B82">
              <w:fldChar w:fldCharType="end"/>
            </w:r>
          </w:hyperlink>
        </w:p>
        <w:p w14:paraId="7E2D473B" w14:textId="77777777" w:rsidR="003D5B82" w:rsidRDefault="005E18B1">
          <w:pPr>
            <w:pStyle w:val="14"/>
            <w:tabs>
              <w:tab w:val="right" w:leader="dot" w:pos="8731"/>
            </w:tabs>
          </w:pPr>
          <w:hyperlink w:anchor="_Toc9887" w:history="1">
            <w:r w:rsidR="0048570E">
              <w:rPr>
                <w:rFonts w:eastAsia="SimSun" w:cs="Arial"/>
              </w:rPr>
              <w:t xml:space="preserve">Chapter 13 </w:t>
            </w:r>
            <w:r w:rsidR="0048570E">
              <w:rPr>
                <w:rFonts w:cs="Arial"/>
              </w:rPr>
              <w:t>Remote-loop-detect</w:t>
            </w:r>
            <w:r w:rsidR="0048570E">
              <w:tab/>
            </w:r>
            <w:r w:rsidR="003D5B82">
              <w:fldChar w:fldCharType="begin"/>
            </w:r>
            <w:r w:rsidR="0048570E">
              <w:instrText xml:space="preserve"> PAGEREF _Toc9887 \h </w:instrText>
            </w:r>
            <w:r w:rsidR="003D5B82">
              <w:fldChar w:fldCharType="separate"/>
            </w:r>
            <w:r w:rsidR="0048570E">
              <w:t>102</w:t>
            </w:r>
            <w:r w:rsidR="003D5B82">
              <w:fldChar w:fldCharType="end"/>
            </w:r>
          </w:hyperlink>
        </w:p>
        <w:p w14:paraId="2A128E55" w14:textId="77777777" w:rsidR="003D5B82" w:rsidRDefault="005E18B1">
          <w:pPr>
            <w:pStyle w:val="25"/>
            <w:tabs>
              <w:tab w:val="right" w:leader="dot" w:pos="8731"/>
            </w:tabs>
          </w:pPr>
          <w:hyperlink w:anchor="_Toc295" w:history="1">
            <w:r w:rsidR="0048570E">
              <w:rPr>
                <w:rFonts w:eastAsia="SimHei" w:cs="Arial"/>
              </w:rPr>
              <w:t xml:space="preserve">13.1 </w:t>
            </w:r>
            <w:r w:rsidR="0048570E">
              <w:rPr>
                <w:rFonts w:cs="Arial"/>
              </w:rPr>
              <w:t>Remote-loop-detect Overview</w:t>
            </w:r>
            <w:r w:rsidR="0048570E">
              <w:tab/>
            </w:r>
            <w:r w:rsidR="003D5B82">
              <w:fldChar w:fldCharType="begin"/>
            </w:r>
            <w:r w:rsidR="0048570E">
              <w:instrText xml:space="preserve"> PAGEREF _Toc295 \h </w:instrText>
            </w:r>
            <w:r w:rsidR="003D5B82">
              <w:fldChar w:fldCharType="separate"/>
            </w:r>
            <w:r w:rsidR="0048570E">
              <w:t>102</w:t>
            </w:r>
            <w:r w:rsidR="003D5B82">
              <w:fldChar w:fldCharType="end"/>
            </w:r>
          </w:hyperlink>
        </w:p>
        <w:p w14:paraId="24EB277A" w14:textId="77777777" w:rsidR="003D5B82" w:rsidRDefault="005E18B1">
          <w:pPr>
            <w:pStyle w:val="25"/>
            <w:tabs>
              <w:tab w:val="right" w:leader="dot" w:pos="8731"/>
            </w:tabs>
          </w:pPr>
          <w:hyperlink w:anchor="_Toc30213" w:history="1">
            <w:r w:rsidR="0048570E">
              <w:rPr>
                <w:rFonts w:eastAsia="SimHei" w:cs="Arial"/>
              </w:rPr>
              <w:t xml:space="preserve">13.2 </w:t>
            </w:r>
            <w:r w:rsidR="0048570E">
              <w:rPr>
                <w:rFonts w:cs="Arial"/>
              </w:rPr>
              <w:t>Configure Remote-loop-detect</w:t>
            </w:r>
            <w:r w:rsidR="0048570E">
              <w:tab/>
            </w:r>
            <w:r w:rsidR="003D5B82">
              <w:fldChar w:fldCharType="begin"/>
            </w:r>
            <w:r w:rsidR="0048570E">
              <w:instrText xml:space="preserve"> PAGEREF _Toc30213 \h </w:instrText>
            </w:r>
            <w:r w:rsidR="003D5B82">
              <w:fldChar w:fldCharType="separate"/>
            </w:r>
            <w:r w:rsidR="0048570E">
              <w:t>102</w:t>
            </w:r>
            <w:r w:rsidR="003D5B82">
              <w:fldChar w:fldCharType="end"/>
            </w:r>
          </w:hyperlink>
        </w:p>
        <w:p w14:paraId="6C562991" w14:textId="77777777" w:rsidR="003D5B82" w:rsidRDefault="005E18B1">
          <w:pPr>
            <w:pStyle w:val="31"/>
            <w:tabs>
              <w:tab w:val="right" w:leader="dot" w:pos="8731"/>
            </w:tabs>
          </w:pPr>
          <w:hyperlink w:anchor="_Toc5243" w:history="1">
            <w:r w:rsidR="0048570E">
              <w:rPr>
                <w:rFonts w:eastAsia="Arial Unicode MS"/>
              </w:rPr>
              <w:t xml:space="preserve">13.2.1 </w:t>
            </w:r>
            <w:r w:rsidR="0048570E">
              <w:t>Enable Remote-loop-detect</w:t>
            </w:r>
            <w:r w:rsidR="0048570E">
              <w:tab/>
            </w:r>
            <w:r w:rsidR="003D5B82">
              <w:fldChar w:fldCharType="begin"/>
            </w:r>
            <w:r w:rsidR="0048570E">
              <w:instrText xml:space="preserve"> PAGEREF _Toc5243 \h </w:instrText>
            </w:r>
            <w:r w:rsidR="003D5B82">
              <w:fldChar w:fldCharType="separate"/>
            </w:r>
            <w:r w:rsidR="0048570E">
              <w:t>102</w:t>
            </w:r>
            <w:r w:rsidR="003D5B82">
              <w:fldChar w:fldCharType="end"/>
            </w:r>
          </w:hyperlink>
        </w:p>
        <w:p w14:paraId="40858CFF" w14:textId="77777777" w:rsidR="003D5B82" w:rsidRDefault="005E18B1">
          <w:pPr>
            <w:pStyle w:val="31"/>
            <w:tabs>
              <w:tab w:val="right" w:leader="dot" w:pos="8731"/>
            </w:tabs>
          </w:pPr>
          <w:hyperlink w:anchor="_Toc15026" w:history="1">
            <w:r w:rsidR="0048570E">
              <w:rPr>
                <w:rFonts w:eastAsia="Arial Unicode MS"/>
              </w:rPr>
              <w:t xml:space="preserve">13.2.2 </w:t>
            </w:r>
            <w:r w:rsidR="0048570E">
              <w:t>Configure the Processing Policy</w:t>
            </w:r>
            <w:r w:rsidR="0048570E">
              <w:tab/>
            </w:r>
            <w:r w:rsidR="003D5B82">
              <w:fldChar w:fldCharType="begin"/>
            </w:r>
            <w:r w:rsidR="0048570E">
              <w:instrText xml:space="preserve"> PAGEREF _Toc15026 \h </w:instrText>
            </w:r>
            <w:r w:rsidR="003D5B82">
              <w:fldChar w:fldCharType="separate"/>
            </w:r>
            <w:r w:rsidR="0048570E">
              <w:t>103</w:t>
            </w:r>
            <w:r w:rsidR="003D5B82">
              <w:fldChar w:fldCharType="end"/>
            </w:r>
          </w:hyperlink>
        </w:p>
        <w:p w14:paraId="5E7EED13" w14:textId="77777777" w:rsidR="003D5B82" w:rsidRDefault="005E18B1">
          <w:pPr>
            <w:pStyle w:val="31"/>
            <w:tabs>
              <w:tab w:val="right" w:leader="dot" w:pos="8731"/>
            </w:tabs>
          </w:pPr>
          <w:hyperlink w:anchor="_Toc27720" w:history="1">
            <w:r w:rsidR="0048570E">
              <w:rPr>
                <w:rFonts w:eastAsia="Arial Unicode MS"/>
              </w:rPr>
              <w:t xml:space="preserve">13.2.3 </w:t>
            </w:r>
            <w:r w:rsidR="0048570E">
              <w:t>Configure the Interval Timer</w:t>
            </w:r>
            <w:r w:rsidR="0048570E">
              <w:tab/>
            </w:r>
            <w:r w:rsidR="003D5B82">
              <w:fldChar w:fldCharType="begin"/>
            </w:r>
            <w:r w:rsidR="0048570E">
              <w:instrText xml:space="preserve"> PAGEREF _Toc27720 \h </w:instrText>
            </w:r>
            <w:r w:rsidR="003D5B82">
              <w:fldChar w:fldCharType="separate"/>
            </w:r>
            <w:r w:rsidR="0048570E">
              <w:t>103</w:t>
            </w:r>
            <w:r w:rsidR="003D5B82">
              <w:fldChar w:fldCharType="end"/>
            </w:r>
          </w:hyperlink>
        </w:p>
        <w:p w14:paraId="4659D4F5" w14:textId="77777777" w:rsidR="003D5B82" w:rsidRDefault="005E18B1">
          <w:pPr>
            <w:pStyle w:val="31"/>
            <w:tabs>
              <w:tab w:val="right" w:leader="dot" w:pos="8731"/>
            </w:tabs>
          </w:pPr>
          <w:hyperlink w:anchor="_Toc15876" w:history="1">
            <w:r w:rsidR="0048570E">
              <w:rPr>
                <w:rFonts w:eastAsia="Arial Unicode MS"/>
              </w:rPr>
              <w:t xml:space="preserve">13.2.4 </w:t>
            </w:r>
            <w:r w:rsidR="0048570E">
              <w:t>Configure the Recovery Timer</w:t>
            </w:r>
            <w:r w:rsidR="0048570E">
              <w:tab/>
            </w:r>
            <w:r w:rsidR="003D5B82">
              <w:fldChar w:fldCharType="begin"/>
            </w:r>
            <w:r w:rsidR="0048570E">
              <w:instrText xml:space="preserve"> PAGEREF _Toc15876 \h </w:instrText>
            </w:r>
            <w:r w:rsidR="003D5B82">
              <w:fldChar w:fldCharType="separate"/>
            </w:r>
            <w:r w:rsidR="0048570E">
              <w:t>104</w:t>
            </w:r>
            <w:r w:rsidR="003D5B82">
              <w:fldChar w:fldCharType="end"/>
            </w:r>
          </w:hyperlink>
        </w:p>
        <w:p w14:paraId="7F4B99C9" w14:textId="77777777" w:rsidR="003D5B82" w:rsidRDefault="005E18B1">
          <w:pPr>
            <w:pStyle w:val="31"/>
            <w:tabs>
              <w:tab w:val="right" w:leader="dot" w:pos="8731"/>
            </w:tabs>
          </w:pPr>
          <w:hyperlink w:anchor="_Toc23493" w:history="1">
            <w:r w:rsidR="0048570E">
              <w:rPr>
                <w:rFonts w:eastAsia="Arial Unicode MS"/>
              </w:rPr>
              <w:t xml:space="preserve">13.2.5 </w:t>
            </w:r>
            <w:r w:rsidR="0048570E">
              <w:t>Display Remote-loop-detect Configuration</w:t>
            </w:r>
            <w:r w:rsidR="0048570E">
              <w:tab/>
            </w:r>
            <w:r w:rsidR="003D5B82">
              <w:fldChar w:fldCharType="begin"/>
            </w:r>
            <w:r w:rsidR="0048570E">
              <w:instrText xml:space="preserve"> PAGEREF _Toc23493 \h </w:instrText>
            </w:r>
            <w:r w:rsidR="003D5B82">
              <w:fldChar w:fldCharType="separate"/>
            </w:r>
            <w:r w:rsidR="0048570E">
              <w:t>104</w:t>
            </w:r>
            <w:r w:rsidR="003D5B82">
              <w:fldChar w:fldCharType="end"/>
            </w:r>
          </w:hyperlink>
        </w:p>
        <w:p w14:paraId="1257AB9C" w14:textId="77777777" w:rsidR="003D5B82" w:rsidRDefault="005E18B1">
          <w:pPr>
            <w:pStyle w:val="14"/>
            <w:tabs>
              <w:tab w:val="right" w:leader="dot" w:pos="8731"/>
            </w:tabs>
          </w:pPr>
          <w:hyperlink w:anchor="_Toc1295" w:history="1">
            <w:r w:rsidR="0048570E">
              <w:rPr>
                <w:rFonts w:eastAsia="SimSun" w:cs="Arial"/>
              </w:rPr>
              <w:t xml:space="preserve">Chapter 14 </w:t>
            </w:r>
            <w:r w:rsidR="0048570E">
              <w:rPr>
                <w:rFonts w:cs="Arial"/>
              </w:rPr>
              <w:t>ACL</w:t>
            </w:r>
            <w:r w:rsidR="0048570E">
              <w:tab/>
            </w:r>
            <w:r w:rsidR="003D5B82">
              <w:fldChar w:fldCharType="begin"/>
            </w:r>
            <w:r w:rsidR="0048570E">
              <w:instrText xml:space="preserve"> PAGEREF _Toc1295 \h </w:instrText>
            </w:r>
            <w:r w:rsidR="003D5B82">
              <w:fldChar w:fldCharType="separate"/>
            </w:r>
            <w:r w:rsidR="0048570E">
              <w:t>105</w:t>
            </w:r>
            <w:r w:rsidR="003D5B82">
              <w:fldChar w:fldCharType="end"/>
            </w:r>
          </w:hyperlink>
        </w:p>
        <w:p w14:paraId="485F2F40" w14:textId="77777777" w:rsidR="003D5B82" w:rsidRDefault="005E18B1">
          <w:pPr>
            <w:pStyle w:val="25"/>
            <w:tabs>
              <w:tab w:val="right" w:leader="dot" w:pos="8731"/>
            </w:tabs>
          </w:pPr>
          <w:hyperlink w:anchor="_Toc20427" w:history="1">
            <w:r w:rsidR="0048570E">
              <w:rPr>
                <w:rFonts w:eastAsia="SimHei" w:cs="Arial"/>
                <w:bCs/>
              </w:rPr>
              <w:t xml:space="preserve">14.1 </w:t>
            </w:r>
            <w:r w:rsidR="0048570E">
              <w:rPr>
                <w:rFonts w:cs="Arial"/>
              </w:rPr>
              <w:t>ACL</w:t>
            </w:r>
            <w:r w:rsidR="0048570E">
              <w:rPr>
                <w:rFonts w:cs="Arial"/>
                <w:bCs/>
              </w:rPr>
              <w:t xml:space="preserve"> </w:t>
            </w:r>
            <w:r w:rsidR="0048570E">
              <w:rPr>
                <w:rFonts w:cs="Arial"/>
              </w:rPr>
              <w:t>Overview</w:t>
            </w:r>
            <w:r w:rsidR="0048570E">
              <w:tab/>
            </w:r>
            <w:r w:rsidR="003D5B82">
              <w:fldChar w:fldCharType="begin"/>
            </w:r>
            <w:r w:rsidR="0048570E">
              <w:instrText xml:space="preserve"> PAGEREF _Toc20427 \h </w:instrText>
            </w:r>
            <w:r w:rsidR="003D5B82">
              <w:fldChar w:fldCharType="separate"/>
            </w:r>
            <w:r w:rsidR="0048570E">
              <w:t>105</w:t>
            </w:r>
            <w:r w:rsidR="003D5B82">
              <w:fldChar w:fldCharType="end"/>
            </w:r>
          </w:hyperlink>
        </w:p>
        <w:p w14:paraId="06A49135" w14:textId="77777777" w:rsidR="003D5B82" w:rsidRDefault="005E18B1">
          <w:pPr>
            <w:pStyle w:val="31"/>
            <w:tabs>
              <w:tab w:val="right" w:leader="dot" w:pos="8731"/>
            </w:tabs>
          </w:pPr>
          <w:hyperlink w:anchor="_Toc5212" w:history="1">
            <w:r w:rsidR="0048570E">
              <w:rPr>
                <w:rFonts w:eastAsia="Arial Unicode MS"/>
              </w:rPr>
              <w:t xml:space="preserve">14.1.1 </w:t>
            </w:r>
            <w:r w:rsidR="0048570E">
              <w:t>ACL</w:t>
            </w:r>
            <w:r w:rsidR="0048570E">
              <w:rPr>
                <w:rFonts w:hint="eastAsia"/>
              </w:rPr>
              <w:t xml:space="preserve"> </w:t>
            </w:r>
            <w:r w:rsidR="0048570E">
              <w:t>Overview</w:t>
            </w:r>
            <w:r w:rsidR="0048570E">
              <w:tab/>
            </w:r>
            <w:r w:rsidR="003D5B82">
              <w:fldChar w:fldCharType="begin"/>
            </w:r>
            <w:r w:rsidR="0048570E">
              <w:instrText xml:space="preserve"> PAGEREF _Toc5212 \h </w:instrText>
            </w:r>
            <w:r w:rsidR="003D5B82">
              <w:fldChar w:fldCharType="separate"/>
            </w:r>
            <w:r w:rsidR="0048570E">
              <w:t>105</w:t>
            </w:r>
            <w:r w:rsidR="003D5B82">
              <w:fldChar w:fldCharType="end"/>
            </w:r>
          </w:hyperlink>
        </w:p>
        <w:p w14:paraId="72634164" w14:textId="77777777" w:rsidR="003D5B82" w:rsidRDefault="005E18B1">
          <w:pPr>
            <w:pStyle w:val="25"/>
            <w:tabs>
              <w:tab w:val="right" w:leader="dot" w:pos="8731"/>
            </w:tabs>
          </w:pPr>
          <w:hyperlink w:anchor="_Toc15371" w:history="1">
            <w:r w:rsidR="0048570E">
              <w:rPr>
                <w:rFonts w:eastAsia="SimHei" w:cs="Arial"/>
              </w:rPr>
              <w:t xml:space="preserve">14.2 </w:t>
            </w:r>
            <w:r w:rsidR="0048570E">
              <w:rPr>
                <w:rFonts w:cs="Arial"/>
              </w:rPr>
              <w:t>ACL Configuration</w:t>
            </w:r>
            <w:r w:rsidR="0048570E">
              <w:tab/>
            </w:r>
            <w:r w:rsidR="003D5B82">
              <w:fldChar w:fldCharType="begin"/>
            </w:r>
            <w:r w:rsidR="0048570E">
              <w:instrText xml:space="preserve"> PAGEREF _Toc15371 \h </w:instrText>
            </w:r>
            <w:r w:rsidR="003D5B82">
              <w:fldChar w:fldCharType="separate"/>
            </w:r>
            <w:r w:rsidR="0048570E">
              <w:t>106</w:t>
            </w:r>
            <w:r w:rsidR="003D5B82">
              <w:fldChar w:fldCharType="end"/>
            </w:r>
          </w:hyperlink>
        </w:p>
        <w:p w14:paraId="64D0A0CC" w14:textId="77777777" w:rsidR="003D5B82" w:rsidRDefault="005E18B1">
          <w:pPr>
            <w:pStyle w:val="31"/>
            <w:tabs>
              <w:tab w:val="right" w:leader="dot" w:pos="8731"/>
            </w:tabs>
          </w:pPr>
          <w:hyperlink w:anchor="_Toc9035" w:history="1">
            <w:r w:rsidR="0048570E">
              <w:rPr>
                <w:rFonts w:eastAsia="Arial Unicode MS"/>
              </w:rPr>
              <w:t xml:space="preserve">14.2.1 </w:t>
            </w:r>
            <w:r w:rsidR="0048570E">
              <w:t>ACL Configuration List</w:t>
            </w:r>
            <w:r w:rsidR="0048570E">
              <w:tab/>
            </w:r>
            <w:r w:rsidR="003D5B82">
              <w:fldChar w:fldCharType="begin"/>
            </w:r>
            <w:r w:rsidR="0048570E">
              <w:instrText xml:space="preserve"> PAGEREF _Toc9035 \h </w:instrText>
            </w:r>
            <w:r w:rsidR="003D5B82">
              <w:fldChar w:fldCharType="separate"/>
            </w:r>
            <w:r w:rsidR="0048570E">
              <w:t>106</w:t>
            </w:r>
            <w:r w:rsidR="003D5B82">
              <w:fldChar w:fldCharType="end"/>
            </w:r>
          </w:hyperlink>
        </w:p>
        <w:p w14:paraId="32B59B89" w14:textId="77777777" w:rsidR="003D5B82" w:rsidRDefault="005E18B1">
          <w:pPr>
            <w:pStyle w:val="31"/>
            <w:tabs>
              <w:tab w:val="right" w:leader="dot" w:pos="8731"/>
            </w:tabs>
          </w:pPr>
          <w:hyperlink w:anchor="_Toc15090" w:history="1">
            <w:r w:rsidR="0048570E">
              <w:rPr>
                <w:rFonts w:eastAsia="Arial Unicode MS"/>
              </w:rPr>
              <w:t xml:space="preserve">14.2.2 </w:t>
            </w:r>
            <w:r w:rsidR="0048570E">
              <w:t>Configure Match Order</w:t>
            </w:r>
            <w:r w:rsidR="0048570E">
              <w:tab/>
            </w:r>
            <w:r w:rsidR="003D5B82">
              <w:fldChar w:fldCharType="begin"/>
            </w:r>
            <w:r w:rsidR="0048570E">
              <w:instrText xml:space="preserve"> PAGEREF _Toc15090 \h </w:instrText>
            </w:r>
            <w:r w:rsidR="003D5B82">
              <w:fldChar w:fldCharType="separate"/>
            </w:r>
            <w:r w:rsidR="0048570E">
              <w:t>106</w:t>
            </w:r>
            <w:r w:rsidR="003D5B82">
              <w:fldChar w:fldCharType="end"/>
            </w:r>
          </w:hyperlink>
        </w:p>
        <w:p w14:paraId="7C1CA00C" w14:textId="77777777" w:rsidR="003D5B82" w:rsidRDefault="005E18B1">
          <w:pPr>
            <w:pStyle w:val="31"/>
            <w:tabs>
              <w:tab w:val="right" w:leader="dot" w:pos="8731"/>
            </w:tabs>
          </w:pPr>
          <w:hyperlink w:anchor="_Toc16967" w:history="1">
            <w:r w:rsidR="0048570E">
              <w:rPr>
                <w:rFonts w:eastAsia="Arial Unicode MS"/>
              </w:rPr>
              <w:t xml:space="preserve">14.2.3 </w:t>
            </w:r>
            <w:r w:rsidR="0048570E">
              <w:t>Configure Time Range</w:t>
            </w:r>
            <w:r w:rsidR="0048570E">
              <w:tab/>
            </w:r>
            <w:r w:rsidR="003D5B82">
              <w:fldChar w:fldCharType="begin"/>
            </w:r>
            <w:r w:rsidR="0048570E">
              <w:instrText xml:space="preserve"> PAGEREF _Toc16967 \h </w:instrText>
            </w:r>
            <w:r w:rsidR="003D5B82">
              <w:fldChar w:fldCharType="separate"/>
            </w:r>
            <w:r w:rsidR="0048570E">
              <w:t>108</w:t>
            </w:r>
            <w:r w:rsidR="003D5B82">
              <w:fldChar w:fldCharType="end"/>
            </w:r>
          </w:hyperlink>
        </w:p>
        <w:p w14:paraId="7134DEEC" w14:textId="77777777" w:rsidR="003D5B82" w:rsidRDefault="005E18B1">
          <w:pPr>
            <w:pStyle w:val="31"/>
            <w:tabs>
              <w:tab w:val="right" w:leader="dot" w:pos="8731"/>
            </w:tabs>
          </w:pPr>
          <w:hyperlink w:anchor="_Toc24930" w:history="1">
            <w:r w:rsidR="0048570E">
              <w:rPr>
                <w:rFonts w:eastAsia="Arial Unicode MS"/>
              </w:rPr>
              <w:t xml:space="preserve">14.2.4 </w:t>
            </w:r>
            <w:r w:rsidR="0048570E">
              <w:t>Configure Basic ACL</w:t>
            </w:r>
            <w:r w:rsidR="0048570E">
              <w:tab/>
            </w:r>
            <w:r w:rsidR="003D5B82">
              <w:fldChar w:fldCharType="begin"/>
            </w:r>
            <w:r w:rsidR="0048570E">
              <w:instrText xml:space="preserve"> PAGEREF _Toc24930 \h </w:instrText>
            </w:r>
            <w:r w:rsidR="003D5B82">
              <w:fldChar w:fldCharType="separate"/>
            </w:r>
            <w:r w:rsidR="0048570E">
              <w:t>110</w:t>
            </w:r>
            <w:r w:rsidR="003D5B82">
              <w:fldChar w:fldCharType="end"/>
            </w:r>
          </w:hyperlink>
        </w:p>
        <w:p w14:paraId="1458F999" w14:textId="77777777" w:rsidR="003D5B82" w:rsidRDefault="005E18B1">
          <w:pPr>
            <w:pStyle w:val="31"/>
            <w:tabs>
              <w:tab w:val="right" w:leader="dot" w:pos="8731"/>
            </w:tabs>
          </w:pPr>
          <w:hyperlink w:anchor="_Toc17649" w:history="1">
            <w:r w:rsidR="0048570E">
              <w:rPr>
                <w:rFonts w:eastAsia="Arial Unicode MS"/>
              </w:rPr>
              <w:t xml:space="preserve">14.2.5 </w:t>
            </w:r>
            <w:r w:rsidR="0048570E">
              <w:t>Configure Extended ACL</w:t>
            </w:r>
            <w:r w:rsidR="0048570E">
              <w:tab/>
            </w:r>
            <w:r w:rsidR="003D5B82">
              <w:fldChar w:fldCharType="begin"/>
            </w:r>
            <w:r w:rsidR="0048570E">
              <w:instrText xml:space="preserve"> PAGEREF _Toc17649 \h </w:instrText>
            </w:r>
            <w:r w:rsidR="003D5B82">
              <w:fldChar w:fldCharType="separate"/>
            </w:r>
            <w:r w:rsidR="0048570E">
              <w:t>112</w:t>
            </w:r>
            <w:r w:rsidR="003D5B82">
              <w:fldChar w:fldCharType="end"/>
            </w:r>
          </w:hyperlink>
        </w:p>
        <w:p w14:paraId="346C31C8" w14:textId="77777777" w:rsidR="003D5B82" w:rsidRDefault="005E18B1">
          <w:pPr>
            <w:pStyle w:val="31"/>
            <w:tabs>
              <w:tab w:val="right" w:leader="dot" w:pos="8731"/>
            </w:tabs>
          </w:pPr>
          <w:hyperlink w:anchor="_Toc30479" w:history="1">
            <w:r w:rsidR="0048570E">
              <w:rPr>
                <w:rFonts w:eastAsia="Arial Unicode MS"/>
              </w:rPr>
              <w:t xml:space="preserve">14.2.1 </w:t>
            </w:r>
            <w:r w:rsidR="0048570E">
              <w:t>Configure Layer 2 ACL</w:t>
            </w:r>
            <w:r w:rsidR="0048570E">
              <w:tab/>
            </w:r>
            <w:r w:rsidR="003D5B82">
              <w:fldChar w:fldCharType="begin"/>
            </w:r>
            <w:r w:rsidR="0048570E">
              <w:instrText xml:space="preserve"> PAGEREF _Toc30479 \h </w:instrText>
            </w:r>
            <w:r w:rsidR="003D5B82">
              <w:fldChar w:fldCharType="separate"/>
            </w:r>
            <w:r w:rsidR="0048570E">
              <w:t>115</w:t>
            </w:r>
            <w:r w:rsidR="003D5B82">
              <w:fldChar w:fldCharType="end"/>
            </w:r>
          </w:hyperlink>
        </w:p>
        <w:p w14:paraId="35BE9F45" w14:textId="77777777" w:rsidR="003D5B82" w:rsidRDefault="005E18B1">
          <w:pPr>
            <w:pStyle w:val="31"/>
            <w:tabs>
              <w:tab w:val="right" w:leader="dot" w:pos="8731"/>
            </w:tabs>
          </w:pPr>
          <w:hyperlink w:anchor="_Toc11263" w:history="1">
            <w:r w:rsidR="0048570E">
              <w:rPr>
                <w:rFonts w:eastAsia="Arial Unicode MS"/>
              </w:rPr>
              <w:t xml:space="preserve">14.2.2 </w:t>
            </w:r>
            <w:r w:rsidR="0048570E">
              <w:t>Activate ACL</w:t>
            </w:r>
            <w:r w:rsidR="0048570E">
              <w:tab/>
            </w:r>
            <w:r w:rsidR="003D5B82">
              <w:fldChar w:fldCharType="begin"/>
            </w:r>
            <w:r w:rsidR="0048570E">
              <w:instrText xml:space="preserve"> PAGEREF _Toc11263 \h </w:instrText>
            </w:r>
            <w:r w:rsidR="003D5B82">
              <w:fldChar w:fldCharType="separate"/>
            </w:r>
            <w:r w:rsidR="0048570E">
              <w:t>117</w:t>
            </w:r>
            <w:r w:rsidR="003D5B82">
              <w:fldChar w:fldCharType="end"/>
            </w:r>
          </w:hyperlink>
        </w:p>
        <w:p w14:paraId="6CF0FD32" w14:textId="77777777" w:rsidR="003D5B82" w:rsidRDefault="005E18B1">
          <w:pPr>
            <w:pStyle w:val="31"/>
            <w:tabs>
              <w:tab w:val="right" w:leader="dot" w:pos="8731"/>
            </w:tabs>
          </w:pPr>
          <w:hyperlink w:anchor="_Toc17985" w:history="1">
            <w:r w:rsidR="0048570E">
              <w:rPr>
                <w:rFonts w:eastAsia="Arial Unicode MS"/>
              </w:rPr>
              <w:t xml:space="preserve">14.2.3 </w:t>
            </w:r>
            <w:r w:rsidR="0048570E">
              <w:t>Display and Debugging ACL</w:t>
            </w:r>
            <w:r w:rsidR="0048570E">
              <w:tab/>
            </w:r>
            <w:r w:rsidR="003D5B82">
              <w:fldChar w:fldCharType="begin"/>
            </w:r>
            <w:r w:rsidR="0048570E">
              <w:instrText xml:space="preserve"> PAGEREF _Toc17985 \h </w:instrText>
            </w:r>
            <w:r w:rsidR="003D5B82">
              <w:fldChar w:fldCharType="separate"/>
            </w:r>
            <w:r w:rsidR="0048570E">
              <w:t>118</w:t>
            </w:r>
            <w:r w:rsidR="003D5B82">
              <w:fldChar w:fldCharType="end"/>
            </w:r>
          </w:hyperlink>
        </w:p>
        <w:p w14:paraId="742E4CEA" w14:textId="77777777" w:rsidR="003D5B82" w:rsidRDefault="005E18B1">
          <w:pPr>
            <w:pStyle w:val="14"/>
            <w:tabs>
              <w:tab w:val="right" w:leader="dot" w:pos="8731"/>
            </w:tabs>
          </w:pPr>
          <w:hyperlink w:anchor="_Toc15222" w:history="1">
            <w:r w:rsidR="0048570E">
              <w:rPr>
                <w:rFonts w:eastAsia="SimSun" w:cs="Arial"/>
              </w:rPr>
              <w:t xml:space="preserve">Chapter 15 </w:t>
            </w:r>
            <w:r w:rsidR="0048570E">
              <w:rPr>
                <w:rFonts w:cs="Arial"/>
              </w:rPr>
              <w:t>QOS</w:t>
            </w:r>
            <w:r w:rsidR="0048570E">
              <w:tab/>
            </w:r>
            <w:r w:rsidR="003D5B82">
              <w:fldChar w:fldCharType="begin"/>
            </w:r>
            <w:r w:rsidR="0048570E">
              <w:instrText xml:space="preserve"> PAGEREF _Toc15222 \h </w:instrText>
            </w:r>
            <w:r w:rsidR="003D5B82">
              <w:fldChar w:fldCharType="separate"/>
            </w:r>
            <w:r w:rsidR="0048570E">
              <w:t>120</w:t>
            </w:r>
            <w:r w:rsidR="003D5B82">
              <w:fldChar w:fldCharType="end"/>
            </w:r>
          </w:hyperlink>
        </w:p>
        <w:p w14:paraId="2F49A0A0" w14:textId="77777777" w:rsidR="003D5B82" w:rsidRDefault="005E18B1">
          <w:pPr>
            <w:pStyle w:val="25"/>
            <w:tabs>
              <w:tab w:val="right" w:leader="dot" w:pos="8731"/>
            </w:tabs>
          </w:pPr>
          <w:hyperlink w:anchor="_Toc601" w:history="1">
            <w:r w:rsidR="0048570E">
              <w:rPr>
                <w:rFonts w:eastAsia="SimHei" w:cs="Arial"/>
              </w:rPr>
              <w:t xml:space="preserve">15.1 </w:t>
            </w:r>
            <w:r w:rsidR="0048570E">
              <w:rPr>
                <w:rFonts w:cs="Arial"/>
              </w:rPr>
              <w:t>QOS</w:t>
            </w:r>
            <w:r w:rsidR="0048570E">
              <w:rPr>
                <w:rFonts w:cs="Arial"/>
                <w:bCs/>
              </w:rPr>
              <w:t xml:space="preserve"> </w:t>
            </w:r>
            <w:r w:rsidR="0048570E">
              <w:rPr>
                <w:rFonts w:cs="Arial"/>
              </w:rPr>
              <w:t>Overview</w:t>
            </w:r>
            <w:r w:rsidR="0048570E">
              <w:tab/>
            </w:r>
            <w:r w:rsidR="003D5B82">
              <w:fldChar w:fldCharType="begin"/>
            </w:r>
            <w:r w:rsidR="0048570E">
              <w:instrText xml:space="preserve"> PAGEREF _Toc601 \h </w:instrText>
            </w:r>
            <w:r w:rsidR="003D5B82">
              <w:fldChar w:fldCharType="separate"/>
            </w:r>
            <w:r w:rsidR="0048570E">
              <w:t>120</w:t>
            </w:r>
            <w:r w:rsidR="003D5B82">
              <w:fldChar w:fldCharType="end"/>
            </w:r>
          </w:hyperlink>
        </w:p>
        <w:p w14:paraId="36A3D817" w14:textId="77777777" w:rsidR="003D5B82" w:rsidRDefault="005E18B1">
          <w:pPr>
            <w:pStyle w:val="31"/>
            <w:tabs>
              <w:tab w:val="right" w:leader="dot" w:pos="8731"/>
            </w:tabs>
          </w:pPr>
          <w:hyperlink w:anchor="_Toc26578" w:history="1">
            <w:r w:rsidR="0048570E">
              <w:rPr>
                <w:rFonts w:eastAsia="Arial Unicode MS"/>
              </w:rPr>
              <w:t xml:space="preserve">15.1.1 </w:t>
            </w:r>
            <w:r w:rsidR="0048570E">
              <w:t>Traffic</w:t>
            </w:r>
            <w:r w:rsidR="0048570E">
              <w:tab/>
            </w:r>
            <w:r w:rsidR="003D5B82">
              <w:fldChar w:fldCharType="begin"/>
            </w:r>
            <w:r w:rsidR="0048570E">
              <w:instrText xml:space="preserve"> PAGEREF _Toc26578 \h </w:instrText>
            </w:r>
            <w:r w:rsidR="003D5B82">
              <w:fldChar w:fldCharType="separate"/>
            </w:r>
            <w:r w:rsidR="0048570E">
              <w:t>121</w:t>
            </w:r>
            <w:r w:rsidR="003D5B82">
              <w:fldChar w:fldCharType="end"/>
            </w:r>
          </w:hyperlink>
        </w:p>
        <w:p w14:paraId="46A5CC83" w14:textId="77777777" w:rsidR="003D5B82" w:rsidRDefault="005E18B1">
          <w:pPr>
            <w:pStyle w:val="31"/>
            <w:tabs>
              <w:tab w:val="right" w:leader="dot" w:pos="8731"/>
            </w:tabs>
          </w:pPr>
          <w:hyperlink w:anchor="_Toc21427" w:history="1">
            <w:r w:rsidR="0048570E">
              <w:rPr>
                <w:rFonts w:eastAsia="Arial Unicode MS"/>
              </w:rPr>
              <w:t xml:space="preserve">15.1.2 </w:t>
            </w:r>
            <w:r w:rsidR="0048570E">
              <w:t>Traffic Classification</w:t>
            </w:r>
            <w:r w:rsidR="0048570E">
              <w:tab/>
            </w:r>
            <w:r w:rsidR="003D5B82">
              <w:fldChar w:fldCharType="begin"/>
            </w:r>
            <w:r w:rsidR="0048570E">
              <w:instrText xml:space="preserve"> PAGEREF _Toc21427 \h </w:instrText>
            </w:r>
            <w:r w:rsidR="003D5B82">
              <w:fldChar w:fldCharType="separate"/>
            </w:r>
            <w:r w:rsidR="0048570E">
              <w:t>121</w:t>
            </w:r>
            <w:r w:rsidR="003D5B82">
              <w:fldChar w:fldCharType="end"/>
            </w:r>
          </w:hyperlink>
        </w:p>
        <w:p w14:paraId="61A3957B" w14:textId="77777777" w:rsidR="003D5B82" w:rsidRDefault="005E18B1">
          <w:pPr>
            <w:pStyle w:val="31"/>
            <w:tabs>
              <w:tab w:val="right" w:leader="dot" w:pos="8731"/>
            </w:tabs>
          </w:pPr>
          <w:hyperlink w:anchor="_Toc5396" w:history="1">
            <w:r w:rsidR="0048570E">
              <w:rPr>
                <w:rFonts w:eastAsia="Arial Unicode MS"/>
              </w:rPr>
              <w:t xml:space="preserve">15.1.3 </w:t>
            </w:r>
            <w:r w:rsidR="0048570E">
              <w:t>Priority</w:t>
            </w:r>
            <w:r w:rsidR="0048570E">
              <w:tab/>
            </w:r>
            <w:r w:rsidR="003D5B82">
              <w:fldChar w:fldCharType="begin"/>
            </w:r>
            <w:r w:rsidR="0048570E">
              <w:instrText xml:space="preserve"> PAGEREF _Toc5396 \h </w:instrText>
            </w:r>
            <w:r w:rsidR="003D5B82">
              <w:fldChar w:fldCharType="separate"/>
            </w:r>
            <w:r w:rsidR="0048570E">
              <w:t>121</w:t>
            </w:r>
            <w:r w:rsidR="003D5B82">
              <w:fldChar w:fldCharType="end"/>
            </w:r>
          </w:hyperlink>
        </w:p>
        <w:p w14:paraId="5BAA6BFE" w14:textId="77777777" w:rsidR="003D5B82" w:rsidRDefault="005E18B1">
          <w:pPr>
            <w:pStyle w:val="31"/>
            <w:tabs>
              <w:tab w:val="right" w:leader="dot" w:pos="8731"/>
            </w:tabs>
          </w:pPr>
          <w:hyperlink w:anchor="_Toc24982" w:history="1">
            <w:r w:rsidR="0048570E">
              <w:rPr>
                <w:rFonts w:eastAsia="Arial Unicode MS"/>
              </w:rPr>
              <w:t xml:space="preserve">15.1.4 </w:t>
            </w:r>
            <w:r w:rsidR="0048570E">
              <w:t>Access Control List</w:t>
            </w:r>
            <w:r w:rsidR="0048570E">
              <w:tab/>
            </w:r>
            <w:r w:rsidR="003D5B82">
              <w:fldChar w:fldCharType="begin"/>
            </w:r>
            <w:r w:rsidR="0048570E">
              <w:instrText xml:space="preserve"> PAGEREF _Toc24982 \h </w:instrText>
            </w:r>
            <w:r w:rsidR="003D5B82">
              <w:fldChar w:fldCharType="separate"/>
            </w:r>
            <w:r w:rsidR="0048570E">
              <w:t>124</w:t>
            </w:r>
            <w:r w:rsidR="003D5B82">
              <w:fldChar w:fldCharType="end"/>
            </w:r>
          </w:hyperlink>
        </w:p>
        <w:p w14:paraId="33FDE716" w14:textId="77777777" w:rsidR="003D5B82" w:rsidRDefault="005E18B1">
          <w:pPr>
            <w:pStyle w:val="31"/>
            <w:tabs>
              <w:tab w:val="right" w:leader="dot" w:pos="8731"/>
            </w:tabs>
          </w:pPr>
          <w:hyperlink w:anchor="_Toc11029" w:history="1">
            <w:r w:rsidR="0048570E">
              <w:rPr>
                <w:rFonts w:eastAsia="Arial Unicode MS"/>
              </w:rPr>
              <w:t xml:space="preserve">15.1.5 </w:t>
            </w:r>
            <w:r w:rsidR="0048570E">
              <w:t>Packet Filtration</w:t>
            </w:r>
            <w:r w:rsidR="0048570E">
              <w:tab/>
            </w:r>
            <w:r w:rsidR="003D5B82">
              <w:fldChar w:fldCharType="begin"/>
            </w:r>
            <w:r w:rsidR="0048570E">
              <w:instrText xml:space="preserve"> PAGEREF _Toc11029 \h </w:instrText>
            </w:r>
            <w:r w:rsidR="003D5B82">
              <w:fldChar w:fldCharType="separate"/>
            </w:r>
            <w:r w:rsidR="0048570E">
              <w:t>125</w:t>
            </w:r>
            <w:r w:rsidR="003D5B82">
              <w:fldChar w:fldCharType="end"/>
            </w:r>
          </w:hyperlink>
        </w:p>
        <w:p w14:paraId="2E96FB7A" w14:textId="77777777" w:rsidR="003D5B82" w:rsidRDefault="005E18B1">
          <w:pPr>
            <w:pStyle w:val="31"/>
            <w:tabs>
              <w:tab w:val="right" w:leader="dot" w:pos="8731"/>
            </w:tabs>
          </w:pPr>
          <w:hyperlink w:anchor="_Toc24246" w:history="1">
            <w:r w:rsidR="0048570E">
              <w:rPr>
                <w:rFonts w:eastAsia="Arial Unicode MS"/>
              </w:rPr>
              <w:t xml:space="preserve">15.1.6 </w:t>
            </w:r>
            <w:r w:rsidR="0048570E">
              <w:t>Flow Monitor</w:t>
            </w:r>
            <w:r w:rsidR="0048570E">
              <w:tab/>
            </w:r>
            <w:r w:rsidR="003D5B82">
              <w:fldChar w:fldCharType="begin"/>
            </w:r>
            <w:r w:rsidR="0048570E">
              <w:instrText xml:space="preserve"> PAGEREF _Toc24246 \h </w:instrText>
            </w:r>
            <w:r w:rsidR="003D5B82">
              <w:fldChar w:fldCharType="separate"/>
            </w:r>
            <w:r w:rsidR="0048570E">
              <w:t>125</w:t>
            </w:r>
            <w:r w:rsidR="003D5B82">
              <w:fldChar w:fldCharType="end"/>
            </w:r>
          </w:hyperlink>
        </w:p>
        <w:p w14:paraId="713A51E8" w14:textId="77777777" w:rsidR="003D5B82" w:rsidRDefault="005E18B1">
          <w:pPr>
            <w:pStyle w:val="31"/>
            <w:tabs>
              <w:tab w:val="right" w:leader="dot" w:pos="8731"/>
            </w:tabs>
          </w:pPr>
          <w:hyperlink w:anchor="_Toc31717" w:history="1">
            <w:r w:rsidR="0048570E">
              <w:rPr>
                <w:rFonts w:eastAsia="Arial Unicode MS"/>
              </w:rPr>
              <w:t xml:space="preserve">15.1.7 </w:t>
            </w:r>
            <w:r w:rsidR="0048570E">
              <w:t>Interface Speed Limitation</w:t>
            </w:r>
            <w:r w:rsidR="0048570E">
              <w:tab/>
            </w:r>
            <w:r w:rsidR="003D5B82">
              <w:fldChar w:fldCharType="begin"/>
            </w:r>
            <w:r w:rsidR="0048570E">
              <w:instrText xml:space="preserve"> PAGEREF _Toc31717 \h </w:instrText>
            </w:r>
            <w:r w:rsidR="003D5B82">
              <w:fldChar w:fldCharType="separate"/>
            </w:r>
            <w:r w:rsidR="0048570E">
              <w:t>125</w:t>
            </w:r>
            <w:r w:rsidR="003D5B82">
              <w:fldChar w:fldCharType="end"/>
            </w:r>
          </w:hyperlink>
        </w:p>
        <w:p w14:paraId="65652245" w14:textId="77777777" w:rsidR="003D5B82" w:rsidRDefault="005E18B1">
          <w:pPr>
            <w:pStyle w:val="31"/>
            <w:tabs>
              <w:tab w:val="right" w:leader="dot" w:pos="8731"/>
            </w:tabs>
          </w:pPr>
          <w:hyperlink w:anchor="_Toc723" w:history="1">
            <w:r w:rsidR="0048570E">
              <w:rPr>
                <w:rFonts w:eastAsia="Arial Unicode MS"/>
              </w:rPr>
              <w:t xml:space="preserve">15.1.8 </w:t>
            </w:r>
            <w:r w:rsidR="0048570E">
              <w:t>Redirection</w:t>
            </w:r>
            <w:r w:rsidR="0048570E">
              <w:tab/>
            </w:r>
            <w:r w:rsidR="003D5B82">
              <w:fldChar w:fldCharType="begin"/>
            </w:r>
            <w:r w:rsidR="0048570E">
              <w:instrText xml:space="preserve"> PAGEREF _Toc723 \h </w:instrText>
            </w:r>
            <w:r w:rsidR="003D5B82">
              <w:fldChar w:fldCharType="separate"/>
            </w:r>
            <w:r w:rsidR="0048570E">
              <w:t>126</w:t>
            </w:r>
            <w:r w:rsidR="003D5B82">
              <w:fldChar w:fldCharType="end"/>
            </w:r>
          </w:hyperlink>
        </w:p>
        <w:p w14:paraId="73E0ADF8" w14:textId="77777777" w:rsidR="003D5B82" w:rsidRDefault="005E18B1">
          <w:pPr>
            <w:pStyle w:val="31"/>
            <w:tabs>
              <w:tab w:val="right" w:leader="dot" w:pos="8731"/>
            </w:tabs>
          </w:pPr>
          <w:hyperlink w:anchor="_Toc32393" w:history="1">
            <w:r w:rsidR="0048570E">
              <w:rPr>
                <w:rFonts w:eastAsia="Arial Unicode MS"/>
              </w:rPr>
              <w:t xml:space="preserve">15.1.9 </w:t>
            </w:r>
            <w:r w:rsidR="0048570E">
              <w:t>Priority Mark</w:t>
            </w:r>
            <w:r w:rsidR="0048570E">
              <w:tab/>
            </w:r>
            <w:r w:rsidR="003D5B82">
              <w:fldChar w:fldCharType="begin"/>
            </w:r>
            <w:r w:rsidR="0048570E">
              <w:instrText xml:space="preserve"> PAGEREF _Toc32393 \h </w:instrText>
            </w:r>
            <w:r w:rsidR="003D5B82">
              <w:fldChar w:fldCharType="separate"/>
            </w:r>
            <w:r w:rsidR="0048570E">
              <w:t>126</w:t>
            </w:r>
            <w:r w:rsidR="003D5B82">
              <w:fldChar w:fldCharType="end"/>
            </w:r>
          </w:hyperlink>
        </w:p>
        <w:p w14:paraId="0D7EFB6F" w14:textId="77777777" w:rsidR="003D5B82" w:rsidRDefault="005E18B1">
          <w:pPr>
            <w:pStyle w:val="31"/>
            <w:tabs>
              <w:tab w:val="right" w:leader="dot" w:pos="8731"/>
            </w:tabs>
          </w:pPr>
          <w:hyperlink w:anchor="_Toc5653" w:history="1">
            <w:r w:rsidR="0048570E">
              <w:rPr>
                <w:rFonts w:eastAsia="Arial Unicode MS"/>
              </w:rPr>
              <w:t xml:space="preserve">15.1.10 </w:t>
            </w:r>
            <w:r w:rsidR="0048570E">
              <w:t>Choose Interface Outputting Queue for Packet</w:t>
            </w:r>
            <w:r w:rsidR="0048570E">
              <w:tab/>
            </w:r>
            <w:r w:rsidR="003D5B82">
              <w:fldChar w:fldCharType="begin"/>
            </w:r>
            <w:r w:rsidR="0048570E">
              <w:instrText xml:space="preserve"> PAGEREF _Toc5653 \h </w:instrText>
            </w:r>
            <w:r w:rsidR="003D5B82">
              <w:fldChar w:fldCharType="separate"/>
            </w:r>
            <w:r w:rsidR="0048570E">
              <w:t>126</w:t>
            </w:r>
            <w:r w:rsidR="003D5B82">
              <w:fldChar w:fldCharType="end"/>
            </w:r>
          </w:hyperlink>
        </w:p>
        <w:p w14:paraId="5B807A02" w14:textId="77777777" w:rsidR="003D5B82" w:rsidRDefault="005E18B1">
          <w:pPr>
            <w:pStyle w:val="31"/>
            <w:tabs>
              <w:tab w:val="right" w:leader="dot" w:pos="8731"/>
            </w:tabs>
          </w:pPr>
          <w:hyperlink w:anchor="_Toc15067" w:history="1">
            <w:r w:rsidR="0048570E">
              <w:rPr>
                <w:rFonts w:eastAsia="Arial Unicode MS"/>
              </w:rPr>
              <w:t xml:space="preserve">15.1.11 </w:t>
            </w:r>
            <w:r w:rsidR="0048570E">
              <w:t>Queue Scheduler</w:t>
            </w:r>
            <w:r w:rsidR="0048570E">
              <w:tab/>
            </w:r>
            <w:r w:rsidR="003D5B82">
              <w:fldChar w:fldCharType="begin"/>
            </w:r>
            <w:r w:rsidR="0048570E">
              <w:instrText xml:space="preserve"> PAGEREF _Toc15067 \h </w:instrText>
            </w:r>
            <w:r w:rsidR="003D5B82">
              <w:fldChar w:fldCharType="separate"/>
            </w:r>
            <w:r w:rsidR="0048570E">
              <w:t>126</w:t>
            </w:r>
            <w:r w:rsidR="003D5B82">
              <w:fldChar w:fldCharType="end"/>
            </w:r>
          </w:hyperlink>
        </w:p>
        <w:p w14:paraId="6AD590C4" w14:textId="77777777" w:rsidR="003D5B82" w:rsidRDefault="005E18B1">
          <w:pPr>
            <w:pStyle w:val="31"/>
            <w:tabs>
              <w:tab w:val="right" w:leader="dot" w:pos="8731"/>
            </w:tabs>
          </w:pPr>
          <w:hyperlink w:anchor="_Toc10231" w:history="1">
            <w:r w:rsidR="0048570E">
              <w:rPr>
                <w:rFonts w:eastAsia="Arial Unicode MS"/>
              </w:rPr>
              <w:t xml:space="preserve">15.1.12 </w:t>
            </w:r>
            <w:r w:rsidR="0048570E">
              <w:t>Cos-map Relationship of Hardware Priority Queue and Priority of IEEE802.1p Protocol</w:t>
            </w:r>
            <w:r w:rsidR="0048570E">
              <w:tab/>
            </w:r>
            <w:r w:rsidR="003D5B82">
              <w:fldChar w:fldCharType="begin"/>
            </w:r>
            <w:r w:rsidR="0048570E">
              <w:instrText xml:space="preserve"> PAGEREF _Toc10231 \h </w:instrText>
            </w:r>
            <w:r w:rsidR="003D5B82">
              <w:fldChar w:fldCharType="separate"/>
            </w:r>
            <w:r w:rsidR="0048570E">
              <w:t>128</w:t>
            </w:r>
            <w:r w:rsidR="003D5B82">
              <w:fldChar w:fldCharType="end"/>
            </w:r>
          </w:hyperlink>
        </w:p>
        <w:p w14:paraId="1E1F9A94" w14:textId="77777777" w:rsidR="003D5B82" w:rsidRDefault="005E18B1">
          <w:pPr>
            <w:pStyle w:val="31"/>
            <w:tabs>
              <w:tab w:val="right" w:leader="dot" w:pos="8731"/>
            </w:tabs>
          </w:pPr>
          <w:hyperlink w:anchor="_Toc13644" w:history="1">
            <w:r w:rsidR="0048570E">
              <w:rPr>
                <w:rFonts w:eastAsia="Arial Unicode MS"/>
              </w:rPr>
              <w:t xml:space="preserve">15.1.13 </w:t>
            </w:r>
            <w:r w:rsidR="0048570E">
              <w:t>Flow Mirror</w:t>
            </w:r>
            <w:r w:rsidR="0048570E">
              <w:tab/>
            </w:r>
            <w:r w:rsidR="003D5B82">
              <w:fldChar w:fldCharType="begin"/>
            </w:r>
            <w:r w:rsidR="0048570E">
              <w:instrText xml:space="preserve"> PAGEREF _Toc13644 \h </w:instrText>
            </w:r>
            <w:r w:rsidR="003D5B82">
              <w:fldChar w:fldCharType="separate"/>
            </w:r>
            <w:r w:rsidR="0048570E">
              <w:t>128</w:t>
            </w:r>
            <w:r w:rsidR="003D5B82">
              <w:fldChar w:fldCharType="end"/>
            </w:r>
          </w:hyperlink>
        </w:p>
        <w:p w14:paraId="3D79DE7B" w14:textId="77777777" w:rsidR="003D5B82" w:rsidRDefault="005E18B1">
          <w:pPr>
            <w:pStyle w:val="31"/>
            <w:tabs>
              <w:tab w:val="right" w:leader="dot" w:pos="8731"/>
            </w:tabs>
          </w:pPr>
          <w:hyperlink w:anchor="_Toc6786" w:history="1">
            <w:r w:rsidR="0048570E">
              <w:rPr>
                <w:rFonts w:eastAsia="Arial Unicode MS"/>
              </w:rPr>
              <w:t xml:space="preserve">15.1.14 </w:t>
            </w:r>
            <w:r w:rsidR="0048570E">
              <w:t>Statistics Based on Flow</w:t>
            </w:r>
            <w:r w:rsidR="0048570E">
              <w:tab/>
            </w:r>
            <w:r w:rsidR="003D5B82">
              <w:fldChar w:fldCharType="begin"/>
            </w:r>
            <w:r w:rsidR="0048570E">
              <w:instrText xml:space="preserve"> PAGEREF _Toc6786 \h </w:instrText>
            </w:r>
            <w:r w:rsidR="003D5B82">
              <w:fldChar w:fldCharType="separate"/>
            </w:r>
            <w:r w:rsidR="0048570E">
              <w:t>128</w:t>
            </w:r>
            <w:r w:rsidR="003D5B82">
              <w:fldChar w:fldCharType="end"/>
            </w:r>
          </w:hyperlink>
        </w:p>
        <w:p w14:paraId="0758EFCD" w14:textId="77777777" w:rsidR="003D5B82" w:rsidRDefault="005E18B1">
          <w:pPr>
            <w:pStyle w:val="31"/>
            <w:tabs>
              <w:tab w:val="right" w:leader="dot" w:pos="8731"/>
            </w:tabs>
          </w:pPr>
          <w:hyperlink w:anchor="_Toc25007" w:history="1">
            <w:r w:rsidR="0048570E">
              <w:rPr>
                <w:rFonts w:eastAsia="Arial Unicode MS"/>
              </w:rPr>
              <w:t xml:space="preserve">15.1.15 </w:t>
            </w:r>
            <w:r w:rsidR="0048570E">
              <w:t>Copy Packet to CPU</w:t>
            </w:r>
            <w:r w:rsidR="0048570E">
              <w:tab/>
            </w:r>
            <w:r w:rsidR="003D5B82">
              <w:fldChar w:fldCharType="begin"/>
            </w:r>
            <w:r w:rsidR="0048570E">
              <w:instrText xml:space="preserve"> PAGEREF _Toc25007 \h </w:instrText>
            </w:r>
            <w:r w:rsidR="003D5B82">
              <w:fldChar w:fldCharType="separate"/>
            </w:r>
            <w:r w:rsidR="0048570E">
              <w:t>128</w:t>
            </w:r>
            <w:r w:rsidR="003D5B82">
              <w:fldChar w:fldCharType="end"/>
            </w:r>
          </w:hyperlink>
        </w:p>
        <w:p w14:paraId="79F43A26" w14:textId="77777777" w:rsidR="003D5B82" w:rsidRDefault="005E18B1">
          <w:pPr>
            <w:pStyle w:val="25"/>
            <w:tabs>
              <w:tab w:val="right" w:leader="dot" w:pos="8731"/>
            </w:tabs>
          </w:pPr>
          <w:hyperlink w:anchor="_Toc3172" w:history="1">
            <w:r w:rsidR="0048570E">
              <w:rPr>
                <w:rFonts w:eastAsia="SimHei" w:cs="Arial"/>
              </w:rPr>
              <w:t xml:space="preserve">15.2 </w:t>
            </w:r>
            <w:r w:rsidR="0048570E">
              <w:rPr>
                <w:rFonts w:cs="Arial"/>
              </w:rPr>
              <w:t>Configure QOS</w:t>
            </w:r>
            <w:r w:rsidR="0048570E">
              <w:tab/>
            </w:r>
            <w:r w:rsidR="003D5B82">
              <w:fldChar w:fldCharType="begin"/>
            </w:r>
            <w:r w:rsidR="0048570E">
              <w:instrText xml:space="preserve"> PAGEREF _Toc3172 \h </w:instrText>
            </w:r>
            <w:r w:rsidR="003D5B82">
              <w:fldChar w:fldCharType="separate"/>
            </w:r>
            <w:r w:rsidR="0048570E">
              <w:t>129</w:t>
            </w:r>
            <w:r w:rsidR="003D5B82">
              <w:fldChar w:fldCharType="end"/>
            </w:r>
          </w:hyperlink>
        </w:p>
        <w:p w14:paraId="2967CA3A" w14:textId="77777777" w:rsidR="003D5B82" w:rsidRDefault="005E18B1">
          <w:pPr>
            <w:pStyle w:val="31"/>
            <w:tabs>
              <w:tab w:val="right" w:leader="dot" w:pos="8731"/>
            </w:tabs>
          </w:pPr>
          <w:hyperlink w:anchor="_Toc7555" w:history="1">
            <w:r w:rsidR="0048570E">
              <w:rPr>
                <w:rFonts w:eastAsia="Arial Unicode MS"/>
              </w:rPr>
              <w:t xml:space="preserve">15.2.1 </w:t>
            </w:r>
            <w:r w:rsidR="0048570E">
              <w:t>QoS Configuration List</w:t>
            </w:r>
            <w:r w:rsidR="0048570E">
              <w:tab/>
            </w:r>
            <w:r w:rsidR="003D5B82">
              <w:fldChar w:fldCharType="begin"/>
            </w:r>
            <w:r w:rsidR="0048570E">
              <w:instrText xml:space="preserve"> PAGEREF _Toc7555 \h </w:instrText>
            </w:r>
            <w:r w:rsidR="003D5B82">
              <w:fldChar w:fldCharType="separate"/>
            </w:r>
            <w:r w:rsidR="0048570E">
              <w:t>129</w:t>
            </w:r>
            <w:r w:rsidR="003D5B82">
              <w:fldChar w:fldCharType="end"/>
            </w:r>
          </w:hyperlink>
        </w:p>
        <w:p w14:paraId="0DC5E7D1" w14:textId="77777777" w:rsidR="003D5B82" w:rsidRDefault="005E18B1">
          <w:pPr>
            <w:pStyle w:val="31"/>
            <w:tabs>
              <w:tab w:val="right" w:leader="dot" w:pos="8731"/>
            </w:tabs>
          </w:pPr>
          <w:hyperlink w:anchor="_Toc16544" w:history="1">
            <w:r w:rsidR="0048570E">
              <w:rPr>
                <w:rFonts w:eastAsia="Arial Unicode MS"/>
              </w:rPr>
              <w:t xml:space="preserve">15.2.2 </w:t>
            </w:r>
            <w:r w:rsidR="0048570E">
              <w:t>Configure Flow Monitor</w:t>
            </w:r>
            <w:r w:rsidR="0048570E">
              <w:tab/>
            </w:r>
            <w:r w:rsidR="003D5B82">
              <w:fldChar w:fldCharType="begin"/>
            </w:r>
            <w:r w:rsidR="0048570E">
              <w:instrText xml:space="preserve"> PAGEREF _Toc16544 \h </w:instrText>
            </w:r>
            <w:r w:rsidR="003D5B82">
              <w:fldChar w:fldCharType="separate"/>
            </w:r>
            <w:r w:rsidR="0048570E">
              <w:t>130</w:t>
            </w:r>
            <w:r w:rsidR="003D5B82">
              <w:fldChar w:fldCharType="end"/>
            </w:r>
          </w:hyperlink>
        </w:p>
        <w:p w14:paraId="7C5B011B" w14:textId="77777777" w:rsidR="003D5B82" w:rsidRDefault="005E18B1">
          <w:pPr>
            <w:pStyle w:val="31"/>
            <w:tabs>
              <w:tab w:val="right" w:leader="dot" w:pos="8731"/>
            </w:tabs>
          </w:pPr>
          <w:hyperlink w:anchor="_Toc30027" w:history="1">
            <w:r w:rsidR="0048570E">
              <w:rPr>
                <w:rFonts w:eastAsia="Arial Unicode MS"/>
              </w:rPr>
              <w:t xml:space="preserve">15.2.3 </w:t>
            </w:r>
            <w:r w:rsidR="0048570E">
              <w:t>ConfigureTwo Rate Three Color Marker</w:t>
            </w:r>
            <w:r w:rsidR="0048570E">
              <w:tab/>
            </w:r>
            <w:r w:rsidR="003D5B82">
              <w:fldChar w:fldCharType="begin"/>
            </w:r>
            <w:r w:rsidR="0048570E">
              <w:instrText xml:space="preserve"> PAGEREF _Toc30027 \h </w:instrText>
            </w:r>
            <w:r w:rsidR="003D5B82">
              <w:fldChar w:fldCharType="separate"/>
            </w:r>
            <w:r w:rsidR="0048570E">
              <w:t>130</w:t>
            </w:r>
            <w:r w:rsidR="003D5B82">
              <w:fldChar w:fldCharType="end"/>
            </w:r>
          </w:hyperlink>
        </w:p>
        <w:p w14:paraId="4A467440" w14:textId="77777777" w:rsidR="003D5B82" w:rsidRDefault="005E18B1">
          <w:pPr>
            <w:pStyle w:val="31"/>
            <w:tabs>
              <w:tab w:val="right" w:leader="dot" w:pos="8731"/>
            </w:tabs>
          </w:pPr>
          <w:hyperlink w:anchor="_Toc22769" w:history="1">
            <w:r w:rsidR="0048570E">
              <w:rPr>
                <w:rFonts w:eastAsia="Arial Unicode MS"/>
              </w:rPr>
              <w:t xml:space="preserve">15.2.4 </w:t>
            </w:r>
            <w:r w:rsidR="0048570E">
              <w:t>Configure Interface Line Rate</w:t>
            </w:r>
            <w:r w:rsidR="0048570E">
              <w:tab/>
            </w:r>
            <w:r w:rsidR="003D5B82">
              <w:fldChar w:fldCharType="begin"/>
            </w:r>
            <w:r w:rsidR="0048570E">
              <w:instrText xml:space="preserve"> PAGEREF _Toc22769 \h </w:instrText>
            </w:r>
            <w:r w:rsidR="003D5B82">
              <w:fldChar w:fldCharType="separate"/>
            </w:r>
            <w:r w:rsidR="0048570E">
              <w:t>131</w:t>
            </w:r>
            <w:r w:rsidR="003D5B82">
              <w:fldChar w:fldCharType="end"/>
            </w:r>
          </w:hyperlink>
        </w:p>
        <w:p w14:paraId="0BE69671" w14:textId="77777777" w:rsidR="003D5B82" w:rsidRDefault="005E18B1">
          <w:pPr>
            <w:pStyle w:val="31"/>
            <w:tabs>
              <w:tab w:val="right" w:leader="dot" w:pos="8731"/>
            </w:tabs>
          </w:pPr>
          <w:hyperlink w:anchor="_Toc22012" w:history="1">
            <w:r w:rsidR="0048570E">
              <w:rPr>
                <w:rFonts w:eastAsia="Arial Unicode MS"/>
              </w:rPr>
              <w:t xml:space="preserve">15.2.5 </w:t>
            </w:r>
            <w:r w:rsidR="0048570E">
              <w:t>Configure Packet Redirection</w:t>
            </w:r>
            <w:r w:rsidR="0048570E">
              <w:tab/>
            </w:r>
            <w:r w:rsidR="003D5B82">
              <w:fldChar w:fldCharType="begin"/>
            </w:r>
            <w:r w:rsidR="0048570E">
              <w:instrText xml:space="preserve"> PAGEREF _Toc22012 \h </w:instrText>
            </w:r>
            <w:r w:rsidR="003D5B82">
              <w:fldChar w:fldCharType="separate"/>
            </w:r>
            <w:r w:rsidR="0048570E">
              <w:t>131</w:t>
            </w:r>
            <w:r w:rsidR="003D5B82">
              <w:fldChar w:fldCharType="end"/>
            </w:r>
          </w:hyperlink>
        </w:p>
        <w:p w14:paraId="282622B4" w14:textId="77777777" w:rsidR="003D5B82" w:rsidRDefault="005E18B1">
          <w:pPr>
            <w:pStyle w:val="31"/>
            <w:tabs>
              <w:tab w:val="right" w:leader="dot" w:pos="8731"/>
            </w:tabs>
          </w:pPr>
          <w:hyperlink w:anchor="_Toc8214" w:history="1">
            <w:r w:rsidR="0048570E">
              <w:rPr>
                <w:rFonts w:eastAsia="Arial Unicode MS"/>
              </w:rPr>
              <w:t xml:space="preserve">15.2.6 </w:t>
            </w:r>
            <w:r w:rsidR="0048570E">
              <w:t>Configure Traffic Copy to CPU</w:t>
            </w:r>
            <w:r w:rsidR="0048570E">
              <w:tab/>
            </w:r>
            <w:r w:rsidR="003D5B82">
              <w:fldChar w:fldCharType="begin"/>
            </w:r>
            <w:r w:rsidR="0048570E">
              <w:instrText xml:space="preserve"> PAGEREF _Toc8214 \h </w:instrText>
            </w:r>
            <w:r w:rsidR="003D5B82">
              <w:fldChar w:fldCharType="separate"/>
            </w:r>
            <w:r w:rsidR="0048570E">
              <w:t>131</w:t>
            </w:r>
            <w:r w:rsidR="003D5B82">
              <w:fldChar w:fldCharType="end"/>
            </w:r>
          </w:hyperlink>
        </w:p>
        <w:p w14:paraId="5A0E08F7" w14:textId="77777777" w:rsidR="003D5B82" w:rsidRDefault="005E18B1">
          <w:pPr>
            <w:pStyle w:val="31"/>
            <w:tabs>
              <w:tab w:val="right" w:leader="dot" w:pos="8731"/>
            </w:tabs>
          </w:pPr>
          <w:hyperlink w:anchor="_Toc4746" w:history="1">
            <w:r w:rsidR="0048570E">
              <w:rPr>
                <w:rFonts w:eastAsia="Arial Unicode MS"/>
              </w:rPr>
              <w:t xml:space="preserve">15.2.7 </w:t>
            </w:r>
            <w:r w:rsidR="0048570E">
              <w:t>Configure Traffic Priority</w:t>
            </w:r>
            <w:r w:rsidR="0048570E">
              <w:tab/>
            </w:r>
            <w:r w:rsidR="003D5B82">
              <w:fldChar w:fldCharType="begin"/>
            </w:r>
            <w:r w:rsidR="0048570E">
              <w:instrText xml:space="preserve"> PAGEREF _Toc4746 \h </w:instrText>
            </w:r>
            <w:r w:rsidR="003D5B82">
              <w:fldChar w:fldCharType="separate"/>
            </w:r>
            <w:r w:rsidR="0048570E">
              <w:t>132</w:t>
            </w:r>
            <w:r w:rsidR="003D5B82">
              <w:fldChar w:fldCharType="end"/>
            </w:r>
          </w:hyperlink>
        </w:p>
        <w:p w14:paraId="677AC0B2" w14:textId="77777777" w:rsidR="003D5B82" w:rsidRDefault="005E18B1">
          <w:pPr>
            <w:pStyle w:val="31"/>
            <w:tabs>
              <w:tab w:val="right" w:leader="dot" w:pos="8731"/>
            </w:tabs>
          </w:pPr>
          <w:hyperlink w:anchor="_Toc19354" w:history="1">
            <w:r w:rsidR="0048570E">
              <w:rPr>
                <w:rFonts w:eastAsia="Arial Unicode MS"/>
              </w:rPr>
              <w:t xml:space="preserve">15.2.8 </w:t>
            </w:r>
            <w:r w:rsidR="0048570E">
              <w:t>Configure Queue-Scheduler</w:t>
            </w:r>
            <w:r w:rsidR="0048570E">
              <w:tab/>
            </w:r>
            <w:r w:rsidR="003D5B82">
              <w:fldChar w:fldCharType="begin"/>
            </w:r>
            <w:r w:rsidR="0048570E">
              <w:instrText xml:space="preserve"> PAGEREF _Toc19354 \h </w:instrText>
            </w:r>
            <w:r w:rsidR="003D5B82">
              <w:fldChar w:fldCharType="separate"/>
            </w:r>
            <w:r w:rsidR="0048570E">
              <w:t>132</w:t>
            </w:r>
            <w:r w:rsidR="003D5B82">
              <w:fldChar w:fldCharType="end"/>
            </w:r>
          </w:hyperlink>
        </w:p>
        <w:p w14:paraId="6B3F6C1D" w14:textId="77777777" w:rsidR="003D5B82" w:rsidRDefault="005E18B1">
          <w:pPr>
            <w:pStyle w:val="31"/>
            <w:tabs>
              <w:tab w:val="right" w:leader="dot" w:pos="8731"/>
            </w:tabs>
          </w:pPr>
          <w:hyperlink w:anchor="_Toc10002" w:history="1">
            <w:r w:rsidR="0048570E">
              <w:rPr>
                <w:rFonts w:eastAsia="Arial Unicode MS"/>
              </w:rPr>
              <w:t xml:space="preserve">15.2.9 </w:t>
            </w:r>
            <w:r w:rsidR="0048570E">
              <w:t>Configure Cos-map Relationship of Hardware Priority Queue and Priority of IEEE802.1p Protocol</w:t>
            </w:r>
            <w:r w:rsidR="0048570E">
              <w:tab/>
            </w:r>
            <w:r w:rsidR="003D5B82">
              <w:fldChar w:fldCharType="begin"/>
            </w:r>
            <w:r w:rsidR="0048570E">
              <w:instrText xml:space="preserve"> PAGEREF _Toc10002 \h </w:instrText>
            </w:r>
            <w:r w:rsidR="003D5B82">
              <w:fldChar w:fldCharType="separate"/>
            </w:r>
            <w:r w:rsidR="0048570E">
              <w:t>133</w:t>
            </w:r>
            <w:r w:rsidR="003D5B82">
              <w:fldChar w:fldCharType="end"/>
            </w:r>
          </w:hyperlink>
        </w:p>
        <w:p w14:paraId="7B23939C" w14:textId="77777777" w:rsidR="003D5B82" w:rsidRDefault="005E18B1">
          <w:pPr>
            <w:pStyle w:val="31"/>
            <w:tabs>
              <w:tab w:val="right" w:leader="dot" w:pos="8731"/>
            </w:tabs>
          </w:pPr>
          <w:hyperlink w:anchor="_Toc6369" w:history="1">
            <w:r w:rsidR="0048570E">
              <w:rPr>
                <w:rFonts w:eastAsia="Arial Unicode MS"/>
              </w:rPr>
              <w:t xml:space="preserve">15.2.10 </w:t>
            </w:r>
            <w:r w:rsidR="0048570E">
              <w:t>Configure Mapping Relationship between DSCP and 8 Priority in IEEE 802.1p</w:t>
            </w:r>
            <w:r w:rsidR="0048570E">
              <w:tab/>
            </w:r>
            <w:r w:rsidR="003D5B82">
              <w:fldChar w:fldCharType="begin"/>
            </w:r>
            <w:r w:rsidR="0048570E">
              <w:instrText xml:space="preserve"> PAGEREF _Toc6369 \h </w:instrText>
            </w:r>
            <w:r w:rsidR="003D5B82">
              <w:fldChar w:fldCharType="separate"/>
            </w:r>
            <w:r w:rsidR="0048570E">
              <w:t>134</w:t>
            </w:r>
            <w:r w:rsidR="003D5B82">
              <w:fldChar w:fldCharType="end"/>
            </w:r>
          </w:hyperlink>
        </w:p>
        <w:p w14:paraId="1EE2CA46" w14:textId="77777777" w:rsidR="003D5B82" w:rsidRDefault="005E18B1">
          <w:pPr>
            <w:pStyle w:val="31"/>
            <w:tabs>
              <w:tab w:val="right" w:leader="dot" w:pos="8731"/>
            </w:tabs>
          </w:pPr>
          <w:hyperlink w:anchor="_Toc11839" w:history="1">
            <w:r w:rsidR="0048570E">
              <w:rPr>
                <w:rFonts w:eastAsia="Arial Unicode MS"/>
              </w:rPr>
              <w:t xml:space="preserve">15.2.11 </w:t>
            </w:r>
            <w:r w:rsidR="0048570E">
              <w:t>Configure Flow Statistic</w:t>
            </w:r>
            <w:r w:rsidR="0048570E">
              <w:tab/>
            </w:r>
            <w:r w:rsidR="003D5B82">
              <w:fldChar w:fldCharType="begin"/>
            </w:r>
            <w:r w:rsidR="0048570E">
              <w:instrText xml:space="preserve"> PAGEREF _Toc11839 \h </w:instrText>
            </w:r>
            <w:r w:rsidR="003D5B82">
              <w:fldChar w:fldCharType="separate"/>
            </w:r>
            <w:r w:rsidR="0048570E">
              <w:t>136</w:t>
            </w:r>
            <w:r w:rsidR="003D5B82">
              <w:fldChar w:fldCharType="end"/>
            </w:r>
          </w:hyperlink>
        </w:p>
        <w:p w14:paraId="7D76A9FB" w14:textId="77777777" w:rsidR="003D5B82" w:rsidRDefault="005E18B1">
          <w:pPr>
            <w:pStyle w:val="31"/>
            <w:tabs>
              <w:tab w:val="right" w:leader="dot" w:pos="8731"/>
            </w:tabs>
          </w:pPr>
          <w:hyperlink w:anchor="_Toc1910" w:history="1">
            <w:r w:rsidR="0048570E">
              <w:rPr>
                <w:rFonts w:eastAsia="Arial Unicode MS"/>
              </w:rPr>
              <w:t xml:space="preserve">15.2.12 </w:t>
            </w:r>
            <w:r w:rsidR="0048570E">
              <w:t>Configure Flow Mirror</w:t>
            </w:r>
            <w:r w:rsidR="0048570E">
              <w:tab/>
            </w:r>
            <w:r w:rsidR="003D5B82">
              <w:fldChar w:fldCharType="begin"/>
            </w:r>
            <w:r w:rsidR="0048570E">
              <w:instrText xml:space="preserve"> PAGEREF _Toc1910 \h </w:instrText>
            </w:r>
            <w:r w:rsidR="003D5B82">
              <w:fldChar w:fldCharType="separate"/>
            </w:r>
            <w:r w:rsidR="0048570E">
              <w:t>136</w:t>
            </w:r>
            <w:r w:rsidR="003D5B82">
              <w:fldChar w:fldCharType="end"/>
            </w:r>
          </w:hyperlink>
        </w:p>
        <w:p w14:paraId="4C63F81F" w14:textId="77777777" w:rsidR="003D5B82" w:rsidRDefault="005E18B1">
          <w:pPr>
            <w:pStyle w:val="31"/>
            <w:tabs>
              <w:tab w:val="right" w:leader="dot" w:pos="8731"/>
            </w:tabs>
          </w:pPr>
          <w:hyperlink w:anchor="_Toc25297" w:history="1">
            <w:r w:rsidR="0048570E">
              <w:rPr>
                <w:rFonts w:eastAsia="Arial Unicode MS"/>
              </w:rPr>
              <w:t xml:space="preserve">15.2.13 </w:t>
            </w:r>
            <w:r w:rsidR="0048570E">
              <w:t>Display and Maintain QoS</w:t>
            </w:r>
            <w:r w:rsidR="0048570E">
              <w:tab/>
            </w:r>
            <w:r w:rsidR="003D5B82">
              <w:fldChar w:fldCharType="begin"/>
            </w:r>
            <w:r w:rsidR="0048570E">
              <w:instrText xml:space="preserve"> PAGEREF _Toc25297 \h </w:instrText>
            </w:r>
            <w:r w:rsidR="003D5B82">
              <w:fldChar w:fldCharType="separate"/>
            </w:r>
            <w:r w:rsidR="0048570E">
              <w:t>137</w:t>
            </w:r>
            <w:r w:rsidR="003D5B82">
              <w:fldChar w:fldCharType="end"/>
            </w:r>
          </w:hyperlink>
        </w:p>
        <w:p w14:paraId="32329381" w14:textId="77777777" w:rsidR="003D5B82" w:rsidRDefault="005E18B1">
          <w:pPr>
            <w:pStyle w:val="14"/>
            <w:tabs>
              <w:tab w:val="right" w:leader="dot" w:pos="8731"/>
            </w:tabs>
          </w:pPr>
          <w:hyperlink w:anchor="_Toc17134" w:history="1">
            <w:r w:rsidR="0048570E">
              <w:rPr>
                <w:rFonts w:eastAsia="SimSun" w:cs="Arial"/>
              </w:rPr>
              <w:t xml:space="preserve">Chapter 16 </w:t>
            </w:r>
            <w:r w:rsidR="0048570E">
              <w:rPr>
                <w:rFonts w:cs="Arial"/>
              </w:rPr>
              <w:t>SSH</w:t>
            </w:r>
            <w:r w:rsidR="0048570E">
              <w:tab/>
            </w:r>
            <w:r w:rsidR="003D5B82">
              <w:fldChar w:fldCharType="begin"/>
            </w:r>
            <w:r w:rsidR="0048570E">
              <w:instrText xml:space="preserve"> PAGEREF _Toc17134 \h </w:instrText>
            </w:r>
            <w:r w:rsidR="003D5B82">
              <w:fldChar w:fldCharType="separate"/>
            </w:r>
            <w:r w:rsidR="0048570E">
              <w:t>139</w:t>
            </w:r>
            <w:r w:rsidR="003D5B82">
              <w:fldChar w:fldCharType="end"/>
            </w:r>
          </w:hyperlink>
        </w:p>
        <w:p w14:paraId="59519853" w14:textId="77777777" w:rsidR="003D5B82" w:rsidRDefault="005E18B1">
          <w:pPr>
            <w:pStyle w:val="25"/>
            <w:tabs>
              <w:tab w:val="right" w:leader="dot" w:pos="8731"/>
            </w:tabs>
          </w:pPr>
          <w:hyperlink w:anchor="_Toc5752" w:history="1">
            <w:r w:rsidR="0048570E">
              <w:rPr>
                <w:rFonts w:eastAsia="SimHei" w:cs="Arial"/>
              </w:rPr>
              <w:t xml:space="preserve">16.1 </w:t>
            </w:r>
            <w:r w:rsidR="0048570E">
              <w:rPr>
                <w:rFonts w:cs="Arial"/>
              </w:rPr>
              <w:t>SSH</w:t>
            </w:r>
            <w:r w:rsidR="0048570E">
              <w:rPr>
                <w:rFonts w:cs="Arial"/>
                <w:bCs/>
              </w:rPr>
              <w:t xml:space="preserve"> </w:t>
            </w:r>
            <w:r w:rsidR="0048570E">
              <w:rPr>
                <w:rFonts w:cs="Arial"/>
              </w:rPr>
              <w:t>Overview</w:t>
            </w:r>
            <w:r w:rsidR="0048570E">
              <w:tab/>
            </w:r>
            <w:r w:rsidR="003D5B82">
              <w:fldChar w:fldCharType="begin"/>
            </w:r>
            <w:r w:rsidR="0048570E">
              <w:instrText xml:space="preserve"> PAGEREF _Toc5752 \h </w:instrText>
            </w:r>
            <w:r w:rsidR="003D5B82">
              <w:fldChar w:fldCharType="separate"/>
            </w:r>
            <w:r w:rsidR="0048570E">
              <w:t>139</w:t>
            </w:r>
            <w:r w:rsidR="003D5B82">
              <w:fldChar w:fldCharType="end"/>
            </w:r>
          </w:hyperlink>
        </w:p>
        <w:p w14:paraId="2A4D878A" w14:textId="77777777" w:rsidR="003D5B82" w:rsidRDefault="005E18B1">
          <w:pPr>
            <w:pStyle w:val="25"/>
            <w:tabs>
              <w:tab w:val="right" w:leader="dot" w:pos="8731"/>
            </w:tabs>
          </w:pPr>
          <w:hyperlink w:anchor="_Toc8425" w:history="1">
            <w:r w:rsidR="0048570E">
              <w:rPr>
                <w:rFonts w:eastAsia="SimHei" w:cs="Arial"/>
                <w:bCs/>
              </w:rPr>
              <w:t xml:space="preserve">16.2 </w:t>
            </w:r>
            <w:r w:rsidR="0048570E">
              <w:rPr>
                <w:rFonts w:cs="Arial"/>
                <w:bCs/>
              </w:rPr>
              <w:t>Configure SSH Server</w:t>
            </w:r>
            <w:r w:rsidR="0048570E">
              <w:tab/>
            </w:r>
            <w:r w:rsidR="003D5B82">
              <w:fldChar w:fldCharType="begin"/>
            </w:r>
            <w:r w:rsidR="0048570E">
              <w:instrText xml:space="preserve"> PAGEREF _Toc8425 \h </w:instrText>
            </w:r>
            <w:r w:rsidR="003D5B82">
              <w:fldChar w:fldCharType="separate"/>
            </w:r>
            <w:r w:rsidR="0048570E">
              <w:t>139</w:t>
            </w:r>
            <w:r w:rsidR="003D5B82">
              <w:fldChar w:fldCharType="end"/>
            </w:r>
          </w:hyperlink>
        </w:p>
        <w:p w14:paraId="7B55755F" w14:textId="77777777" w:rsidR="003D5B82" w:rsidRDefault="005E18B1">
          <w:pPr>
            <w:pStyle w:val="25"/>
            <w:tabs>
              <w:tab w:val="right" w:leader="dot" w:pos="8731"/>
            </w:tabs>
          </w:pPr>
          <w:hyperlink w:anchor="_Toc4187" w:history="1">
            <w:r w:rsidR="0048570E">
              <w:rPr>
                <w:rFonts w:eastAsia="SimHei" w:cs="Arial"/>
                <w:bCs/>
              </w:rPr>
              <w:t xml:space="preserve">16.3 </w:t>
            </w:r>
            <w:r w:rsidR="0048570E">
              <w:rPr>
                <w:rFonts w:cs="Arial"/>
                <w:bCs/>
              </w:rPr>
              <w:t xml:space="preserve">Log in </w:t>
            </w:r>
            <w:r w:rsidR="0048570E">
              <w:rPr>
                <w:rFonts w:cs="Arial" w:hint="eastAsia"/>
                <w:bCs/>
              </w:rPr>
              <w:t>GPON</w:t>
            </w:r>
            <w:r w:rsidR="0048570E">
              <w:rPr>
                <w:rFonts w:cs="Arial"/>
                <w:bCs/>
              </w:rPr>
              <w:t xml:space="preserve"> from SSH Client</w:t>
            </w:r>
            <w:r w:rsidR="0048570E">
              <w:tab/>
            </w:r>
            <w:r w:rsidR="003D5B82">
              <w:fldChar w:fldCharType="begin"/>
            </w:r>
            <w:r w:rsidR="0048570E">
              <w:instrText xml:space="preserve"> PAGEREF _Toc4187 \h </w:instrText>
            </w:r>
            <w:r w:rsidR="003D5B82">
              <w:fldChar w:fldCharType="separate"/>
            </w:r>
            <w:r w:rsidR="0048570E">
              <w:t>140</w:t>
            </w:r>
            <w:r w:rsidR="003D5B82">
              <w:fldChar w:fldCharType="end"/>
            </w:r>
          </w:hyperlink>
        </w:p>
        <w:p w14:paraId="1884BF37" w14:textId="77777777" w:rsidR="003D5B82" w:rsidRDefault="005E18B1">
          <w:pPr>
            <w:pStyle w:val="14"/>
            <w:tabs>
              <w:tab w:val="right" w:leader="dot" w:pos="8731"/>
            </w:tabs>
          </w:pPr>
          <w:hyperlink w:anchor="_Toc31720" w:history="1">
            <w:r w:rsidR="0048570E">
              <w:rPr>
                <w:rFonts w:eastAsia="SimSun" w:cs="Arial"/>
              </w:rPr>
              <w:t xml:space="preserve">Chapter 17 </w:t>
            </w:r>
            <w:r w:rsidR="0048570E">
              <w:rPr>
                <w:rFonts w:cs="Arial"/>
              </w:rPr>
              <w:t>SNMP</w:t>
            </w:r>
            <w:r w:rsidR="0048570E">
              <w:tab/>
            </w:r>
            <w:r w:rsidR="003D5B82">
              <w:fldChar w:fldCharType="begin"/>
            </w:r>
            <w:r w:rsidR="0048570E">
              <w:instrText xml:space="preserve"> PAGEREF _Toc31720 \h </w:instrText>
            </w:r>
            <w:r w:rsidR="003D5B82">
              <w:fldChar w:fldCharType="separate"/>
            </w:r>
            <w:r w:rsidR="0048570E">
              <w:t>141</w:t>
            </w:r>
            <w:r w:rsidR="003D5B82">
              <w:fldChar w:fldCharType="end"/>
            </w:r>
          </w:hyperlink>
        </w:p>
        <w:p w14:paraId="37A864A4" w14:textId="77777777" w:rsidR="003D5B82" w:rsidRDefault="005E18B1">
          <w:pPr>
            <w:pStyle w:val="25"/>
            <w:tabs>
              <w:tab w:val="right" w:leader="dot" w:pos="8731"/>
            </w:tabs>
          </w:pPr>
          <w:hyperlink w:anchor="_Toc6404" w:history="1">
            <w:r w:rsidR="0048570E">
              <w:rPr>
                <w:rFonts w:eastAsia="SimHei" w:cs="Arial"/>
                <w:bCs/>
              </w:rPr>
              <w:t xml:space="preserve">17.1 </w:t>
            </w:r>
            <w:r w:rsidR="0048570E">
              <w:rPr>
                <w:rFonts w:cs="Arial"/>
              </w:rPr>
              <w:t>SNMP</w:t>
            </w:r>
            <w:r w:rsidR="0048570E">
              <w:rPr>
                <w:rFonts w:cs="Arial"/>
                <w:bCs/>
              </w:rPr>
              <w:t xml:space="preserve"> </w:t>
            </w:r>
            <w:r w:rsidR="0048570E">
              <w:rPr>
                <w:rFonts w:cs="Arial"/>
              </w:rPr>
              <w:t>Overview</w:t>
            </w:r>
            <w:r w:rsidR="0048570E">
              <w:tab/>
            </w:r>
            <w:r w:rsidR="003D5B82">
              <w:fldChar w:fldCharType="begin"/>
            </w:r>
            <w:r w:rsidR="0048570E">
              <w:instrText xml:space="preserve"> PAGEREF _Toc6404 \h </w:instrText>
            </w:r>
            <w:r w:rsidR="003D5B82">
              <w:fldChar w:fldCharType="separate"/>
            </w:r>
            <w:r w:rsidR="0048570E">
              <w:t>141</w:t>
            </w:r>
            <w:r w:rsidR="003D5B82">
              <w:fldChar w:fldCharType="end"/>
            </w:r>
          </w:hyperlink>
        </w:p>
        <w:p w14:paraId="5229C23E" w14:textId="77777777" w:rsidR="003D5B82" w:rsidRDefault="005E18B1">
          <w:pPr>
            <w:pStyle w:val="25"/>
            <w:tabs>
              <w:tab w:val="right" w:leader="dot" w:pos="8731"/>
            </w:tabs>
          </w:pPr>
          <w:hyperlink w:anchor="_Toc14874" w:history="1">
            <w:r w:rsidR="0048570E">
              <w:rPr>
                <w:rFonts w:eastAsia="SimHei" w:cs="Arial"/>
              </w:rPr>
              <w:t xml:space="preserve">17.2 </w:t>
            </w:r>
            <w:r w:rsidR="0048570E">
              <w:rPr>
                <w:rFonts w:cs="Arial"/>
              </w:rPr>
              <w:t>Configure SNMP-Agent</w:t>
            </w:r>
            <w:r w:rsidR="0048570E">
              <w:tab/>
            </w:r>
            <w:r w:rsidR="003D5B82">
              <w:fldChar w:fldCharType="begin"/>
            </w:r>
            <w:r w:rsidR="0048570E">
              <w:instrText xml:space="preserve"> PAGEREF _Toc14874 \h </w:instrText>
            </w:r>
            <w:r w:rsidR="003D5B82">
              <w:fldChar w:fldCharType="separate"/>
            </w:r>
            <w:r w:rsidR="0048570E">
              <w:t>142</w:t>
            </w:r>
            <w:r w:rsidR="003D5B82">
              <w:fldChar w:fldCharType="end"/>
            </w:r>
          </w:hyperlink>
        </w:p>
        <w:p w14:paraId="270D961F" w14:textId="77777777" w:rsidR="003D5B82" w:rsidRDefault="005E18B1">
          <w:pPr>
            <w:pStyle w:val="31"/>
            <w:tabs>
              <w:tab w:val="right" w:leader="dot" w:pos="8731"/>
            </w:tabs>
          </w:pPr>
          <w:hyperlink w:anchor="_Toc26250" w:history="1">
            <w:r w:rsidR="0048570E">
              <w:rPr>
                <w:rFonts w:eastAsia="Arial Unicode MS"/>
              </w:rPr>
              <w:t xml:space="preserve">17.2.1 </w:t>
            </w:r>
            <w:r w:rsidR="0048570E">
              <w:t>SNMP-Agent Configuration List</w:t>
            </w:r>
            <w:r w:rsidR="0048570E">
              <w:tab/>
            </w:r>
            <w:r w:rsidR="003D5B82">
              <w:fldChar w:fldCharType="begin"/>
            </w:r>
            <w:r w:rsidR="0048570E">
              <w:instrText xml:space="preserve"> PAGEREF _Toc26250 \h </w:instrText>
            </w:r>
            <w:r w:rsidR="003D5B82">
              <w:fldChar w:fldCharType="separate"/>
            </w:r>
            <w:r w:rsidR="0048570E">
              <w:t>142</w:t>
            </w:r>
            <w:r w:rsidR="003D5B82">
              <w:fldChar w:fldCharType="end"/>
            </w:r>
          </w:hyperlink>
        </w:p>
        <w:p w14:paraId="4F44F5AF" w14:textId="77777777" w:rsidR="003D5B82" w:rsidRDefault="005E18B1">
          <w:pPr>
            <w:pStyle w:val="31"/>
            <w:tabs>
              <w:tab w:val="right" w:leader="dot" w:pos="8731"/>
            </w:tabs>
          </w:pPr>
          <w:hyperlink w:anchor="_Toc1871" w:history="1">
            <w:r w:rsidR="0048570E">
              <w:rPr>
                <w:rFonts w:eastAsia="Arial Unicode MS"/>
              </w:rPr>
              <w:t xml:space="preserve">17.2.2 </w:t>
            </w:r>
            <w:r w:rsidR="0048570E">
              <w:t>Configure the Basic Parameters</w:t>
            </w:r>
            <w:r w:rsidR="0048570E">
              <w:tab/>
            </w:r>
            <w:r w:rsidR="003D5B82">
              <w:fldChar w:fldCharType="begin"/>
            </w:r>
            <w:r w:rsidR="0048570E">
              <w:instrText xml:space="preserve"> PAGEREF _Toc1871 \h </w:instrText>
            </w:r>
            <w:r w:rsidR="003D5B82">
              <w:fldChar w:fldCharType="separate"/>
            </w:r>
            <w:r w:rsidR="0048570E">
              <w:t>142</w:t>
            </w:r>
            <w:r w:rsidR="003D5B82">
              <w:fldChar w:fldCharType="end"/>
            </w:r>
          </w:hyperlink>
        </w:p>
        <w:p w14:paraId="23920CEC" w14:textId="77777777" w:rsidR="003D5B82" w:rsidRDefault="005E18B1">
          <w:pPr>
            <w:pStyle w:val="31"/>
            <w:tabs>
              <w:tab w:val="right" w:leader="dot" w:pos="8731"/>
            </w:tabs>
          </w:pPr>
          <w:hyperlink w:anchor="_Toc17319" w:history="1">
            <w:r w:rsidR="0048570E">
              <w:rPr>
                <w:rFonts w:eastAsia="Arial Unicode MS"/>
              </w:rPr>
              <w:t xml:space="preserve">17.2.3 </w:t>
            </w:r>
            <w:r w:rsidR="0048570E">
              <w:t>Configure the Community Name</w:t>
            </w:r>
            <w:r w:rsidR="0048570E">
              <w:tab/>
            </w:r>
            <w:r w:rsidR="003D5B82">
              <w:fldChar w:fldCharType="begin"/>
            </w:r>
            <w:r w:rsidR="0048570E">
              <w:instrText xml:space="preserve"> PAGEREF _Toc17319 \h </w:instrText>
            </w:r>
            <w:r w:rsidR="003D5B82">
              <w:fldChar w:fldCharType="separate"/>
            </w:r>
            <w:r w:rsidR="0048570E">
              <w:t>144</w:t>
            </w:r>
            <w:r w:rsidR="003D5B82">
              <w:fldChar w:fldCharType="end"/>
            </w:r>
          </w:hyperlink>
        </w:p>
        <w:p w14:paraId="3506851D" w14:textId="77777777" w:rsidR="003D5B82" w:rsidRDefault="005E18B1">
          <w:pPr>
            <w:pStyle w:val="31"/>
            <w:tabs>
              <w:tab w:val="right" w:leader="dot" w:pos="8731"/>
            </w:tabs>
          </w:pPr>
          <w:hyperlink w:anchor="_Toc22999" w:history="1">
            <w:r w:rsidR="0048570E">
              <w:rPr>
                <w:rFonts w:eastAsia="Arial Unicode MS"/>
              </w:rPr>
              <w:t xml:space="preserve">17.2.4 </w:t>
            </w:r>
            <w:r w:rsidR="0048570E">
              <w:t>Configure the Views</w:t>
            </w:r>
            <w:r w:rsidR="0048570E">
              <w:tab/>
            </w:r>
            <w:r w:rsidR="003D5B82">
              <w:fldChar w:fldCharType="begin"/>
            </w:r>
            <w:r w:rsidR="0048570E">
              <w:instrText xml:space="preserve"> PAGEREF _Toc22999 \h </w:instrText>
            </w:r>
            <w:r w:rsidR="003D5B82">
              <w:fldChar w:fldCharType="separate"/>
            </w:r>
            <w:r w:rsidR="0048570E">
              <w:t>144</w:t>
            </w:r>
            <w:r w:rsidR="003D5B82">
              <w:fldChar w:fldCharType="end"/>
            </w:r>
          </w:hyperlink>
        </w:p>
        <w:p w14:paraId="562D7908" w14:textId="77777777" w:rsidR="003D5B82" w:rsidRDefault="005E18B1">
          <w:pPr>
            <w:pStyle w:val="31"/>
            <w:tabs>
              <w:tab w:val="right" w:leader="dot" w:pos="8731"/>
            </w:tabs>
          </w:pPr>
          <w:hyperlink w:anchor="_Toc29898" w:history="1">
            <w:r w:rsidR="0048570E">
              <w:rPr>
                <w:rFonts w:eastAsia="Arial Unicode MS"/>
              </w:rPr>
              <w:t xml:space="preserve">17.2.5 </w:t>
            </w:r>
            <w:r w:rsidR="0048570E">
              <w:t>Configure the Group</w:t>
            </w:r>
            <w:r w:rsidR="0048570E">
              <w:tab/>
            </w:r>
            <w:r w:rsidR="003D5B82">
              <w:fldChar w:fldCharType="begin"/>
            </w:r>
            <w:r w:rsidR="0048570E">
              <w:instrText xml:space="preserve"> PAGEREF _Toc29898 \h </w:instrText>
            </w:r>
            <w:r w:rsidR="003D5B82">
              <w:fldChar w:fldCharType="separate"/>
            </w:r>
            <w:r w:rsidR="0048570E">
              <w:t>145</w:t>
            </w:r>
            <w:r w:rsidR="003D5B82">
              <w:fldChar w:fldCharType="end"/>
            </w:r>
          </w:hyperlink>
        </w:p>
        <w:p w14:paraId="29891D65" w14:textId="77777777" w:rsidR="003D5B82" w:rsidRDefault="005E18B1">
          <w:pPr>
            <w:pStyle w:val="31"/>
            <w:tabs>
              <w:tab w:val="right" w:leader="dot" w:pos="8731"/>
            </w:tabs>
          </w:pPr>
          <w:hyperlink w:anchor="_Toc28380" w:history="1">
            <w:r w:rsidR="0048570E">
              <w:rPr>
                <w:rFonts w:eastAsia="Arial Unicode MS"/>
              </w:rPr>
              <w:t xml:space="preserve">17.2.6 </w:t>
            </w:r>
            <w:r w:rsidR="0048570E">
              <w:t>Configure the User</w:t>
            </w:r>
            <w:r w:rsidR="0048570E">
              <w:tab/>
            </w:r>
            <w:r w:rsidR="003D5B82">
              <w:fldChar w:fldCharType="begin"/>
            </w:r>
            <w:r w:rsidR="0048570E">
              <w:instrText xml:space="preserve"> PAGEREF _Toc28380 \h </w:instrText>
            </w:r>
            <w:r w:rsidR="003D5B82">
              <w:fldChar w:fldCharType="separate"/>
            </w:r>
            <w:r w:rsidR="0048570E">
              <w:t>146</w:t>
            </w:r>
            <w:r w:rsidR="003D5B82">
              <w:fldChar w:fldCharType="end"/>
            </w:r>
          </w:hyperlink>
        </w:p>
        <w:p w14:paraId="0C397E57" w14:textId="77777777" w:rsidR="003D5B82" w:rsidRDefault="005E18B1">
          <w:pPr>
            <w:pStyle w:val="31"/>
            <w:tabs>
              <w:tab w:val="right" w:leader="dot" w:pos="8731"/>
            </w:tabs>
          </w:pPr>
          <w:hyperlink w:anchor="_Toc13720" w:history="1">
            <w:r w:rsidR="0048570E">
              <w:rPr>
                <w:rFonts w:eastAsia="Arial Unicode MS"/>
              </w:rPr>
              <w:t xml:space="preserve">17.2.7 </w:t>
            </w:r>
            <w:r w:rsidR="0048570E">
              <w:t>Display SNMP-Agent Configuration</w:t>
            </w:r>
            <w:r w:rsidR="0048570E">
              <w:tab/>
            </w:r>
            <w:r w:rsidR="003D5B82">
              <w:fldChar w:fldCharType="begin"/>
            </w:r>
            <w:r w:rsidR="0048570E">
              <w:instrText xml:space="preserve"> PAGEREF _Toc13720 \h </w:instrText>
            </w:r>
            <w:r w:rsidR="003D5B82">
              <w:fldChar w:fldCharType="separate"/>
            </w:r>
            <w:r w:rsidR="0048570E">
              <w:t>146</w:t>
            </w:r>
            <w:r w:rsidR="003D5B82">
              <w:fldChar w:fldCharType="end"/>
            </w:r>
          </w:hyperlink>
        </w:p>
        <w:p w14:paraId="14B0907F" w14:textId="77777777" w:rsidR="003D5B82" w:rsidRDefault="005E18B1">
          <w:pPr>
            <w:pStyle w:val="14"/>
            <w:tabs>
              <w:tab w:val="right" w:leader="dot" w:pos="8731"/>
            </w:tabs>
          </w:pPr>
          <w:hyperlink w:anchor="_Toc16763" w:history="1">
            <w:r w:rsidR="0048570E">
              <w:rPr>
                <w:rFonts w:eastAsia="SimSun" w:cs="Arial"/>
              </w:rPr>
              <w:t xml:space="preserve">Chapter 18 </w:t>
            </w:r>
            <w:r w:rsidR="0048570E">
              <w:rPr>
                <w:rFonts w:cs="Arial"/>
              </w:rPr>
              <w:t>Info-center</w:t>
            </w:r>
            <w:r w:rsidR="0048570E">
              <w:tab/>
            </w:r>
            <w:r w:rsidR="003D5B82">
              <w:fldChar w:fldCharType="begin"/>
            </w:r>
            <w:r w:rsidR="0048570E">
              <w:instrText xml:space="preserve"> PAGEREF _Toc16763 \h </w:instrText>
            </w:r>
            <w:r w:rsidR="003D5B82">
              <w:fldChar w:fldCharType="separate"/>
            </w:r>
            <w:r w:rsidR="0048570E">
              <w:t>148</w:t>
            </w:r>
            <w:r w:rsidR="003D5B82">
              <w:fldChar w:fldCharType="end"/>
            </w:r>
          </w:hyperlink>
        </w:p>
        <w:p w14:paraId="54A41727" w14:textId="77777777" w:rsidR="003D5B82" w:rsidRDefault="005E18B1">
          <w:pPr>
            <w:pStyle w:val="25"/>
            <w:tabs>
              <w:tab w:val="right" w:leader="dot" w:pos="8731"/>
            </w:tabs>
          </w:pPr>
          <w:hyperlink w:anchor="_Toc16574" w:history="1">
            <w:r w:rsidR="0048570E">
              <w:rPr>
                <w:rFonts w:eastAsia="SimHei" w:cs="Arial"/>
              </w:rPr>
              <w:t xml:space="preserve">18.1 </w:t>
            </w:r>
            <w:r w:rsidR="0048570E">
              <w:rPr>
                <w:rFonts w:cs="Arial"/>
              </w:rPr>
              <w:t>Info-center</w:t>
            </w:r>
            <w:r w:rsidR="0048570E">
              <w:rPr>
                <w:rFonts w:cs="Arial"/>
                <w:bCs/>
              </w:rPr>
              <w:t xml:space="preserve"> </w:t>
            </w:r>
            <w:r w:rsidR="0048570E">
              <w:rPr>
                <w:rFonts w:cs="Arial"/>
              </w:rPr>
              <w:t>Overview</w:t>
            </w:r>
            <w:r w:rsidR="0048570E">
              <w:tab/>
            </w:r>
            <w:r w:rsidR="003D5B82">
              <w:fldChar w:fldCharType="begin"/>
            </w:r>
            <w:r w:rsidR="0048570E">
              <w:instrText xml:space="preserve"> PAGEREF _Toc16574 \h </w:instrText>
            </w:r>
            <w:r w:rsidR="003D5B82">
              <w:fldChar w:fldCharType="separate"/>
            </w:r>
            <w:r w:rsidR="0048570E">
              <w:t>148</w:t>
            </w:r>
            <w:r w:rsidR="003D5B82">
              <w:fldChar w:fldCharType="end"/>
            </w:r>
          </w:hyperlink>
        </w:p>
        <w:p w14:paraId="361903CB" w14:textId="77777777" w:rsidR="003D5B82" w:rsidRDefault="005E18B1">
          <w:pPr>
            <w:pStyle w:val="25"/>
            <w:tabs>
              <w:tab w:val="right" w:leader="dot" w:pos="8731"/>
            </w:tabs>
          </w:pPr>
          <w:hyperlink w:anchor="_Toc20644" w:history="1">
            <w:r w:rsidR="0048570E">
              <w:rPr>
                <w:rFonts w:eastAsia="SimHei" w:cs="Arial"/>
              </w:rPr>
              <w:t xml:space="preserve">18.2 </w:t>
            </w:r>
            <w:r w:rsidR="0048570E">
              <w:rPr>
                <w:rFonts w:cs="Arial"/>
                <w:bCs/>
              </w:rPr>
              <w:t>Configure Info-center</w:t>
            </w:r>
            <w:r w:rsidR="0048570E">
              <w:tab/>
            </w:r>
            <w:r w:rsidR="003D5B82">
              <w:fldChar w:fldCharType="begin"/>
            </w:r>
            <w:r w:rsidR="0048570E">
              <w:instrText xml:space="preserve"> PAGEREF _Toc20644 \h </w:instrText>
            </w:r>
            <w:r w:rsidR="003D5B82">
              <w:fldChar w:fldCharType="separate"/>
            </w:r>
            <w:r w:rsidR="0048570E">
              <w:t>148</w:t>
            </w:r>
            <w:r w:rsidR="003D5B82">
              <w:fldChar w:fldCharType="end"/>
            </w:r>
          </w:hyperlink>
        </w:p>
        <w:p w14:paraId="78B3474D" w14:textId="77777777" w:rsidR="003D5B82" w:rsidRDefault="005E18B1">
          <w:pPr>
            <w:pStyle w:val="31"/>
            <w:tabs>
              <w:tab w:val="right" w:leader="dot" w:pos="8731"/>
            </w:tabs>
          </w:pPr>
          <w:hyperlink w:anchor="_Toc21650" w:history="1">
            <w:r w:rsidR="0048570E">
              <w:rPr>
                <w:rFonts w:eastAsia="Arial Unicode MS"/>
              </w:rPr>
              <w:t xml:space="preserve">18.2.1 </w:t>
            </w:r>
            <w:r w:rsidR="0048570E">
              <w:t>Info-center Configuration List</w:t>
            </w:r>
            <w:r w:rsidR="0048570E">
              <w:tab/>
            </w:r>
            <w:r w:rsidR="003D5B82">
              <w:fldChar w:fldCharType="begin"/>
            </w:r>
            <w:r w:rsidR="0048570E">
              <w:instrText xml:space="preserve"> PAGEREF _Toc21650 \h </w:instrText>
            </w:r>
            <w:r w:rsidR="003D5B82">
              <w:fldChar w:fldCharType="separate"/>
            </w:r>
            <w:r w:rsidR="0048570E">
              <w:t>148</w:t>
            </w:r>
            <w:r w:rsidR="003D5B82">
              <w:fldChar w:fldCharType="end"/>
            </w:r>
          </w:hyperlink>
        </w:p>
        <w:p w14:paraId="10C35CE5" w14:textId="77777777" w:rsidR="003D5B82" w:rsidRDefault="005E18B1">
          <w:pPr>
            <w:pStyle w:val="31"/>
            <w:tabs>
              <w:tab w:val="right" w:leader="dot" w:pos="8731"/>
            </w:tabs>
          </w:pPr>
          <w:hyperlink w:anchor="_Toc22484" w:history="1">
            <w:r w:rsidR="0048570E">
              <w:rPr>
                <w:rFonts w:eastAsia="Arial Unicode MS"/>
              </w:rPr>
              <w:t xml:space="preserve">18.2.2 </w:t>
            </w:r>
            <w:r w:rsidR="0048570E">
              <w:t>Enabling/Disabling the Info-center for the Equipment</w:t>
            </w:r>
            <w:r w:rsidR="0048570E">
              <w:tab/>
            </w:r>
            <w:r w:rsidR="003D5B82">
              <w:fldChar w:fldCharType="begin"/>
            </w:r>
            <w:r w:rsidR="0048570E">
              <w:instrText xml:space="preserve"> PAGEREF _Toc22484 \h </w:instrText>
            </w:r>
            <w:r w:rsidR="003D5B82">
              <w:fldChar w:fldCharType="separate"/>
            </w:r>
            <w:r w:rsidR="0048570E">
              <w:t>149</w:t>
            </w:r>
            <w:r w:rsidR="003D5B82">
              <w:fldChar w:fldCharType="end"/>
            </w:r>
          </w:hyperlink>
        </w:p>
        <w:p w14:paraId="31CF83DA" w14:textId="77777777" w:rsidR="003D5B82" w:rsidRDefault="005E18B1">
          <w:pPr>
            <w:pStyle w:val="31"/>
            <w:tabs>
              <w:tab w:val="right" w:leader="dot" w:pos="8731"/>
            </w:tabs>
          </w:pPr>
          <w:hyperlink w:anchor="_Toc25375" w:history="1">
            <w:r w:rsidR="0048570E">
              <w:rPr>
                <w:rFonts w:eastAsia="Arial Unicode MS"/>
              </w:rPr>
              <w:t xml:space="preserve">18.2.3 </w:t>
            </w:r>
            <w:r w:rsidR="0048570E">
              <w:t>Configure the Function of Display the Sequence Number in Info-center Outputs</w:t>
            </w:r>
            <w:r w:rsidR="0048570E">
              <w:tab/>
            </w:r>
            <w:r w:rsidR="003D5B82">
              <w:fldChar w:fldCharType="begin"/>
            </w:r>
            <w:r w:rsidR="0048570E">
              <w:instrText xml:space="preserve"> PAGEREF _Toc25375 \h </w:instrText>
            </w:r>
            <w:r w:rsidR="003D5B82">
              <w:fldChar w:fldCharType="separate"/>
            </w:r>
            <w:r w:rsidR="0048570E">
              <w:t>150</w:t>
            </w:r>
            <w:r w:rsidR="003D5B82">
              <w:fldChar w:fldCharType="end"/>
            </w:r>
          </w:hyperlink>
        </w:p>
        <w:p w14:paraId="010200B1" w14:textId="77777777" w:rsidR="003D5B82" w:rsidRDefault="005E18B1">
          <w:pPr>
            <w:pStyle w:val="31"/>
            <w:tabs>
              <w:tab w:val="right" w:leader="dot" w:pos="8731"/>
            </w:tabs>
          </w:pPr>
          <w:hyperlink w:anchor="_Toc31614" w:history="1">
            <w:r w:rsidR="0048570E">
              <w:rPr>
                <w:rFonts w:eastAsia="Arial Unicode MS"/>
              </w:rPr>
              <w:t xml:space="preserve">18.2.4 </w:t>
            </w:r>
            <w:r w:rsidR="0048570E">
              <w:t>Configure the Time Stamp Type in Info-center Outputs</w:t>
            </w:r>
            <w:r w:rsidR="0048570E">
              <w:tab/>
            </w:r>
            <w:r w:rsidR="003D5B82">
              <w:fldChar w:fldCharType="begin"/>
            </w:r>
            <w:r w:rsidR="0048570E">
              <w:instrText xml:space="preserve"> PAGEREF _Toc31614 \h </w:instrText>
            </w:r>
            <w:r w:rsidR="003D5B82">
              <w:fldChar w:fldCharType="separate"/>
            </w:r>
            <w:r w:rsidR="0048570E">
              <w:t>151</w:t>
            </w:r>
            <w:r w:rsidR="003D5B82">
              <w:fldChar w:fldCharType="end"/>
            </w:r>
          </w:hyperlink>
        </w:p>
        <w:p w14:paraId="44E12625" w14:textId="77777777" w:rsidR="003D5B82" w:rsidRDefault="005E18B1">
          <w:pPr>
            <w:pStyle w:val="31"/>
            <w:tabs>
              <w:tab w:val="right" w:leader="dot" w:pos="8731"/>
            </w:tabs>
          </w:pPr>
          <w:hyperlink w:anchor="_Toc22349" w:history="1">
            <w:r w:rsidR="0048570E">
              <w:rPr>
                <w:rFonts w:eastAsia="Arial Unicode MS"/>
              </w:rPr>
              <w:t xml:space="preserve">18.2.5 </w:t>
            </w:r>
            <w:r w:rsidR="0048570E">
              <w:t>Configure the Function of Outputting Info-center Information to Terminals</w:t>
            </w:r>
            <w:r w:rsidR="0048570E">
              <w:tab/>
            </w:r>
            <w:r w:rsidR="003D5B82">
              <w:fldChar w:fldCharType="begin"/>
            </w:r>
            <w:r w:rsidR="0048570E">
              <w:instrText xml:space="preserve"> PAGEREF _Toc22349 \h </w:instrText>
            </w:r>
            <w:r w:rsidR="003D5B82">
              <w:fldChar w:fldCharType="separate"/>
            </w:r>
            <w:r w:rsidR="0048570E">
              <w:t>151</w:t>
            </w:r>
            <w:r w:rsidR="003D5B82">
              <w:fldChar w:fldCharType="end"/>
            </w:r>
          </w:hyperlink>
        </w:p>
        <w:p w14:paraId="0C813ADA" w14:textId="77777777" w:rsidR="003D5B82" w:rsidRDefault="005E18B1">
          <w:pPr>
            <w:pStyle w:val="31"/>
            <w:tabs>
              <w:tab w:val="right" w:leader="dot" w:pos="8731"/>
            </w:tabs>
          </w:pPr>
          <w:hyperlink w:anchor="_Toc6665" w:history="1">
            <w:r w:rsidR="0048570E">
              <w:rPr>
                <w:rFonts w:eastAsia="Arial Unicode MS"/>
              </w:rPr>
              <w:t xml:space="preserve">18.2.6 </w:t>
            </w:r>
            <w:r w:rsidR="0048570E">
              <w:t>Configure the Function of Outputting Info-center Information to the History Buffer</w:t>
            </w:r>
            <w:r w:rsidR="0048570E">
              <w:tab/>
            </w:r>
            <w:r w:rsidR="003D5B82">
              <w:fldChar w:fldCharType="begin"/>
            </w:r>
            <w:r w:rsidR="0048570E">
              <w:instrText xml:space="preserve"> PAGEREF _Toc6665 \h </w:instrText>
            </w:r>
            <w:r w:rsidR="003D5B82">
              <w:fldChar w:fldCharType="separate"/>
            </w:r>
            <w:r w:rsidR="0048570E">
              <w:t>153</w:t>
            </w:r>
            <w:r w:rsidR="003D5B82">
              <w:fldChar w:fldCharType="end"/>
            </w:r>
          </w:hyperlink>
        </w:p>
        <w:p w14:paraId="54BB813B" w14:textId="77777777" w:rsidR="003D5B82" w:rsidRDefault="005E18B1">
          <w:pPr>
            <w:pStyle w:val="31"/>
            <w:tabs>
              <w:tab w:val="right" w:leader="dot" w:pos="8731"/>
            </w:tabs>
          </w:pPr>
          <w:hyperlink w:anchor="_Toc16518" w:history="1">
            <w:r w:rsidR="0048570E">
              <w:rPr>
                <w:rFonts w:eastAsia="Arial Unicode MS"/>
              </w:rPr>
              <w:t xml:space="preserve">18.2.7 </w:t>
            </w:r>
            <w:r w:rsidR="0048570E">
              <w:t>Configure the Function of Outputting Info-center Information to the Flash Storage</w:t>
            </w:r>
            <w:r w:rsidR="0048570E">
              <w:tab/>
            </w:r>
            <w:r w:rsidR="003D5B82">
              <w:fldChar w:fldCharType="begin"/>
            </w:r>
            <w:r w:rsidR="0048570E">
              <w:instrText xml:space="preserve"> PAGEREF _Toc16518 \h </w:instrText>
            </w:r>
            <w:r w:rsidR="003D5B82">
              <w:fldChar w:fldCharType="separate"/>
            </w:r>
            <w:r w:rsidR="0048570E">
              <w:t>154</w:t>
            </w:r>
            <w:r w:rsidR="003D5B82">
              <w:fldChar w:fldCharType="end"/>
            </w:r>
          </w:hyperlink>
        </w:p>
        <w:p w14:paraId="38598B93" w14:textId="77777777" w:rsidR="003D5B82" w:rsidRDefault="005E18B1">
          <w:pPr>
            <w:pStyle w:val="31"/>
            <w:tabs>
              <w:tab w:val="right" w:leader="dot" w:pos="8731"/>
            </w:tabs>
          </w:pPr>
          <w:hyperlink w:anchor="_Toc28015" w:history="1">
            <w:r w:rsidR="0048570E">
              <w:rPr>
                <w:rFonts w:eastAsia="Arial Unicode MS"/>
              </w:rPr>
              <w:t xml:space="preserve">18.2.8 </w:t>
            </w:r>
            <w:r w:rsidR="0048570E">
              <w:t>Configure the Function of Outputting Info-center Information to the Log Host</w:t>
            </w:r>
            <w:r w:rsidR="0048570E">
              <w:tab/>
            </w:r>
            <w:r w:rsidR="003D5B82">
              <w:fldChar w:fldCharType="begin"/>
            </w:r>
            <w:r w:rsidR="0048570E">
              <w:instrText xml:space="preserve"> PAGEREF _Toc28015 \h </w:instrText>
            </w:r>
            <w:r w:rsidR="003D5B82">
              <w:fldChar w:fldCharType="separate"/>
            </w:r>
            <w:r w:rsidR="0048570E">
              <w:t>156</w:t>
            </w:r>
            <w:r w:rsidR="003D5B82">
              <w:fldChar w:fldCharType="end"/>
            </w:r>
          </w:hyperlink>
        </w:p>
        <w:p w14:paraId="5E4C69C1" w14:textId="77777777" w:rsidR="003D5B82" w:rsidRDefault="005E18B1">
          <w:pPr>
            <w:pStyle w:val="31"/>
            <w:tabs>
              <w:tab w:val="right" w:leader="dot" w:pos="8731"/>
            </w:tabs>
          </w:pPr>
          <w:hyperlink w:anchor="_Toc72" w:history="1">
            <w:r w:rsidR="0048570E">
              <w:rPr>
                <w:rFonts w:eastAsia="Arial Unicode MS"/>
              </w:rPr>
              <w:t xml:space="preserve">18.2.9 </w:t>
            </w:r>
            <w:r w:rsidR="0048570E">
              <w:t>Configure the Function of Outputting Info-center Information to the SNMP Agent</w:t>
            </w:r>
            <w:r w:rsidR="0048570E">
              <w:tab/>
            </w:r>
            <w:r w:rsidR="003D5B82">
              <w:fldChar w:fldCharType="begin"/>
            </w:r>
            <w:r w:rsidR="0048570E">
              <w:instrText xml:space="preserve"> PAGEREF _Toc72 \h </w:instrText>
            </w:r>
            <w:r w:rsidR="003D5B82">
              <w:fldChar w:fldCharType="separate"/>
            </w:r>
            <w:r w:rsidR="0048570E">
              <w:t>158</w:t>
            </w:r>
            <w:r w:rsidR="003D5B82">
              <w:fldChar w:fldCharType="end"/>
            </w:r>
          </w:hyperlink>
        </w:p>
        <w:p w14:paraId="34820BC6" w14:textId="77777777" w:rsidR="003D5B82" w:rsidRDefault="005E18B1">
          <w:pPr>
            <w:pStyle w:val="31"/>
            <w:tabs>
              <w:tab w:val="right" w:leader="dot" w:pos="8731"/>
            </w:tabs>
          </w:pPr>
          <w:hyperlink w:anchor="_Toc19185" w:history="1">
            <w:r w:rsidR="0048570E">
              <w:rPr>
                <w:rFonts w:eastAsia="Arial Unicode MS"/>
              </w:rPr>
              <w:t xml:space="preserve">18.2.10 </w:t>
            </w:r>
            <w:r w:rsidR="0048570E">
              <w:t>Configure the Module Debugging Function</w:t>
            </w:r>
            <w:r w:rsidR="0048570E">
              <w:tab/>
            </w:r>
            <w:r w:rsidR="003D5B82">
              <w:fldChar w:fldCharType="begin"/>
            </w:r>
            <w:r w:rsidR="0048570E">
              <w:instrText xml:space="preserve"> PAGEREF _Toc19185 \h </w:instrText>
            </w:r>
            <w:r w:rsidR="003D5B82">
              <w:fldChar w:fldCharType="separate"/>
            </w:r>
            <w:r w:rsidR="0048570E">
              <w:t>159</w:t>
            </w:r>
            <w:r w:rsidR="003D5B82">
              <w:fldChar w:fldCharType="end"/>
            </w:r>
          </w:hyperlink>
        </w:p>
        <w:p w14:paraId="7C0A6BAA" w14:textId="77777777" w:rsidR="003D5B82" w:rsidRDefault="005E18B1">
          <w:pPr>
            <w:pStyle w:val="14"/>
            <w:tabs>
              <w:tab w:val="right" w:leader="dot" w:pos="8731"/>
            </w:tabs>
          </w:pPr>
          <w:hyperlink w:anchor="_Toc12676" w:history="1">
            <w:r w:rsidR="0048570E">
              <w:rPr>
                <w:rFonts w:eastAsia="SimSun" w:cs="Arial"/>
              </w:rPr>
              <w:t xml:space="preserve">Chapter 19 </w:t>
            </w:r>
            <w:r w:rsidR="0048570E">
              <w:rPr>
                <w:rFonts w:cs="Arial"/>
              </w:rPr>
              <w:t>L3 Base Function</w:t>
            </w:r>
            <w:r w:rsidR="0048570E">
              <w:tab/>
            </w:r>
            <w:r w:rsidR="003D5B82">
              <w:fldChar w:fldCharType="begin"/>
            </w:r>
            <w:r w:rsidR="0048570E">
              <w:instrText xml:space="preserve"> PAGEREF _Toc12676 \h </w:instrText>
            </w:r>
            <w:r w:rsidR="003D5B82">
              <w:fldChar w:fldCharType="separate"/>
            </w:r>
            <w:r w:rsidR="0048570E">
              <w:t>161</w:t>
            </w:r>
            <w:r w:rsidR="003D5B82">
              <w:fldChar w:fldCharType="end"/>
            </w:r>
          </w:hyperlink>
        </w:p>
        <w:p w14:paraId="36D15690" w14:textId="77777777" w:rsidR="003D5B82" w:rsidRDefault="005E18B1">
          <w:pPr>
            <w:pStyle w:val="25"/>
            <w:tabs>
              <w:tab w:val="right" w:leader="dot" w:pos="8731"/>
            </w:tabs>
          </w:pPr>
          <w:hyperlink w:anchor="_Toc31124" w:history="1">
            <w:r w:rsidR="0048570E">
              <w:rPr>
                <w:rFonts w:eastAsia="SimHei" w:cs="Arial"/>
                <w:bCs/>
              </w:rPr>
              <w:t xml:space="preserve">19.1 </w:t>
            </w:r>
            <w:r w:rsidR="0048570E">
              <w:rPr>
                <w:rFonts w:cs="Arial"/>
                <w:bCs/>
              </w:rPr>
              <w:t>L3 Base Function Overview</w:t>
            </w:r>
            <w:r w:rsidR="0048570E">
              <w:tab/>
            </w:r>
            <w:r w:rsidR="003D5B82">
              <w:fldChar w:fldCharType="begin"/>
            </w:r>
            <w:r w:rsidR="0048570E">
              <w:instrText xml:space="preserve"> PAGEREF _Toc31124 \h </w:instrText>
            </w:r>
            <w:r w:rsidR="003D5B82">
              <w:fldChar w:fldCharType="separate"/>
            </w:r>
            <w:r w:rsidR="0048570E">
              <w:t>161</w:t>
            </w:r>
            <w:r w:rsidR="003D5B82">
              <w:fldChar w:fldCharType="end"/>
            </w:r>
          </w:hyperlink>
        </w:p>
        <w:p w14:paraId="17F2AB41" w14:textId="77777777" w:rsidR="003D5B82" w:rsidRDefault="005E18B1">
          <w:pPr>
            <w:pStyle w:val="25"/>
            <w:tabs>
              <w:tab w:val="right" w:leader="dot" w:pos="8731"/>
            </w:tabs>
          </w:pPr>
          <w:hyperlink w:anchor="_Toc32700" w:history="1">
            <w:r w:rsidR="0048570E">
              <w:rPr>
                <w:rFonts w:eastAsia="SimHei" w:cs="Arial"/>
              </w:rPr>
              <w:t xml:space="preserve">19.2 </w:t>
            </w:r>
            <w:r w:rsidR="0048570E">
              <w:rPr>
                <w:rFonts w:cs="Arial"/>
                <w:bCs/>
              </w:rPr>
              <w:t>Configure L3 Base Function</w:t>
            </w:r>
            <w:r w:rsidR="0048570E">
              <w:tab/>
            </w:r>
            <w:r w:rsidR="003D5B82">
              <w:fldChar w:fldCharType="begin"/>
            </w:r>
            <w:r w:rsidR="0048570E">
              <w:instrText xml:space="preserve"> PAGEREF _Toc32700 \h </w:instrText>
            </w:r>
            <w:r w:rsidR="003D5B82">
              <w:fldChar w:fldCharType="separate"/>
            </w:r>
            <w:r w:rsidR="0048570E">
              <w:t>161</w:t>
            </w:r>
            <w:r w:rsidR="003D5B82">
              <w:fldChar w:fldCharType="end"/>
            </w:r>
          </w:hyperlink>
        </w:p>
        <w:p w14:paraId="53A0A764" w14:textId="77777777" w:rsidR="003D5B82" w:rsidRDefault="005E18B1">
          <w:pPr>
            <w:pStyle w:val="31"/>
            <w:tabs>
              <w:tab w:val="right" w:leader="dot" w:pos="8731"/>
            </w:tabs>
          </w:pPr>
          <w:hyperlink w:anchor="_Toc7473" w:history="1">
            <w:r w:rsidR="0048570E">
              <w:rPr>
                <w:rFonts w:eastAsia="Arial Unicode MS"/>
              </w:rPr>
              <w:t xml:space="preserve">19.2.1 </w:t>
            </w:r>
            <w:r w:rsidR="0048570E">
              <w:t>L3 Base Function Configuration List</w:t>
            </w:r>
            <w:r w:rsidR="0048570E">
              <w:tab/>
            </w:r>
            <w:r w:rsidR="003D5B82">
              <w:fldChar w:fldCharType="begin"/>
            </w:r>
            <w:r w:rsidR="0048570E">
              <w:instrText xml:space="preserve"> PAGEREF _Toc7473 \h </w:instrText>
            </w:r>
            <w:r w:rsidR="003D5B82">
              <w:fldChar w:fldCharType="separate"/>
            </w:r>
            <w:r w:rsidR="0048570E">
              <w:t>161</w:t>
            </w:r>
            <w:r w:rsidR="003D5B82">
              <w:fldChar w:fldCharType="end"/>
            </w:r>
          </w:hyperlink>
        </w:p>
        <w:p w14:paraId="55428BCE" w14:textId="77777777" w:rsidR="003D5B82" w:rsidRDefault="005E18B1">
          <w:pPr>
            <w:pStyle w:val="31"/>
            <w:tabs>
              <w:tab w:val="right" w:leader="dot" w:pos="8731"/>
            </w:tabs>
          </w:pPr>
          <w:hyperlink w:anchor="_Toc5175" w:history="1">
            <w:r w:rsidR="0048570E">
              <w:rPr>
                <w:rFonts w:eastAsia="Arial Unicode MS"/>
              </w:rPr>
              <w:t xml:space="preserve">19.2.2 </w:t>
            </w:r>
            <w:r w:rsidR="0048570E">
              <w:t>Planning VLANs and Creating L3 Interfaces</w:t>
            </w:r>
            <w:r w:rsidR="0048570E">
              <w:tab/>
            </w:r>
            <w:r w:rsidR="003D5B82">
              <w:fldChar w:fldCharType="begin"/>
            </w:r>
            <w:r w:rsidR="0048570E">
              <w:instrText xml:space="preserve"> PAGEREF _Toc5175 \h </w:instrText>
            </w:r>
            <w:r w:rsidR="003D5B82">
              <w:fldChar w:fldCharType="separate"/>
            </w:r>
            <w:r w:rsidR="0048570E">
              <w:t>162</w:t>
            </w:r>
            <w:r w:rsidR="003D5B82">
              <w:fldChar w:fldCharType="end"/>
            </w:r>
          </w:hyperlink>
        </w:p>
        <w:p w14:paraId="74FA4DED" w14:textId="77777777" w:rsidR="003D5B82" w:rsidRDefault="005E18B1">
          <w:pPr>
            <w:pStyle w:val="31"/>
            <w:tabs>
              <w:tab w:val="right" w:leader="dot" w:pos="8731"/>
            </w:tabs>
          </w:pPr>
          <w:hyperlink w:anchor="_Toc25445" w:history="1">
            <w:r w:rsidR="0048570E">
              <w:rPr>
                <w:rFonts w:eastAsia="Arial Unicode MS"/>
              </w:rPr>
              <w:t xml:space="preserve">19.2.3 </w:t>
            </w:r>
            <w:r w:rsidR="0048570E">
              <w:t>Configure the Forwarding Mode</w:t>
            </w:r>
            <w:r w:rsidR="0048570E">
              <w:tab/>
            </w:r>
            <w:r w:rsidR="003D5B82">
              <w:fldChar w:fldCharType="begin"/>
            </w:r>
            <w:r w:rsidR="0048570E">
              <w:instrText xml:space="preserve"> PAGEREF _Toc25445 \h </w:instrText>
            </w:r>
            <w:r w:rsidR="003D5B82">
              <w:fldChar w:fldCharType="separate"/>
            </w:r>
            <w:r w:rsidR="0048570E">
              <w:t>162</w:t>
            </w:r>
            <w:r w:rsidR="003D5B82">
              <w:fldChar w:fldCharType="end"/>
            </w:r>
          </w:hyperlink>
        </w:p>
        <w:p w14:paraId="418C731C" w14:textId="77777777" w:rsidR="003D5B82" w:rsidRDefault="005E18B1">
          <w:pPr>
            <w:pStyle w:val="31"/>
            <w:tabs>
              <w:tab w:val="right" w:leader="dot" w:pos="8731"/>
            </w:tabs>
          </w:pPr>
          <w:hyperlink w:anchor="_Toc12750" w:history="1">
            <w:r w:rsidR="0048570E">
              <w:rPr>
                <w:rFonts w:eastAsia="Arial Unicode MS"/>
              </w:rPr>
              <w:t xml:space="preserve">19.2.4 </w:t>
            </w:r>
            <w:r w:rsidR="0048570E">
              <w:t>Creating VLAN Interfaces for Common VLANs</w:t>
            </w:r>
            <w:r w:rsidR="0048570E">
              <w:tab/>
            </w:r>
            <w:r w:rsidR="003D5B82">
              <w:fldChar w:fldCharType="begin"/>
            </w:r>
            <w:r w:rsidR="0048570E">
              <w:instrText xml:space="preserve"> PAGEREF _Toc12750 \h </w:instrText>
            </w:r>
            <w:r w:rsidR="003D5B82">
              <w:fldChar w:fldCharType="separate"/>
            </w:r>
            <w:r w:rsidR="0048570E">
              <w:t>163</w:t>
            </w:r>
            <w:r w:rsidR="003D5B82">
              <w:fldChar w:fldCharType="end"/>
            </w:r>
          </w:hyperlink>
        </w:p>
        <w:p w14:paraId="4428D64F" w14:textId="77777777" w:rsidR="003D5B82" w:rsidRDefault="005E18B1">
          <w:pPr>
            <w:pStyle w:val="31"/>
            <w:tabs>
              <w:tab w:val="right" w:leader="dot" w:pos="8731"/>
            </w:tabs>
          </w:pPr>
          <w:hyperlink w:anchor="_Toc18597" w:history="1">
            <w:r w:rsidR="0048570E">
              <w:rPr>
                <w:rFonts w:eastAsia="Arial Unicode MS"/>
              </w:rPr>
              <w:t xml:space="preserve">19.2.5 </w:t>
            </w:r>
            <w:r w:rsidR="0048570E">
              <w:t>Creating SuperVLAN Interfaces and Adding VLANs to the SuperVLAN</w:t>
            </w:r>
            <w:r w:rsidR="0048570E">
              <w:tab/>
            </w:r>
            <w:r w:rsidR="003D5B82">
              <w:fldChar w:fldCharType="begin"/>
            </w:r>
            <w:r w:rsidR="0048570E">
              <w:instrText xml:space="preserve"> PAGEREF _Toc18597 \h </w:instrText>
            </w:r>
            <w:r w:rsidR="003D5B82">
              <w:fldChar w:fldCharType="separate"/>
            </w:r>
            <w:r w:rsidR="0048570E">
              <w:t>164</w:t>
            </w:r>
            <w:r w:rsidR="003D5B82">
              <w:fldChar w:fldCharType="end"/>
            </w:r>
          </w:hyperlink>
        </w:p>
        <w:p w14:paraId="6DB26612" w14:textId="77777777" w:rsidR="003D5B82" w:rsidRDefault="005E18B1">
          <w:pPr>
            <w:pStyle w:val="31"/>
            <w:tabs>
              <w:tab w:val="right" w:leader="dot" w:pos="8731"/>
            </w:tabs>
          </w:pPr>
          <w:hyperlink w:anchor="_Toc7194" w:history="1">
            <w:r w:rsidR="0048570E">
              <w:rPr>
                <w:rFonts w:eastAsia="Arial Unicode MS"/>
              </w:rPr>
              <w:t xml:space="preserve">19.2.6 </w:t>
            </w:r>
            <w:r w:rsidR="0048570E">
              <w:t>Configure IP Addresses for VLAN or SuperVLAN Interfaces</w:t>
            </w:r>
            <w:r w:rsidR="0048570E">
              <w:tab/>
            </w:r>
            <w:r w:rsidR="003D5B82">
              <w:fldChar w:fldCharType="begin"/>
            </w:r>
            <w:r w:rsidR="0048570E">
              <w:instrText xml:space="preserve"> PAGEREF _Toc7194 \h </w:instrText>
            </w:r>
            <w:r w:rsidR="003D5B82">
              <w:fldChar w:fldCharType="separate"/>
            </w:r>
            <w:r w:rsidR="0048570E">
              <w:t>165</w:t>
            </w:r>
            <w:r w:rsidR="003D5B82">
              <w:fldChar w:fldCharType="end"/>
            </w:r>
          </w:hyperlink>
        </w:p>
        <w:p w14:paraId="7002A46A" w14:textId="77777777" w:rsidR="003D5B82" w:rsidRDefault="005E18B1">
          <w:pPr>
            <w:pStyle w:val="31"/>
            <w:tabs>
              <w:tab w:val="right" w:leader="dot" w:pos="8731"/>
            </w:tabs>
          </w:pPr>
          <w:hyperlink w:anchor="_Toc16187" w:history="1">
            <w:r w:rsidR="0048570E">
              <w:rPr>
                <w:rFonts w:eastAsia="Arial Unicode MS"/>
              </w:rPr>
              <w:t xml:space="preserve">19.2.7 </w:t>
            </w:r>
            <w:r w:rsidR="0048570E">
              <w:t>Configure an IP Address Range for VLAN or SuperVLAN Interfaces</w:t>
            </w:r>
            <w:r w:rsidR="0048570E">
              <w:tab/>
            </w:r>
            <w:r w:rsidR="003D5B82">
              <w:fldChar w:fldCharType="begin"/>
            </w:r>
            <w:r w:rsidR="0048570E">
              <w:instrText xml:space="preserve"> PAGEREF _Toc16187 \h </w:instrText>
            </w:r>
            <w:r w:rsidR="003D5B82">
              <w:fldChar w:fldCharType="separate"/>
            </w:r>
            <w:r w:rsidR="0048570E">
              <w:t>166</w:t>
            </w:r>
            <w:r w:rsidR="003D5B82">
              <w:fldChar w:fldCharType="end"/>
            </w:r>
          </w:hyperlink>
        </w:p>
        <w:p w14:paraId="306A7BA8" w14:textId="77777777" w:rsidR="003D5B82" w:rsidRDefault="005E18B1">
          <w:pPr>
            <w:pStyle w:val="31"/>
            <w:tabs>
              <w:tab w:val="right" w:leader="dot" w:pos="8731"/>
            </w:tabs>
          </w:pPr>
          <w:hyperlink w:anchor="_Toc3336" w:history="1">
            <w:r w:rsidR="0048570E">
              <w:rPr>
                <w:rFonts w:eastAsia="Arial Unicode MS"/>
              </w:rPr>
              <w:t xml:space="preserve">19.2.8 </w:t>
            </w:r>
            <w:r w:rsidR="0048570E">
              <w:t>Configure the ARP Proxy</w:t>
            </w:r>
            <w:r w:rsidR="0048570E">
              <w:tab/>
            </w:r>
            <w:r w:rsidR="003D5B82">
              <w:fldChar w:fldCharType="begin"/>
            </w:r>
            <w:r w:rsidR="0048570E">
              <w:instrText xml:space="preserve"> PAGEREF _Toc3336 \h </w:instrText>
            </w:r>
            <w:r w:rsidR="003D5B82">
              <w:fldChar w:fldCharType="separate"/>
            </w:r>
            <w:r w:rsidR="0048570E">
              <w:t>167</w:t>
            </w:r>
            <w:r w:rsidR="003D5B82">
              <w:fldChar w:fldCharType="end"/>
            </w:r>
          </w:hyperlink>
        </w:p>
        <w:p w14:paraId="0016AD55" w14:textId="77777777" w:rsidR="003D5B82" w:rsidRDefault="005E18B1">
          <w:pPr>
            <w:pStyle w:val="31"/>
            <w:tabs>
              <w:tab w:val="right" w:leader="dot" w:pos="8731"/>
            </w:tabs>
          </w:pPr>
          <w:hyperlink w:anchor="_Toc3842" w:history="1">
            <w:r w:rsidR="0048570E">
              <w:rPr>
                <w:rFonts w:eastAsia="Arial Unicode MS"/>
              </w:rPr>
              <w:t xml:space="preserve">19.2.9 </w:t>
            </w:r>
            <w:r w:rsidR="0048570E">
              <w:t>Display VLAN and SuperVLAN Interface Information</w:t>
            </w:r>
            <w:r w:rsidR="0048570E">
              <w:tab/>
            </w:r>
            <w:r w:rsidR="003D5B82">
              <w:fldChar w:fldCharType="begin"/>
            </w:r>
            <w:r w:rsidR="0048570E">
              <w:instrText xml:space="preserve"> PAGEREF _Toc3842 \h </w:instrText>
            </w:r>
            <w:r w:rsidR="003D5B82">
              <w:fldChar w:fldCharType="separate"/>
            </w:r>
            <w:r w:rsidR="0048570E">
              <w:t>168</w:t>
            </w:r>
            <w:r w:rsidR="003D5B82">
              <w:fldChar w:fldCharType="end"/>
            </w:r>
          </w:hyperlink>
        </w:p>
        <w:p w14:paraId="01044C6E" w14:textId="77777777" w:rsidR="003D5B82" w:rsidRDefault="005E18B1">
          <w:pPr>
            <w:pStyle w:val="31"/>
            <w:tabs>
              <w:tab w:val="right" w:leader="dot" w:pos="8731"/>
            </w:tabs>
          </w:pPr>
          <w:hyperlink w:anchor="_Toc21537" w:history="1">
            <w:r w:rsidR="0048570E">
              <w:rPr>
                <w:rFonts w:eastAsia="Arial Unicode MS"/>
              </w:rPr>
              <w:t xml:space="preserve">19.2.10 </w:t>
            </w:r>
            <w:r w:rsidR="0048570E">
              <w:t>Configure URPF</w:t>
            </w:r>
            <w:r w:rsidR="0048570E">
              <w:tab/>
            </w:r>
            <w:r w:rsidR="003D5B82">
              <w:fldChar w:fldCharType="begin"/>
            </w:r>
            <w:r w:rsidR="0048570E">
              <w:instrText xml:space="preserve"> PAGEREF _Toc21537 \h </w:instrText>
            </w:r>
            <w:r w:rsidR="003D5B82">
              <w:fldChar w:fldCharType="separate"/>
            </w:r>
            <w:r w:rsidR="0048570E">
              <w:t>169</w:t>
            </w:r>
            <w:r w:rsidR="003D5B82">
              <w:fldChar w:fldCharType="end"/>
            </w:r>
          </w:hyperlink>
        </w:p>
        <w:p w14:paraId="1CF4D46F" w14:textId="77777777" w:rsidR="003D5B82" w:rsidRDefault="005E18B1">
          <w:pPr>
            <w:pStyle w:val="31"/>
            <w:tabs>
              <w:tab w:val="right" w:leader="dot" w:pos="8731"/>
            </w:tabs>
          </w:pPr>
          <w:hyperlink w:anchor="_Toc15376" w:history="1">
            <w:r w:rsidR="0048570E">
              <w:rPr>
                <w:rFonts w:eastAsia="Arial Unicode MS"/>
              </w:rPr>
              <w:t xml:space="preserve">19.2.11 </w:t>
            </w:r>
            <w:r w:rsidR="0048570E">
              <w:t>Disabling the Function of Sending ICMP Packets with an Unreachable Destination Host on Interfaces</w:t>
            </w:r>
            <w:r w:rsidR="0048570E">
              <w:tab/>
            </w:r>
            <w:r w:rsidR="003D5B82">
              <w:fldChar w:fldCharType="begin"/>
            </w:r>
            <w:r w:rsidR="0048570E">
              <w:instrText xml:space="preserve"> PAGEREF _Toc15376 \h </w:instrText>
            </w:r>
            <w:r w:rsidR="003D5B82">
              <w:fldChar w:fldCharType="separate"/>
            </w:r>
            <w:r w:rsidR="0048570E">
              <w:t>169</w:t>
            </w:r>
            <w:r w:rsidR="003D5B82">
              <w:fldChar w:fldCharType="end"/>
            </w:r>
          </w:hyperlink>
        </w:p>
        <w:p w14:paraId="7786577E" w14:textId="77777777" w:rsidR="003D5B82" w:rsidRDefault="005E18B1">
          <w:pPr>
            <w:pStyle w:val="14"/>
            <w:tabs>
              <w:tab w:val="right" w:leader="dot" w:pos="8731"/>
            </w:tabs>
          </w:pPr>
          <w:hyperlink w:anchor="_Toc21770" w:history="1">
            <w:r w:rsidR="0048570E">
              <w:rPr>
                <w:rFonts w:eastAsia="SimSun" w:cs="Arial"/>
              </w:rPr>
              <w:t xml:space="preserve">Chapter 20 </w:t>
            </w:r>
            <w:r w:rsidR="0048570E">
              <w:rPr>
                <w:rFonts w:cs="Arial"/>
              </w:rPr>
              <w:t>ARP</w:t>
            </w:r>
            <w:r w:rsidR="0048570E">
              <w:tab/>
            </w:r>
            <w:r w:rsidR="003D5B82">
              <w:fldChar w:fldCharType="begin"/>
            </w:r>
            <w:r w:rsidR="0048570E">
              <w:instrText xml:space="preserve"> PAGEREF _Toc21770 \h </w:instrText>
            </w:r>
            <w:r w:rsidR="003D5B82">
              <w:fldChar w:fldCharType="separate"/>
            </w:r>
            <w:r w:rsidR="0048570E">
              <w:t>171</w:t>
            </w:r>
            <w:r w:rsidR="003D5B82">
              <w:fldChar w:fldCharType="end"/>
            </w:r>
          </w:hyperlink>
        </w:p>
        <w:p w14:paraId="77D76FA3" w14:textId="77777777" w:rsidR="003D5B82" w:rsidRDefault="005E18B1">
          <w:pPr>
            <w:pStyle w:val="25"/>
            <w:tabs>
              <w:tab w:val="right" w:leader="dot" w:pos="8731"/>
            </w:tabs>
          </w:pPr>
          <w:hyperlink w:anchor="_Toc29625" w:history="1">
            <w:r w:rsidR="0048570E">
              <w:rPr>
                <w:rFonts w:eastAsia="SimHei" w:cs="Arial"/>
              </w:rPr>
              <w:t xml:space="preserve">20.1 </w:t>
            </w:r>
            <w:r w:rsidR="0048570E">
              <w:rPr>
                <w:rFonts w:cs="Arial"/>
              </w:rPr>
              <w:t>ARP</w:t>
            </w:r>
            <w:r w:rsidR="0048570E">
              <w:rPr>
                <w:rFonts w:cs="Arial"/>
                <w:bCs/>
              </w:rPr>
              <w:t xml:space="preserve"> </w:t>
            </w:r>
            <w:r w:rsidR="0048570E">
              <w:rPr>
                <w:rFonts w:cs="Arial"/>
              </w:rPr>
              <w:t>Overview</w:t>
            </w:r>
            <w:r w:rsidR="0048570E">
              <w:tab/>
            </w:r>
            <w:r w:rsidR="003D5B82">
              <w:fldChar w:fldCharType="begin"/>
            </w:r>
            <w:r w:rsidR="0048570E">
              <w:instrText xml:space="preserve"> PAGEREF _Toc29625 \h </w:instrText>
            </w:r>
            <w:r w:rsidR="003D5B82">
              <w:fldChar w:fldCharType="separate"/>
            </w:r>
            <w:r w:rsidR="0048570E">
              <w:t>171</w:t>
            </w:r>
            <w:r w:rsidR="003D5B82">
              <w:fldChar w:fldCharType="end"/>
            </w:r>
          </w:hyperlink>
        </w:p>
        <w:p w14:paraId="1EE2AB97" w14:textId="77777777" w:rsidR="003D5B82" w:rsidRDefault="005E18B1">
          <w:pPr>
            <w:pStyle w:val="25"/>
            <w:tabs>
              <w:tab w:val="right" w:leader="dot" w:pos="8731"/>
            </w:tabs>
          </w:pPr>
          <w:hyperlink w:anchor="_Toc1798" w:history="1">
            <w:r w:rsidR="0048570E">
              <w:rPr>
                <w:rFonts w:eastAsia="SimHei" w:cs="Arial"/>
              </w:rPr>
              <w:t xml:space="preserve">20.2 </w:t>
            </w:r>
            <w:r w:rsidR="0048570E">
              <w:rPr>
                <w:rFonts w:cs="Arial"/>
              </w:rPr>
              <w:t>Configure ARP</w:t>
            </w:r>
            <w:r w:rsidR="0048570E">
              <w:tab/>
            </w:r>
            <w:r w:rsidR="003D5B82">
              <w:fldChar w:fldCharType="begin"/>
            </w:r>
            <w:r w:rsidR="0048570E">
              <w:instrText xml:space="preserve"> PAGEREF _Toc1798 \h </w:instrText>
            </w:r>
            <w:r w:rsidR="003D5B82">
              <w:fldChar w:fldCharType="separate"/>
            </w:r>
            <w:r w:rsidR="0048570E">
              <w:t>171</w:t>
            </w:r>
            <w:r w:rsidR="003D5B82">
              <w:fldChar w:fldCharType="end"/>
            </w:r>
          </w:hyperlink>
        </w:p>
        <w:p w14:paraId="78DD7E91" w14:textId="77777777" w:rsidR="003D5B82" w:rsidRDefault="005E18B1">
          <w:pPr>
            <w:pStyle w:val="31"/>
            <w:tabs>
              <w:tab w:val="right" w:leader="dot" w:pos="8731"/>
            </w:tabs>
          </w:pPr>
          <w:hyperlink w:anchor="_Toc14982" w:history="1">
            <w:r w:rsidR="0048570E">
              <w:rPr>
                <w:rFonts w:eastAsia="Arial Unicode MS"/>
              </w:rPr>
              <w:t xml:space="preserve">20.2.1 </w:t>
            </w:r>
            <w:r w:rsidR="0048570E">
              <w:t>ARP Configuration List</w:t>
            </w:r>
            <w:r w:rsidR="0048570E">
              <w:tab/>
            </w:r>
            <w:r w:rsidR="003D5B82">
              <w:fldChar w:fldCharType="begin"/>
            </w:r>
            <w:r w:rsidR="0048570E">
              <w:instrText xml:space="preserve"> PAGEREF _Toc14982 \h </w:instrText>
            </w:r>
            <w:r w:rsidR="003D5B82">
              <w:fldChar w:fldCharType="separate"/>
            </w:r>
            <w:r w:rsidR="0048570E">
              <w:t>171</w:t>
            </w:r>
            <w:r w:rsidR="003D5B82">
              <w:fldChar w:fldCharType="end"/>
            </w:r>
          </w:hyperlink>
        </w:p>
        <w:p w14:paraId="644D8226" w14:textId="77777777" w:rsidR="003D5B82" w:rsidRDefault="005E18B1">
          <w:pPr>
            <w:pStyle w:val="31"/>
            <w:tabs>
              <w:tab w:val="right" w:leader="dot" w:pos="8731"/>
            </w:tabs>
          </w:pPr>
          <w:hyperlink w:anchor="_Toc25981" w:history="1">
            <w:r w:rsidR="0048570E">
              <w:rPr>
                <w:rFonts w:eastAsia="Arial Unicode MS"/>
              </w:rPr>
              <w:t xml:space="preserve">20.2.2 </w:t>
            </w:r>
            <w:r w:rsidR="0048570E">
              <w:t>Add/Delete ARP</w:t>
            </w:r>
            <w:r w:rsidR="0048570E">
              <w:tab/>
            </w:r>
            <w:r w:rsidR="003D5B82">
              <w:fldChar w:fldCharType="begin"/>
            </w:r>
            <w:r w:rsidR="0048570E">
              <w:instrText xml:space="preserve"> PAGEREF _Toc25981 \h </w:instrText>
            </w:r>
            <w:r w:rsidR="003D5B82">
              <w:fldChar w:fldCharType="separate"/>
            </w:r>
            <w:r w:rsidR="0048570E">
              <w:t>172</w:t>
            </w:r>
            <w:r w:rsidR="003D5B82">
              <w:fldChar w:fldCharType="end"/>
            </w:r>
          </w:hyperlink>
        </w:p>
        <w:p w14:paraId="0C86E737" w14:textId="77777777" w:rsidR="003D5B82" w:rsidRDefault="005E18B1">
          <w:pPr>
            <w:pStyle w:val="31"/>
            <w:tabs>
              <w:tab w:val="right" w:leader="dot" w:pos="8731"/>
            </w:tabs>
          </w:pPr>
          <w:hyperlink w:anchor="_Toc11038" w:history="1">
            <w:r w:rsidR="0048570E">
              <w:rPr>
                <w:rFonts w:eastAsia="Arial Unicode MS"/>
              </w:rPr>
              <w:t xml:space="preserve">20.2.3 </w:t>
            </w:r>
            <w:r w:rsidR="0048570E">
              <w:t>Bind dynamic Arp to Static</w:t>
            </w:r>
            <w:r w:rsidR="0048570E">
              <w:tab/>
            </w:r>
            <w:r w:rsidR="003D5B82">
              <w:fldChar w:fldCharType="begin"/>
            </w:r>
            <w:r w:rsidR="0048570E">
              <w:instrText xml:space="preserve"> PAGEREF _Toc11038 \h </w:instrText>
            </w:r>
            <w:r w:rsidR="003D5B82">
              <w:fldChar w:fldCharType="separate"/>
            </w:r>
            <w:r w:rsidR="0048570E">
              <w:t>172</w:t>
            </w:r>
            <w:r w:rsidR="003D5B82">
              <w:fldChar w:fldCharType="end"/>
            </w:r>
          </w:hyperlink>
        </w:p>
        <w:p w14:paraId="2E60E2AD" w14:textId="77777777" w:rsidR="003D5B82" w:rsidRDefault="005E18B1">
          <w:pPr>
            <w:pStyle w:val="31"/>
            <w:tabs>
              <w:tab w:val="right" w:leader="dot" w:pos="8731"/>
            </w:tabs>
          </w:pPr>
          <w:hyperlink w:anchor="_Toc477" w:history="1">
            <w:r w:rsidR="0048570E">
              <w:rPr>
                <w:rFonts w:eastAsia="Arial Unicode MS"/>
              </w:rPr>
              <w:t xml:space="preserve">20.2.4 </w:t>
            </w:r>
            <w:r w:rsidR="0048570E">
              <w:t>Display ARP Entry</w:t>
            </w:r>
            <w:r w:rsidR="0048570E">
              <w:tab/>
            </w:r>
            <w:r w:rsidR="003D5B82">
              <w:fldChar w:fldCharType="begin"/>
            </w:r>
            <w:r w:rsidR="0048570E">
              <w:instrText xml:space="preserve"> PAGEREF _Toc477 \h </w:instrText>
            </w:r>
            <w:r w:rsidR="003D5B82">
              <w:fldChar w:fldCharType="separate"/>
            </w:r>
            <w:r w:rsidR="0048570E">
              <w:t>172</w:t>
            </w:r>
            <w:r w:rsidR="003D5B82">
              <w:fldChar w:fldCharType="end"/>
            </w:r>
          </w:hyperlink>
        </w:p>
        <w:p w14:paraId="55E4DB71" w14:textId="77777777" w:rsidR="003D5B82" w:rsidRDefault="005E18B1">
          <w:pPr>
            <w:pStyle w:val="31"/>
            <w:tabs>
              <w:tab w:val="right" w:leader="dot" w:pos="8731"/>
            </w:tabs>
          </w:pPr>
          <w:hyperlink w:anchor="_Toc21803" w:history="1">
            <w:r w:rsidR="0048570E">
              <w:rPr>
                <w:rFonts w:eastAsia="Arial Unicode MS"/>
              </w:rPr>
              <w:t xml:space="preserve">20.2.5 </w:t>
            </w:r>
            <w:r w:rsidR="0048570E">
              <w:t>Configure ARP Aging-time</w:t>
            </w:r>
            <w:r w:rsidR="0048570E">
              <w:tab/>
            </w:r>
            <w:r w:rsidR="003D5B82">
              <w:fldChar w:fldCharType="begin"/>
            </w:r>
            <w:r w:rsidR="0048570E">
              <w:instrText xml:space="preserve"> PAGEREF _Toc21803 \h </w:instrText>
            </w:r>
            <w:r w:rsidR="003D5B82">
              <w:fldChar w:fldCharType="separate"/>
            </w:r>
            <w:r w:rsidR="0048570E">
              <w:t>172</w:t>
            </w:r>
            <w:r w:rsidR="003D5B82">
              <w:fldChar w:fldCharType="end"/>
            </w:r>
          </w:hyperlink>
        </w:p>
        <w:p w14:paraId="47C35AA9" w14:textId="77777777" w:rsidR="003D5B82" w:rsidRDefault="005E18B1">
          <w:pPr>
            <w:pStyle w:val="14"/>
            <w:tabs>
              <w:tab w:val="right" w:leader="dot" w:pos="8731"/>
            </w:tabs>
          </w:pPr>
          <w:hyperlink w:anchor="_Toc10569" w:history="1">
            <w:r w:rsidR="0048570E">
              <w:rPr>
                <w:rFonts w:eastAsia="SimSun" w:cs="Arial"/>
              </w:rPr>
              <w:t xml:space="preserve">Chapter 21 </w:t>
            </w:r>
            <w:r w:rsidR="0048570E">
              <w:rPr>
                <w:rFonts w:cs="Arial"/>
              </w:rPr>
              <w:t>ARP Spoofing and Flood</w:t>
            </w:r>
            <w:r w:rsidR="0048570E">
              <w:tab/>
            </w:r>
            <w:r w:rsidR="003D5B82">
              <w:fldChar w:fldCharType="begin"/>
            </w:r>
            <w:r w:rsidR="0048570E">
              <w:instrText xml:space="preserve"> PAGEREF _Toc10569 \h </w:instrText>
            </w:r>
            <w:r w:rsidR="003D5B82">
              <w:fldChar w:fldCharType="separate"/>
            </w:r>
            <w:r w:rsidR="0048570E">
              <w:t>174</w:t>
            </w:r>
            <w:r w:rsidR="003D5B82">
              <w:fldChar w:fldCharType="end"/>
            </w:r>
          </w:hyperlink>
        </w:p>
        <w:p w14:paraId="2C79F2B7" w14:textId="77777777" w:rsidR="003D5B82" w:rsidRDefault="005E18B1">
          <w:pPr>
            <w:pStyle w:val="25"/>
            <w:tabs>
              <w:tab w:val="right" w:leader="dot" w:pos="8731"/>
            </w:tabs>
          </w:pPr>
          <w:hyperlink w:anchor="_Toc1225" w:history="1">
            <w:r w:rsidR="0048570E">
              <w:rPr>
                <w:rFonts w:eastAsia="SimHei" w:cs="Arial"/>
              </w:rPr>
              <w:t xml:space="preserve">21.1 </w:t>
            </w:r>
            <w:r w:rsidR="0048570E">
              <w:rPr>
                <w:rFonts w:cs="Arial"/>
              </w:rPr>
              <w:t>ARP Spoofing and Flood Attack Overview</w:t>
            </w:r>
            <w:r w:rsidR="0048570E">
              <w:tab/>
            </w:r>
            <w:r w:rsidR="003D5B82">
              <w:fldChar w:fldCharType="begin"/>
            </w:r>
            <w:r w:rsidR="0048570E">
              <w:instrText xml:space="preserve"> PAGEREF _Toc1225 \h </w:instrText>
            </w:r>
            <w:r w:rsidR="003D5B82">
              <w:fldChar w:fldCharType="separate"/>
            </w:r>
            <w:r w:rsidR="0048570E">
              <w:t>174</w:t>
            </w:r>
            <w:r w:rsidR="003D5B82">
              <w:fldChar w:fldCharType="end"/>
            </w:r>
          </w:hyperlink>
        </w:p>
        <w:p w14:paraId="5D6130D8" w14:textId="77777777" w:rsidR="003D5B82" w:rsidRDefault="005E18B1">
          <w:pPr>
            <w:pStyle w:val="31"/>
            <w:tabs>
              <w:tab w:val="right" w:leader="dot" w:pos="8731"/>
            </w:tabs>
          </w:pPr>
          <w:hyperlink w:anchor="_Toc25839" w:history="1">
            <w:r w:rsidR="0048570E">
              <w:rPr>
                <w:rFonts w:eastAsia="Arial Unicode MS"/>
              </w:rPr>
              <w:t xml:space="preserve">21.1.1 </w:t>
            </w:r>
            <w:r w:rsidR="0048570E">
              <w:t>ARP against ARP Flood</w:t>
            </w:r>
            <w:r w:rsidR="0048570E">
              <w:tab/>
            </w:r>
            <w:r w:rsidR="003D5B82">
              <w:fldChar w:fldCharType="begin"/>
            </w:r>
            <w:r w:rsidR="0048570E">
              <w:instrText xml:space="preserve"> PAGEREF _Toc25839 \h </w:instrText>
            </w:r>
            <w:r w:rsidR="003D5B82">
              <w:fldChar w:fldCharType="separate"/>
            </w:r>
            <w:r w:rsidR="0048570E">
              <w:t>176</w:t>
            </w:r>
            <w:r w:rsidR="003D5B82">
              <w:fldChar w:fldCharType="end"/>
            </w:r>
          </w:hyperlink>
        </w:p>
        <w:p w14:paraId="749BAA8E" w14:textId="77777777" w:rsidR="003D5B82" w:rsidRDefault="005E18B1">
          <w:pPr>
            <w:pStyle w:val="25"/>
            <w:tabs>
              <w:tab w:val="right" w:leader="dot" w:pos="8731"/>
            </w:tabs>
          </w:pPr>
          <w:hyperlink w:anchor="_Toc15868" w:history="1">
            <w:r w:rsidR="0048570E">
              <w:rPr>
                <w:rFonts w:eastAsia="SimHei" w:cs="Arial"/>
              </w:rPr>
              <w:t xml:space="preserve">21.2 </w:t>
            </w:r>
            <w:r w:rsidR="0048570E">
              <w:rPr>
                <w:rFonts w:cs="Arial"/>
              </w:rPr>
              <w:t>Configure ARP Anti-Spoofing</w:t>
            </w:r>
            <w:r w:rsidR="0048570E">
              <w:tab/>
            </w:r>
            <w:r w:rsidR="003D5B82">
              <w:fldChar w:fldCharType="begin"/>
            </w:r>
            <w:r w:rsidR="0048570E">
              <w:instrText xml:space="preserve"> PAGEREF _Toc15868 \h </w:instrText>
            </w:r>
            <w:r w:rsidR="003D5B82">
              <w:fldChar w:fldCharType="separate"/>
            </w:r>
            <w:r w:rsidR="0048570E">
              <w:t>177</w:t>
            </w:r>
            <w:r w:rsidR="003D5B82">
              <w:fldChar w:fldCharType="end"/>
            </w:r>
          </w:hyperlink>
        </w:p>
        <w:p w14:paraId="12EAEC7F" w14:textId="77777777" w:rsidR="003D5B82" w:rsidRDefault="005E18B1">
          <w:pPr>
            <w:pStyle w:val="31"/>
            <w:tabs>
              <w:tab w:val="right" w:leader="dot" w:pos="8731"/>
            </w:tabs>
          </w:pPr>
          <w:hyperlink w:anchor="_Toc4616" w:history="1">
            <w:r w:rsidR="0048570E">
              <w:rPr>
                <w:rFonts w:eastAsia="Arial Unicode MS"/>
              </w:rPr>
              <w:t xml:space="preserve">21.2.1 </w:t>
            </w:r>
            <w:r w:rsidR="0048570E">
              <w:t>ARP Anti-Spoofing Configuration List</w:t>
            </w:r>
            <w:r w:rsidR="0048570E">
              <w:tab/>
            </w:r>
            <w:r w:rsidR="003D5B82">
              <w:fldChar w:fldCharType="begin"/>
            </w:r>
            <w:r w:rsidR="0048570E">
              <w:instrText xml:space="preserve"> PAGEREF _Toc4616 \h </w:instrText>
            </w:r>
            <w:r w:rsidR="003D5B82">
              <w:fldChar w:fldCharType="separate"/>
            </w:r>
            <w:r w:rsidR="0048570E">
              <w:t>177</w:t>
            </w:r>
            <w:r w:rsidR="003D5B82">
              <w:fldChar w:fldCharType="end"/>
            </w:r>
          </w:hyperlink>
        </w:p>
        <w:p w14:paraId="597F6E9F" w14:textId="77777777" w:rsidR="003D5B82" w:rsidRDefault="005E18B1">
          <w:pPr>
            <w:pStyle w:val="31"/>
            <w:tabs>
              <w:tab w:val="right" w:leader="dot" w:pos="8731"/>
            </w:tabs>
          </w:pPr>
          <w:hyperlink w:anchor="_Toc21820" w:history="1">
            <w:r w:rsidR="0048570E">
              <w:rPr>
                <w:rFonts w:eastAsia="Arial Unicode MS"/>
              </w:rPr>
              <w:t xml:space="preserve">21.2.2 </w:t>
            </w:r>
            <w:r w:rsidR="0048570E">
              <w:t>Configure Anti-Spoofing</w:t>
            </w:r>
            <w:r w:rsidR="0048570E">
              <w:tab/>
            </w:r>
            <w:r w:rsidR="003D5B82">
              <w:fldChar w:fldCharType="begin"/>
            </w:r>
            <w:r w:rsidR="0048570E">
              <w:instrText xml:space="preserve"> PAGEREF _Toc21820 \h </w:instrText>
            </w:r>
            <w:r w:rsidR="003D5B82">
              <w:fldChar w:fldCharType="separate"/>
            </w:r>
            <w:r w:rsidR="0048570E">
              <w:t>177</w:t>
            </w:r>
            <w:r w:rsidR="003D5B82">
              <w:fldChar w:fldCharType="end"/>
            </w:r>
          </w:hyperlink>
        </w:p>
        <w:p w14:paraId="08C3A33B" w14:textId="77777777" w:rsidR="003D5B82" w:rsidRDefault="005E18B1">
          <w:pPr>
            <w:pStyle w:val="31"/>
            <w:tabs>
              <w:tab w:val="right" w:leader="dot" w:pos="8731"/>
            </w:tabs>
          </w:pPr>
          <w:hyperlink w:anchor="_Toc30405" w:history="1">
            <w:r w:rsidR="0048570E">
              <w:rPr>
                <w:rFonts w:eastAsia="Arial Unicode MS"/>
              </w:rPr>
              <w:t xml:space="preserve">21.2.3 </w:t>
            </w:r>
            <w:r w:rsidR="0048570E">
              <w:t>Configure ARP Packet Source MAC Address Consistency Check</w:t>
            </w:r>
            <w:r w:rsidR="0048570E">
              <w:tab/>
            </w:r>
            <w:r w:rsidR="003D5B82">
              <w:fldChar w:fldCharType="begin"/>
            </w:r>
            <w:r w:rsidR="0048570E">
              <w:instrText xml:space="preserve"> PAGEREF _Toc30405 \h </w:instrText>
            </w:r>
            <w:r w:rsidR="003D5B82">
              <w:fldChar w:fldCharType="separate"/>
            </w:r>
            <w:r w:rsidR="0048570E">
              <w:t>178</w:t>
            </w:r>
            <w:r w:rsidR="003D5B82">
              <w:fldChar w:fldCharType="end"/>
            </w:r>
          </w:hyperlink>
        </w:p>
        <w:p w14:paraId="5459BD43" w14:textId="77777777" w:rsidR="003D5B82" w:rsidRDefault="005E18B1">
          <w:pPr>
            <w:pStyle w:val="31"/>
            <w:tabs>
              <w:tab w:val="right" w:leader="dot" w:pos="8731"/>
            </w:tabs>
          </w:pPr>
          <w:hyperlink w:anchor="_Toc5416" w:history="1">
            <w:r w:rsidR="0048570E">
              <w:rPr>
                <w:rFonts w:eastAsia="Arial Unicode MS"/>
              </w:rPr>
              <w:t xml:space="preserve">21.2.4 </w:t>
            </w:r>
            <w:r w:rsidR="0048570E">
              <w:t>Configure Anti-Gateway-Spoofing</w:t>
            </w:r>
            <w:r w:rsidR="0048570E">
              <w:tab/>
            </w:r>
            <w:r w:rsidR="003D5B82">
              <w:fldChar w:fldCharType="begin"/>
            </w:r>
            <w:r w:rsidR="0048570E">
              <w:instrText xml:space="preserve"> PAGEREF _Toc5416 \h </w:instrText>
            </w:r>
            <w:r w:rsidR="003D5B82">
              <w:fldChar w:fldCharType="separate"/>
            </w:r>
            <w:r w:rsidR="0048570E">
              <w:t>178</w:t>
            </w:r>
            <w:r w:rsidR="003D5B82">
              <w:fldChar w:fldCharType="end"/>
            </w:r>
          </w:hyperlink>
        </w:p>
        <w:p w14:paraId="11BEA156" w14:textId="77777777" w:rsidR="003D5B82" w:rsidRDefault="005E18B1">
          <w:pPr>
            <w:pStyle w:val="25"/>
            <w:tabs>
              <w:tab w:val="right" w:leader="dot" w:pos="8731"/>
            </w:tabs>
          </w:pPr>
          <w:hyperlink w:anchor="_Toc9146" w:history="1">
            <w:r w:rsidR="0048570E">
              <w:rPr>
                <w:rFonts w:eastAsia="SimHei" w:cs="Arial"/>
              </w:rPr>
              <w:t xml:space="preserve">21.3 </w:t>
            </w:r>
            <w:r w:rsidR="0048570E">
              <w:rPr>
                <w:rFonts w:cs="Arial"/>
              </w:rPr>
              <w:t>Configure against ARP Flood</w:t>
            </w:r>
            <w:r w:rsidR="0048570E">
              <w:tab/>
            </w:r>
            <w:r w:rsidR="003D5B82">
              <w:fldChar w:fldCharType="begin"/>
            </w:r>
            <w:r w:rsidR="0048570E">
              <w:instrText xml:space="preserve"> PAGEREF _Toc9146 \h </w:instrText>
            </w:r>
            <w:r w:rsidR="003D5B82">
              <w:fldChar w:fldCharType="separate"/>
            </w:r>
            <w:r w:rsidR="0048570E">
              <w:t>178</w:t>
            </w:r>
            <w:r w:rsidR="003D5B82">
              <w:fldChar w:fldCharType="end"/>
            </w:r>
          </w:hyperlink>
        </w:p>
        <w:p w14:paraId="59402C98" w14:textId="77777777" w:rsidR="003D5B82" w:rsidRDefault="005E18B1">
          <w:pPr>
            <w:pStyle w:val="31"/>
            <w:tabs>
              <w:tab w:val="right" w:leader="dot" w:pos="8731"/>
            </w:tabs>
          </w:pPr>
          <w:hyperlink w:anchor="_Toc8903" w:history="1">
            <w:r w:rsidR="0048570E">
              <w:rPr>
                <w:rFonts w:eastAsia="Arial Unicode MS"/>
              </w:rPr>
              <w:t xml:space="preserve">21.3.1 </w:t>
            </w:r>
            <w:r w:rsidR="0048570E">
              <w:t>ARP against ARP Flood Configuration List</w:t>
            </w:r>
            <w:r w:rsidR="0048570E">
              <w:tab/>
            </w:r>
            <w:r w:rsidR="003D5B82">
              <w:fldChar w:fldCharType="begin"/>
            </w:r>
            <w:r w:rsidR="0048570E">
              <w:instrText xml:space="preserve"> PAGEREF _Toc8903 \h </w:instrText>
            </w:r>
            <w:r w:rsidR="003D5B82">
              <w:fldChar w:fldCharType="separate"/>
            </w:r>
            <w:r w:rsidR="0048570E">
              <w:t>178</w:t>
            </w:r>
            <w:r w:rsidR="003D5B82">
              <w:fldChar w:fldCharType="end"/>
            </w:r>
          </w:hyperlink>
        </w:p>
        <w:p w14:paraId="0DFBA095" w14:textId="77777777" w:rsidR="003D5B82" w:rsidRDefault="005E18B1">
          <w:pPr>
            <w:pStyle w:val="31"/>
            <w:tabs>
              <w:tab w:val="right" w:leader="dot" w:pos="8731"/>
            </w:tabs>
          </w:pPr>
          <w:hyperlink w:anchor="_Toc11651" w:history="1">
            <w:r w:rsidR="0048570E">
              <w:rPr>
                <w:rFonts w:eastAsia="Arial Unicode MS"/>
              </w:rPr>
              <w:t xml:space="preserve">21.3.2 </w:t>
            </w:r>
            <w:r w:rsidR="0048570E">
              <w:t>Configure against ARP Flood</w:t>
            </w:r>
            <w:r w:rsidR="0048570E">
              <w:tab/>
            </w:r>
            <w:r w:rsidR="003D5B82">
              <w:fldChar w:fldCharType="begin"/>
            </w:r>
            <w:r w:rsidR="0048570E">
              <w:instrText xml:space="preserve"> PAGEREF _Toc11651 \h </w:instrText>
            </w:r>
            <w:r w:rsidR="003D5B82">
              <w:fldChar w:fldCharType="separate"/>
            </w:r>
            <w:r w:rsidR="0048570E">
              <w:t>179</w:t>
            </w:r>
            <w:r w:rsidR="003D5B82">
              <w:fldChar w:fldCharType="end"/>
            </w:r>
          </w:hyperlink>
        </w:p>
        <w:p w14:paraId="094C340C" w14:textId="77777777" w:rsidR="003D5B82" w:rsidRDefault="005E18B1">
          <w:pPr>
            <w:pStyle w:val="31"/>
            <w:tabs>
              <w:tab w:val="right" w:leader="dot" w:pos="8731"/>
            </w:tabs>
          </w:pPr>
          <w:hyperlink w:anchor="_Toc7446" w:history="1">
            <w:r w:rsidR="0048570E">
              <w:rPr>
                <w:rFonts w:eastAsia="Arial Unicode MS"/>
              </w:rPr>
              <w:t xml:space="preserve">21.3.3 </w:t>
            </w:r>
            <w:r w:rsidR="0048570E">
              <w:t xml:space="preserve">Display and Maintain </w:t>
            </w:r>
            <w:r w:rsidR="0048570E">
              <w:rPr>
                <w:rFonts w:hint="eastAsia"/>
              </w:rPr>
              <w:t>A</w:t>
            </w:r>
            <w:r w:rsidR="0048570E">
              <w:t>gainst ARP Flood</w:t>
            </w:r>
            <w:r w:rsidR="0048570E">
              <w:tab/>
            </w:r>
            <w:r w:rsidR="003D5B82">
              <w:fldChar w:fldCharType="begin"/>
            </w:r>
            <w:r w:rsidR="0048570E">
              <w:instrText xml:space="preserve"> PAGEREF _Toc7446 \h </w:instrText>
            </w:r>
            <w:r w:rsidR="003D5B82">
              <w:fldChar w:fldCharType="separate"/>
            </w:r>
            <w:r w:rsidR="0048570E">
              <w:t>179</w:t>
            </w:r>
            <w:r w:rsidR="003D5B82">
              <w:fldChar w:fldCharType="end"/>
            </w:r>
          </w:hyperlink>
        </w:p>
        <w:p w14:paraId="4B756183" w14:textId="77777777" w:rsidR="003D5B82" w:rsidRDefault="005E18B1">
          <w:pPr>
            <w:pStyle w:val="14"/>
            <w:tabs>
              <w:tab w:val="right" w:leader="dot" w:pos="8731"/>
            </w:tabs>
          </w:pPr>
          <w:hyperlink w:anchor="_Toc26810" w:history="1">
            <w:r w:rsidR="0048570E">
              <w:rPr>
                <w:rFonts w:eastAsia="SimSun" w:cs="Arial"/>
              </w:rPr>
              <w:t xml:space="preserve">Chapter 22 </w:t>
            </w:r>
            <w:r w:rsidR="0048570E">
              <w:rPr>
                <w:rFonts w:cs="Arial"/>
              </w:rPr>
              <w:t>DHCP-Relay</w:t>
            </w:r>
            <w:r w:rsidR="0048570E">
              <w:tab/>
            </w:r>
            <w:r w:rsidR="003D5B82">
              <w:fldChar w:fldCharType="begin"/>
            </w:r>
            <w:r w:rsidR="0048570E">
              <w:instrText xml:space="preserve"> PAGEREF _Toc26810 \h </w:instrText>
            </w:r>
            <w:r w:rsidR="003D5B82">
              <w:fldChar w:fldCharType="separate"/>
            </w:r>
            <w:r w:rsidR="0048570E">
              <w:t>180</w:t>
            </w:r>
            <w:r w:rsidR="003D5B82">
              <w:fldChar w:fldCharType="end"/>
            </w:r>
          </w:hyperlink>
        </w:p>
        <w:p w14:paraId="712ABE6C" w14:textId="77777777" w:rsidR="003D5B82" w:rsidRDefault="005E18B1">
          <w:pPr>
            <w:pStyle w:val="25"/>
            <w:tabs>
              <w:tab w:val="right" w:leader="dot" w:pos="8731"/>
            </w:tabs>
          </w:pPr>
          <w:hyperlink w:anchor="_Toc6569" w:history="1">
            <w:r w:rsidR="0048570E">
              <w:rPr>
                <w:rFonts w:eastAsia="SimHei" w:cs="Arial"/>
              </w:rPr>
              <w:t xml:space="preserve">22.1 </w:t>
            </w:r>
            <w:r w:rsidR="0048570E">
              <w:rPr>
                <w:rFonts w:cs="Arial"/>
              </w:rPr>
              <w:t>DHCP-Relay</w:t>
            </w:r>
            <w:r w:rsidR="0048570E">
              <w:rPr>
                <w:rFonts w:cs="Arial"/>
                <w:bCs/>
              </w:rPr>
              <w:t xml:space="preserve"> </w:t>
            </w:r>
            <w:r w:rsidR="0048570E">
              <w:rPr>
                <w:rFonts w:cs="Arial"/>
              </w:rPr>
              <w:t>Overview</w:t>
            </w:r>
            <w:r w:rsidR="0048570E">
              <w:tab/>
            </w:r>
            <w:r w:rsidR="003D5B82">
              <w:fldChar w:fldCharType="begin"/>
            </w:r>
            <w:r w:rsidR="0048570E">
              <w:instrText xml:space="preserve"> PAGEREF _Toc6569 \h </w:instrText>
            </w:r>
            <w:r w:rsidR="003D5B82">
              <w:fldChar w:fldCharType="separate"/>
            </w:r>
            <w:r w:rsidR="0048570E">
              <w:t>180</w:t>
            </w:r>
            <w:r w:rsidR="003D5B82">
              <w:fldChar w:fldCharType="end"/>
            </w:r>
          </w:hyperlink>
        </w:p>
        <w:p w14:paraId="0FD81B4A" w14:textId="77777777" w:rsidR="003D5B82" w:rsidRDefault="005E18B1">
          <w:pPr>
            <w:pStyle w:val="25"/>
            <w:tabs>
              <w:tab w:val="right" w:leader="dot" w:pos="8731"/>
            </w:tabs>
          </w:pPr>
          <w:hyperlink w:anchor="_Toc25208" w:history="1">
            <w:r w:rsidR="0048570E">
              <w:rPr>
                <w:rFonts w:eastAsia="SimHei" w:cs="Arial"/>
              </w:rPr>
              <w:t xml:space="preserve">22.2 </w:t>
            </w:r>
            <w:r w:rsidR="0048570E">
              <w:rPr>
                <w:rFonts w:cs="Arial"/>
              </w:rPr>
              <w:t>Configure DHCP-Relay</w:t>
            </w:r>
            <w:r w:rsidR="0048570E">
              <w:tab/>
            </w:r>
            <w:r w:rsidR="003D5B82">
              <w:fldChar w:fldCharType="begin"/>
            </w:r>
            <w:r w:rsidR="0048570E">
              <w:instrText xml:space="preserve"> PAGEREF _Toc25208 \h </w:instrText>
            </w:r>
            <w:r w:rsidR="003D5B82">
              <w:fldChar w:fldCharType="separate"/>
            </w:r>
            <w:r w:rsidR="0048570E">
              <w:t>181</w:t>
            </w:r>
            <w:r w:rsidR="003D5B82">
              <w:fldChar w:fldCharType="end"/>
            </w:r>
          </w:hyperlink>
        </w:p>
        <w:p w14:paraId="709BA8A4" w14:textId="77777777" w:rsidR="003D5B82" w:rsidRDefault="005E18B1">
          <w:pPr>
            <w:pStyle w:val="31"/>
            <w:tabs>
              <w:tab w:val="right" w:leader="dot" w:pos="8731"/>
            </w:tabs>
          </w:pPr>
          <w:hyperlink w:anchor="_Toc28584" w:history="1">
            <w:r w:rsidR="0048570E">
              <w:rPr>
                <w:rFonts w:eastAsia="Arial Unicode MS"/>
              </w:rPr>
              <w:t xml:space="preserve">22.2.1 </w:t>
            </w:r>
            <w:r w:rsidR="0048570E">
              <w:rPr>
                <w:bCs/>
              </w:rPr>
              <w:t>DHCP-Relay Configuration List</w:t>
            </w:r>
            <w:r w:rsidR="0048570E">
              <w:tab/>
            </w:r>
            <w:r w:rsidR="003D5B82">
              <w:fldChar w:fldCharType="begin"/>
            </w:r>
            <w:r w:rsidR="0048570E">
              <w:instrText xml:space="preserve"> PAGEREF _Toc28584 \h </w:instrText>
            </w:r>
            <w:r w:rsidR="003D5B82">
              <w:fldChar w:fldCharType="separate"/>
            </w:r>
            <w:r w:rsidR="0048570E">
              <w:t>181</w:t>
            </w:r>
            <w:r w:rsidR="003D5B82">
              <w:fldChar w:fldCharType="end"/>
            </w:r>
          </w:hyperlink>
        </w:p>
        <w:p w14:paraId="1EA195B7" w14:textId="77777777" w:rsidR="003D5B82" w:rsidRDefault="005E18B1">
          <w:pPr>
            <w:pStyle w:val="31"/>
            <w:tabs>
              <w:tab w:val="right" w:leader="dot" w:pos="8731"/>
            </w:tabs>
          </w:pPr>
          <w:hyperlink w:anchor="_Toc25073" w:history="1">
            <w:r w:rsidR="0048570E">
              <w:rPr>
                <w:rFonts w:eastAsia="Arial Unicode MS"/>
                <w:bCs/>
              </w:rPr>
              <w:t xml:space="preserve">22.2.2 </w:t>
            </w:r>
            <w:r w:rsidR="0048570E">
              <w:rPr>
                <w:bCs/>
              </w:rPr>
              <w:t>Configure DHCP Server Group</w:t>
            </w:r>
            <w:r w:rsidR="0048570E">
              <w:tab/>
            </w:r>
            <w:r w:rsidR="003D5B82">
              <w:fldChar w:fldCharType="begin"/>
            </w:r>
            <w:r w:rsidR="0048570E">
              <w:instrText xml:space="preserve"> PAGEREF _Toc25073 \h </w:instrText>
            </w:r>
            <w:r w:rsidR="003D5B82">
              <w:fldChar w:fldCharType="separate"/>
            </w:r>
            <w:r w:rsidR="0048570E">
              <w:t>182</w:t>
            </w:r>
            <w:r w:rsidR="003D5B82">
              <w:fldChar w:fldCharType="end"/>
            </w:r>
          </w:hyperlink>
        </w:p>
        <w:p w14:paraId="37F943F4" w14:textId="77777777" w:rsidR="003D5B82" w:rsidRDefault="005E18B1">
          <w:pPr>
            <w:pStyle w:val="31"/>
            <w:tabs>
              <w:tab w:val="right" w:leader="dot" w:pos="8731"/>
            </w:tabs>
          </w:pPr>
          <w:hyperlink w:anchor="_Toc2936" w:history="1">
            <w:r w:rsidR="0048570E">
              <w:rPr>
                <w:rFonts w:eastAsia="Arial Unicode MS"/>
                <w:bCs/>
              </w:rPr>
              <w:t xml:space="preserve">22.2.3 </w:t>
            </w:r>
            <w:r w:rsidR="0048570E">
              <w:rPr>
                <w:bCs/>
              </w:rPr>
              <w:t>Configure DHCP Relay to Support Option60</w:t>
            </w:r>
            <w:r w:rsidR="0048570E">
              <w:tab/>
            </w:r>
            <w:r w:rsidR="003D5B82">
              <w:fldChar w:fldCharType="begin"/>
            </w:r>
            <w:r w:rsidR="0048570E">
              <w:instrText xml:space="preserve"> PAGEREF _Toc2936 \h </w:instrText>
            </w:r>
            <w:r w:rsidR="003D5B82">
              <w:fldChar w:fldCharType="separate"/>
            </w:r>
            <w:r w:rsidR="0048570E">
              <w:t>182</w:t>
            </w:r>
            <w:r w:rsidR="003D5B82">
              <w:fldChar w:fldCharType="end"/>
            </w:r>
          </w:hyperlink>
        </w:p>
        <w:p w14:paraId="70B0C380" w14:textId="77777777" w:rsidR="003D5B82" w:rsidRDefault="005E18B1">
          <w:pPr>
            <w:pStyle w:val="31"/>
            <w:tabs>
              <w:tab w:val="right" w:leader="dot" w:pos="8731"/>
            </w:tabs>
          </w:pPr>
          <w:hyperlink w:anchor="_Toc25586" w:history="1">
            <w:r w:rsidR="0048570E">
              <w:rPr>
                <w:rFonts w:eastAsia="Arial Unicode MS"/>
                <w:bCs/>
              </w:rPr>
              <w:t xml:space="preserve">22.2.4 </w:t>
            </w:r>
            <w:r w:rsidR="0048570E">
              <w:rPr>
                <w:bCs/>
              </w:rPr>
              <w:t>Enable the DHCP Relay Function</w:t>
            </w:r>
            <w:r w:rsidR="0048570E">
              <w:tab/>
            </w:r>
            <w:r w:rsidR="003D5B82">
              <w:fldChar w:fldCharType="begin"/>
            </w:r>
            <w:r w:rsidR="0048570E">
              <w:instrText xml:space="preserve"> PAGEREF _Toc25586 \h </w:instrText>
            </w:r>
            <w:r w:rsidR="003D5B82">
              <w:fldChar w:fldCharType="separate"/>
            </w:r>
            <w:r w:rsidR="0048570E">
              <w:t>183</w:t>
            </w:r>
            <w:r w:rsidR="003D5B82">
              <w:fldChar w:fldCharType="end"/>
            </w:r>
          </w:hyperlink>
        </w:p>
        <w:p w14:paraId="4848F9DD" w14:textId="77777777" w:rsidR="003D5B82" w:rsidRDefault="005E18B1">
          <w:pPr>
            <w:pStyle w:val="31"/>
            <w:tabs>
              <w:tab w:val="right" w:leader="dot" w:pos="8731"/>
            </w:tabs>
          </w:pPr>
          <w:hyperlink w:anchor="_Toc6338" w:history="1">
            <w:r w:rsidR="0048570E">
              <w:rPr>
                <w:rFonts w:eastAsia="Arial Unicode MS"/>
                <w:bCs/>
              </w:rPr>
              <w:t xml:space="preserve">22.2.5 </w:t>
            </w:r>
            <w:r w:rsidR="0048570E">
              <w:rPr>
                <w:bCs/>
              </w:rPr>
              <w:t>Configure DHCP Option82</w:t>
            </w:r>
            <w:r w:rsidR="0048570E">
              <w:tab/>
            </w:r>
            <w:r w:rsidR="003D5B82">
              <w:fldChar w:fldCharType="begin"/>
            </w:r>
            <w:r w:rsidR="0048570E">
              <w:instrText xml:space="preserve"> PAGEREF _Toc6338 \h </w:instrText>
            </w:r>
            <w:r w:rsidR="003D5B82">
              <w:fldChar w:fldCharType="separate"/>
            </w:r>
            <w:r w:rsidR="0048570E">
              <w:t>184</w:t>
            </w:r>
            <w:r w:rsidR="003D5B82">
              <w:fldChar w:fldCharType="end"/>
            </w:r>
          </w:hyperlink>
        </w:p>
        <w:p w14:paraId="32A67092" w14:textId="77777777" w:rsidR="003D5B82" w:rsidRDefault="005E18B1">
          <w:pPr>
            <w:pStyle w:val="14"/>
            <w:tabs>
              <w:tab w:val="right" w:leader="dot" w:pos="8731"/>
            </w:tabs>
          </w:pPr>
          <w:hyperlink w:anchor="_Toc18249" w:history="1">
            <w:r w:rsidR="0048570E">
              <w:rPr>
                <w:rFonts w:eastAsia="SimSun" w:cs="Arial"/>
              </w:rPr>
              <w:t xml:space="preserve">Chapter 23 </w:t>
            </w:r>
            <w:r w:rsidR="0048570E">
              <w:rPr>
                <w:rFonts w:cs="Arial"/>
              </w:rPr>
              <w:t>DHCP Snooping</w:t>
            </w:r>
            <w:r w:rsidR="0048570E">
              <w:tab/>
            </w:r>
            <w:r w:rsidR="003D5B82">
              <w:fldChar w:fldCharType="begin"/>
            </w:r>
            <w:r w:rsidR="0048570E">
              <w:instrText xml:space="preserve"> PAGEREF _Toc18249 \h </w:instrText>
            </w:r>
            <w:r w:rsidR="003D5B82">
              <w:fldChar w:fldCharType="separate"/>
            </w:r>
            <w:r w:rsidR="0048570E">
              <w:t>187</w:t>
            </w:r>
            <w:r w:rsidR="003D5B82">
              <w:fldChar w:fldCharType="end"/>
            </w:r>
          </w:hyperlink>
        </w:p>
        <w:p w14:paraId="36397059" w14:textId="77777777" w:rsidR="003D5B82" w:rsidRDefault="005E18B1">
          <w:pPr>
            <w:pStyle w:val="25"/>
            <w:tabs>
              <w:tab w:val="right" w:leader="dot" w:pos="8731"/>
            </w:tabs>
          </w:pPr>
          <w:hyperlink w:anchor="_Toc32195" w:history="1">
            <w:r w:rsidR="0048570E">
              <w:rPr>
                <w:rFonts w:eastAsia="SimHei" w:cs="Arial"/>
              </w:rPr>
              <w:t xml:space="preserve">23.1 </w:t>
            </w:r>
            <w:r w:rsidR="0048570E">
              <w:rPr>
                <w:rFonts w:cs="Arial"/>
              </w:rPr>
              <w:t>DHCP Snooping</w:t>
            </w:r>
            <w:r w:rsidR="0048570E">
              <w:rPr>
                <w:rFonts w:cs="Arial"/>
                <w:bCs/>
              </w:rPr>
              <w:t xml:space="preserve"> </w:t>
            </w:r>
            <w:r w:rsidR="0048570E">
              <w:rPr>
                <w:rFonts w:cs="Arial"/>
              </w:rPr>
              <w:t>Overview</w:t>
            </w:r>
            <w:r w:rsidR="0048570E">
              <w:tab/>
            </w:r>
            <w:r w:rsidR="003D5B82">
              <w:fldChar w:fldCharType="begin"/>
            </w:r>
            <w:r w:rsidR="0048570E">
              <w:instrText xml:space="preserve"> PAGEREF _Toc32195 \h </w:instrText>
            </w:r>
            <w:r w:rsidR="003D5B82">
              <w:fldChar w:fldCharType="separate"/>
            </w:r>
            <w:r w:rsidR="0048570E">
              <w:t>187</w:t>
            </w:r>
            <w:r w:rsidR="003D5B82">
              <w:fldChar w:fldCharType="end"/>
            </w:r>
          </w:hyperlink>
        </w:p>
        <w:p w14:paraId="5497E1F8" w14:textId="77777777" w:rsidR="003D5B82" w:rsidRDefault="005E18B1">
          <w:pPr>
            <w:pStyle w:val="25"/>
            <w:tabs>
              <w:tab w:val="right" w:leader="dot" w:pos="8731"/>
            </w:tabs>
          </w:pPr>
          <w:hyperlink w:anchor="_Toc14854" w:history="1">
            <w:r w:rsidR="0048570E">
              <w:rPr>
                <w:rFonts w:eastAsia="SimHei" w:cs="Arial"/>
              </w:rPr>
              <w:t xml:space="preserve">23.2 </w:t>
            </w:r>
            <w:r w:rsidR="0048570E">
              <w:rPr>
                <w:rFonts w:cs="Arial"/>
                <w:bCs/>
              </w:rPr>
              <w:t>Configure DHCP Snooping</w:t>
            </w:r>
            <w:r w:rsidR="0048570E">
              <w:tab/>
            </w:r>
            <w:r w:rsidR="003D5B82">
              <w:fldChar w:fldCharType="begin"/>
            </w:r>
            <w:r w:rsidR="0048570E">
              <w:instrText xml:space="preserve"> PAGEREF _Toc14854 \h </w:instrText>
            </w:r>
            <w:r w:rsidR="003D5B82">
              <w:fldChar w:fldCharType="separate"/>
            </w:r>
            <w:r w:rsidR="0048570E">
              <w:t>188</w:t>
            </w:r>
            <w:r w:rsidR="003D5B82">
              <w:fldChar w:fldCharType="end"/>
            </w:r>
          </w:hyperlink>
        </w:p>
        <w:p w14:paraId="61C4C68D" w14:textId="77777777" w:rsidR="003D5B82" w:rsidRDefault="005E18B1">
          <w:pPr>
            <w:pStyle w:val="31"/>
            <w:tabs>
              <w:tab w:val="right" w:leader="dot" w:pos="8731"/>
            </w:tabs>
          </w:pPr>
          <w:hyperlink w:anchor="_Toc11364" w:history="1">
            <w:r w:rsidR="0048570E">
              <w:rPr>
                <w:rFonts w:eastAsia="Arial Unicode MS"/>
              </w:rPr>
              <w:t xml:space="preserve">23.2.1 </w:t>
            </w:r>
            <w:r w:rsidR="0048570E">
              <w:t>DHCP Snooping</w:t>
            </w:r>
            <w:r w:rsidR="0048570E">
              <w:rPr>
                <w:bCs/>
              </w:rPr>
              <w:t xml:space="preserve"> </w:t>
            </w:r>
            <w:r w:rsidR="0048570E">
              <w:t>Configuration List</w:t>
            </w:r>
            <w:r w:rsidR="0048570E">
              <w:tab/>
            </w:r>
            <w:r w:rsidR="003D5B82">
              <w:fldChar w:fldCharType="begin"/>
            </w:r>
            <w:r w:rsidR="0048570E">
              <w:instrText xml:space="preserve"> PAGEREF _Toc11364 \h </w:instrText>
            </w:r>
            <w:r w:rsidR="003D5B82">
              <w:fldChar w:fldCharType="separate"/>
            </w:r>
            <w:r w:rsidR="0048570E">
              <w:t>188</w:t>
            </w:r>
            <w:r w:rsidR="003D5B82">
              <w:fldChar w:fldCharType="end"/>
            </w:r>
          </w:hyperlink>
        </w:p>
        <w:p w14:paraId="5501F8CC" w14:textId="77777777" w:rsidR="003D5B82" w:rsidRDefault="005E18B1">
          <w:pPr>
            <w:pStyle w:val="31"/>
            <w:tabs>
              <w:tab w:val="right" w:leader="dot" w:pos="8731"/>
            </w:tabs>
          </w:pPr>
          <w:hyperlink w:anchor="_Toc3061" w:history="1">
            <w:r w:rsidR="0048570E">
              <w:rPr>
                <w:rFonts w:eastAsia="Arial Unicode MS"/>
              </w:rPr>
              <w:t xml:space="preserve">23.2.2 </w:t>
            </w:r>
            <w:r w:rsidR="0048570E">
              <w:t>Enable DHCP Snooping</w:t>
            </w:r>
            <w:r w:rsidR="0048570E">
              <w:tab/>
            </w:r>
            <w:r w:rsidR="003D5B82">
              <w:fldChar w:fldCharType="begin"/>
            </w:r>
            <w:r w:rsidR="0048570E">
              <w:instrText xml:space="preserve"> PAGEREF _Toc3061 \h </w:instrText>
            </w:r>
            <w:r w:rsidR="003D5B82">
              <w:fldChar w:fldCharType="separate"/>
            </w:r>
            <w:r w:rsidR="0048570E">
              <w:t>188</w:t>
            </w:r>
            <w:r w:rsidR="003D5B82">
              <w:fldChar w:fldCharType="end"/>
            </w:r>
          </w:hyperlink>
        </w:p>
        <w:p w14:paraId="47B28153" w14:textId="77777777" w:rsidR="003D5B82" w:rsidRDefault="005E18B1">
          <w:pPr>
            <w:pStyle w:val="31"/>
            <w:tabs>
              <w:tab w:val="right" w:leader="dot" w:pos="8731"/>
            </w:tabs>
          </w:pPr>
          <w:hyperlink w:anchor="_Toc11633" w:history="1">
            <w:r w:rsidR="0048570E">
              <w:rPr>
                <w:rFonts w:eastAsia="Arial Unicode MS"/>
              </w:rPr>
              <w:t xml:space="preserve">23.2.3 </w:t>
            </w:r>
            <w:r w:rsidR="0048570E">
              <w:t>Configure DHCP Snooping Trust port</w:t>
            </w:r>
            <w:r w:rsidR="0048570E">
              <w:tab/>
            </w:r>
            <w:r w:rsidR="003D5B82">
              <w:fldChar w:fldCharType="begin"/>
            </w:r>
            <w:r w:rsidR="0048570E">
              <w:instrText xml:space="preserve"> PAGEREF _Toc11633 \h </w:instrText>
            </w:r>
            <w:r w:rsidR="003D5B82">
              <w:fldChar w:fldCharType="separate"/>
            </w:r>
            <w:r w:rsidR="0048570E">
              <w:t>189</w:t>
            </w:r>
            <w:r w:rsidR="003D5B82">
              <w:fldChar w:fldCharType="end"/>
            </w:r>
          </w:hyperlink>
        </w:p>
        <w:p w14:paraId="2618377A" w14:textId="77777777" w:rsidR="003D5B82" w:rsidRDefault="005E18B1">
          <w:pPr>
            <w:pStyle w:val="31"/>
            <w:tabs>
              <w:tab w:val="right" w:leader="dot" w:pos="8731"/>
            </w:tabs>
          </w:pPr>
          <w:hyperlink w:anchor="_Toc7138" w:history="1">
            <w:r w:rsidR="0048570E">
              <w:rPr>
                <w:rFonts w:eastAsia="Arial Unicode MS"/>
              </w:rPr>
              <w:t xml:space="preserve">23.2.4 </w:t>
            </w:r>
            <w:r w:rsidR="0048570E">
              <w:t>Configure Max Clients Number</w:t>
            </w:r>
            <w:r w:rsidR="0048570E">
              <w:tab/>
            </w:r>
            <w:r w:rsidR="003D5B82">
              <w:fldChar w:fldCharType="begin"/>
            </w:r>
            <w:r w:rsidR="0048570E">
              <w:instrText xml:space="preserve"> PAGEREF _Toc7138 \h </w:instrText>
            </w:r>
            <w:r w:rsidR="003D5B82">
              <w:fldChar w:fldCharType="separate"/>
            </w:r>
            <w:r w:rsidR="0048570E">
              <w:t>189</w:t>
            </w:r>
            <w:r w:rsidR="003D5B82">
              <w:fldChar w:fldCharType="end"/>
            </w:r>
          </w:hyperlink>
        </w:p>
        <w:p w14:paraId="0A15137F" w14:textId="77777777" w:rsidR="003D5B82" w:rsidRDefault="005E18B1">
          <w:pPr>
            <w:pStyle w:val="31"/>
            <w:tabs>
              <w:tab w:val="right" w:leader="dot" w:pos="8731"/>
            </w:tabs>
          </w:pPr>
          <w:hyperlink w:anchor="_Toc23951" w:history="1">
            <w:r w:rsidR="0048570E">
              <w:rPr>
                <w:rFonts w:eastAsia="Arial Unicode MS"/>
              </w:rPr>
              <w:t xml:space="preserve">23.2.5 </w:t>
            </w:r>
            <w:r w:rsidR="0048570E">
              <w:t>Configure Link-Down Operation</w:t>
            </w:r>
            <w:r w:rsidR="0048570E">
              <w:tab/>
            </w:r>
            <w:r w:rsidR="003D5B82">
              <w:fldChar w:fldCharType="begin"/>
            </w:r>
            <w:r w:rsidR="0048570E">
              <w:instrText xml:space="preserve"> PAGEREF _Toc23951 \h </w:instrText>
            </w:r>
            <w:r w:rsidR="003D5B82">
              <w:fldChar w:fldCharType="separate"/>
            </w:r>
            <w:r w:rsidR="0048570E">
              <w:t>190</w:t>
            </w:r>
            <w:r w:rsidR="003D5B82">
              <w:fldChar w:fldCharType="end"/>
            </w:r>
          </w:hyperlink>
        </w:p>
        <w:p w14:paraId="6599B03F" w14:textId="77777777" w:rsidR="003D5B82" w:rsidRDefault="005E18B1">
          <w:pPr>
            <w:pStyle w:val="31"/>
            <w:tabs>
              <w:tab w:val="right" w:leader="dot" w:pos="8731"/>
            </w:tabs>
          </w:pPr>
          <w:hyperlink w:anchor="_Toc8316" w:history="1">
            <w:r w:rsidR="0048570E">
              <w:rPr>
                <w:rFonts w:eastAsia="Arial Unicode MS"/>
              </w:rPr>
              <w:t xml:space="preserve">23.2.6 </w:t>
            </w:r>
            <w:r w:rsidR="0048570E">
              <w:t>Configure IP-Source-Guard</w:t>
            </w:r>
            <w:r w:rsidR="0048570E">
              <w:tab/>
            </w:r>
            <w:r w:rsidR="003D5B82">
              <w:fldChar w:fldCharType="begin"/>
            </w:r>
            <w:r w:rsidR="0048570E">
              <w:instrText xml:space="preserve"> PAGEREF _Toc8316 \h </w:instrText>
            </w:r>
            <w:r w:rsidR="003D5B82">
              <w:fldChar w:fldCharType="separate"/>
            </w:r>
            <w:r w:rsidR="0048570E">
              <w:t>191</w:t>
            </w:r>
            <w:r w:rsidR="003D5B82">
              <w:fldChar w:fldCharType="end"/>
            </w:r>
          </w:hyperlink>
        </w:p>
        <w:p w14:paraId="540B5B2B" w14:textId="77777777" w:rsidR="003D5B82" w:rsidRDefault="005E18B1">
          <w:pPr>
            <w:pStyle w:val="31"/>
            <w:tabs>
              <w:tab w:val="right" w:leader="dot" w:pos="8731"/>
            </w:tabs>
          </w:pPr>
          <w:hyperlink w:anchor="_Toc29450" w:history="1">
            <w:r w:rsidR="0048570E">
              <w:rPr>
                <w:rFonts w:eastAsia="Arial Unicode MS"/>
              </w:rPr>
              <w:t xml:space="preserve">23.2.7 </w:t>
            </w:r>
            <w:r w:rsidR="0048570E">
              <w:t>DHCP Snooping Display and Maintenance</w:t>
            </w:r>
            <w:r w:rsidR="0048570E">
              <w:tab/>
            </w:r>
            <w:r w:rsidR="003D5B82">
              <w:fldChar w:fldCharType="begin"/>
            </w:r>
            <w:r w:rsidR="0048570E">
              <w:instrText xml:space="preserve"> PAGEREF _Toc29450 \h </w:instrText>
            </w:r>
            <w:r w:rsidR="003D5B82">
              <w:fldChar w:fldCharType="separate"/>
            </w:r>
            <w:r w:rsidR="0048570E">
              <w:t>192</w:t>
            </w:r>
            <w:r w:rsidR="003D5B82">
              <w:fldChar w:fldCharType="end"/>
            </w:r>
          </w:hyperlink>
        </w:p>
        <w:p w14:paraId="52B56B3E" w14:textId="77777777" w:rsidR="003D5B82" w:rsidRDefault="005E18B1">
          <w:pPr>
            <w:pStyle w:val="14"/>
            <w:tabs>
              <w:tab w:val="right" w:leader="dot" w:pos="8731"/>
            </w:tabs>
          </w:pPr>
          <w:hyperlink w:anchor="_Toc20429" w:history="1">
            <w:r w:rsidR="0048570E">
              <w:rPr>
                <w:rFonts w:eastAsia="SimSun" w:cs="Arial"/>
              </w:rPr>
              <w:t xml:space="preserve">Chapter 24 </w:t>
            </w:r>
            <w:r w:rsidR="0048570E">
              <w:rPr>
                <w:rFonts w:cs="Arial"/>
              </w:rPr>
              <w:t>DHCP-Server</w:t>
            </w:r>
            <w:r w:rsidR="0048570E">
              <w:tab/>
            </w:r>
            <w:r w:rsidR="003D5B82">
              <w:fldChar w:fldCharType="begin"/>
            </w:r>
            <w:r w:rsidR="0048570E">
              <w:instrText xml:space="preserve"> PAGEREF _Toc20429 \h </w:instrText>
            </w:r>
            <w:r w:rsidR="003D5B82">
              <w:fldChar w:fldCharType="separate"/>
            </w:r>
            <w:r w:rsidR="0048570E">
              <w:t>193</w:t>
            </w:r>
            <w:r w:rsidR="003D5B82">
              <w:fldChar w:fldCharType="end"/>
            </w:r>
          </w:hyperlink>
        </w:p>
        <w:p w14:paraId="14E01593" w14:textId="77777777" w:rsidR="003D5B82" w:rsidRDefault="005E18B1">
          <w:pPr>
            <w:pStyle w:val="25"/>
            <w:tabs>
              <w:tab w:val="right" w:leader="dot" w:pos="8731"/>
            </w:tabs>
          </w:pPr>
          <w:hyperlink w:anchor="_Toc2289" w:history="1">
            <w:r w:rsidR="0048570E">
              <w:rPr>
                <w:rFonts w:eastAsia="SimHei" w:cs="Arial"/>
              </w:rPr>
              <w:t xml:space="preserve">24.1 </w:t>
            </w:r>
            <w:r w:rsidR="0048570E">
              <w:rPr>
                <w:rFonts w:cs="Arial"/>
                <w:bCs/>
              </w:rPr>
              <w:t>DHCP-Server Overview</w:t>
            </w:r>
            <w:r w:rsidR="0048570E">
              <w:tab/>
            </w:r>
            <w:r w:rsidR="003D5B82">
              <w:fldChar w:fldCharType="begin"/>
            </w:r>
            <w:r w:rsidR="0048570E">
              <w:instrText xml:space="preserve"> PAGEREF _Toc2289 \h </w:instrText>
            </w:r>
            <w:r w:rsidR="003D5B82">
              <w:fldChar w:fldCharType="separate"/>
            </w:r>
            <w:r w:rsidR="0048570E">
              <w:t>193</w:t>
            </w:r>
            <w:r w:rsidR="003D5B82">
              <w:fldChar w:fldCharType="end"/>
            </w:r>
          </w:hyperlink>
        </w:p>
        <w:p w14:paraId="73A85907" w14:textId="77777777" w:rsidR="003D5B82" w:rsidRDefault="005E18B1">
          <w:pPr>
            <w:pStyle w:val="25"/>
            <w:tabs>
              <w:tab w:val="right" w:leader="dot" w:pos="8731"/>
            </w:tabs>
          </w:pPr>
          <w:hyperlink w:anchor="_Toc18731" w:history="1">
            <w:r w:rsidR="0048570E">
              <w:rPr>
                <w:rFonts w:eastAsia="SimHei" w:cs="Arial"/>
              </w:rPr>
              <w:t xml:space="preserve">24.2 </w:t>
            </w:r>
            <w:r w:rsidR="0048570E">
              <w:rPr>
                <w:rFonts w:cs="Arial"/>
                <w:bCs/>
              </w:rPr>
              <w:t>Configure DHCP-Server</w:t>
            </w:r>
            <w:r w:rsidR="0048570E">
              <w:tab/>
            </w:r>
            <w:r w:rsidR="003D5B82">
              <w:fldChar w:fldCharType="begin"/>
            </w:r>
            <w:r w:rsidR="0048570E">
              <w:instrText xml:space="preserve"> PAGEREF _Toc18731 \h </w:instrText>
            </w:r>
            <w:r w:rsidR="003D5B82">
              <w:fldChar w:fldCharType="separate"/>
            </w:r>
            <w:r w:rsidR="0048570E">
              <w:t>193</w:t>
            </w:r>
            <w:r w:rsidR="003D5B82">
              <w:fldChar w:fldCharType="end"/>
            </w:r>
          </w:hyperlink>
        </w:p>
        <w:p w14:paraId="1C6C5D54" w14:textId="77777777" w:rsidR="003D5B82" w:rsidRDefault="005E18B1">
          <w:pPr>
            <w:pStyle w:val="31"/>
            <w:tabs>
              <w:tab w:val="right" w:leader="dot" w:pos="8731"/>
            </w:tabs>
          </w:pPr>
          <w:hyperlink w:anchor="_Toc30649" w:history="1">
            <w:r w:rsidR="0048570E">
              <w:rPr>
                <w:rFonts w:eastAsia="Arial Unicode MS"/>
              </w:rPr>
              <w:t xml:space="preserve">24.2.1 </w:t>
            </w:r>
            <w:r w:rsidR="0048570E">
              <w:rPr>
                <w:bCs/>
              </w:rPr>
              <w:t>DHCP-Server Configuration List</w:t>
            </w:r>
            <w:r w:rsidR="0048570E">
              <w:tab/>
            </w:r>
            <w:r w:rsidR="003D5B82">
              <w:fldChar w:fldCharType="begin"/>
            </w:r>
            <w:r w:rsidR="0048570E">
              <w:instrText xml:space="preserve"> PAGEREF _Toc30649 \h </w:instrText>
            </w:r>
            <w:r w:rsidR="003D5B82">
              <w:fldChar w:fldCharType="separate"/>
            </w:r>
            <w:r w:rsidR="0048570E">
              <w:t>193</w:t>
            </w:r>
            <w:r w:rsidR="003D5B82">
              <w:fldChar w:fldCharType="end"/>
            </w:r>
          </w:hyperlink>
        </w:p>
        <w:p w14:paraId="044515B1" w14:textId="77777777" w:rsidR="003D5B82" w:rsidRDefault="005E18B1">
          <w:pPr>
            <w:pStyle w:val="31"/>
            <w:tabs>
              <w:tab w:val="right" w:leader="dot" w:pos="8731"/>
            </w:tabs>
          </w:pPr>
          <w:hyperlink w:anchor="_Toc18381" w:history="1">
            <w:r w:rsidR="0048570E">
              <w:rPr>
                <w:rFonts w:eastAsia="Arial Unicode MS"/>
              </w:rPr>
              <w:t xml:space="preserve">24.2.2 </w:t>
            </w:r>
            <w:r w:rsidR="0048570E">
              <w:rPr>
                <w:bCs/>
              </w:rPr>
              <w:t xml:space="preserve">Configure IP </w:t>
            </w:r>
            <w:r w:rsidR="0048570E">
              <w:rPr>
                <w:rFonts w:hint="eastAsia"/>
                <w:bCs/>
              </w:rPr>
              <w:t>P</w:t>
            </w:r>
            <w:r w:rsidR="0048570E">
              <w:rPr>
                <w:bCs/>
              </w:rPr>
              <w:t>ool</w:t>
            </w:r>
            <w:r w:rsidR="0048570E">
              <w:tab/>
            </w:r>
            <w:r w:rsidR="003D5B82">
              <w:fldChar w:fldCharType="begin"/>
            </w:r>
            <w:r w:rsidR="0048570E">
              <w:instrText xml:space="preserve"> PAGEREF _Toc18381 \h </w:instrText>
            </w:r>
            <w:r w:rsidR="003D5B82">
              <w:fldChar w:fldCharType="separate"/>
            </w:r>
            <w:r w:rsidR="0048570E">
              <w:t>194</w:t>
            </w:r>
            <w:r w:rsidR="003D5B82">
              <w:fldChar w:fldCharType="end"/>
            </w:r>
          </w:hyperlink>
        </w:p>
        <w:p w14:paraId="695DE74A" w14:textId="77777777" w:rsidR="003D5B82" w:rsidRDefault="005E18B1">
          <w:pPr>
            <w:pStyle w:val="31"/>
            <w:tabs>
              <w:tab w:val="right" w:leader="dot" w:pos="8731"/>
            </w:tabs>
          </w:pPr>
          <w:hyperlink w:anchor="_Toc2056" w:history="1">
            <w:r w:rsidR="0048570E">
              <w:rPr>
                <w:rFonts w:eastAsia="Arial Unicode MS"/>
              </w:rPr>
              <w:t xml:space="preserve">24.2.3 </w:t>
            </w:r>
            <w:r w:rsidR="0048570E">
              <w:rPr>
                <w:bCs/>
              </w:rPr>
              <w:t>Configure IP Pool Gateway</w:t>
            </w:r>
            <w:r w:rsidR="0048570E">
              <w:tab/>
            </w:r>
            <w:r w:rsidR="003D5B82">
              <w:fldChar w:fldCharType="begin"/>
            </w:r>
            <w:r w:rsidR="0048570E">
              <w:instrText xml:space="preserve"> PAGEREF _Toc2056 \h </w:instrText>
            </w:r>
            <w:r w:rsidR="003D5B82">
              <w:fldChar w:fldCharType="separate"/>
            </w:r>
            <w:r w:rsidR="0048570E">
              <w:t>194</w:t>
            </w:r>
            <w:r w:rsidR="003D5B82">
              <w:fldChar w:fldCharType="end"/>
            </w:r>
          </w:hyperlink>
        </w:p>
        <w:p w14:paraId="527EE05E" w14:textId="77777777" w:rsidR="003D5B82" w:rsidRDefault="005E18B1">
          <w:pPr>
            <w:pStyle w:val="31"/>
            <w:tabs>
              <w:tab w:val="right" w:leader="dot" w:pos="8731"/>
            </w:tabs>
          </w:pPr>
          <w:hyperlink w:anchor="_Toc10973" w:history="1">
            <w:r w:rsidR="0048570E">
              <w:rPr>
                <w:rFonts w:eastAsia="Arial Unicode MS"/>
              </w:rPr>
              <w:t xml:space="preserve">24.2.4 </w:t>
            </w:r>
            <w:r w:rsidR="0048570E">
              <w:rPr>
                <w:bCs/>
              </w:rPr>
              <w:t>Configure IP Pool Range</w:t>
            </w:r>
            <w:r w:rsidR="0048570E">
              <w:tab/>
            </w:r>
            <w:r w:rsidR="003D5B82">
              <w:fldChar w:fldCharType="begin"/>
            </w:r>
            <w:r w:rsidR="0048570E">
              <w:instrText xml:space="preserve"> PAGEREF _Toc10973 \h </w:instrText>
            </w:r>
            <w:r w:rsidR="003D5B82">
              <w:fldChar w:fldCharType="separate"/>
            </w:r>
            <w:r w:rsidR="0048570E">
              <w:t>195</w:t>
            </w:r>
            <w:r w:rsidR="003D5B82">
              <w:fldChar w:fldCharType="end"/>
            </w:r>
          </w:hyperlink>
        </w:p>
        <w:p w14:paraId="687251DC" w14:textId="77777777" w:rsidR="003D5B82" w:rsidRDefault="005E18B1">
          <w:pPr>
            <w:pStyle w:val="31"/>
            <w:tabs>
              <w:tab w:val="right" w:leader="dot" w:pos="8731"/>
            </w:tabs>
          </w:pPr>
          <w:hyperlink w:anchor="_Toc30971" w:history="1">
            <w:r w:rsidR="0048570E">
              <w:rPr>
                <w:rFonts w:eastAsia="Arial Unicode MS"/>
              </w:rPr>
              <w:t xml:space="preserve">24.2.5 </w:t>
            </w:r>
            <w:r w:rsidR="0048570E">
              <w:rPr>
                <w:bCs/>
              </w:rPr>
              <w:t>Enable/Disable IP Address</w:t>
            </w:r>
            <w:r w:rsidR="0048570E">
              <w:tab/>
            </w:r>
            <w:r w:rsidR="003D5B82">
              <w:fldChar w:fldCharType="begin"/>
            </w:r>
            <w:r w:rsidR="0048570E">
              <w:instrText xml:space="preserve"> PAGEREF _Toc30971 \h </w:instrText>
            </w:r>
            <w:r w:rsidR="003D5B82">
              <w:fldChar w:fldCharType="separate"/>
            </w:r>
            <w:r w:rsidR="0048570E">
              <w:t>195</w:t>
            </w:r>
            <w:r w:rsidR="003D5B82">
              <w:fldChar w:fldCharType="end"/>
            </w:r>
          </w:hyperlink>
        </w:p>
        <w:p w14:paraId="04BB4B5A" w14:textId="77777777" w:rsidR="003D5B82" w:rsidRDefault="005E18B1">
          <w:pPr>
            <w:pStyle w:val="31"/>
            <w:tabs>
              <w:tab w:val="right" w:leader="dot" w:pos="8731"/>
            </w:tabs>
          </w:pPr>
          <w:hyperlink w:anchor="_Toc1853" w:history="1">
            <w:r w:rsidR="0048570E">
              <w:rPr>
                <w:rFonts w:eastAsia="Arial Unicode MS"/>
              </w:rPr>
              <w:t xml:space="preserve">24.2.6 </w:t>
            </w:r>
            <w:r w:rsidR="0048570E">
              <w:rPr>
                <w:bCs/>
              </w:rPr>
              <w:t>Configure IP Pool Lease</w:t>
            </w:r>
            <w:r w:rsidR="0048570E">
              <w:tab/>
            </w:r>
            <w:r w:rsidR="003D5B82">
              <w:fldChar w:fldCharType="begin"/>
            </w:r>
            <w:r w:rsidR="0048570E">
              <w:instrText xml:space="preserve"> PAGEREF _Toc1853 \h </w:instrText>
            </w:r>
            <w:r w:rsidR="003D5B82">
              <w:fldChar w:fldCharType="separate"/>
            </w:r>
            <w:r w:rsidR="0048570E">
              <w:t>195</w:t>
            </w:r>
            <w:r w:rsidR="003D5B82">
              <w:fldChar w:fldCharType="end"/>
            </w:r>
          </w:hyperlink>
        </w:p>
        <w:p w14:paraId="20467ACA" w14:textId="77777777" w:rsidR="003D5B82" w:rsidRDefault="005E18B1">
          <w:pPr>
            <w:pStyle w:val="31"/>
            <w:tabs>
              <w:tab w:val="right" w:leader="dot" w:pos="8731"/>
            </w:tabs>
          </w:pPr>
          <w:hyperlink w:anchor="_Toc23895" w:history="1">
            <w:r w:rsidR="0048570E">
              <w:rPr>
                <w:rFonts w:eastAsia="Arial Unicode MS"/>
              </w:rPr>
              <w:t xml:space="preserve">24.2.7 </w:t>
            </w:r>
            <w:r w:rsidR="0048570E">
              <w:rPr>
                <w:bCs/>
              </w:rPr>
              <w:t>Configure the DNS Server Address of DHCP Server</w:t>
            </w:r>
            <w:r w:rsidR="0048570E">
              <w:tab/>
            </w:r>
            <w:r w:rsidR="003D5B82">
              <w:fldChar w:fldCharType="begin"/>
            </w:r>
            <w:r w:rsidR="0048570E">
              <w:instrText xml:space="preserve"> PAGEREF _Toc23895 \h </w:instrText>
            </w:r>
            <w:r w:rsidR="003D5B82">
              <w:fldChar w:fldCharType="separate"/>
            </w:r>
            <w:r w:rsidR="0048570E">
              <w:t>196</w:t>
            </w:r>
            <w:r w:rsidR="003D5B82">
              <w:fldChar w:fldCharType="end"/>
            </w:r>
          </w:hyperlink>
        </w:p>
        <w:p w14:paraId="4AE1489C" w14:textId="77777777" w:rsidR="003D5B82" w:rsidRDefault="005E18B1">
          <w:pPr>
            <w:pStyle w:val="31"/>
            <w:tabs>
              <w:tab w:val="right" w:leader="dot" w:pos="8731"/>
            </w:tabs>
          </w:pPr>
          <w:hyperlink w:anchor="_Toc22620" w:history="1">
            <w:r w:rsidR="0048570E">
              <w:rPr>
                <w:rFonts w:eastAsia="Arial Unicode MS"/>
              </w:rPr>
              <w:t xml:space="preserve">24.2.8 </w:t>
            </w:r>
            <w:r w:rsidR="0048570E">
              <w:rPr>
                <w:bCs/>
              </w:rPr>
              <w:t>Configure the DHCP Server to Assign WINS Server Addresses</w:t>
            </w:r>
            <w:r w:rsidR="0048570E">
              <w:tab/>
            </w:r>
            <w:r w:rsidR="003D5B82">
              <w:fldChar w:fldCharType="begin"/>
            </w:r>
            <w:r w:rsidR="0048570E">
              <w:instrText xml:space="preserve"> PAGEREF _Toc22620 \h </w:instrText>
            </w:r>
            <w:r w:rsidR="003D5B82">
              <w:fldChar w:fldCharType="separate"/>
            </w:r>
            <w:r w:rsidR="0048570E">
              <w:t>196</w:t>
            </w:r>
            <w:r w:rsidR="003D5B82">
              <w:fldChar w:fldCharType="end"/>
            </w:r>
          </w:hyperlink>
        </w:p>
        <w:p w14:paraId="3FAB6F79" w14:textId="77777777" w:rsidR="003D5B82" w:rsidRDefault="005E18B1">
          <w:pPr>
            <w:pStyle w:val="31"/>
            <w:tabs>
              <w:tab w:val="right" w:leader="dot" w:pos="8731"/>
            </w:tabs>
          </w:pPr>
          <w:hyperlink w:anchor="_Toc12165" w:history="1">
            <w:r w:rsidR="0048570E">
              <w:rPr>
                <w:rFonts w:eastAsia="Arial Unicode MS"/>
              </w:rPr>
              <w:t xml:space="preserve">24.2.9 </w:t>
            </w:r>
            <w:r w:rsidR="0048570E">
              <w:rPr>
                <w:bCs/>
              </w:rPr>
              <w:t>Display IP Pool Configuration</w:t>
            </w:r>
            <w:r w:rsidR="0048570E">
              <w:tab/>
            </w:r>
            <w:r w:rsidR="003D5B82">
              <w:fldChar w:fldCharType="begin"/>
            </w:r>
            <w:r w:rsidR="0048570E">
              <w:instrText xml:space="preserve"> PAGEREF _Toc12165 \h </w:instrText>
            </w:r>
            <w:r w:rsidR="003D5B82">
              <w:fldChar w:fldCharType="separate"/>
            </w:r>
            <w:r w:rsidR="0048570E">
              <w:t>197</w:t>
            </w:r>
            <w:r w:rsidR="003D5B82">
              <w:fldChar w:fldCharType="end"/>
            </w:r>
          </w:hyperlink>
        </w:p>
        <w:p w14:paraId="2EE056E4" w14:textId="77777777" w:rsidR="003D5B82" w:rsidRDefault="005E18B1">
          <w:pPr>
            <w:pStyle w:val="31"/>
            <w:tabs>
              <w:tab w:val="right" w:leader="dot" w:pos="8731"/>
            </w:tabs>
          </w:pPr>
          <w:hyperlink w:anchor="_Toc20685" w:history="1">
            <w:r w:rsidR="0048570E">
              <w:rPr>
                <w:rFonts w:eastAsia="Arial Unicode MS"/>
              </w:rPr>
              <w:t xml:space="preserve">24.2.10 </w:t>
            </w:r>
            <w:r w:rsidR="0048570E">
              <w:rPr>
                <w:bCs/>
              </w:rPr>
              <w:t>Configure Dhcp-client Bind</w:t>
            </w:r>
            <w:r w:rsidR="0048570E">
              <w:tab/>
            </w:r>
            <w:r w:rsidR="003D5B82">
              <w:fldChar w:fldCharType="begin"/>
            </w:r>
            <w:r w:rsidR="0048570E">
              <w:instrText xml:space="preserve"> PAGEREF _Toc20685 \h </w:instrText>
            </w:r>
            <w:r w:rsidR="003D5B82">
              <w:fldChar w:fldCharType="separate"/>
            </w:r>
            <w:r w:rsidR="0048570E">
              <w:t>197</w:t>
            </w:r>
            <w:r w:rsidR="003D5B82">
              <w:fldChar w:fldCharType="end"/>
            </w:r>
          </w:hyperlink>
        </w:p>
        <w:p w14:paraId="6F722BD0" w14:textId="77777777" w:rsidR="003D5B82" w:rsidRDefault="005E18B1">
          <w:pPr>
            <w:pStyle w:val="14"/>
            <w:tabs>
              <w:tab w:val="right" w:leader="dot" w:pos="8731"/>
            </w:tabs>
          </w:pPr>
          <w:hyperlink w:anchor="_Toc14936" w:history="1">
            <w:r w:rsidR="0048570E">
              <w:rPr>
                <w:rFonts w:eastAsia="SimSun" w:cs="Arial"/>
              </w:rPr>
              <w:t xml:space="preserve">Chapter 25 </w:t>
            </w:r>
            <w:r w:rsidR="0048570E">
              <w:rPr>
                <w:rFonts w:cs="Arial"/>
              </w:rPr>
              <w:t>IGMP Snooping</w:t>
            </w:r>
            <w:r w:rsidR="0048570E">
              <w:tab/>
            </w:r>
            <w:r w:rsidR="003D5B82">
              <w:fldChar w:fldCharType="begin"/>
            </w:r>
            <w:r w:rsidR="0048570E">
              <w:instrText xml:space="preserve"> PAGEREF _Toc14936 \h </w:instrText>
            </w:r>
            <w:r w:rsidR="003D5B82">
              <w:fldChar w:fldCharType="separate"/>
            </w:r>
            <w:r w:rsidR="0048570E">
              <w:t>199</w:t>
            </w:r>
            <w:r w:rsidR="003D5B82">
              <w:fldChar w:fldCharType="end"/>
            </w:r>
          </w:hyperlink>
        </w:p>
        <w:p w14:paraId="0A07B33E" w14:textId="77777777" w:rsidR="003D5B82" w:rsidRDefault="005E18B1">
          <w:pPr>
            <w:pStyle w:val="25"/>
            <w:tabs>
              <w:tab w:val="right" w:leader="dot" w:pos="8731"/>
            </w:tabs>
          </w:pPr>
          <w:hyperlink w:anchor="_Toc4225" w:history="1">
            <w:r w:rsidR="0048570E">
              <w:rPr>
                <w:rFonts w:eastAsia="SimHei" w:cs="Arial"/>
              </w:rPr>
              <w:t xml:space="preserve">25.1 </w:t>
            </w:r>
            <w:r w:rsidR="0048570E">
              <w:rPr>
                <w:rFonts w:cs="Arial"/>
                <w:bCs/>
              </w:rPr>
              <w:t>IGMP Snooping Overview</w:t>
            </w:r>
            <w:r w:rsidR="0048570E">
              <w:tab/>
            </w:r>
            <w:r w:rsidR="003D5B82">
              <w:fldChar w:fldCharType="begin"/>
            </w:r>
            <w:r w:rsidR="0048570E">
              <w:instrText xml:space="preserve"> PAGEREF _Toc4225 \h </w:instrText>
            </w:r>
            <w:r w:rsidR="003D5B82">
              <w:fldChar w:fldCharType="separate"/>
            </w:r>
            <w:r w:rsidR="0048570E">
              <w:t>199</w:t>
            </w:r>
            <w:r w:rsidR="003D5B82">
              <w:fldChar w:fldCharType="end"/>
            </w:r>
          </w:hyperlink>
        </w:p>
        <w:p w14:paraId="6473FB8E" w14:textId="77777777" w:rsidR="003D5B82" w:rsidRDefault="005E18B1">
          <w:pPr>
            <w:pStyle w:val="25"/>
            <w:tabs>
              <w:tab w:val="right" w:leader="dot" w:pos="8731"/>
            </w:tabs>
          </w:pPr>
          <w:hyperlink w:anchor="_Toc9433" w:history="1">
            <w:r w:rsidR="0048570E">
              <w:rPr>
                <w:rFonts w:eastAsia="SimHei" w:cs="Arial"/>
              </w:rPr>
              <w:t xml:space="preserve">25.2 </w:t>
            </w:r>
            <w:r w:rsidR="0048570E">
              <w:rPr>
                <w:rFonts w:cs="Arial"/>
                <w:bCs/>
              </w:rPr>
              <w:t>IGMP Snooping</w:t>
            </w:r>
            <w:r w:rsidR="0048570E">
              <w:rPr>
                <w:rFonts w:cs="Arial"/>
              </w:rPr>
              <w:t xml:space="preserve"> </w:t>
            </w:r>
            <w:r w:rsidR="0048570E">
              <w:rPr>
                <w:rFonts w:cs="Arial"/>
                <w:bCs/>
              </w:rPr>
              <w:t>Configuration</w:t>
            </w:r>
            <w:r w:rsidR="0048570E">
              <w:tab/>
            </w:r>
            <w:r w:rsidR="003D5B82">
              <w:fldChar w:fldCharType="begin"/>
            </w:r>
            <w:r w:rsidR="0048570E">
              <w:instrText xml:space="preserve"> PAGEREF _Toc9433 \h </w:instrText>
            </w:r>
            <w:r w:rsidR="003D5B82">
              <w:fldChar w:fldCharType="separate"/>
            </w:r>
            <w:r w:rsidR="0048570E">
              <w:t>199</w:t>
            </w:r>
            <w:r w:rsidR="003D5B82">
              <w:fldChar w:fldCharType="end"/>
            </w:r>
          </w:hyperlink>
        </w:p>
        <w:p w14:paraId="508672F7" w14:textId="77777777" w:rsidR="003D5B82" w:rsidRDefault="005E18B1">
          <w:pPr>
            <w:pStyle w:val="31"/>
            <w:tabs>
              <w:tab w:val="right" w:leader="dot" w:pos="8731"/>
            </w:tabs>
          </w:pPr>
          <w:hyperlink w:anchor="_Toc30154" w:history="1">
            <w:r w:rsidR="0048570E">
              <w:rPr>
                <w:rFonts w:eastAsia="Arial Unicode MS"/>
              </w:rPr>
              <w:t xml:space="preserve">25.2.1 </w:t>
            </w:r>
            <w:r w:rsidR="0048570E">
              <w:t xml:space="preserve">IGMP Snooping </w:t>
            </w:r>
            <w:r w:rsidR="0048570E">
              <w:rPr>
                <w:bCs/>
              </w:rPr>
              <w:t>Configuration List</w:t>
            </w:r>
            <w:r w:rsidR="0048570E">
              <w:tab/>
            </w:r>
            <w:r w:rsidR="003D5B82">
              <w:fldChar w:fldCharType="begin"/>
            </w:r>
            <w:r w:rsidR="0048570E">
              <w:instrText xml:space="preserve"> PAGEREF _Toc30154 \h </w:instrText>
            </w:r>
            <w:r w:rsidR="003D5B82">
              <w:fldChar w:fldCharType="separate"/>
            </w:r>
            <w:r w:rsidR="0048570E">
              <w:t>199</w:t>
            </w:r>
            <w:r w:rsidR="003D5B82">
              <w:fldChar w:fldCharType="end"/>
            </w:r>
          </w:hyperlink>
        </w:p>
        <w:p w14:paraId="50F55BA6" w14:textId="77777777" w:rsidR="003D5B82" w:rsidRDefault="005E18B1">
          <w:pPr>
            <w:pStyle w:val="31"/>
            <w:tabs>
              <w:tab w:val="right" w:leader="dot" w:pos="8731"/>
            </w:tabs>
          </w:pPr>
          <w:hyperlink w:anchor="_Toc8632" w:history="1">
            <w:r w:rsidR="0048570E">
              <w:rPr>
                <w:rFonts w:eastAsia="Arial Unicode MS"/>
              </w:rPr>
              <w:t xml:space="preserve">25.2.2 </w:t>
            </w:r>
            <w:r w:rsidR="0048570E">
              <w:rPr>
                <w:bCs/>
              </w:rPr>
              <w:t>Enable IGMP Snooping</w:t>
            </w:r>
            <w:r w:rsidR="0048570E">
              <w:tab/>
            </w:r>
            <w:r w:rsidR="003D5B82">
              <w:fldChar w:fldCharType="begin"/>
            </w:r>
            <w:r w:rsidR="0048570E">
              <w:instrText xml:space="preserve"> PAGEREF _Toc8632 \h </w:instrText>
            </w:r>
            <w:r w:rsidR="003D5B82">
              <w:fldChar w:fldCharType="separate"/>
            </w:r>
            <w:r w:rsidR="0048570E">
              <w:t>200</w:t>
            </w:r>
            <w:r w:rsidR="003D5B82">
              <w:fldChar w:fldCharType="end"/>
            </w:r>
          </w:hyperlink>
        </w:p>
        <w:p w14:paraId="6FC9DB0D" w14:textId="77777777" w:rsidR="003D5B82" w:rsidRDefault="005E18B1">
          <w:pPr>
            <w:pStyle w:val="31"/>
            <w:tabs>
              <w:tab w:val="right" w:leader="dot" w:pos="8731"/>
            </w:tabs>
          </w:pPr>
          <w:hyperlink w:anchor="_Toc10140" w:history="1">
            <w:r w:rsidR="0048570E">
              <w:rPr>
                <w:rFonts w:eastAsia="Arial Unicode MS"/>
              </w:rPr>
              <w:t xml:space="preserve">25.2.3 </w:t>
            </w:r>
            <w:r w:rsidR="0048570E">
              <w:rPr>
                <w:bCs/>
              </w:rPr>
              <w:t>Configure IGMP Snooping Timer</w:t>
            </w:r>
            <w:r w:rsidR="0048570E">
              <w:tab/>
            </w:r>
            <w:r w:rsidR="003D5B82">
              <w:fldChar w:fldCharType="begin"/>
            </w:r>
            <w:r w:rsidR="0048570E">
              <w:instrText xml:space="preserve"> PAGEREF _Toc10140 \h </w:instrText>
            </w:r>
            <w:r w:rsidR="003D5B82">
              <w:fldChar w:fldCharType="separate"/>
            </w:r>
            <w:r w:rsidR="0048570E">
              <w:t>201</w:t>
            </w:r>
            <w:r w:rsidR="003D5B82">
              <w:fldChar w:fldCharType="end"/>
            </w:r>
          </w:hyperlink>
        </w:p>
        <w:p w14:paraId="2DE56335" w14:textId="77777777" w:rsidR="003D5B82" w:rsidRDefault="005E18B1">
          <w:pPr>
            <w:pStyle w:val="31"/>
            <w:tabs>
              <w:tab w:val="right" w:leader="dot" w:pos="8731"/>
            </w:tabs>
          </w:pPr>
          <w:hyperlink w:anchor="_Toc1816" w:history="1">
            <w:r w:rsidR="0048570E">
              <w:rPr>
                <w:rFonts w:eastAsia="Arial Unicode MS"/>
              </w:rPr>
              <w:t xml:space="preserve">25.2.4 </w:t>
            </w:r>
            <w:r w:rsidR="0048570E">
              <w:rPr>
                <w:bCs/>
              </w:rPr>
              <w:t>Configure IGMP-snooping Fast-leave</w:t>
            </w:r>
            <w:r w:rsidR="0048570E">
              <w:tab/>
            </w:r>
            <w:r w:rsidR="003D5B82">
              <w:fldChar w:fldCharType="begin"/>
            </w:r>
            <w:r w:rsidR="0048570E">
              <w:instrText xml:space="preserve"> PAGEREF _Toc1816 \h </w:instrText>
            </w:r>
            <w:r w:rsidR="003D5B82">
              <w:fldChar w:fldCharType="separate"/>
            </w:r>
            <w:r w:rsidR="0048570E">
              <w:t>201</w:t>
            </w:r>
            <w:r w:rsidR="003D5B82">
              <w:fldChar w:fldCharType="end"/>
            </w:r>
          </w:hyperlink>
        </w:p>
        <w:p w14:paraId="541BA7DE" w14:textId="77777777" w:rsidR="003D5B82" w:rsidRDefault="005E18B1">
          <w:pPr>
            <w:pStyle w:val="31"/>
            <w:tabs>
              <w:tab w:val="right" w:leader="dot" w:pos="8731"/>
            </w:tabs>
          </w:pPr>
          <w:hyperlink w:anchor="_Toc10912" w:history="1">
            <w:r w:rsidR="0048570E">
              <w:rPr>
                <w:rFonts w:eastAsia="Arial Unicode MS"/>
              </w:rPr>
              <w:t xml:space="preserve">25.2.5 </w:t>
            </w:r>
            <w:r w:rsidR="0048570E">
              <w:rPr>
                <w:bCs/>
              </w:rPr>
              <w:t>Configure Number of Multicast Group Allowed Learning</w:t>
            </w:r>
            <w:r w:rsidR="0048570E">
              <w:tab/>
            </w:r>
            <w:r w:rsidR="003D5B82">
              <w:fldChar w:fldCharType="begin"/>
            </w:r>
            <w:r w:rsidR="0048570E">
              <w:instrText xml:space="preserve"> PAGEREF _Toc10912 \h </w:instrText>
            </w:r>
            <w:r w:rsidR="003D5B82">
              <w:fldChar w:fldCharType="separate"/>
            </w:r>
            <w:r w:rsidR="0048570E">
              <w:t>202</w:t>
            </w:r>
            <w:r w:rsidR="003D5B82">
              <w:fldChar w:fldCharType="end"/>
            </w:r>
          </w:hyperlink>
        </w:p>
        <w:p w14:paraId="4403D1A8" w14:textId="77777777" w:rsidR="003D5B82" w:rsidRDefault="005E18B1">
          <w:pPr>
            <w:pStyle w:val="31"/>
            <w:tabs>
              <w:tab w:val="right" w:leader="dot" w:pos="8731"/>
            </w:tabs>
          </w:pPr>
          <w:hyperlink w:anchor="_Toc31171" w:history="1">
            <w:r w:rsidR="0048570E">
              <w:rPr>
                <w:rFonts w:eastAsia="Arial Unicode MS"/>
                <w:bCs/>
              </w:rPr>
              <w:t xml:space="preserve">25.2.6 </w:t>
            </w:r>
            <w:r w:rsidR="0048570E">
              <w:rPr>
                <w:bCs/>
              </w:rPr>
              <w:t>Configure IGMP Snooping Querier</w:t>
            </w:r>
            <w:r w:rsidR="0048570E">
              <w:tab/>
            </w:r>
            <w:r w:rsidR="003D5B82">
              <w:fldChar w:fldCharType="begin"/>
            </w:r>
            <w:r w:rsidR="0048570E">
              <w:instrText xml:space="preserve"> PAGEREF _Toc31171 \h </w:instrText>
            </w:r>
            <w:r w:rsidR="003D5B82">
              <w:fldChar w:fldCharType="separate"/>
            </w:r>
            <w:r w:rsidR="0048570E">
              <w:t>202</w:t>
            </w:r>
            <w:r w:rsidR="003D5B82">
              <w:fldChar w:fldCharType="end"/>
            </w:r>
          </w:hyperlink>
        </w:p>
        <w:p w14:paraId="618EE3FC" w14:textId="77777777" w:rsidR="003D5B82" w:rsidRDefault="005E18B1">
          <w:pPr>
            <w:pStyle w:val="31"/>
            <w:tabs>
              <w:tab w:val="right" w:leader="dot" w:pos="8731"/>
            </w:tabs>
          </w:pPr>
          <w:hyperlink w:anchor="_Toc8213" w:history="1">
            <w:r w:rsidR="0048570E">
              <w:rPr>
                <w:rFonts w:eastAsia="Arial Unicode MS"/>
                <w:bCs/>
              </w:rPr>
              <w:t xml:space="preserve">25.2.7 </w:t>
            </w:r>
            <w:r w:rsidR="0048570E">
              <w:rPr>
                <w:bCs/>
              </w:rPr>
              <w:t>Configure IGMP Snooping Multicast Learning Strategy</w:t>
            </w:r>
            <w:r w:rsidR="0048570E">
              <w:tab/>
            </w:r>
            <w:r w:rsidR="003D5B82">
              <w:fldChar w:fldCharType="begin"/>
            </w:r>
            <w:r w:rsidR="0048570E">
              <w:instrText xml:space="preserve"> PAGEREF _Toc8213 \h </w:instrText>
            </w:r>
            <w:r w:rsidR="003D5B82">
              <w:fldChar w:fldCharType="separate"/>
            </w:r>
            <w:r w:rsidR="0048570E">
              <w:t>204</w:t>
            </w:r>
            <w:r w:rsidR="003D5B82">
              <w:fldChar w:fldCharType="end"/>
            </w:r>
          </w:hyperlink>
        </w:p>
        <w:p w14:paraId="41CD1F1A" w14:textId="77777777" w:rsidR="003D5B82" w:rsidRDefault="005E18B1">
          <w:pPr>
            <w:pStyle w:val="31"/>
            <w:tabs>
              <w:tab w:val="right" w:leader="dot" w:pos="8731"/>
            </w:tabs>
          </w:pPr>
          <w:hyperlink w:anchor="_Toc28439" w:history="1">
            <w:r w:rsidR="0048570E">
              <w:rPr>
                <w:rFonts w:eastAsia="Arial Unicode MS"/>
                <w:bCs/>
              </w:rPr>
              <w:t xml:space="preserve">25.2.8 </w:t>
            </w:r>
            <w:r w:rsidR="0048570E">
              <w:rPr>
                <w:bCs/>
              </w:rPr>
              <w:t>Configure IGMP Snooping Router-Port</w:t>
            </w:r>
            <w:r w:rsidR="0048570E">
              <w:tab/>
            </w:r>
            <w:r w:rsidR="003D5B82">
              <w:fldChar w:fldCharType="begin"/>
            </w:r>
            <w:r w:rsidR="0048570E">
              <w:instrText xml:space="preserve"> PAGEREF _Toc28439 \h </w:instrText>
            </w:r>
            <w:r w:rsidR="003D5B82">
              <w:fldChar w:fldCharType="separate"/>
            </w:r>
            <w:r w:rsidR="0048570E">
              <w:t>204</w:t>
            </w:r>
            <w:r w:rsidR="003D5B82">
              <w:fldChar w:fldCharType="end"/>
            </w:r>
          </w:hyperlink>
        </w:p>
        <w:p w14:paraId="752EF924" w14:textId="77777777" w:rsidR="003D5B82" w:rsidRDefault="005E18B1">
          <w:pPr>
            <w:pStyle w:val="31"/>
            <w:tabs>
              <w:tab w:val="right" w:leader="dot" w:pos="8731"/>
            </w:tabs>
          </w:pPr>
          <w:hyperlink w:anchor="_Toc1181" w:history="1">
            <w:r w:rsidR="0048570E">
              <w:rPr>
                <w:rFonts w:eastAsia="Arial Unicode MS"/>
                <w:bCs/>
              </w:rPr>
              <w:t xml:space="preserve">25.2.9 </w:t>
            </w:r>
            <w:r w:rsidR="0048570E">
              <w:rPr>
                <w:bCs/>
              </w:rPr>
              <w:t>Configure IGMP Snooping Port Multicast VLAN</w:t>
            </w:r>
            <w:r w:rsidR="0048570E">
              <w:tab/>
            </w:r>
            <w:r w:rsidR="003D5B82">
              <w:fldChar w:fldCharType="begin"/>
            </w:r>
            <w:r w:rsidR="0048570E">
              <w:instrText xml:space="preserve"> PAGEREF _Toc1181 \h </w:instrText>
            </w:r>
            <w:r w:rsidR="003D5B82">
              <w:fldChar w:fldCharType="separate"/>
            </w:r>
            <w:r w:rsidR="0048570E">
              <w:t>205</w:t>
            </w:r>
            <w:r w:rsidR="003D5B82">
              <w:fldChar w:fldCharType="end"/>
            </w:r>
          </w:hyperlink>
        </w:p>
        <w:p w14:paraId="2618CBF9" w14:textId="77777777" w:rsidR="003D5B82" w:rsidRDefault="005E18B1">
          <w:pPr>
            <w:pStyle w:val="31"/>
            <w:tabs>
              <w:tab w:val="right" w:leader="dot" w:pos="8731"/>
            </w:tabs>
          </w:pPr>
          <w:hyperlink w:anchor="_Toc8990" w:history="1">
            <w:r w:rsidR="0048570E">
              <w:rPr>
                <w:rFonts w:eastAsia="Arial Unicode MS"/>
                <w:bCs/>
              </w:rPr>
              <w:t xml:space="preserve">25.2.10 </w:t>
            </w:r>
            <w:r w:rsidR="0048570E">
              <w:rPr>
                <w:bCs/>
              </w:rPr>
              <w:t>Configure Host Port Record MAC Functions</w:t>
            </w:r>
            <w:r w:rsidR="0048570E">
              <w:tab/>
            </w:r>
            <w:r w:rsidR="003D5B82">
              <w:fldChar w:fldCharType="begin"/>
            </w:r>
            <w:r w:rsidR="0048570E">
              <w:instrText xml:space="preserve"> PAGEREF _Toc8990 \h </w:instrText>
            </w:r>
            <w:r w:rsidR="003D5B82">
              <w:fldChar w:fldCharType="separate"/>
            </w:r>
            <w:r w:rsidR="0048570E">
              <w:t>205</w:t>
            </w:r>
            <w:r w:rsidR="003D5B82">
              <w:fldChar w:fldCharType="end"/>
            </w:r>
          </w:hyperlink>
        </w:p>
        <w:p w14:paraId="2055C688" w14:textId="77777777" w:rsidR="003D5B82" w:rsidRDefault="005E18B1">
          <w:pPr>
            <w:pStyle w:val="31"/>
            <w:tabs>
              <w:tab w:val="right" w:leader="dot" w:pos="8731"/>
            </w:tabs>
          </w:pPr>
          <w:hyperlink w:anchor="_Toc13908" w:history="1">
            <w:r w:rsidR="0048570E">
              <w:rPr>
                <w:rFonts w:eastAsia="Arial Unicode MS"/>
                <w:bCs/>
              </w:rPr>
              <w:t xml:space="preserve">25.2.11 </w:t>
            </w:r>
            <w:r w:rsidR="0048570E">
              <w:rPr>
                <w:bCs/>
              </w:rPr>
              <w:t>Configure Port of Dropped Query Packets</w:t>
            </w:r>
            <w:r w:rsidR="0048570E">
              <w:tab/>
            </w:r>
            <w:r w:rsidR="003D5B82">
              <w:fldChar w:fldCharType="begin"/>
            </w:r>
            <w:r w:rsidR="0048570E">
              <w:instrText xml:space="preserve"> PAGEREF _Toc13908 \h </w:instrText>
            </w:r>
            <w:r w:rsidR="003D5B82">
              <w:fldChar w:fldCharType="separate"/>
            </w:r>
            <w:r w:rsidR="0048570E">
              <w:t>206</w:t>
            </w:r>
            <w:r w:rsidR="003D5B82">
              <w:fldChar w:fldCharType="end"/>
            </w:r>
          </w:hyperlink>
        </w:p>
        <w:p w14:paraId="15AE164B" w14:textId="77777777" w:rsidR="003D5B82" w:rsidRDefault="005E18B1">
          <w:pPr>
            <w:pStyle w:val="31"/>
            <w:tabs>
              <w:tab w:val="right" w:leader="dot" w:pos="8731"/>
            </w:tabs>
          </w:pPr>
          <w:hyperlink w:anchor="_Toc19636" w:history="1">
            <w:r w:rsidR="0048570E">
              <w:rPr>
                <w:rFonts w:eastAsia="Arial Unicode MS"/>
                <w:bCs/>
              </w:rPr>
              <w:t xml:space="preserve">25.2.12 </w:t>
            </w:r>
            <w:r w:rsidR="0048570E">
              <w:rPr>
                <w:bCs/>
              </w:rPr>
              <w:t>Configure Port of Discarded Report Packets</w:t>
            </w:r>
            <w:r w:rsidR="0048570E">
              <w:tab/>
            </w:r>
            <w:r w:rsidR="003D5B82">
              <w:fldChar w:fldCharType="begin"/>
            </w:r>
            <w:r w:rsidR="0048570E">
              <w:instrText xml:space="preserve"> PAGEREF _Toc19636 \h </w:instrText>
            </w:r>
            <w:r w:rsidR="003D5B82">
              <w:fldChar w:fldCharType="separate"/>
            </w:r>
            <w:r w:rsidR="0048570E">
              <w:t>206</w:t>
            </w:r>
            <w:r w:rsidR="003D5B82">
              <w:fldChar w:fldCharType="end"/>
            </w:r>
          </w:hyperlink>
        </w:p>
        <w:p w14:paraId="5299E847" w14:textId="77777777" w:rsidR="003D5B82" w:rsidRDefault="005E18B1">
          <w:pPr>
            <w:pStyle w:val="31"/>
            <w:tabs>
              <w:tab w:val="right" w:leader="dot" w:pos="8731"/>
            </w:tabs>
          </w:pPr>
          <w:hyperlink w:anchor="_Toc1271" w:history="1">
            <w:r w:rsidR="0048570E">
              <w:rPr>
                <w:rFonts w:eastAsia="Arial Unicode MS"/>
                <w:bCs/>
              </w:rPr>
              <w:t xml:space="preserve">25.2.13 </w:t>
            </w:r>
            <w:r w:rsidR="0048570E">
              <w:rPr>
                <w:bCs/>
              </w:rPr>
              <w:t>Configure Multicast Preview</w:t>
            </w:r>
            <w:r w:rsidR="0048570E">
              <w:tab/>
            </w:r>
            <w:r w:rsidR="003D5B82">
              <w:fldChar w:fldCharType="begin"/>
            </w:r>
            <w:r w:rsidR="0048570E">
              <w:instrText xml:space="preserve"> PAGEREF _Toc1271 \h </w:instrText>
            </w:r>
            <w:r w:rsidR="003D5B82">
              <w:fldChar w:fldCharType="separate"/>
            </w:r>
            <w:r w:rsidR="0048570E">
              <w:t>207</w:t>
            </w:r>
            <w:r w:rsidR="003D5B82">
              <w:fldChar w:fldCharType="end"/>
            </w:r>
          </w:hyperlink>
        </w:p>
        <w:p w14:paraId="7570CBFF" w14:textId="77777777" w:rsidR="003D5B82" w:rsidRDefault="005E18B1">
          <w:pPr>
            <w:pStyle w:val="31"/>
            <w:tabs>
              <w:tab w:val="right" w:leader="dot" w:pos="8731"/>
            </w:tabs>
          </w:pPr>
          <w:hyperlink w:anchor="_Toc26548" w:history="1">
            <w:r w:rsidR="0048570E">
              <w:rPr>
                <w:rFonts w:eastAsia="Arial Unicode MS"/>
                <w:bCs/>
              </w:rPr>
              <w:t xml:space="preserve">25.2.14 </w:t>
            </w:r>
            <w:r w:rsidR="0048570E">
              <w:rPr>
                <w:bCs/>
              </w:rPr>
              <w:t>Configure Profile of Black and White List</w:t>
            </w:r>
            <w:r w:rsidR="0048570E">
              <w:tab/>
            </w:r>
            <w:r w:rsidR="003D5B82">
              <w:fldChar w:fldCharType="begin"/>
            </w:r>
            <w:r w:rsidR="0048570E">
              <w:instrText xml:space="preserve"> PAGEREF _Toc26548 \h </w:instrText>
            </w:r>
            <w:r w:rsidR="003D5B82">
              <w:fldChar w:fldCharType="separate"/>
            </w:r>
            <w:r w:rsidR="0048570E">
              <w:t>207</w:t>
            </w:r>
            <w:r w:rsidR="003D5B82">
              <w:fldChar w:fldCharType="end"/>
            </w:r>
          </w:hyperlink>
        </w:p>
        <w:p w14:paraId="034EFE89" w14:textId="77777777" w:rsidR="003D5B82" w:rsidRDefault="005E18B1">
          <w:pPr>
            <w:pStyle w:val="31"/>
            <w:tabs>
              <w:tab w:val="right" w:leader="dot" w:pos="8731"/>
            </w:tabs>
          </w:pPr>
          <w:hyperlink w:anchor="_Toc25567" w:history="1">
            <w:r w:rsidR="0048570E">
              <w:rPr>
                <w:rFonts w:eastAsia="Arial Unicode MS"/>
                <w:bCs/>
              </w:rPr>
              <w:t xml:space="preserve">25.2.15 </w:t>
            </w:r>
            <w:r w:rsidR="0048570E">
              <w:rPr>
                <w:bCs/>
              </w:rPr>
              <w:t>Display and Maintenance of IGMP Snooping</w:t>
            </w:r>
            <w:r w:rsidR="0048570E">
              <w:tab/>
            </w:r>
            <w:r w:rsidR="003D5B82">
              <w:fldChar w:fldCharType="begin"/>
            </w:r>
            <w:r w:rsidR="0048570E">
              <w:instrText xml:space="preserve"> PAGEREF _Toc25567 \h </w:instrText>
            </w:r>
            <w:r w:rsidR="003D5B82">
              <w:fldChar w:fldCharType="separate"/>
            </w:r>
            <w:r w:rsidR="0048570E">
              <w:t>208</w:t>
            </w:r>
            <w:r w:rsidR="003D5B82">
              <w:fldChar w:fldCharType="end"/>
            </w:r>
          </w:hyperlink>
        </w:p>
        <w:p w14:paraId="08877BDB" w14:textId="77777777" w:rsidR="003D5B82" w:rsidRDefault="005E18B1">
          <w:pPr>
            <w:pStyle w:val="14"/>
            <w:tabs>
              <w:tab w:val="right" w:leader="dot" w:pos="8731"/>
            </w:tabs>
          </w:pPr>
          <w:hyperlink w:anchor="_Toc28011" w:history="1">
            <w:r w:rsidR="0048570E">
              <w:rPr>
                <w:rFonts w:eastAsia="SimSun" w:cs="Arial"/>
              </w:rPr>
              <w:t xml:space="preserve">Chapter 26 </w:t>
            </w:r>
            <w:r w:rsidR="0048570E">
              <w:rPr>
                <w:rFonts w:cs="Arial"/>
              </w:rPr>
              <w:t>MLD Snooping</w:t>
            </w:r>
            <w:r w:rsidR="0048570E">
              <w:tab/>
            </w:r>
            <w:r w:rsidR="003D5B82">
              <w:fldChar w:fldCharType="begin"/>
            </w:r>
            <w:r w:rsidR="0048570E">
              <w:instrText xml:space="preserve"> PAGEREF _Toc28011 \h </w:instrText>
            </w:r>
            <w:r w:rsidR="003D5B82">
              <w:fldChar w:fldCharType="separate"/>
            </w:r>
            <w:r w:rsidR="0048570E">
              <w:t>210</w:t>
            </w:r>
            <w:r w:rsidR="003D5B82">
              <w:fldChar w:fldCharType="end"/>
            </w:r>
          </w:hyperlink>
        </w:p>
        <w:p w14:paraId="50A728DF" w14:textId="77777777" w:rsidR="003D5B82" w:rsidRDefault="005E18B1">
          <w:pPr>
            <w:pStyle w:val="25"/>
            <w:tabs>
              <w:tab w:val="right" w:leader="dot" w:pos="8731"/>
            </w:tabs>
          </w:pPr>
          <w:hyperlink w:anchor="_Toc21777" w:history="1">
            <w:r w:rsidR="0048570E">
              <w:rPr>
                <w:rFonts w:eastAsia="SimHei" w:cs="Arial"/>
              </w:rPr>
              <w:t xml:space="preserve">26.1 </w:t>
            </w:r>
            <w:r w:rsidR="0048570E">
              <w:rPr>
                <w:rFonts w:cs="Arial"/>
              </w:rPr>
              <w:t xml:space="preserve">MLD Snooping </w:t>
            </w:r>
            <w:r w:rsidR="0048570E">
              <w:rPr>
                <w:rFonts w:cs="Arial"/>
                <w:bCs/>
              </w:rPr>
              <w:t>Overview</w:t>
            </w:r>
            <w:r w:rsidR="0048570E">
              <w:tab/>
            </w:r>
            <w:r w:rsidR="003D5B82">
              <w:fldChar w:fldCharType="begin"/>
            </w:r>
            <w:r w:rsidR="0048570E">
              <w:instrText xml:space="preserve"> PAGEREF _Toc21777 \h </w:instrText>
            </w:r>
            <w:r w:rsidR="003D5B82">
              <w:fldChar w:fldCharType="separate"/>
            </w:r>
            <w:r w:rsidR="0048570E">
              <w:t>210</w:t>
            </w:r>
            <w:r w:rsidR="003D5B82">
              <w:fldChar w:fldCharType="end"/>
            </w:r>
          </w:hyperlink>
        </w:p>
        <w:p w14:paraId="37D7D935" w14:textId="77777777" w:rsidR="003D5B82" w:rsidRDefault="005E18B1">
          <w:pPr>
            <w:pStyle w:val="25"/>
            <w:tabs>
              <w:tab w:val="right" w:leader="dot" w:pos="8731"/>
            </w:tabs>
          </w:pPr>
          <w:hyperlink w:anchor="_Toc22002" w:history="1">
            <w:r w:rsidR="0048570E">
              <w:rPr>
                <w:rFonts w:eastAsia="SimHei" w:cs="Arial"/>
              </w:rPr>
              <w:t xml:space="preserve">26.2 </w:t>
            </w:r>
            <w:r w:rsidR="0048570E">
              <w:rPr>
                <w:rFonts w:cs="Arial"/>
              </w:rPr>
              <w:t>MLD Snooping</w:t>
            </w:r>
            <w:r w:rsidR="0048570E">
              <w:tab/>
            </w:r>
            <w:r w:rsidR="003D5B82">
              <w:fldChar w:fldCharType="begin"/>
            </w:r>
            <w:r w:rsidR="0048570E">
              <w:instrText xml:space="preserve"> PAGEREF _Toc22002 \h </w:instrText>
            </w:r>
            <w:r w:rsidR="003D5B82">
              <w:fldChar w:fldCharType="separate"/>
            </w:r>
            <w:r w:rsidR="0048570E">
              <w:t>210</w:t>
            </w:r>
            <w:r w:rsidR="003D5B82">
              <w:fldChar w:fldCharType="end"/>
            </w:r>
          </w:hyperlink>
        </w:p>
        <w:p w14:paraId="6EB48784" w14:textId="77777777" w:rsidR="003D5B82" w:rsidRDefault="005E18B1">
          <w:pPr>
            <w:pStyle w:val="31"/>
            <w:tabs>
              <w:tab w:val="right" w:leader="dot" w:pos="8731"/>
            </w:tabs>
          </w:pPr>
          <w:hyperlink w:anchor="_Toc7618" w:history="1">
            <w:r w:rsidR="0048570E">
              <w:rPr>
                <w:rFonts w:eastAsia="Arial Unicode MS"/>
              </w:rPr>
              <w:t xml:space="preserve">26.2.1 </w:t>
            </w:r>
            <w:r w:rsidR="0048570E">
              <w:t>MLD Snooping</w:t>
            </w:r>
            <w:r w:rsidR="0048570E">
              <w:rPr>
                <w:bCs/>
              </w:rPr>
              <w:t xml:space="preserve"> Configuration List</w:t>
            </w:r>
            <w:r w:rsidR="0048570E">
              <w:tab/>
            </w:r>
            <w:r w:rsidR="003D5B82">
              <w:fldChar w:fldCharType="begin"/>
            </w:r>
            <w:r w:rsidR="0048570E">
              <w:instrText xml:space="preserve"> PAGEREF _Toc7618 \h </w:instrText>
            </w:r>
            <w:r w:rsidR="003D5B82">
              <w:fldChar w:fldCharType="separate"/>
            </w:r>
            <w:r w:rsidR="0048570E">
              <w:t>210</w:t>
            </w:r>
            <w:r w:rsidR="003D5B82">
              <w:fldChar w:fldCharType="end"/>
            </w:r>
          </w:hyperlink>
        </w:p>
        <w:p w14:paraId="1EBFB4D0" w14:textId="77777777" w:rsidR="003D5B82" w:rsidRDefault="005E18B1">
          <w:pPr>
            <w:pStyle w:val="31"/>
            <w:tabs>
              <w:tab w:val="right" w:leader="dot" w:pos="8731"/>
            </w:tabs>
          </w:pPr>
          <w:hyperlink w:anchor="_Toc20772" w:history="1">
            <w:r w:rsidR="0048570E">
              <w:rPr>
                <w:rFonts w:eastAsia="Arial Unicode MS"/>
              </w:rPr>
              <w:t xml:space="preserve">26.2.2 </w:t>
            </w:r>
            <w:r w:rsidR="0048570E">
              <w:t>Start MLD Snooping</w:t>
            </w:r>
            <w:r w:rsidR="0048570E">
              <w:tab/>
            </w:r>
            <w:r w:rsidR="003D5B82">
              <w:fldChar w:fldCharType="begin"/>
            </w:r>
            <w:r w:rsidR="0048570E">
              <w:instrText xml:space="preserve"> PAGEREF _Toc20772 \h </w:instrText>
            </w:r>
            <w:r w:rsidR="003D5B82">
              <w:fldChar w:fldCharType="separate"/>
            </w:r>
            <w:r w:rsidR="0048570E">
              <w:t>211</w:t>
            </w:r>
            <w:r w:rsidR="003D5B82">
              <w:fldChar w:fldCharType="end"/>
            </w:r>
          </w:hyperlink>
        </w:p>
        <w:p w14:paraId="3B884BBB" w14:textId="77777777" w:rsidR="003D5B82" w:rsidRDefault="005E18B1">
          <w:pPr>
            <w:pStyle w:val="31"/>
            <w:tabs>
              <w:tab w:val="right" w:leader="dot" w:pos="8731"/>
            </w:tabs>
          </w:pPr>
          <w:hyperlink w:anchor="_Toc6138" w:history="1">
            <w:r w:rsidR="0048570E">
              <w:rPr>
                <w:rFonts w:eastAsia="Arial Unicode MS"/>
                <w:bCs/>
              </w:rPr>
              <w:t xml:space="preserve">26.2.3 </w:t>
            </w:r>
            <w:r w:rsidR="0048570E">
              <w:rPr>
                <w:bCs/>
              </w:rPr>
              <w:t>Configure MLD Snooping Timer</w:t>
            </w:r>
            <w:r w:rsidR="0048570E">
              <w:tab/>
            </w:r>
            <w:r w:rsidR="003D5B82">
              <w:fldChar w:fldCharType="begin"/>
            </w:r>
            <w:r w:rsidR="0048570E">
              <w:instrText xml:space="preserve"> PAGEREF _Toc6138 \h </w:instrText>
            </w:r>
            <w:r w:rsidR="003D5B82">
              <w:fldChar w:fldCharType="separate"/>
            </w:r>
            <w:r w:rsidR="0048570E">
              <w:t>211</w:t>
            </w:r>
            <w:r w:rsidR="003D5B82">
              <w:fldChar w:fldCharType="end"/>
            </w:r>
          </w:hyperlink>
        </w:p>
        <w:p w14:paraId="76CE194D" w14:textId="77777777" w:rsidR="003D5B82" w:rsidRDefault="005E18B1">
          <w:pPr>
            <w:pStyle w:val="31"/>
            <w:tabs>
              <w:tab w:val="right" w:leader="dot" w:pos="8731"/>
            </w:tabs>
          </w:pPr>
          <w:hyperlink w:anchor="_Toc23607" w:history="1">
            <w:r w:rsidR="0048570E">
              <w:rPr>
                <w:rFonts w:eastAsia="Arial Unicode MS"/>
                <w:bCs/>
              </w:rPr>
              <w:t xml:space="preserve">26.2.4 </w:t>
            </w:r>
            <w:r w:rsidR="0048570E">
              <w:rPr>
                <w:bCs/>
              </w:rPr>
              <w:t>Configure Fast-leave Port</w:t>
            </w:r>
            <w:r w:rsidR="0048570E">
              <w:tab/>
            </w:r>
            <w:r w:rsidR="003D5B82">
              <w:fldChar w:fldCharType="begin"/>
            </w:r>
            <w:r w:rsidR="0048570E">
              <w:instrText xml:space="preserve"> PAGEREF _Toc23607 \h </w:instrText>
            </w:r>
            <w:r w:rsidR="003D5B82">
              <w:fldChar w:fldCharType="separate"/>
            </w:r>
            <w:r w:rsidR="0048570E">
              <w:t>211</w:t>
            </w:r>
            <w:r w:rsidR="003D5B82">
              <w:fldChar w:fldCharType="end"/>
            </w:r>
          </w:hyperlink>
        </w:p>
        <w:p w14:paraId="5BAD8D0A" w14:textId="77777777" w:rsidR="003D5B82" w:rsidRDefault="005E18B1">
          <w:pPr>
            <w:pStyle w:val="31"/>
            <w:tabs>
              <w:tab w:val="right" w:leader="dot" w:pos="8731"/>
            </w:tabs>
          </w:pPr>
          <w:hyperlink w:anchor="_Toc21044" w:history="1">
            <w:r w:rsidR="0048570E">
              <w:rPr>
                <w:rFonts w:eastAsia="Arial Unicode MS"/>
                <w:bCs/>
              </w:rPr>
              <w:t xml:space="preserve">26.2.5 </w:t>
            </w:r>
            <w:r w:rsidR="0048570E">
              <w:rPr>
                <w:bCs/>
              </w:rPr>
              <w:t>Maximum Number of Learning Multicast Configuration Port</w:t>
            </w:r>
            <w:r w:rsidR="0048570E">
              <w:tab/>
            </w:r>
            <w:r w:rsidR="003D5B82">
              <w:fldChar w:fldCharType="begin"/>
            </w:r>
            <w:r w:rsidR="0048570E">
              <w:instrText xml:space="preserve"> PAGEREF _Toc21044 \h </w:instrText>
            </w:r>
            <w:r w:rsidR="003D5B82">
              <w:fldChar w:fldCharType="separate"/>
            </w:r>
            <w:r w:rsidR="0048570E">
              <w:t>212</w:t>
            </w:r>
            <w:r w:rsidR="003D5B82">
              <w:fldChar w:fldCharType="end"/>
            </w:r>
          </w:hyperlink>
        </w:p>
        <w:p w14:paraId="2C08B265" w14:textId="77777777" w:rsidR="003D5B82" w:rsidRDefault="005E18B1">
          <w:pPr>
            <w:pStyle w:val="31"/>
            <w:tabs>
              <w:tab w:val="right" w:leader="dot" w:pos="8731"/>
            </w:tabs>
          </w:pPr>
          <w:hyperlink w:anchor="_Toc16719" w:history="1">
            <w:r w:rsidR="0048570E">
              <w:rPr>
                <w:rFonts w:eastAsia="Arial Unicode MS"/>
                <w:bCs/>
              </w:rPr>
              <w:t xml:space="preserve">26.2.6 </w:t>
            </w:r>
            <w:r w:rsidR="0048570E">
              <w:rPr>
                <w:bCs/>
              </w:rPr>
              <w:t>Configure MLD Snooping Multicast Learning Strategies</w:t>
            </w:r>
            <w:r w:rsidR="0048570E">
              <w:tab/>
            </w:r>
            <w:r w:rsidR="003D5B82">
              <w:fldChar w:fldCharType="begin"/>
            </w:r>
            <w:r w:rsidR="0048570E">
              <w:instrText xml:space="preserve"> PAGEREF _Toc16719 \h </w:instrText>
            </w:r>
            <w:r w:rsidR="003D5B82">
              <w:fldChar w:fldCharType="separate"/>
            </w:r>
            <w:r w:rsidR="0048570E">
              <w:t>213</w:t>
            </w:r>
            <w:r w:rsidR="003D5B82">
              <w:fldChar w:fldCharType="end"/>
            </w:r>
          </w:hyperlink>
        </w:p>
        <w:p w14:paraId="64B08689" w14:textId="77777777" w:rsidR="003D5B82" w:rsidRDefault="005E18B1">
          <w:pPr>
            <w:pStyle w:val="31"/>
            <w:tabs>
              <w:tab w:val="right" w:leader="dot" w:pos="8731"/>
            </w:tabs>
          </w:pPr>
          <w:hyperlink w:anchor="_Toc30006" w:history="1">
            <w:r w:rsidR="0048570E">
              <w:rPr>
                <w:rFonts w:eastAsia="Arial Unicode MS"/>
                <w:bCs/>
              </w:rPr>
              <w:t xml:space="preserve">26.2.7 </w:t>
            </w:r>
            <w:r w:rsidR="0048570E">
              <w:rPr>
                <w:bCs/>
              </w:rPr>
              <w:t>Configure MLD-Snooping querier</w:t>
            </w:r>
            <w:r w:rsidR="0048570E">
              <w:tab/>
            </w:r>
            <w:r w:rsidR="003D5B82">
              <w:fldChar w:fldCharType="begin"/>
            </w:r>
            <w:r w:rsidR="0048570E">
              <w:instrText xml:space="preserve"> PAGEREF _Toc30006 \h </w:instrText>
            </w:r>
            <w:r w:rsidR="003D5B82">
              <w:fldChar w:fldCharType="separate"/>
            </w:r>
            <w:r w:rsidR="0048570E">
              <w:t>214</w:t>
            </w:r>
            <w:r w:rsidR="003D5B82">
              <w:fldChar w:fldCharType="end"/>
            </w:r>
          </w:hyperlink>
        </w:p>
        <w:p w14:paraId="6326184C" w14:textId="77777777" w:rsidR="003D5B82" w:rsidRDefault="005E18B1">
          <w:pPr>
            <w:pStyle w:val="31"/>
            <w:tabs>
              <w:tab w:val="right" w:leader="dot" w:pos="8731"/>
            </w:tabs>
          </w:pPr>
          <w:hyperlink w:anchor="_Toc14470" w:history="1">
            <w:r w:rsidR="0048570E">
              <w:rPr>
                <w:rFonts w:eastAsia="Arial Unicode MS"/>
                <w:bCs/>
              </w:rPr>
              <w:t xml:space="preserve">26.2.8 </w:t>
            </w:r>
            <w:r w:rsidR="0048570E">
              <w:rPr>
                <w:bCs/>
              </w:rPr>
              <w:t>Configure Routing Port</w:t>
            </w:r>
            <w:r w:rsidR="0048570E">
              <w:tab/>
            </w:r>
            <w:r w:rsidR="003D5B82">
              <w:fldChar w:fldCharType="begin"/>
            </w:r>
            <w:r w:rsidR="0048570E">
              <w:instrText xml:space="preserve"> PAGEREF _Toc14470 \h </w:instrText>
            </w:r>
            <w:r w:rsidR="003D5B82">
              <w:fldChar w:fldCharType="separate"/>
            </w:r>
            <w:r w:rsidR="0048570E">
              <w:t>215</w:t>
            </w:r>
            <w:r w:rsidR="003D5B82">
              <w:fldChar w:fldCharType="end"/>
            </w:r>
          </w:hyperlink>
        </w:p>
        <w:p w14:paraId="477F1657" w14:textId="77777777" w:rsidR="003D5B82" w:rsidRDefault="005E18B1">
          <w:pPr>
            <w:pStyle w:val="31"/>
            <w:tabs>
              <w:tab w:val="right" w:leader="dot" w:pos="8731"/>
            </w:tabs>
          </w:pPr>
          <w:hyperlink w:anchor="_Toc26999" w:history="1">
            <w:r w:rsidR="0048570E">
              <w:rPr>
                <w:rFonts w:eastAsia="Arial Unicode MS"/>
                <w:bCs/>
              </w:rPr>
              <w:t xml:space="preserve">26.2.9 </w:t>
            </w:r>
            <w:r w:rsidR="0048570E">
              <w:rPr>
                <w:bCs/>
              </w:rPr>
              <w:t>Multicast VLAN Port Configuration</w:t>
            </w:r>
            <w:r w:rsidR="0048570E">
              <w:tab/>
            </w:r>
            <w:r w:rsidR="003D5B82">
              <w:fldChar w:fldCharType="begin"/>
            </w:r>
            <w:r w:rsidR="0048570E">
              <w:instrText xml:space="preserve"> PAGEREF _Toc26999 \h </w:instrText>
            </w:r>
            <w:r w:rsidR="003D5B82">
              <w:fldChar w:fldCharType="separate"/>
            </w:r>
            <w:r w:rsidR="0048570E">
              <w:t>215</w:t>
            </w:r>
            <w:r w:rsidR="003D5B82">
              <w:fldChar w:fldCharType="end"/>
            </w:r>
          </w:hyperlink>
        </w:p>
        <w:p w14:paraId="7188F5AC" w14:textId="77777777" w:rsidR="003D5B82" w:rsidRDefault="005E18B1">
          <w:pPr>
            <w:pStyle w:val="31"/>
            <w:tabs>
              <w:tab w:val="right" w:leader="dot" w:pos="8731"/>
            </w:tabs>
          </w:pPr>
          <w:hyperlink w:anchor="_Toc24115" w:history="1">
            <w:r w:rsidR="0048570E">
              <w:rPr>
                <w:rFonts w:eastAsia="Arial Unicode MS"/>
                <w:bCs/>
              </w:rPr>
              <w:t xml:space="preserve">26.2.10 </w:t>
            </w:r>
            <w:r w:rsidR="0048570E">
              <w:rPr>
                <w:bCs/>
              </w:rPr>
              <w:t>Display and Maintenance of MLD Snooping</w:t>
            </w:r>
            <w:r w:rsidR="0048570E">
              <w:tab/>
            </w:r>
            <w:r w:rsidR="003D5B82">
              <w:fldChar w:fldCharType="begin"/>
            </w:r>
            <w:r w:rsidR="0048570E">
              <w:instrText xml:space="preserve"> PAGEREF _Toc24115 \h </w:instrText>
            </w:r>
            <w:r w:rsidR="003D5B82">
              <w:fldChar w:fldCharType="separate"/>
            </w:r>
            <w:r w:rsidR="0048570E">
              <w:t>216</w:t>
            </w:r>
            <w:r w:rsidR="003D5B82">
              <w:fldChar w:fldCharType="end"/>
            </w:r>
          </w:hyperlink>
        </w:p>
        <w:p w14:paraId="2E45C12B" w14:textId="77777777" w:rsidR="003D5B82" w:rsidRDefault="005E18B1">
          <w:pPr>
            <w:pStyle w:val="14"/>
            <w:tabs>
              <w:tab w:val="right" w:leader="dot" w:pos="8731"/>
            </w:tabs>
          </w:pPr>
          <w:hyperlink w:anchor="_Toc16578" w:history="1">
            <w:r w:rsidR="0048570E">
              <w:rPr>
                <w:rFonts w:eastAsia="SimSun" w:cs="Arial"/>
              </w:rPr>
              <w:t xml:space="preserve">Chapter 27 </w:t>
            </w:r>
            <w:r w:rsidR="0048570E">
              <w:rPr>
                <w:rFonts w:cs="Arial"/>
              </w:rPr>
              <w:t>Static Multicast Table</w:t>
            </w:r>
            <w:r w:rsidR="0048570E">
              <w:tab/>
            </w:r>
            <w:r w:rsidR="003D5B82">
              <w:fldChar w:fldCharType="begin"/>
            </w:r>
            <w:r w:rsidR="0048570E">
              <w:instrText xml:space="preserve"> PAGEREF _Toc16578 \h </w:instrText>
            </w:r>
            <w:r w:rsidR="003D5B82">
              <w:fldChar w:fldCharType="separate"/>
            </w:r>
            <w:r w:rsidR="0048570E">
              <w:t>217</w:t>
            </w:r>
            <w:r w:rsidR="003D5B82">
              <w:fldChar w:fldCharType="end"/>
            </w:r>
          </w:hyperlink>
        </w:p>
        <w:p w14:paraId="451067DC" w14:textId="77777777" w:rsidR="003D5B82" w:rsidRDefault="005E18B1">
          <w:pPr>
            <w:pStyle w:val="25"/>
            <w:tabs>
              <w:tab w:val="right" w:leader="dot" w:pos="8731"/>
            </w:tabs>
          </w:pPr>
          <w:hyperlink w:anchor="_Toc4223" w:history="1">
            <w:r w:rsidR="0048570E">
              <w:rPr>
                <w:rFonts w:eastAsia="SimHei" w:cs="Arial"/>
              </w:rPr>
              <w:t xml:space="preserve">27.1 </w:t>
            </w:r>
            <w:r w:rsidR="0048570E">
              <w:rPr>
                <w:rFonts w:cs="Arial"/>
                <w:bCs/>
              </w:rPr>
              <w:t>Static Multicast Table Overview</w:t>
            </w:r>
            <w:r w:rsidR="0048570E">
              <w:tab/>
            </w:r>
            <w:r w:rsidR="003D5B82">
              <w:fldChar w:fldCharType="begin"/>
            </w:r>
            <w:r w:rsidR="0048570E">
              <w:instrText xml:space="preserve"> PAGEREF _Toc4223 \h </w:instrText>
            </w:r>
            <w:r w:rsidR="003D5B82">
              <w:fldChar w:fldCharType="separate"/>
            </w:r>
            <w:r w:rsidR="0048570E">
              <w:t>217</w:t>
            </w:r>
            <w:r w:rsidR="003D5B82">
              <w:fldChar w:fldCharType="end"/>
            </w:r>
          </w:hyperlink>
        </w:p>
        <w:p w14:paraId="216D4993" w14:textId="77777777" w:rsidR="003D5B82" w:rsidRDefault="005E18B1">
          <w:pPr>
            <w:pStyle w:val="25"/>
            <w:tabs>
              <w:tab w:val="right" w:leader="dot" w:pos="8731"/>
            </w:tabs>
          </w:pPr>
          <w:hyperlink w:anchor="_Toc19968" w:history="1">
            <w:r w:rsidR="0048570E">
              <w:rPr>
                <w:rFonts w:eastAsia="SimHei" w:cs="Arial"/>
                <w:bCs/>
              </w:rPr>
              <w:t xml:space="preserve">27.2 </w:t>
            </w:r>
            <w:r w:rsidR="0048570E">
              <w:rPr>
                <w:rFonts w:cs="Arial"/>
                <w:bCs/>
              </w:rPr>
              <w:t>Configure Static Multicast Table</w:t>
            </w:r>
            <w:r w:rsidR="0048570E">
              <w:tab/>
            </w:r>
            <w:r w:rsidR="003D5B82">
              <w:fldChar w:fldCharType="begin"/>
            </w:r>
            <w:r w:rsidR="0048570E">
              <w:instrText xml:space="preserve"> PAGEREF _Toc19968 \h </w:instrText>
            </w:r>
            <w:r w:rsidR="003D5B82">
              <w:fldChar w:fldCharType="separate"/>
            </w:r>
            <w:r w:rsidR="0048570E">
              <w:t>217</w:t>
            </w:r>
            <w:r w:rsidR="003D5B82">
              <w:fldChar w:fldCharType="end"/>
            </w:r>
          </w:hyperlink>
        </w:p>
        <w:p w14:paraId="78AC6065" w14:textId="77777777" w:rsidR="003D5B82" w:rsidRDefault="005E18B1">
          <w:pPr>
            <w:pStyle w:val="31"/>
            <w:tabs>
              <w:tab w:val="right" w:leader="dot" w:pos="8731"/>
            </w:tabs>
          </w:pPr>
          <w:hyperlink w:anchor="_Toc5763" w:history="1">
            <w:r w:rsidR="0048570E">
              <w:rPr>
                <w:rFonts w:eastAsia="Arial Unicode MS"/>
                <w:bCs/>
              </w:rPr>
              <w:t xml:space="preserve">27.2.1 </w:t>
            </w:r>
            <w:r w:rsidR="0048570E">
              <w:rPr>
                <w:bCs/>
              </w:rPr>
              <w:t>Static Multicast GroupConfiguration List</w:t>
            </w:r>
            <w:r w:rsidR="0048570E">
              <w:tab/>
            </w:r>
            <w:r w:rsidR="003D5B82">
              <w:fldChar w:fldCharType="begin"/>
            </w:r>
            <w:r w:rsidR="0048570E">
              <w:instrText xml:space="preserve"> PAGEREF _Toc5763 \h </w:instrText>
            </w:r>
            <w:r w:rsidR="003D5B82">
              <w:fldChar w:fldCharType="separate"/>
            </w:r>
            <w:r w:rsidR="0048570E">
              <w:t>217</w:t>
            </w:r>
            <w:r w:rsidR="003D5B82">
              <w:fldChar w:fldCharType="end"/>
            </w:r>
          </w:hyperlink>
        </w:p>
        <w:p w14:paraId="07FAF449" w14:textId="77777777" w:rsidR="003D5B82" w:rsidRDefault="005E18B1">
          <w:pPr>
            <w:pStyle w:val="31"/>
            <w:tabs>
              <w:tab w:val="right" w:leader="dot" w:pos="8731"/>
            </w:tabs>
          </w:pPr>
          <w:hyperlink w:anchor="_Toc25682" w:history="1">
            <w:r w:rsidR="0048570E">
              <w:rPr>
                <w:rFonts w:eastAsia="Arial Unicode MS"/>
                <w:bCs/>
              </w:rPr>
              <w:t xml:space="preserve">27.2.2 </w:t>
            </w:r>
            <w:r w:rsidR="0048570E">
              <w:rPr>
                <w:bCs/>
              </w:rPr>
              <w:t>Create a Static Multicast Group</w:t>
            </w:r>
            <w:r w:rsidR="0048570E">
              <w:tab/>
            </w:r>
            <w:r w:rsidR="003D5B82">
              <w:fldChar w:fldCharType="begin"/>
            </w:r>
            <w:r w:rsidR="0048570E">
              <w:instrText xml:space="preserve"> PAGEREF _Toc25682 \h </w:instrText>
            </w:r>
            <w:r w:rsidR="003D5B82">
              <w:fldChar w:fldCharType="separate"/>
            </w:r>
            <w:r w:rsidR="0048570E">
              <w:t>217</w:t>
            </w:r>
            <w:r w:rsidR="003D5B82">
              <w:fldChar w:fldCharType="end"/>
            </w:r>
          </w:hyperlink>
        </w:p>
        <w:p w14:paraId="417A5615" w14:textId="77777777" w:rsidR="003D5B82" w:rsidRDefault="005E18B1">
          <w:pPr>
            <w:pStyle w:val="31"/>
            <w:tabs>
              <w:tab w:val="right" w:leader="dot" w:pos="8731"/>
            </w:tabs>
          </w:pPr>
          <w:hyperlink w:anchor="_Toc17805" w:history="1">
            <w:r w:rsidR="0048570E">
              <w:rPr>
                <w:rFonts w:eastAsia="Arial Unicode MS"/>
                <w:bCs/>
              </w:rPr>
              <w:t xml:space="preserve">27.2.3 </w:t>
            </w:r>
            <w:r w:rsidR="0048570E">
              <w:rPr>
                <w:bCs/>
              </w:rPr>
              <w:t>Add a Port to the Multicast Group</w:t>
            </w:r>
            <w:r w:rsidR="0048570E">
              <w:tab/>
            </w:r>
            <w:r w:rsidR="003D5B82">
              <w:fldChar w:fldCharType="begin"/>
            </w:r>
            <w:r w:rsidR="0048570E">
              <w:instrText xml:space="preserve"> PAGEREF _Toc17805 \h </w:instrText>
            </w:r>
            <w:r w:rsidR="003D5B82">
              <w:fldChar w:fldCharType="separate"/>
            </w:r>
            <w:r w:rsidR="0048570E">
              <w:t>218</w:t>
            </w:r>
            <w:r w:rsidR="003D5B82">
              <w:fldChar w:fldCharType="end"/>
            </w:r>
          </w:hyperlink>
        </w:p>
        <w:p w14:paraId="0D453B00" w14:textId="77777777" w:rsidR="003D5B82" w:rsidRDefault="005E18B1">
          <w:pPr>
            <w:pStyle w:val="31"/>
            <w:tabs>
              <w:tab w:val="right" w:leader="dot" w:pos="8731"/>
            </w:tabs>
          </w:pPr>
          <w:hyperlink w:anchor="_Toc16344" w:history="1">
            <w:r w:rsidR="0048570E">
              <w:rPr>
                <w:rFonts w:eastAsia="Arial Unicode MS"/>
                <w:bCs/>
              </w:rPr>
              <w:t xml:space="preserve">27.2.4 </w:t>
            </w:r>
            <w:r w:rsidR="0048570E">
              <w:rPr>
                <w:bCs/>
              </w:rPr>
              <w:t>Create a Static Multicast Group based on Group IP</w:t>
            </w:r>
            <w:r w:rsidR="0048570E">
              <w:tab/>
            </w:r>
            <w:r w:rsidR="003D5B82">
              <w:fldChar w:fldCharType="begin"/>
            </w:r>
            <w:r w:rsidR="0048570E">
              <w:instrText xml:space="preserve"> PAGEREF _Toc16344 \h </w:instrText>
            </w:r>
            <w:r w:rsidR="003D5B82">
              <w:fldChar w:fldCharType="separate"/>
            </w:r>
            <w:r w:rsidR="0048570E">
              <w:t>218</w:t>
            </w:r>
            <w:r w:rsidR="003D5B82">
              <w:fldChar w:fldCharType="end"/>
            </w:r>
          </w:hyperlink>
        </w:p>
        <w:p w14:paraId="33F51A89" w14:textId="77777777" w:rsidR="003D5B82" w:rsidRDefault="005E18B1">
          <w:pPr>
            <w:pStyle w:val="31"/>
            <w:tabs>
              <w:tab w:val="right" w:leader="dot" w:pos="8731"/>
            </w:tabs>
          </w:pPr>
          <w:hyperlink w:anchor="_Toc15667" w:history="1">
            <w:r w:rsidR="0048570E">
              <w:rPr>
                <w:rFonts w:eastAsia="Arial Unicode MS"/>
              </w:rPr>
              <w:t xml:space="preserve">27.2.5 </w:t>
            </w:r>
            <w:r w:rsidR="0048570E">
              <w:rPr>
                <w:bCs/>
              </w:rPr>
              <w:t>Display and Maintenance of Static Multicast Table</w:t>
            </w:r>
            <w:r w:rsidR="0048570E">
              <w:tab/>
            </w:r>
            <w:r w:rsidR="003D5B82">
              <w:fldChar w:fldCharType="begin"/>
            </w:r>
            <w:r w:rsidR="0048570E">
              <w:instrText xml:space="preserve"> PAGEREF _Toc15667 \h </w:instrText>
            </w:r>
            <w:r w:rsidR="003D5B82">
              <w:fldChar w:fldCharType="separate"/>
            </w:r>
            <w:r w:rsidR="0048570E">
              <w:t>219</w:t>
            </w:r>
            <w:r w:rsidR="003D5B82">
              <w:fldChar w:fldCharType="end"/>
            </w:r>
          </w:hyperlink>
        </w:p>
        <w:p w14:paraId="5D07C1B3" w14:textId="77777777" w:rsidR="003D5B82" w:rsidRDefault="005E18B1">
          <w:pPr>
            <w:pStyle w:val="14"/>
            <w:tabs>
              <w:tab w:val="right" w:leader="dot" w:pos="8731"/>
            </w:tabs>
          </w:pPr>
          <w:hyperlink w:anchor="_Toc28125" w:history="1">
            <w:r w:rsidR="0048570E">
              <w:rPr>
                <w:rFonts w:eastAsia="SimSun" w:cs="Arial"/>
              </w:rPr>
              <w:t xml:space="preserve">Chapter 28 </w:t>
            </w:r>
            <w:r w:rsidR="0048570E">
              <w:rPr>
                <w:rFonts w:cs="Arial"/>
              </w:rPr>
              <w:t>IGMP</w:t>
            </w:r>
            <w:r w:rsidR="0048570E">
              <w:tab/>
            </w:r>
            <w:r w:rsidR="003D5B82">
              <w:fldChar w:fldCharType="begin"/>
            </w:r>
            <w:r w:rsidR="0048570E">
              <w:instrText xml:space="preserve"> PAGEREF _Toc28125 \h </w:instrText>
            </w:r>
            <w:r w:rsidR="003D5B82">
              <w:fldChar w:fldCharType="separate"/>
            </w:r>
            <w:r w:rsidR="0048570E">
              <w:t>220</w:t>
            </w:r>
            <w:r w:rsidR="003D5B82">
              <w:fldChar w:fldCharType="end"/>
            </w:r>
          </w:hyperlink>
        </w:p>
        <w:p w14:paraId="0D9ED842" w14:textId="77777777" w:rsidR="003D5B82" w:rsidRDefault="005E18B1">
          <w:pPr>
            <w:pStyle w:val="25"/>
            <w:tabs>
              <w:tab w:val="right" w:leader="dot" w:pos="8731"/>
            </w:tabs>
          </w:pPr>
          <w:hyperlink w:anchor="_Toc22880" w:history="1">
            <w:r w:rsidR="0048570E">
              <w:rPr>
                <w:rFonts w:eastAsia="SimHei" w:cs="Arial"/>
              </w:rPr>
              <w:t xml:space="preserve">28.1 </w:t>
            </w:r>
            <w:r w:rsidR="0048570E">
              <w:rPr>
                <w:rFonts w:cs="Arial"/>
              </w:rPr>
              <w:t>IGMP</w:t>
            </w:r>
            <w:r w:rsidR="0048570E">
              <w:rPr>
                <w:rFonts w:cs="Arial"/>
                <w:bCs/>
              </w:rPr>
              <w:t xml:space="preserve"> Overview</w:t>
            </w:r>
            <w:r w:rsidR="0048570E">
              <w:tab/>
            </w:r>
            <w:r w:rsidR="003D5B82">
              <w:fldChar w:fldCharType="begin"/>
            </w:r>
            <w:r w:rsidR="0048570E">
              <w:instrText xml:space="preserve"> PAGEREF _Toc22880 \h </w:instrText>
            </w:r>
            <w:r w:rsidR="003D5B82">
              <w:fldChar w:fldCharType="separate"/>
            </w:r>
            <w:r w:rsidR="0048570E">
              <w:t>220</w:t>
            </w:r>
            <w:r w:rsidR="003D5B82">
              <w:fldChar w:fldCharType="end"/>
            </w:r>
          </w:hyperlink>
        </w:p>
        <w:p w14:paraId="21DB027E" w14:textId="77777777" w:rsidR="003D5B82" w:rsidRDefault="005E18B1">
          <w:pPr>
            <w:pStyle w:val="25"/>
            <w:tabs>
              <w:tab w:val="right" w:leader="dot" w:pos="8731"/>
            </w:tabs>
          </w:pPr>
          <w:hyperlink w:anchor="_Toc30530" w:history="1">
            <w:r w:rsidR="0048570E">
              <w:rPr>
                <w:rFonts w:eastAsia="SimHei" w:cs="Arial"/>
                <w:szCs w:val="20"/>
              </w:rPr>
              <w:t xml:space="preserve">28.2 </w:t>
            </w:r>
            <w:r w:rsidR="0048570E">
              <w:rPr>
                <w:rFonts w:cs="Arial"/>
              </w:rPr>
              <w:t>Configure IGMP</w:t>
            </w:r>
            <w:r w:rsidR="0048570E">
              <w:tab/>
            </w:r>
            <w:r w:rsidR="003D5B82">
              <w:fldChar w:fldCharType="begin"/>
            </w:r>
            <w:r w:rsidR="0048570E">
              <w:instrText xml:space="preserve"> PAGEREF _Toc30530 \h </w:instrText>
            </w:r>
            <w:r w:rsidR="003D5B82">
              <w:fldChar w:fldCharType="separate"/>
            </w:r>
            <w:r w:rsidR="0048570E">
              <w:t>220</w:t>
            </w:r>
            <w:r w:rsidR="003D5B82">
              <w:fldChar w:fldCharType="end"/>
            </w:r>
          </w:hyperlink>
        </w:p>
        <w:p w14:paraId="69FB5D2F" w14:textId="77777777" w:rsidR="003D5B82" w:rsidRDefault="005E18B1">
          <w:pPr>
            <w:pStyle w:val="31"/>
            <w:tabs>
              <w:tab w:val="right" w:leader="dot" w:pos="8731"/>
            </w:tabs>
          </w:pPr>
          <w:hyperlink w:anchor="_Toc26459" w:history="1">
            <w:r w:rsidR="0048570E">
              <w:rPr>
                <w:rFonts w:eastAsia="Arial Unicode MS"/>
              </w:rPr>
              <w:t xml:space="preserve">28.2.1 </w:t>
            </w:r>
            <w:r w:rsidR="0048570E">
              <w:rPr>
                <w:bCs/>
              </w:rPr>
              <w:t>IGMP Configuration List</w:t>
            </w:r>
            <w:r w:rsidR="0048570E">
              <w:tab/>
            </w:r>
            <w:r w:rsidR="003D5B82">
              <w:fldChar w:fldCharType="begin"/>
            </w:r>
            <w:r w:rsidR="0048570E">
              <w:instrText xml:space="preserve"> PAGEREF _Toc26459 \h </w:instrText>
            </w:r>
            <w:r w:rsidR="003D5B82">
              <w:fldChar w:fldCharType="separate"/>
            </w:r>
            <w:r w:rsidR="0048570E">
              <w:t>221</w:t>
            </w:r>
            <w:r w:rsidR="003D5B82">
              <w:fldChar w:fldCharType="end"/>
            </w:r>
          </w:hyperlink>
        </w:p>
        <w:p w14:paraId="6B32C3DD" w14:textId="77777777" w:rsidR="003D5B82" w:rsidRDefault="005E18B1">
          <w:pPr>
            <w:pStyle w:val="31"/>
            <w:tabs>
              <w:tab w:val="right" w:leader="dot" w:pos="8731"/>
            </w:tabs>
          </w:pPr>
          <w:hyperlink w:anchor="_Toc30366" w:history="1">
            <w:r w:rsidR="0048570E">
              <w:rPr>
                <w:rFonts w:eastAsia="Arial Unicode MS"/>
                <w:bCs/>
              </w:rPr>
              <w:t xml:space="preserve">28.2.2 </w:t>
            </w:r>
            <w:r w:rsidR="0048570E">
              <w:rPr>
                <w:bCs/>
              </w:rPr>
              <w:t>Enable Multicast Routing Protocol</w:t>
            </w:r>
            <w:r w:rsidR="0048570E">
              <w:tab/>
            </w:r>
            <w:r w:rsidR="003D5B82">
              <w:fldChar w:fldCharType="begin"/>
            </w:r>
            <w:r w:rsidR="0048570E">
              <w:instrText xml:space="preserve"> PAGEREF _Toc30366 \h </w:instrText>
            </w:r>
            <w:r w:rsidR="003D5B82">
              <w:fldChar w:fldCharType="separate"/>
            </w:r>
            <w:r w:rsidR="0048570E">
              <w:t>221</w:t>
            </w:r>
            <w:r w:rsidR="003D5B82">
              <w:fldChar w:fldCharType="end"/>
            </w:r>
          </w:hyperlink>
        </w:p>
        <w:p w14:paraId="1590F5CA" w14:textId="77777777" w:rsidR="003D5B82" w:rsidRDefault="005E18B1">
          <w:pPr>
            <w:pStyle w:val="31"/>
            <w:tabs>
              <w:tab w:val="right" w:leader="dot" w:pos="8731"/>
            </w:tabs>
          </w:pPr>
          <w:hyperlink w:anchor="_Toc23198" w:history="1">
            <w:r w:rsidR="0048570E">
              <w:rPr>
                <w:rFonts w:eastAsia="Arial Unicode MS"/>
                <w:bCs/>
              </w:rPr>
              <w:t xml:space="preserve">28.2.3 </w:t>
            </w:r>
            <w:r w:rsidR="0048570E">
              <w:rPr>
                <w:bCs/>
              </w:rPr>
              <w:t>Enable IGMP Protocol</w:t>
            </w:r>
            <w:r w:rsidR="0048570E">
              <w:tab/>
            </w:r>
            <w:r w:rsidR="003D5B82">
              <w:fldChar w:fldCharType="begin"/>
            </w:r>
            <w:r w:rsidR="0048570E">
              <w:instrText xml:space="preserve"> PAGEREF _Toc23198 \h </w:instrText>
            </w:r>
            <w:r w:rsidR="003D5B82">
              <w:fldChar w:fldCharType="separate"/>
            </w:r>
            <w:r w:rsidR="0048570E">
              <w:t>222</w:t>
            </w:r>
            <w:r w:rsidR="003D5B82">
              <w:fldChar w:fldCharType="end"/>
            </w:r>
          </w:hyperlink>
        </w:p>
        <w:p w14:paraId="75320DA3" w14:textId="77777777" w:rsidR="003D5B82" w:rsidRDefault="005E18B1">
          <w:pPr>
            <w:pStyle w:val="31"/>
            <w:tabs>
              <w:tab w:val="right" w:leader="dot" w:pos="8731"/>
            </w:tabs>
          </w:pPr>
          <w:hyperlink w:anchor="_Toc19831" w:history="1">
            <w:r w:rsidR="0048570E">
              <w:rPr>
                <w:rFonts w:eastAsia="Arial Unicode MS"/>
                <w:bCs/>
              </w:rPr>
              <w:t xml:space="preserve">28.2.4 </w:t>
            </w:r>
            <w:r w:rsidR="0048570E">
              <w:rPr>
                <w:bCs/>
              </w:rPr>
              <w:t>Configure IGMP Version</w:t>
            </w:r>
            <w:r w:rsidR="0048570E">
              <w:tab/>
            </w:r>
            <w:r w:rsidR="003D5B82">
              <w:fldChar w:fldCharType="begin"/>
            </w:r>
            <w:r w:rsidR="0048570E">
              <w:instrText xml:space="preserve"> PAGEREF _Toc19831 \h </w:instrText>
            </w:r>
            <w:r w:rsidR="003D5B82">
              <w:fldChar w:fldCharType="separate"/>
            </w:r>
            <w:r w:rsidR="0048570E">
              <w:t>222</w:t>
            </w:r>
            <w:r w:rsidR="003D5B82">
              <w:fldChar w:fldCharType="end"/>
            </w:r>
          </w:hyperlink>
        </w:p>
        <w:p w14:paraId="1C421C74" w14:textId="77777777" w:rsidR="003D5B82" w:rsidRDefault="005E18B1">
          <w:pPr>
            <w:pStyle w:val="31"/>
            <w:tabs>
              <w:tab w:val="right" w:leader="dot" w:pos="8731"/>
            </w:tabs>
          </w:pPr>
          <w:hyperlink w:anchor="_Toc23502" w:history="1">
            <w:r w:rsidR="0048570E">
              <w:rPr>
                <w:rFonts w:eastAsia="Arial Unicode MS"/>
                <w:bCs/>
              </w:rPr>
              <w:t xml:space="preserve">28.2.5 </w:t>
            </w:r>
            <w:r w:rsidR="0048570E">
              <w:rPr>
                <w:bCs/>
              </w:rPr>
              <w:t>Configure IGMP General Query Interval</w:t>
            </w:r>
            <w:r w:rsidR="0048570E">
              <w:tab/>
            </w:r>
            <w:r w:rsidR="003D5B82">
              <w:fldChar w:fldCharType="begin"/>
            </w:r>
            <w:r w:rsidR="0048570E">
              <w:instrText xml:space="preserve"> PAGEREF _Toc23502 \h </w:instrText>
            </w:r>
            <w:r w:rsidR="003D5B82">
              <w:fldChar w:fldCharType="separate"/>
            </w:r>
            <w:r w:rsidR="0048570E">
              <w:t>223</w:t>
            </w:r>
            <w:r w:rsidR="003D5B82">
              <w:fldChar w:fldCharType="end"/>
            </w:r>
          </w:hyperlink>
        </w:p>
        <w:p w14:paraId="2F4A59E5" w14:textId="77777777" w:rsidR="003D5B82" w:rsidRDefault="005E18B1">
          <w:pPr>
            <w:pStyle w:val="31"/>
            <w:tabs>
              <w:tab w:val="right" w:leader="dot" w:pos="8731"/>
            </w:tabs>
          </w:pPr>
          <w:hyperlink w:anchor="_Toc29141" w:history="1">
            <w:r w:rsidR="0048570E">
              <w:rPr>
                <w:rFonts w:eastAsia="Arial Unicode MS"/>
                <w:bCs/>
              </w:rPr>
              <w:t xml:space="preserve">28.2.6 </w:t>
            </w:r>
            <w:r w:rsidR="0048570E">
              <w:rPr>
                <w:bCs/>
              </w:rPr>
              <w:t>Configure Last-Member-Query-Interval</w:t>
            </w:r>
            <w:r w:rsidR="0048570E">
              <w:tab/>
            </w:r>
            <w:r w:rsidR="003D5B82">
              <w:fldChar w:fldCharType="begin"/>
            </w:r>
            <w:r w:rsidR="0048570E">
              <w:instrText xml:space="preserve"> PAGEREF _Toc29141 \h </w:instrText>
            </w:r>
            <w:r w:rsidR="003D5B82">
              <w:fldChar w:fldCharType="separate"/>
            </w:r>
            <w:r w:rsidR="0048570E">
              <w:t>224</w:t>
            </w:r>
            <w:r w:rsidR="003D5B82">
              <w:fldChar w:fldCharType="end"/>
            </w:r>
          </w:hyperlink>
        </w:p>
        <w:p w14:paraId="5267722B" w14:textId="77777777" w:rsidR="003D5B82" w:rsidRDefault="005E18B1">
          <w:pPr>
            <w:pStyle w:val="31"/>
            <w:tabs>
              <w:tab w:val="right" w:leader="dot" w:pos="8731"/>
            </w:tabs>
          </w:pPr>
          <w:hyperlink w:anchor="_Toc19341" w:history="1">
            <w:r w:rsidR="0048570E">
              <w:rPr>
                <w:rFonts w:eastAsia="Arial Unicode MS"/>
                <w:bCs/>
              </w:rPr>
              <w:t xml:space="preserve">28.2.7 </w:t>
            </w:r>
            <w:r w:rsidR="0048570E">
              <w:rPr>
                <w:bCs/>
              </w:rPr>
              <w:t>Configure Robustness Variable of IGMP Querier</w:t>
            </w:r>
            <w:r w:rsidR="0048570E">
              <w:tab/>
            </w:r>
            <w:r w:rsidR="003D5B82">
              <w:fldChar w:fldCharType="begin"/>
            </w:r>
            <w:r w:rsidR="0048570E">
              <w:instrText xml:space="preserve"> PAGEREF _Toc19341 \h </w:instrText>
            </w:r>
            <w:r w:rsidR="003D5B82">
              <w:fldChar w:fldCharType="separate"/>
            </w:r>
            <w:r w:rsidR="0048570E">
              <w:t>224</w:t>
            </w:r>
            <w:r w:rsidR="003D5B82">
              <w:fldChar w:fldCharType="end"/>
            </w:r>
          </w:hyperlink>
        </w:p>
        <w:p w14:paraId="6593BC80" w14:textId="77777777" w:rsidR="003D5B82" w:rsidRDefault="005E18B1">
          <w:pPr>
            <w:pStyle w:val="31"/>
            <w:tabs>
              <w:tab w:val="right" w:leader="dot" w:pos="8731"/>
            </w:tabs>
          </w:pPr>
          <w:hyperlink w:anchor="_Toc3624" w:history="1">
            <w:r w:rsidR="0048570E">
              <w:rPr>
                <w:rFonts w:eastAsia="Arial Unicode MS"/>
                <w:bCs/>
              </w:rPr>
              <w:t xml:space="preserve">28.2.8 </w:t>
            </w:r>
            <w:r w:rsidR="0048570E">
              <w:rPr>
                <w:bCs/>
              </w:rPr>
              <w:t>Configure the Maximum Number of the Multicast Group Added to the Interface</w:t>
            </w:r>
            <w:r w:rsidR="0048570E">
              <w:tab/>
            </w:r>
            <w:r w:rsidR="003D5B82">
              <w:fldChar w:fldCharType="begin"/>
            </w:r>
            <w:r w:rsidR="0048570E">
              <w:instrText xml:space="preserve"> PAGEREF _Toc3624 \h </w:instrText>
            </w:r>
            <w:r w:rsidR="003D5B82">
              <w:fldChar w:fldCharType="separate"/>
            </w:r>
            <w:r w:rsidR="0048570E">
              <w:t>225</w:t>
            </w:r>
            <w:r w:rsidR="003D5B82">
              <w:fldChar w:fldCharType="end"/>
            </w:r>
          </w:hyperlink>
        </w:p>
        <w:p w14:paraId="6FB37561" w14:textId="77777777" w:rsidR="003D5B82" w:rsidRDefault="005E18B1">
          <w:pPr>
            <w:pStyle w:val="31"/>
            <w:tabs>
              <w:tab w:val="right" w:leader="dot" w:pos="8731"/>
            </w:tabs>
          </w:pPr>
          <w:hyperlink w:anchor="_Toc11647" w:history="1">
            <w:r w:rsidR="0048570E">
              <w:rPr>
                <w:rFonts w:eastAsia="Arial Unicode MS"/>
                <w:bCs/>
              </w:rPr>
              <w:t xml:space="preserve">28.2.9 </w:t>
            </w:r>
            <w:r w:rsidR="0048570E">
              <w:rPr>
                <w:bCs/>
              </w:rPr>
              <w:t>Configure IGMP Maximum Query Response Time</w:t>
            </w:r>
            <w:r w:rsidR="0048570E">
              <w:tab/>
            </w:r>
            <w:r w:rsidR="003D5B82">
              <w:fldChar w:fldCharType="begin"/>
            </w:r>
            <w:r w:rsidR="0048570E">
              <w:instrText xml:space="preserve"> PAGEREF _Toc11647 \h </w:instrText>
            </w:r>
            <w:r w:rsidR="003D5B82">
              <w:fldChar w:fldCharType="separate"/>
            </w:r>
            <w:r w:rsidR="0048570E">
              <w:t>226</w:t>
            </w:r>
            <w:r w:rsidR="003D5B82">
              <w:fldChar w:fldCharType="end"/>
            </w:r>
          </w:hyperlink>
        </w:p>
        <w:p w14:paraId="52AB063E" w14:textId="77777777" w:rsidR="003D5B82" w:rsidRDefault="005E18B1">
          <w:pPr>
            <w:pStyle w:val="31"/>
            <w:tabs>
              <w:tab w:val="right" w:leader="dot" w:pos="8731"/>
            </w:tabs>
          </w:pPr>
          <w:hyperlink w:anchor="_Toc22197" w:history="1">
            <w:r w:rsidR="0048570E">
              <w:rPr>
                <w:rFonts w:eastAsia="Arial Unicode MS"/>
                <w:bCs/>
              </w:rPr>
              <w:t xml:space="preserve">28.2.10 </w:t>
            </w:r>
            <w:r w:rsidR="0048570E">
              <w:rPr>
                <w:bCs/>
              </w:rPr>
              <w:t>Configure Multicast Group Filter Function</w:t>
            </w:r>
            <w:r w:rsidR="0048570E">
              <w:tab/>
            </w:r>
            <w:r w:rsidR="003D5B82">
              <w:fldChar w:fldCharType="begin"/>
            </w:r>
            <w:r w:rsidR="0048570E">
              <w:instrText xml:space="preserve"> PAGEREF _Toc22197 \h </w:instrText>
            </w:r>
            <w:r w:rsidR="003D5B82">
              <w:fldChar w:fldCharType="separate"/>
            </w:r>
            <w:r w:rsidR="0048570E">
              <w:t>227</w:t>
            </w:r>
            <w:r w:rsidR="003D5B82">
              <w:fldChar w:fldCharType="end"/>
            </w:r>
          </w:hyperlink>
        </w:p>
        <w:p w14:paraId="061B6A0B" w14:textId="77777777" w:rsidR="003D5B82" w:rsidRDefault="005E18B1">
          <w:pPr>
            <w:pStyle w:val="31"/>
            <w:tabs>
              <w:tab w:val="right" w:leader="dot" w:pos="8731"/>
            </w:tabs>
          </w:pPr>
          <w:hyperlink w:anchor="_Toc20310" w:history="1">
            <w:r w:rsidR="0048570E">
              <w:rPr>
                <w:rFonts w:eastAsia="Arial Unicode MS"/>
                <w:bCs/>
              </w:rPr>
              <w:t xml:space="preserve">28.2.11 </w:t>
            </w:r>
            <w:r w:rsidR="0048570E">
              <w:rPr>
                <w:bCs/>
              </w:rPr>
              <w:t>Establish Static IP Multicast Table</w:t>
            </w:r>
            <w:r w:rsidR="0048570E">
              <w:tab/>
            </w:r>
            <w:r w:rsidR="003D5B82">
              <w:fldChar w:fldCharType="begin"/>
            </w:r>
            <w:r w:rsidR="0048570E">
              <w:instrText xml:space="preserve"> PAGEREF _Toc20310 \h </w:instrText>
            </w:r>
            <w:r w:rsidR="003D5B82">
              <w:fldChar w:fldCharType="separate"/>
            </w:r>
            <w:r w:rsidR="0048570E">
              <w:t>227</w:t>
            </w:r>
            <w:r w:rsidR="003D5B82">
              <w:fldChar w:fldCharType="end"/>
            </w:r>
          </w:hyperlink>
        </w:p>
        <w:p w14:paraId="64BFE297" w14:textId="77777777" w:rsidR="003D5B82" w:rsidRDefault="005E18B1">
          <w:pPr>
            <w:pStyle w:val="31"/>
            <w:tabs>
              <w:tab w:val="right" w:leader="dot" w:pos="8731"/>
            </w:tabs>
          </w:pPr>
          <w:hyperlink w:anchor="_Toc10969" w:history="1">
            <w:r w:rsidR="0048570E">
              <w:rPr>
                <w:rFonts w:eastAsia="Arial Unicode MS"/>
                <w:bCs/>
              </w:rPr>
              <w:t xml:space="preserve">28.2.12 </w:t>
            </w:r>
            <w:r w:rsidR="0048570E">
              <w:rPr>
                <w:bCs/>
              </w:rPr>
              <w:t>Configure Static Multicast Group</w:t>
            </w:r>
            <w:r w:rsidR="0048570E">
              <w:tab/>
            </w:r>
            <w:r w:rsidR="003D5B82">
              <w:fldChar w:fldCharType="begin"/>
            </w:r>
            <w:r w:rsidR="0048570E">
              <w:instrText xml:space="preserve"> PAGEREF _Toc10969 \h </w:instrText>
            </w:r>
            <w:r w:rsidR="003D5B82">
              <w:fldChar w:fldCharType="separate"/>
            </w:r>
            <w:r w:rsidR="0048570E">
              <w:t>228</w:t>
            </w:r>
            <w:r w:rsidR="003D5B82">
              <w:fldChar w:fldCharType="end"/>
            </w:r>
          </w:hyperlink>
        </w:p>
        <w:p w14:paraId="30649658" w14:textId="77777777" w:rsidR="003D5B82" w:rsidRDefault="005E18B1">
          <w:pPr>
            <w:pStyle w:val="31"/>
            <w:tabs>
              <w:tab w:val="right" w:leader="dot" w:pos="8731"/>
            </w:tabs>
          </w:pPr>
          <w:hyperlink w:anchor="_Toc8586" w:history="1">
            <w:r w:rsidR="0048570E">
              <w:rPr>
                <w:rFonts w:eastAsia="Arial Unicode MS"/>
                <w:bCs/>
              </w:rPr>
              <w:t xml:space="preserve">28.2.13 </w:t>
            </w:r>
            <w:r w:rsidR="0048570E">
              <w:rPr>
                <w:bCs/>
              </w:rPr>
              <w:t>Configure IGMP Proxy</w:t>
            </w:r>
            <w:r w:rsidR="0048570E">
              <w:tab/>
            </w:r>
            <w:r w:rsidR="003D5B82">
              <w:fldChar w:fldCharType="begin"/>
            </w:r>
            <w:r w:rsidR="0048570E">
              <w:instrText xml:space="preserve"> PAGEREF _Toc8586 \h </w:instrText>
            </w:r>
            <w:r w:rsidR="003D5B82">
              <w:fldChar w:fldCharType="separate"/>
            </w:r>
            <w:r w:rsidR="0048570E">
              <w:t>229</w:t>
            </w:r>
            <w:r w:rsidR="003D5B82">
              <w:fldChar w:fldCharType="end"/>
            </w:r>
          </w:hyperlink>
        </w:p>
        <w:p w14:paraId="1DE87F7E" w14:textId="77777777" w:rsidR="003D5B82" w:rsidRDefault="005E18B1">
          <w:pPr>
            <w:pStyle w:val="31"/>
            <w:tabs>
              <w:tab w:val="right" w:leader="dot" w:pos="8731"/>
            </w:tabs>
          </w:pPr>
          <w:hyperlink w:anchor="_Toc21884" w:history="1">
            <w:r w:rsidR="0048570E">
              <w:rPr>
                <w:rFonts w:eastAsia="Arial Unicode MS"/>
                <w:bCs/>
              </w:rPr>
              <w:t xml:space="preserve">28.2.14 </w:t>
            </w:r>
            <w:r w:rsidR="0048570E">
              <w:rPr>
                <w:bCs/>
              </w:rPr>
              <w:t>Configure IGMP SSM Mapping</w:t>
            </w:r>
            <w:r w:rsidR="0048570E">
              <w:tab/>
            </w:r>
            <w:r w:rsidR="003D5B82">
              <w:fldChar w:fldCharType="begin"/>
            </w:r>
            <w:r w:rsidR="0048570E">
              <w:instrText xml:space="preserve"> PAGEREF _Toc21884 \h </w:instrText>
            </w:r>
            <w:r w:rsidR="003D5B82">
              <w:fldChar w:fldCharType="separate"/>
            </w:r>
            <w:r w:rsidR="0048570E">
              <w:t>230</w:t>
            </w:r>
            <w:r w:rsidR="003D5B82">
              <w:fldChar w:fldCharType="end"/>
            </w:r>
          </w:hyperlink>
        </w:p>
        <w:p w14:paraId="7B6FD039" w14:textId="77777777" w:rsidR="003D5B82" w:rsidRDefault="005E18B1">
          <w:pPr>
            <w:pStyle w:val="31"/>
            <w:tabs>
              <w:tab w:val="right" w:leader="dot" w:pos="8731"/>
            </w:tabs>
          </w:pPr>
          <w:hyperlink w:anchor="_Toc5769" w:history="1">
            <w:r w:rsidR="0048570E">
              <w:rPr>
                <w:rFonts w:eastAsia="Arial Unicode MS"/>
              </w:rPr>
              <w:t xml:space="preserve">28.2.15 </w:t>
            </w:r>
            <w:r w:rsidR="0048570E">
              <w:rPr>
                <w:bCs/>
              </w:rPr>
              <w:t xml:space="preserve">Configure </w:t>
            </w:r>
            <w:r w:rsidR="0048570E">
              <w:t>SSM-Mapping static group address mapping rule</w:t>
            </w:r>
            <w:r w:rsidR="0048570E">
              <w:tab/>
            </w:r>
            <w:r w:rsidR="003D5B82">
              <w:fldChar w:fldCharType="begin"/>
            </w:r>
            <w:r w:rsidR="0048570E">
              <w:instrText xml:space="preserve"> PAGEREF _Toc5769 \h </w:instrText>
            </w:r>
            <w:r w:rsidR="003D5B82">
              <w:fldChar w:fldCharType="separate"/>
            </w:r>
            <w:r w:rsidR="0048570E">
              <w:t>230</w:t>
            </w:r>
            <w:r w:rsidR="003D5B82">
              <w:fldChar w:fldCharType="end"/>
            </w:r>
          </w:hyperlink>
        </w:p>
        <w:p w14:paraId="0B94178B" w14:textId="77777777" w:rsidR="003D5B82" w:rsidRDefault="005E18B1">
          <w:pPr>
            <w:pStyle w:val="31"/>
            <w:tabs>
              <w:tab w:val="right" w:leader="dot" w:pos="8731"/>
            </w:tabs>
          </w:pPr>
          <w:hyperlink w:anchor="_Toc3562" w:history="1">
            <w:r w:rsidR="0048570E">
              <w:rPr>
                <w:rFonts w:eastAsia="Arial Unicode MS"/>
                <w:bCs/>
              </w:rPr>
              <w:t xml:space="preserve">28.2.16 </w:t>
            </w:r>
            <w:r w:rsidR="0048570E">
              <w:rPr>
                <w:bCs/>
              </w:rPr>
              <w:t>IGMP Display and Maintenance</w:t>
            </w:r>
            <w:r w:rsidR="0048570E">
              <w:tab/>
            </w:r>
            <w:r w:rsidR="003D5B82">
              <w:fldChar w:fldCharType="begin"/>
            </w:r>
            <w:r w:rsidR="0048570E">
              <w:instrText xml:space="preserve"> PAGEREF _Toc3562 \h </w:instrText>
            </w:r>
            <w:r w:rsidR="003D5B82">
              <w:fldChar w:fldCharType="separate"/>
            </w:r>
            <w:r w:rsidR="0048570E">
              <w:t>231</w:t>
            </w:r>
            <w:r w:rsidR="003D5B82">
              <w:fldChar w:fldCharType="end"/>
            </w:r>
          </w:hyperlink>
        </w:p>
        <w:p w14:paraId="4B57D449" w14:textId="77777777" w:rsidR="003D5B82" w:rsidRDefault="005E18B1">
          <w:pPr>
            <w:pStyle w:val="14"/>
            <w:tabs>
              <w:tab w:val="right" w:leader="dot" w:pos="8731"/>
            </w:tabs>
          </w:pPr>
          <w:hyperlink w:anchor="_Toc17564" w:history="1">
            <w:r w:rsidR="0048570E">
              <w:rPr>
                <w:rFonts w:eastAsia="SimSun" w:cs="Arial"/>
              </w:rPr>
              <w:t xml:space="preserve">Chapter 29 </w:t>
            </w:r>
            <w:r w:rsidR="0048570E">
              <w:rPr>
                <w:rFonts w:cs="Arial"/>
              </w:rPr>
              <w:t>PIM</w:t>
            </w:r>
            <w:r w:rsidR="0048570E">
              <w:tab/>
            </w:r>
            <w:r w:rsidR="003D5B82">
              <w:fldChar w:fldCharType="begin"/>
            </w:r>
            <w:r w:rsidR="0048570E">
              <w:instrText xml:space="preserve"> PAGEREF _Toc17564 \h </w:instrText>
            </w:r>
            <w:r w:rsidR="003D5B82">
              <w:fldChar w:fldCharType="separate"/>
            </w:r>
            <w:r w:rsidR="0048570E">
              <w:t>232</w:t>
            </w:r>
            <w:r w:rsidR="003D5B82">
              <w:fldChar w:fldCharType="end"/>
            </w:r>
          </w:hyperlink>
        </w:p>
        <w:p w14:paraId="0377D57B" w14:textId="77777777" w:rsidR="003D5B82" w:rsidRDefault="005E18B1">
          <w:pPr>
            <w:pStyle w:val="25"/>
            <w:tabs>
              <w:tab w:val="right" w:leader="dot" w:pos="8731"/>
            </w:tabs>
          </w:pPr>
          <w:hyperlink w:anchor="_Toc9393" w:history="1">
            <w:r w:rsidR="0048570E">
              <w:rPr>
                <w:rFonts w:eastAsia="SimHei" w:cs="Arial"/>
              </w:rPr>
              <w:t xml:space="preserve">29.1 </w:t>
            </w:r>
            <w:r w:rsidR="0048570E">
              <w:rPr>
                <w:rFonts w:cs="Arial"/>
                <w:bCs/>
              </w:rPr>
              <w:t>PIM Overview</w:t>
            </w:r>
            <w:r w:rsidR="0048570E">
              <w:tab/>
            </w:r>
            <w:r w:rsidR="003D5B82">
              <w:fldChar w:fldCharType="begin"/>
            </w:r>
            <w:r w:rsidR="0048570E">
              <w:instrText xml:space="preserve"> PAGEREF _Toc9393 \h </w:instrText>
            </w:r>
            <w:r w:rsidR="003D5B82">
              <w:fldChar w:fldCharType="separate"/>
            </w:r>
            <w:r w:rsidR="0048570E">
              <w:t>232</w:t>
            </w:r>
            <w:r w:rsidR="003D5B82">
              <w:fldChar w:fldCharType="end"/>
            </w:r>
          </w:hyperlink>
        </w:p>
        <w:p w14:paraId="274584CF" w14:textId="77777777" w:rsidR="003D5B82" w:rsidRDefault="005E18B1">
          <w:pPr>
            <w:pStyle w:val="31"/>
            <w:tabs>
              <w:tab w:val="right" w:leader="dot" w:pos="8731"/>
            </w:tabs>
          </w:pPr>
          <w:hyperlink w:anchor="_Toc10210" w:history="1">
            <w:r w:rsidR="0048570E">
              <w:rPr>
                <w:rFonts w:eastAsia="Arial Unicode MS"/>
                <w:bCs/>
              </w:rPr>
              <w:t xml:space="preserve">29.1.1 </w:t>
            </w:r>
            <w:r w:rsidR="0048570E">
              <w:rPr>
                <w:bCs/>
              </w:rPr>
              <w:t>Principles of PIM-DM</w:t>
            </w:r>
            <w:r w:rsidR="0048570E">
              <w:tab/>
            </w:r>
            <w:r w:rsidR="003D5B82">
              <w:fldChar w:fldCharType="begin"/>
            </w:r>
            <w:r w:rsidR="0048570E">
              <w:instrText xml:space="preserve"> PAGEREF _Toc10210 \h </w:instrText>
            </w:r>
            <w:r w:rsidR="003D5B82">
              <w:fldChar w:fldCharType="separate"/>
            </w:r>
            <w:r w:rsidR="0048570E">
              <w:t>232</w:t>
            </w:r>
            <w:r w:rsidR="003D5B82">
              <w:fldChar w:fldCharType="end"/>
            </w:r>
          </w:hyperlink>
        </w:p>
        <w:p w14:paraId="3104CAB9" w14:textId="77777777" w:rsidR="003D5B82" w:rsidRDefault="005E18B1">
          <w:pPr>
            <w:pStyle w:val="31"/>
            <w:tabs>
              <w:tab w:val="right" w:leader="dot" w:pos="8731"/>
            </w:tabs>
          </w:pPr>
          <w:hyperlink w:anchor="_Toc25653" w:history="1">
            <w:r w:rsidR="0048570E">
              <w:rPr>
                <w:rFonts w:eastAsia="Arial Unicode MS"/>
              </w:rPr>
              <w:t xml:space="preserve">29.1.2 </w:t>
            </w:r>
            <w:r w:rsidR="0048570E">
              <w:rPr>
                <w:bCs/>
              </w:rPr>
              <w:t>Principles of PIM-SM</w:t>
            </w:r>
            <w:r w:rsidR="0048570E">
              <w:tab/>
            </w:r>
            <w:r w:rsidR="003D5B82">
              <w:fldChar w:fldCharType="begin"/>
            </w:r>
            <w:r w:rsidR="0048570E">
              <w:instrText xml:space="preserve"> PAGEREF _Toc25653 \h </w:instrText>
            </w:r>
            <w:r w:rsidR="003D5B82">
              <w:fldChar w:fldCharType="separate"/>
            </w:r>
            <w:r w:rsidR="0048570E">
              <w:t>235</w:t>
            </w:r>
            <w:r w:rsidR="003D5B82">
              <w:fldChar w:fldCharType="end"/>
            </w:r>
          </w:hyperlink>
        </w:p>
        <w:p w14:paraId="1FE1E6A9" w14:textId="77777777" w:rsidR="003D5B82" w:rsidRDefault="005E18B1">
          <w:pPr>
            <w:pStyle w:val="31"/>
            <w:tabs>
              <w:tab w:val="right" w:leader="dot" w:pos="8731"/>
            </w:tabs>
          </w:pPr>
          <w:hyperlink w:anchor="_Toc3324" w:history="1">
            <w:r w:rsidR="0048570E">
              <w:rPr>
                <w:rFonts w:eastAsia="Arial Unicode MS"/>
              </w:rPr>
              <w:t xml:space="preserve">29.1.3 </w:t>
            </w:r>
            <w:r w:rsidR="0048570E">
              <w:rPr>
                <w:bCs/>
              </w:rPr>
              <w:t>Principles of PIM-SSM</w:t>
            </w:r>
            <w:r w:rsidR="0048570E">
              <w:tab/>
            </w:r>
            <w:r w:rsidR="003D5B82">
              <w:fldChar w:fldCharType="begin"/>
            </w:r>
            <w:r w:rsidR="0048570E">
              <w:instrText xml:space="preserve"> PAGEREF _Toc3324 \h </w:instrText>
            </w:r>
            <w:r w:rsidR="003D5B82">
              <w:fldChar w:fldCharType="separate"/>
            </w:r>
            <w:r w:rsidR="0048570E">
              <w:t>236</w:t>
            </w:r>
            <w:r w:rsidR="003D5B82">
              <w:fldChar w:fldCharType="end"/>
            </w:r>
          </w:hyperlink>
        </w:p>
        <w:p w14:paraId="385AB7DD" w14:textId="77777777" w:rsidR="003D5B82" w:rsidRDefault="005E18B1">
          <w:pPr>
            <w:pStyle w:val="25"/>
            <w:tabs>
              <w:tab w:val="right" w:leader="dot" w:pos="8731"/>
            </w:tabs>
          </w:pPr>
          <w:hyperlink w:anchor="_Toc12911" w:history="1">
            <w:r w:rsidR="0048570E">
              <w:rPr>
                <w:rFonts w:eastAsia="SimHei" w:cs="Arial"/>
                <w:bCs/>
                <w:szCs w:val="20"/>
              </w:rPr>
              <w:t xml:space="preserve">29.2 </w:t>
            </w:r>
            <w:r w:rsidR="0048570E">
              <w:rPr>
                <w:rFonts w:cs="Arial"/>
                <w:bCs/>
              </w:rPr>
              <w:t>Configure PIM</w:t>
            </w:r>
            <w:r w:rsidR="0048570E">
              <w:tab/>
            </w:r>
            <w:r w:rsidR="003D5B82">
              <w:fldChar w:fldCharType="begin"/>
            </w:r>
            <w:r w:rsidR="0048570E">
              <w:instrText xml:space="preserve"> PAGEREF _Toc12911 \h </w:instrText>
            </w:r>
            <w:r w:rsidR="003D5B82">
              <w:fldChar w:fldCharType="separate"/>
            </w:r>
            <w:r w:rsidR="0048570E">
              <w:t>237</w:t>
            </w:r>
            <w:r w:rsidR="003D5B82">
              <w:fldChar w:fldCharType="end"/>
            </w:r>
          </w:hyperlink>
        </w:p>
        <w:p w14:paraId="0B4C644B" w14:textId="77777777" w:rsidR="003D5B82" w:rsidRDefault="005E18B1">
          <w:pPr>
            <w:pStyle w:val="31"/>
            <w:tabs>
              <w:tab w:val="right" w:leader="dot" w:pos="8731"/>
            </w:tabs>
          </w:pPr>
          <w:hyperlink w:anchor="_Toc13982" w:history="1">
            <w:r w:rsidR="0048570E">
              <w:rPr>
                <w:rFonts w:eastAsia="Arial Unicode MS"/>
              </w:rPr>
              <w:t xml:space="preserve">29.2.1 </w:t>
            </w:r>
            <w:r w:rsidR="0048570E">
              <w:rPr>
                <w:bCs/>
              </w:rPr>
              <w:t>PIM Configuration List</w:t>
            </w:r>
            <w:r w:rsidR="0048570E">
              <w:tab/>
            </w:r>
            <w:r w:rsidR="003D5B82">
              <w:fldChar w:fldCharType="begin"/>
            </w:r>
            <w:r w:rsidR="0048570E">
              <w:instrText xml:space="preserve"> PAGEREF _Toc13982 \h </w:instrText>
            </w:r>
            <w:r w:rsidR="003D5B82">
              <w:fldChar w:fldCharType="separate"/>
            </w:r>
            <w:r w:rsidR="0048570E">
              <w:t>237</w:t>
            </w:r>
            <w:r w:rsidR="003D5B82">
              <w:fldChar w:fldCharType="end"/>
            </w:r>
          </w:hyperlink>
        </w:p>
        <w:p w14:paraId="0CB03DE8" w14:textId="77777777" w:rsidR="003D5B82" w:rsidRDefault="005E18B1">
          <w:pPr>
            <w:pStyle w:val="31"/>
            <w:tabs>
              <w:tab w:val="right" w:leader="dot" w:pos="8731"/>
            </w:tabs>
          </w:pPr>
          <w:hyperlink w:anchor="_Toc24008" w:history="1">
            <w:r w:rsidR="0048570E">
              <w:rPr>
                <w:rFonts w:eastAsia="Arial Unicode MS"/>
                <w:bCs/>
              </w:rPr>
              <w:t xml:space="preserve">29.2.2 </w:t>
            </w:r>
            <w:r w:rsidR="0048570E">
              <w:rPr>
                <w:bCs/>
              </w:rPr>
              <w:t>Basic PIM Configuration</w:t>
            </w:r>
            <w:r w:rsidR="0048570E">
              <w:tab/>
            </w:r>
            <w:r w:rsidR="003D5B82">
              <w:fldChar w:fldCharType="begin"/>
            </w:r>
            <w:r w:rsidR="0048570E">
              <w:instrText xml:space="preserve"> PAGEREF _Toc24008 \h </w:instrText>
            </w:r>
            <w:r w:rsidR="003D5B82">
              <w:fldChar w:fldCharType="separate"/>
            </w:r>
            <w:r w:rsidR="0048570E">
              <w:t>237</w:t>
            </w:r>
            <w:r w:rsidR="003D5B82">
              <w:fldChar w:fldCharType="end"/>
            </w:r>
          </w:hyperlink>
        </w:p>
        <w:p w14:paraId="6043AAA5" w14:textId="77777777" w:rsidR="003D5B82" w:rsidRDefault="005E18B1">
          <w:pPr>
            <w:pStyle w:val="31"/>
            <w:tabs>
              <w:tab w:val="right" w:leader="dot" w:pos="8731"/>
            </w:tabs>
          </w:pPr>
          <w:hyperlink w:anchor="_Toc1495" w:history="1">
            <w:r w:rsidR="0048570E">
              <w:rPr>
                <w:rFonts w:eastAsia="Arial Unicode MS"/>
                <w:bCs/>
              </w:rPr>
              <w:t xml:space="preserve">29.2.3 </w:t>
            </w:r>
            <w:r w:rsidR="0048570E">
              <w:rPr>
                <w:bCs/>
              </w:rPr>
              <w:t>Advanced PIM Configuration</w:t>
            </w:r>
            <w:r w:rsidR="0048570E">
              <w:tab/>
            </w:r>
            <w:r w:rsidR="003D5B82">
              <w:fldChar w:fldCharType="begin"/>
            </w:r>
            <w:r w:rsidR="0048570E">
              <w:instrText xml:space="preserve"> PAGEREF _Toc1495 \h </w:instrText>
            </w:r>
            <w:r w:rsidR="003D5B82">
              <w:fldChar w:fldCharType="separate"/>
            </w:r>
            <w:r w:rsidR="0048570E">
              <w:t>237</w:t>
            </w:r>
            <w:r w:rsidR="003D5B82">
              <w:fldChar w:fldCharType="end"/>
            </w:r>
          </w:hyperlink>
        </w:p>
        <w:p w14:paraId="1EF67314" w14:textId="77777777" w:rsidR="003D5B82" w:rsidRDefault="005E18B1">
          <w:pPr>
            <w:pStyle w:val="14"/>
            <w:tabs>
              <w:tab w:val="right" w:leader="dot" w:pos="8731"/>
            </w:tabs>
          </w:pPr>
          <w:hyperlink w:anchor="_Toc19189" w:history="1">
            <w:r w:rsidR="0048570E">
              <w:rPr>
                <w:rFonts w:eastAsia="SimSun" w:cs="Arial"/>
              </w:rPr>
              <w:t xml:space="preserve">Chapter 30 </w:t>
            </w:r>
            <w:r w:rsidR="0048570E">
              <w:rPr>
                <w:rFonts w:cs="Arial"/>
              </w:rPr>
              <w:t>SNTP</w:t>
            </w:r>
            <w:r w:rsidR="0048570E">
              <w:tab/>
            </w:r>
            <w:r w:rsidR="003D5B82">
              <w:fldChar w:fldCharType="begin"/>
            </w:r>
            <w:r w:rsidR="0048570E">
              <w:instrText xml:space="preserve"> PAGEREF _Toc19189 \h </w:instrText>
            </w:r>
            <w:r w:rsidR="003D5B82">
              <w:fldChar w:fldCharType="separate"/>
            </w:r>
            <w:r w:rsidR="0048570E">
              <w:t>241</w:t>
            </w:r>
            <w:r w:rsidR="003D5B82">
              <w:fldChar w:fldCharType="end"/>
            </w:r>
          </w:hyperlink>
        </w:p>
        <w:p w14:paraId="6FA998C2" w14:textId="77777777" w:rsidR="003D5B82" w:rsidRDefault="005E18B1">
          <w:pPr>
            <w:pStyle w:val="25"/>
            <w:tabs>
              <w:tab w:val="right" w:leader="dot" w:pos="8731"/>
            </w:tabs>
          </w:pPr>
          <w:hyperlink w:anchor="_Toc16875" w:history="1">
            <w:r w:rsidR="0048570E">
              <w:rPr>
                <w:rFonts w:eastAsia="SimHei" w:cs="Arial"/>
              </w:rPr>
              <w:t xml:space="preserve">30.1 </w:t>
            </w:r>
            <w:r w:rsidR="0048570E">
              <w:rPr>
                <w:rFonts w:cs="Arial"/>
              </w:rPr>
              <w:t>SNTP</w:t>
            </w:r>
            <w:r w:rsidR="0048570E">
              <w:rPr>
                <w:rFonts w:cs="Arial"/>
                <w:bCs/>
              </w:rPr>
              <w:t xml:space="preserve"> Overview</w:t>
            </w:r>
            <w:r w:rsidR="0048570E">
              <w:tab/>
            </w:r>
            <w:r w:rsidR="003D5B82">
              <w:fldChar w:fldCharType="begin"/>
            </w:r>
            <w:r w:rsidR="0048570E">
              <w:instrText xml:space="preserve"> PAGEREF _Toc16875 \h </w:instrText>
            </w:r>
            <w:r w:rsidR="003D5B82">
              <w:fldChar w:fldCharType="separate"/>
            </w:r>
            <w:r w:rsidR="0048570E">
              <w:t>241</w:t>
            </w:r>
            <w:r w:rsidR="003D5B82">
              <w:fldChar w:fldCharType="end"/>
            </w:r>
          </w:hyperlink>
        </w:p>
        <w:p w14:paraId="58564A27" w14:textId="77777777" w:rsidR="003D5B82" w:rsidRDefault="005E18B1">
          <w:pPr>
            <w:pStyle w:val="31"/>
            <w:tabs>
              <w:tab w:val="right" w:leader="dot" w:pos="8731"/>
            </w:tabs>
          </w:pPr>
          <w:hyperlink w:anchor="_Toc20354" w:history="1">
            <w:r w:rsidR="0048570E">
              <w:rPr>
                <w:rFonts w:eastAsia="Arial Unicode MS"/>
              </w:rPr>
              <w:t xml:space="preserve">30.1.1 </w:t>
            </w:r>
            <w:r w:rsidR="0048570E">
              <w:t>SNTP Operation Mechanism</w:t>
            </w:r>
            <w:r w:rsidR="0048570E">
              <w:tab/>
            </w:r>
            <w:r w:rsidR="003D5B82">
              <w:fldChar w:fldCharType="begin"/>
            </w:r>
            <w:r w:rsidR="0048570E">
              <w:instrText xml:space="preserve"> PAGEREF _Toc20354 \h </w:instrText>
            </w:r>
            <w:r w:rsidR="003D5B82">
              <w:fldChar w:fldCharType="separate"/>
            </w:r>
            <w:r w:rsidR="0048570E">
              <w:t>241</w:t>
            </w:r>
            <w:r w:rsidR="003D5B82">
              <w:fldChar w:fldCharType="end"/>
            </w:r>
          </w:hyperlink>
        </w:p>
        <w:p w14:paraId="0167A7CB" w14:textId="77777777" w:rsidR="003D5B82" w:rsidRDefault="005E18B1">
          <w:pPr>
            <w:pStyle w:val="25"/>
            <w:tabs>
              <w:tab w:val="right" w:leader="dot" w:pos="8731"/>
            </w:tabs>
          </w:pPr>
          <w:hyperlink w:anchor="_Toc16135" w:history="1">
            <w:r w:rsidR="0048570E">
              <w:rPr>
                <w:rFonts w:eastAsia="SimHei" w:cs="Arial"/>
              </w:rPr>
              <w:t xml:space="preserve">30.2 </w:t>
            </w:r>
            <w:r w:rsidR="0048570E">
              <w:rPr>
                <w:rFonts w:cs="Arial"/>
              </w:rPr>
              <w:t>Configure SNTP Client</w:t>
            </w:r>
            <w:r w:rsidR="0048570E">
              <w:tab/>
            </w:r>
            <w:r w:rsidR="003D5B82">
              <w:fldChar w:fldCharType="begin"/>
            </w:r>
            <w:r w:rsidR="0048570E">
              <w:instrText xml:space="preserve"> PAGEREF _Toc16135 \h </w:instrText>
            </w:r>
            <w:r w:rsidR="003D5B82">
              <w:fldChar w:fldCharType="separate"/>
            </w:r>
            <w:r w:rsidR="0048570E">
              <w:t>242</w:t>
            </w:r>
            <w:r w:rsidR="003D5B82">
              <w:fldChar w:fldCharType="end"/>
            </w:r>
          </w:hyperlink>
        </w:p>
        <w:p w14:paraId="009CC043" w14:textId="77777777" w:rsidR="003D5B82" w:rsidRDefault="005E18B1">
          <w:pPr>
            <w:pStyle w:val="31"/>
            <w:tabs>
              <w:tab w:val="right" w:leader="dot" w:pos="8731"/>
            </w:tabs>
          </w:pPr>
          <w:hyperlink w:anchor="_Toc6289" w:history="1">
            <w:r w:rsidR="0048570E">
              <w:rPr>
                <w:rFonts w:eastAsia="Arial Unicode MS"/>
              </w:rPr>
              <w:t xml:space="preserve">30.2.1 </w:t>
            </w:r>
            <w:r w:rsidR="0048570E">
              <w:t>SNTP Client Configuration List</w:t>
            </w:r>
            <w:r w:rsidR="0048570E">
              <w:tab/>
            </w:r>
            <w:r w:rsidR="003D5B82">
              <w:fldChar w:fldCharType="begin"/>
            </w:r>
            <w:r w:rsidR="0048570E">
              <w:instrText xml:space="preserve"> PAGEREF _Toc6289 \h </w:instrText>
            </w:r>
            <w:r w:rsidR="003D5B82">
              <w:fldChar w:fldCharType="separate"/>
            </w:r>
            <w:r w:rsidR="0048570E">
              <w:t>242</w:t>
            </w:r>
            <w:r w:rsidR="003D5B82">
              <w:fldChar w:fldCharType="end"/>
            </w:r>
          </w:hyperlink>
        </w:p>
        <w:p w14:paraId="18886F95" w14:textId="77777777" w:rsidR="003D5B82" w:rsidRDefault="005E18B1">
          <w:pPr>
            <w:pStyle w:val="31"/>
            <w:tabs>
              <w:tab w:val="right" w:leader="dot" w:pos="8731"/>
            </w:tabs>
          </w:pPr>
          <w:hyperlink w:anchor="_Toc215" w:history="1">
            <w:r w:rsidR="0048570E">
              <w:rPr>
                <w:rFonts w:eastAsia="Arial Unicode MS"/>
              </w:rPr>
              <w:t xml:space="preserve">30.2.2 </w:t>
            </w:r>
            <w:r w:rsidR="0048570E">
              <w:t>Enable SNTP Client</w:t>
            </w:r>
            <w:r w:rsidR="0048570E">
              <w:tab/>
            </w:r>
            <w:r w:rsidR="003D5B82">
              <w:fldChar w:fldCharType="begin"/>
            </w:r>
            <w:r w:rsidR="0048570E">
              <w:instrText xml:space="preserve"> PAGEREF _Toc215 \h </w:instrText>
            </w:r>
            <w:r w:rsidR="003D5B82">
              <w:fldChar w:fldCharType="separate"/>
            </w:r>
            <w:r w:rsidR="0048570E">
              <w:t>242</w:t>
            </w:r>
            <w:r w:rsidR="003D5B82">
              <w:fldChar w:fldCharType="end"/>
            </w:r>
          </w:hyperlink>
        </w:p>
        <w:p w14:paraId="452D70AB" w14:textId="77777777" w:rsidR="003D5B82" w:rsidRDefault="005E18B1">
          <w:pPr>
            <w:pStyle w:val="31"/>
            <w:tabs>
              <w:tab w:val="right" w:leader="dot" w:pos="8731"/>
            </w:tabs>
          </w:pPr>
          <w:hyperlink w:anchor="_Toc25035" w:history="1">
            <w:r w:rsidR="0048570E">
              <w:rPr>
                <w:rFonts w:eastAsia="Arial Unicode MS"/>
              </w:rPr>
              <w:t xml:space="preserve">30.2.3 </w:t>
            </w:r>
            <w:r w:rsidR="0048570E">
              <w:t>Modifying SNTP Client Operating Mode</w:t>
            </w:r>
            <w:r w:rsidR="0048570E">
              <w:tab/>
            </w:r>
            <w:r w:rsidR="003D5B82">
              <w:fldChar w:fldCharType="begin"/>
            </w:r>
            <w:r w:rsidR="0048570E">
              <w:instrText xml:space="preserve"> PAGEREF _Toc25035 \h </w:instrText>
            </w:r>
            <w:r w:rsidR="003D5B82">
              <w:fldChar w:fldCharType="separate"/>
            </w:r>
            <w:r w:rsidR="0048570E">
              <w:t>243</w:t>
            </w:r>
            <w:r w:rsidR="003D5B82">
              <w:fldChar w:fldCharType="end"/>
            </w:r>
          </w:hyperlink>
        </w:p>
        <w:p w14:paraId="7B4830E3" w14:textId="77777777" w:rsidR="003D5B82" w:rsidRDefault="005E18B1">
          <w:pPr>
            <w:pStyle w:val="31"/>
            <w:tabs>
              <w:tab w:val="right" w:leader="dot" w:pos="8731"/>
            </w:tabs>
          </w:pPr>
          <w:hyperlink w:anchor="_Toc18509" w:history="1">
            <w:r w:rsidR="0048570E">
              <w:rPr>
                <w:rFonts w:eastAsia="Arial Unicode MS"/>
              </w:rPr>
              <w:t xml:space="preserve">30.2.4 </w:t>
            </w:r>
            <w:r w:rsidR="0048570E">
              <w:t>Configure SNTP Sever Address</w:t>
            </w:r>
            <w:r w:rsidR="0048570E">
              <w:tab/>
            </w:r>
            <w:r w:rsidR="003D5B82">
              <w:fldChar w:fldCharType="begin"/>
            </w:r>
            <w:r w:rsidR="0048570E">
              <w:instrText xml:space="preserve"> PAGEREF _Toc18509 \h </w:instrText>
            </w:r>
            <w:r w:rsidR="003D5B82">
              <w:fldChar w:fldCharType="separate"/>
            </w:r>
            <w:r w:rsidR="0048570E">
              <w:t>243</w:t>
            </w:r>
            <w:r w:rsidR="003D5B82">
              <w:fldChar w:fldCharType="end"/>
            </w:r>
          </w:hyperlink>
        </w:p>
        <w:p w14:paraId="1B88780B" w14:textId="77777777" w:rsidR="003D5B82" w:rsidRDefault="005E18B1">
          <w:pPr>
            <w:pStyle w:val="31"/>
            <w:tabs>
              <w:tab w:val="right" w:leader="dot" w:pos="8731"/>
            </w:tabs>
          </w:pPr>
          <w:hyperlink w:anchor="_Toc13467" w:history="1">
            <w:r w:rsidR="0048570E">
              <w:rPr>
                <w:rFonts w:eastAsia="Arial Unicode MS"/>
              </w:rPr>
              <w:t xml:space="preserve">30.2.5 </w:t>
            </w:r>
            <w:r w:rsidR="0048570E">
              <w:t>Modifying Broadcast Transfer Delay</w:t>
            </w:r>
            <w:r w:rsidR="0048570E">
              <w:tab/>
            </w:r>
            <w:r w:rsidR="003D5B82">
              <w:fldChar w:fldCharType="begin"/>
            </w:r>
            <w:r w:rsidR="0048570E">
              <w:instrText xml:space="preserve"> PAGEREF _Toc13467 \h </w:instrText>
            </w:r>
            <w:r w:rsidR="003D5B82">
              <w:fldChar w:fldCharType="separate"/>
            </w:r>
            <w:r w:rsidR="0048570E">
              <w:t>243</w:t>
            </w:r>
            <w:r w:rsidR="003D5B82">
              <w:fldChar w:fldCharType="end"/>
            </w:r>
          </w:hyperlink>
        </w:p>
        <w:p w14:paraId="5D71EFF9" w14:textId="77777777" w:rsidR="003D5B82" w:rsidRDefault="005E18B1">
          <w:pPr>
            <w:pStyle w:val="31"/>
            <w:tabs>
              <w:tab w:val="right" w:leader="dot" w:pos="8731"/>
            </w:tabs>
          </w:pPr>
          <w:hyperlink w:anchor="_Toc7265" w:history="1">
            <w:r w:rsidR="0048570E">
              <w:rPr>
                <w:rFonts w:eastAsia="Arial Unicode MS"/>
              </w:rPr>
              <w:t xml:space="preserve">30.2.6 </w:t>
            </w:r>
            <w:r w:rsidR="0048570E">
              <w:t>Configure Multicast TTL</w:t>
            </w:r>
            <w:r w:rsidR="0048570E">
              <w:tab/>
            </w:r>
            <w:r w:rsidR="003D5B82">
              <w:fldChar w:fldCharType="begin"/>
            </w:r>
            <w:r w:rsidR="0048570E">
              <w:instrText xml:space="preserve"> PAGEREF _Toc7265 \h </w:instrText>
            </w:r>
            <w:r w:rsidR="003D5B82">
              <w:fldChar w:fldCharType="separate"/>
            </w:r>
            <w:r w:rsidR="0048570E">
              <w:t>244</w:t>
            </w:r>
            <w:r w:rsidR="003D5B82">
              <w:fldChar w:fldCharType="end"/>
            </w:r>
          </w:hyperlink>
        </w:p>
        <w:p w14:paraId="77100336" w14:textId="77777777" w:rsidR="003D5B82" w:rsidRDefault="005E18B1">
          <w:pPr>
            <w:pStyle w:val="31"/>
            <w:tabs>
              <w:tab w:val="right" w:leader="dot" w:pos="8731"/>
            </w:tabs>
          </w:pPr>
          <w:hyperlink w:anchor="_Toc31341" w:history="1">
            <w:r w:rsidR="0048570E">
              <w:rPr>
                <w:rFonts w:eastAsia="Arial Unicode MS"/>
              </w:rPr>
              <w:t xml:space="preserve">30.2.7 </w:t>
            </w:r>
            <w:r w:rsidR="0048570E">
              <w:t>Configure Interval Polling</w:t>
            </w:r>
            <w:r w:rsidR="0048570E">
              <w:tab/>
            </w:r>
            <w:r w:rsidR="003D5B82">
              <w:fldChar w:fldCharType="begin"/>
            </w:r>
            <w:r w:rsidR="0048570E">
              <w:instrText xml:space="preserve"> PAGEREF _Toc31341 \h </w:instrText>
            </w:r>
            <w:r w:rsidR="003D5B82">
              <w:fldChar w:fldCharType="separate"/>
            </w:r>
            <w:r w:rsidR="0048570E">
              <w:t>244</w:t>
            </w:r>
            <w:r w:rsidR="003D5B82">
              <w:fldChar w:fldCharType="end"/>
            </w:r>
          </w:hyperlink>
        </w:p>
        <w:p w14:paraId="3C583411" w14:textId="77777777" w:rsidR="003D5B82" w:rsidRDefault="005E18B1">
          <w:pPr>
            <w:pStyle w:val="31"/>
            <w:tabs>
              <w:tab w:val="right" w:leader="dot" w:pos="8731"/>
            </w:tabs>
          </w:pPr>
          <w:hyperlink w:anchor="_Toc3547" w:history="1">
            <w:r w:rsidR="0048570E">
              <w:rPr>
                <w:rFonts w:eastAsia="Arial Unicode MS"/>
              </w:rPr>
              <w:t xml:space="preserve">30.2.8 </w:t>
            </w:r>
            <w:r w:rsidR="0048570E">
              <w:t>Configure Overtime Retransmist</w:t>
            </w:r>
            <w:r w:rsidR="0048570E">
              <w:tab/>
            </w:r>
            <w:r w:rsidR="003D5B82">
              <w:fldChar w:fldCharType="begin"/>
            </w:r>
            <w:r w:rsidR="0048570E">
              <w:instrText xml:space="preserve"> PAGEREF _Toc3547 \h </w:instrText>
            </w:r>
            <w:r w:rsidR="003D5B82">
              <w:fldChar w:fldCharType="separate"/>
            </w:r>
            <w:r w:rsidR="0048570E">
              <w:t>244</w:t>
            </w:r>
            <w:r w:rsidR="003D5B82">
              <w:fldChar w:fldCharType="end"/>
            </w:r>
          </w:hyperlink>
        </w:p>
        <w:p w14:paraId="1ED236FC" w14:textId="77777777" w:rsidR="003D5B82" w:rsidRDefault="005E18B1">
          <w:pPr>
            <w:pStyle w:val="31"/>
            <w:tabs>
              <w:tab w:val="right" w:leader="dot" w:pos="8731"/>
            </w:tabs>
          </w:pPr>
          <w:hyperlink w:anchor="_Toc16847" w:history="1">
            <w:r w:rsidR="0048570E">
              <w:rPr>
                <w:rFonts w:eastAsia="Arial Unicode MS"/>
              </w:rPr>
              <w:t xml:space="preserve">30.2.9 </w:t>
            </w:r>
            <w:r w:rsidR="0048570E">
              <w:t>Configure Valid Servers</w:t>
            </w:r>
            <w:r w:rsidR="0048570E">
              <w:tab/>
            </w:r>
            <w:r w:rsidR="003D5B82">
              <w:fldChar w:fldCharType="begin"/>
            </w:r>
            <w:r w:rsidR="0048570E">
              <w:instrText xml:space="preserve"> PAGEREF _Toc16847 \h </w:instrText>
            </w:r>
            <w:r w:rsidR="003D5B82">
              <w:fldChar w:fldCharType="separate"/>
            </w:r>
            <w:r w:rsidR="0048570E">
              <w:t>245</w:t>
            </w:r>
            <w:r w:rsidR="003D5B82">
              <w:fldChar w:fldCharType="end"/>
            </w:r>
          </w:hyperlink>
        </w:p>
        <w:p w14:paraId="01942DFA" w14:textId="77777777" w:rsidR="003D5B82" w:rsidRDefault="005E18B1">
          <w:pPr>
            <w:pStyle w:val="31"/>
            <w:tabs>
              <w:tab w:val="right" w:leader="dot" w:pos="8731"/>
            </w:tabs>
          </w:pPr>
          <w:hyperlink w:anchor="_Toc13930" w:history="1">
            <w:r w:rsidR="0048570E">
              <w:rPr>
                <w:rFonts w:eastAsia="Arial Unicode MS"/>
              </w:rPr>
              <w:t xml:space="preserve">30.2.10 </w:t>
            </w:r>
            <w:r w:rsidR="0048570E">
              <w:t>Configure MD5 Authentication</w:t>
            </w:r>
            <w:r w:rsidR="0048570E">
              <w:tab/>
            </w:r>
            <w:r w:rsidR="003D5B82">
              <w:fldChar w:fldCharType="begin"/>
            </w:r>
            <w:r w:rsidR="0048570E">
              <w:instrText xml:space="preserve"> PAGEREF _Toc13930 \h </w:instrText>
            </w:r>
            <w:r w:rsidR="003D5B82">
              <w:fldChar w:fldCharType="separate"/>
            </w:r>
            <w:r w:rsidR="0048570E">
              <w:t>245</w:t>
            </w:r>
            <w:r w:rsidR="003D5B82">
              <w:fldChar w:fldCharType="end"/>
            </w:r>
          </w:hyperlink>
        </w:p>
        <w:p w14:paraId="2CB48DCA" w14:textId="77777777" w:rsidR="003D5B82" w:rsidRDefault="005E18B1">
          <w:pPr>
            <w:pStyle w:val="31"/>
            <w:tabs>
              <w:tab w:val="right" w:leader="dot" w:pos="8731"/>
            </w:tabs>
          </w:pPr>
          <w:hyperlink w:anchor="_Toc21919" w:history="1">
            <w:r w:rsidR="0048570E">
              <w:rPr>
                <w:rFonts w:eastAsia="Arial Unicode MS"/>
              </w:rPr>
              <w:t xml:space="preserve">30.2.11 </w:t>
            </w:r>
            <w:r w:rsidR="0048570E">
              <w:t>Display and Maintain SNTP Client</w:t>
            </w:r>
            <w:r w:rsidR="0048570E">
              <w:tab/>
            </w:r>
            <w:r w:rsidR="003D5B82">
              <w:fldChar w:fldCharType="begin"/>
            </w:r>
            <w:r w:rsidR="0048570E">
              <w:instrText xml:space="preserve"> PAGEREF _Toc21919 \h </w:instrText>
            </w:r>
            <w:r w:rsidR="003D5B82">
              <w:fldChar w:fldCharType="separate"/>
            </w:r>
            <w:r w:rsidR="0048570E">
              <w:t>246</w:t>
            </w:r>
            <w:r w:rsidR="003D5B82">
              <w:fldChar w:fldCharType="end"/>
            </w:r>
          </w:hyperlink>
        </w:p>
        <w:p w14:paraId="25B03A2E" w14:textId="77777777" w:rsidR="003D5B82" w:rsidRDefault="005E18B1">
          <w:pPr>
            <w:pStyle w:val="14"/>
            <w:tabs>
              <w:tab w:val="right" w:leader="dot" w:pos="8731"/>
            </w:tabs>
          </w:pPr>
          <w:hyperlink w:anchor="_Toc13728" w:history="1">
            <w:r w:rsidR="0048570E">
              <w:rPr>
                <w:rFonts w:eastAsia="SimSun" w:cs="Arial"/>
              </w:rPr>
              <w:t xml:space="preserve">Chapter 31 </w:t>
            </w:r>
            <w:r w:rsidR="0048570E">
              <w:rPr>
                <w:rFonts w:cs="Arial"/>
              </w:rPr>
              <w:t>802.1X</w:t>
            </w:r>
            <w:r w:rsidR="0048570E">
              <w:tab/>
            </w:r>
            <w:r w:rsidR="003D5B82">
              <w:fldChar w:fldCharType="begin"/>
            </w:r>
            <w:r w:rsidR="0048570E">
              <w:instrText xml:space="preserve"> PAGEREF _Toc13728 \h </w:instrText>
            </w:r>
            <w:r w:rsidR="003D5B82">
              <w:fldChar w:fldCharType="separate"/>
            </w:r>
            <w:r w:rsidR="0048570E">
              <w:t>247</w:t>
            </w:r>
            <w:r w:rsidR="003D5B82">
              <w:fldChar w:fldCharType="end"/>
            </w:r>
          </w:hyperlink>
        </w:p>
        <w:p w14:paraId="74B4B3BD" w14:textId="77777777" w:rsidR="003D5B82" w:rsidRDefault="005E18B1">
          <w:pPr>
            <w:pStyle w:val="25"/>
            <w:tabs>
              <w:tab w:val="right" w:leader="dot" w:pos="8731"/>
            </w:tabs>
          </w:pPr>
          <w:hyperlink w:anchor="_Toc32431" w:history="1">
            <w:r w:rsidR="0048570E">
              <w:rPr>
                <w:rFonts w:eastAsia="SimHei" w:cs="Arial"/>
              </w:rPr>
              <w:t xml:space="preserve">31.1 </w:t>
            </w:r>
            <w:r w:rsidR="0048570E">
              <w:rPr>
                <w:rFonts w:cs="Arial"/>
              </w:rPr>
              <w:t>802.1X</w:t>
            </w:r>
            <w:r w:rsidR="0048570E">
              <w:rPr>
                <w:rFonts w:cs="Arial"/>
                <w:bCs/>
              </w:rPr>
              <w:t xml:space="preserve"> Overview</w:t>
            </w:r>
            <w:r w:rsidR="0048570E">
              <w:tab/>
            </w:r>
            <w:r w:rsidR="003D5B82">
              <w:fldChar w:fldCharType="begin"/>
            </w:r>
            <w:r w:rsidR="0048570E">
              <w:instrText xml:space="preserve"> PAGEREF _Toc32431 \h </w:instrText>
            </w:r>
            <w:r w:rsidR="003D5B82">
              <w:fldChar w:fldCharType="separate"/>
            </w:r>
            <w:r w:rsidR="0048570E">
              <w:t>247</w:t>
            </w:r>
            <w:r w:rsidR="003D5B82">
              <w:fldChar w:fldCharType="end"/>
            </w:r>
          </w:hyperlink>
        </w:p>
        <w:p w14:paraId="5360449F" w14:textId="77777777" w:rsidR="003D5B82" w:rsidRDefault="005E18B1">
          <w:pPr>
            <w:pStyle w:val="31"/>
            <w:tabs>
              <w:tab w:val="right" w:leader="dot" w:pos="8731"/>
            </w:tabs>
          </w:pPr>
          <w:hyperlink w:anchor="_Toc17023" w:history="1">
            <w:r w:rsidR="0048570E">
              <w:rPr>
                <w:rFonts w:eastAsia="Arial Unicode MS"/>
              </w:rPr>
              <w:t xml:space="preserve">31.1.1 </w:t>
            </w:r>
            <w:r w:rsidR="0048570E">
              <w:t>Architecture of 802.1X</w:t>
            </w:r>
            <w:r w:rsidR="0048570E">
              <w:tab/>
            </w:r>
            <w:r w:rsidR="003D5B82">
              <w:fldChar w:fldCharType="begin"/>
            </w:r>
            <w:r w:rsidR="0048570E">
              <w:instrText xml:space="preserve"> PAGEREF _Toc17023 \h </w:instrText>
            </w:r>
            <w:r w:rsidR="003D5B82">
              <w:fldChar w:fldCharType="separate"/>
            </w:r>
            <w:r w:rsidR="0048570E">
              <w:t>247</w:t>
            </w:r>
            <w:r w:rsidR="003D5B82">
              <w:fldChar w:fldCharType="end"/>
            </w:r>
          </w:hyperlink>
        </w:p>
        <w:p w14:paraId="2F3559A9" w14:textId="77777777" w:rsidR="003D5B82" w:rsidRDefault="005E18B1">
          <w:pPr>
            <w:pStyle w:val="31"/>
            <w:tabs>
              <w:tab w:val="right" w:leader="dot" w:pos="8731"/>
            </w:tabs>
          </w:pPr>
          <w:hyperlink w:anchor="_Toc19333" w:history="1">
            <w:r w:rsidR="0048570E">
              <w:rPr>
                <w:rFonts w:eastAsia="Arial Unicode MS"/>
              </w:rPr>
              <w:t xml:space="preserve">31.1.2 </w:t>
            </w:r>
            <w:r w:rsidR="0048570E">
              <w:t>Rule of 802.1x</w:t>
            </w:r>
            <w:r w:rsidR="0048570E">
              <w:tab/>
            </w:r>
            <w:r w:rsidR="003D5B82">
              <w:fldChar w:fldCharType="begin"/>
            </w:r>
            <w:r w:rsidR="0048570E">
              <w:instrText xml:space="preserve"> PAGEREF _Toc19333 \h </w:instrText>
            </w:r>
            <w:r w:rsidR="003D5B82">
              <w:fldChar w:fldCharType="separate"/>
            </w:r>
            <w:r w:rsidR="0048570E">
              <w:t>250</w:t>
            </w:r>
            <w:r w:rsidR="003D5B82">
              <w:fldChar w:fldCharType="end"/>
            </w:r>
          </w:hyperlink>
        </w:p>
        <w:p w14:paraId="2CBD7054" w14:textId="77777777" w:rsidR="003D5B82" w:rsidRDefault="005E18B1">
          <w:pPr>
            <w:pStyle w:val="25"/>
            <w:tabs>
              <w:tab w:val="right" w:leader="dot" w:pos="8731"/>
            </w:tabs>
          </w:pPr>
          <w:hyperlink w:anchor="_Toc24254" w:history="1">
            <w:r w:rsidR="0048570E">
              <w:rPr>
                <w:rFonts w:eastAsia="SimHei" w:cs="Arial"/>
                <w:bCs/>
              </w:rPr>
              <w:t xml:space="preserve">31.2 </w:t>
            </w:r>
            <w:r w:rsidR="0048570E">
              <w:rPr>
                <w:rFonts w:cs="Arial"/>
                <w:bCs/>
              </w:rPr>
              <w:t>Configure AAA</w:t>
            </w:r>
            <w:r w:rsidR="0048570E">
              <w:tab/>
            </w:r>
            <w:r w:rsidR="003D5B82">
              <w:fldChar w:fldCharType="begin"/>
            </w:r>
            <w:r w:rsidR="0048570E">
              <w:instrText xml:space="preserve"> PAGEREF _Toc24254 \h </w:instrText>
            </w:r>
            <w:r w:rsidR="003D5B82">
              <w:fldChar w:fldCharType="separate"/>
            </w:r>
            <w:r w:rsidR="0048570E">
              <w:t>251</w:t>
            </w:r>
            <w:r w:rsidR="003D5B82">
              <w:fldChar w:fldCharType="end"/>
            </w:r>
          </w:hyperlink>
        </w:p>
        <w:p w14:paraId="7A8B0860" w14:textId="77777777" w:rsidR="003D5B82" w:rsidRDefault="005E18B1">
          <w:pPr>
            <w:pStyle w:val="31"/>
            <w:tabs>
              <w:tab w:val="right" w:leader="dot" w:pos="8731"/>
            </w:tabs>
          </w:pPr>
          <w:hyperlink w:anchor="_Toc22307" w:history="1">
            <w:r w:rsidR="0048570E">
              <w:rPr>
                <w:rFonts w:eastAsia="Arial Unicode MS"/>
              </w:rPr>
              <w:t xml:space="preserve">31.2.1 </w:t>
            </w:r>
            <w:r w:rsidR="0048570E">
              <w:t>Configure</w:t>
            </w:r>
            <w:r w:rsidR="0048570E">
              <w:rPr>
                <w:lang w:val="en-GB"/>
              </w:rPr>
              <w:t xml:space="preserve"> RADIUS Server</w:t>
            </w:r>
            <w:r w:rsidR="0048570E">
              <w:tab/>
            </w:r>
            <w:r w:rsidR="003D5B82">
              <w:fldChar w:fldCharType="begin"/>
            </w:r>
            <w:r w:rsidR="0048570E">
              <w:instrText xml:space="preserve"> PAGEREF _Toc22307 \h </w:instrText>
            </w:r>
            <w:r w:rsidR="003D5B82">
              <w:fldChar w:fldCharType="separate"/>
            </w:r>
            <w:r w:rsidR="0048570E">
              <w:t>252</w:t>
            </w:r>
            <w:r w:rsidR="003D5B82">
              <w:fldChar w:fldCharType="end"/>
            </w:r>
          </w:hyperlink>
        </w:p>
        <w:p w14:paraId="42CD3E1D" w14:textId="77777777" w:rsidR="003D5B82" w:rsidRDefault="005E18B1">
          <w:pPr>
            <w:pStyle w:val="31"/>
            <w:tabs>
              <w:tab w:val="right" w:leader="dot" w:pos="8731"/>
            </w:tabs>
          </w:pPr>
          <w:hyperlink w:anchor="_Toc24820" w:history="1">
            <w:r w:rsidR="0048570E">
              <w:rPr>
                <w:rFonts w:eastAsia="Arial Unicode MS"/>
                <w:lang w:val="en-GB"/>
              </w:rPr>
              <w:t xml:space="preserve">31.2.2 </w:t>
            </w:r>
            <w:r w:rsidR="0048570E">
              <w:t>Configure</w:t>
            </w:r>
            <w:r w:rsidR="0048570E">
              <w:rPr>
                <w:lang w:val="en-GB"/>
              </w:rPr>
              <w:t xml:space="preserve"> Local User</w:t>
            </w:r>
            <w:r w:rsidR="0048570E">
              <w:tab/>
            </w:r>
            <w:r w:rsidR="003D5B82">
              <w:fldChar w:fldCharType="begin"/>
            </w:r>
            <w:r w:rsidR="0048570E">
              <w:instrText xml:space="preserve"> PAGEREF _Toc24820 \h </w:instrText>
            </w:r>
            <w:r w:rsidR="003D5B82">
              <w:fldChar w:fldCharType="separate"/>
            </w:r>
            <w:r w:rsidR="0048570E">
              <w:t>253</w:t>
            </w:r>
            <w:r w:rsidR="003D5B82">
              <w:fldChar w:fldCharType="end"/>
            </w:r>
          </w:hyperlink>
        </w:p>
        <w:p w14:paraId="56D4C676" w14:textId="77777777" w:rsidR="003D5B82" w:rsidRDefault="005E18B1">
          <w:pPr>
            <w:pStyle w:val="31"/>
            <w:tabs>
              <w:tab w:val="right" w:leader="dot" w:pos="8731"/>
            </w:tabs>
          </w:pPr>
          <w:hyperlink w:anchor="_Toc3831" w:history="1">
            <w:r w:rsidR="0048570E">
              <w:rPr>
                <w:rFonts w:eastAsia="Arial Unicode MS"/>
                <w:lang w:val="en-GB"/>
              </w:rPr>
              <w:t xml:space="preserve">31.2.3 </w:t>
            </w:r>
            <w:r w:rsidR="0048570E">
              <w:t>Configure</w:t>
            </w:r>
            <w:r w:rsidR="0048570E">
              <w:rPr>
                <w:lang w:val="en-GB"/>
              </w:rPr>
              <w:t xml:space="preserve"> Domain</w:t>
            </w:r>
            <w:r w:rsidR="0048570E">
              <w:tab/>
            </w:r>
            <w:r w:rsidR="003D5B82">
              <w:fldChar w:fldCharType="begin"/>
            </w:r>
            <w:r w:rsidR="0048570E">
              <w:instrText xml:space="preserve"> PAGEREF _Toc3831 \h </w:instrText>
            </w:r>
            <w:r w:rsidR="003D5B82">
              <w:fldChar w:fldCharType="separate"/>
            </w:r>
            <w:r w:rsidR="0048570E">
              <w:t>253</w:t>
            </w:r>
            <w:r w:rsidR="003D5B82">
              <w:fldChar w:fldCharType="end"/>
            </w:r>
          </w:hyperlink>
        </w:p>
        <w:p w14:paraId="3BCE743C" w14:textId="77777777" w:rsidR="003D5B82" w:rsidRDefault="005E18B1">
          <w:pPr>
            <w:pStyle w:val="31"/>
            <w:tabs>
              <w:tab w:val="right" w:leader="dot" w:pos="8731"/>
            </w:tabs>
          </w:pPr>
          <w:hyperlink w:anchor="_Toc30015" w:history="1">
            <w:r w:rsidR="0048570E">
              <w:rPr>
                <w:rFonts w:eastAsia="Arial Unicode MS"/>
                <w:lang w:val="en-GB"/>
              </w:rPr>
              <w:t xml:space="preserve">31.2.4 </w:t>
            </w:r>
            <w:r w:rsidR="0048570E">
              <w:t>Configure</w:t>
            </w:r>
            <w:r w:rsidR="0048570E">
              <w:rPr>
                <w:lang w:val="en-GB"/>
              </w:rPr>
              <w:t xml:space="preserve"> RADIUS Features</w:t>
            </w:r>
            <w:r w:rsidR="0048570E">
              <w:tab/>
            </w:r>
            <w:r w:rsidR="003D5B82">
              <w:fldChar w:fldCharType="begin"/>
            </w:r>
            <w:r w:rsidR="0048570E">
              <w:instrText xml:space="preserve"> PAGEREF _Toc30015 \h </w:instrText>
            </w:r>
            <w:r w:rsidR="003D5B82">
              <w:fldChar w:fldCharType="separate"/>
            </w:r>
            <w:r w:rsidR="0048570E">
              <w:t>254</w:t>
            </w:r>
            <w:r w:rsidR="003D5B82">
              <w:fldChar w:fldCharType="end"/>
            </w:r>
          </w:hyperlink>
        </w:p>
        <w:p w14:paraId="7A4DF3B1" w14:textId="77777777" w:rsidR="003D5B82" w:rsidRDefault="005E18B1">
          <w:pPr>
            <w:pStyle w:val="25"/>
            <w:tabs>
              <w:tab w:val="right" w:leader="dot" w:pos="8731"/>
            </w:tabs>
          </w:pPr>
          <w:hyperlink w:anchor="_Toc14691" w:history="1">
            <w:r w:rsidR="0048570E">
              <w:rPr>
                <w:rFonts w:eastAsia="SimHei" w:cs="Arial"/>
                <w:bCs/>
              </w:rPr>
              <w:t xml:space="preserve">31.3 </w:t>
            </w:r>
            <w:r w:rsidR="0048570E">
              <w:rPr>
                <w:rFonts w:cs="Arial"/>
                <w:bCs/>
              </w:rPr>
              <w:t>Configure 802.1X</w:t>
            </w:r>
            <w:r w:rsidR="0048570E">
              <w:tab/>
            </w:r>
            <w:r w:rsidR="003D5B82">
              <w:fldChar w:fldCharType="begin"/>
            </w:r>
            <w:r w:rsidR="0048570E">
              <w:instrText xml:space="preserve"> PAGEREF _Toc14691 \h </w:instrText>
            </w:r>
            <w:r w:rsidR="003D5B82">
              <w:fldChar w:fldCharType="separate"/>
            </w:r>
            <w:r w:rsidR="0048570E">
              <w:t>255</w:t>
            </w:r>
            <w:r w:rsidR="003D5B82">
              <w:fldChar w:fldCharType="end"/>
            </w:r>
          </w:hyperlink>
        </w:p>
        <w:p w14:paraId="1B8ABB99" w14:textId="77777777" w:rsidR="003D5B82" w:rsidRDefault="005E18B1">
          <w:pPr>
            <w:pStyle w:val="31"/>
            <w:tabs>
              <w:tab w:val="right" w:leader="dot" w:pos="8731"/>
            </w:tabs>
          </w:pPr>
          <w:hyperlink w:anchor="_Toc28722" w:history="1">
            <w:r w:rsidR="0048570E">
              <w:rPr>
                <w:rFonts w:eastAsia="Arial Unicode MS"/>
                <w:lang w:val="en-GB"/>
              </w:rPr>
              <w:t xml:space="preserve">31.3.1 </w:t>
            </w:r>
            <w:r w:rsidR="0048570E">
              <w:t>Configure</w:t>
            </w:r>
            <w:r w:rsidR="0048570E">
              <w:rPr>
                <w:lang w:val="en-GB"/>
              </w:rPr>
              <w:t xml:space="preserve"> EAP</w:t>
            </w:r>
            <w:r w:rsidR="0048570E">
              <w:tab/>
            </w:r>
            <w:r w:rsidR="003D5B82">
              <w:fldChar w:fldCharType="begin"/>
            </w:r>
            <w:r w:rsidR="0048570E">
              <w:instrText xml:space="preserve"> PAGEREF _Toc28722 \h </w:instrText>
            </w:r>
            <w:r w:rsidR="003D5B82">
              <w:fldChar w:fldCharType="separate"/>
            </w:r>
            <w:r w:rsidR="0048570E">
              <w:t>255</w:t>
            </w:r>
            <w:r w:rsidR="003D5B82">
              <w:fldChar w:fldCharType="end"/>
            </w:r>
          </w:hyperlink>
        </w:p>
        <w:p w14:paraId="344B9E72" w14:textId="77777777" w:rsidR="003D5B82" w:rsidRDefault="005E18B1">
          <w:pPr>
            <w:pStyle w:val="31"/>
            <w:tabs>
              <w:tab w:val="right" w:leader="dot" w:pos="8731"/>
            </w:tabs>
          </w:pPr>
          <w:hyperlink w:anchor="_Toc18819" w:history="1">
            <w:r w:rsidR="0048570E">
              <w:rPr>
                <w:rFonts w:eastAsia="Arial Unicode MS"/>
                <w:lang w:val="en-GB"/>
              </w:rPr>
              <w:t xml:space="preserve">31.3.2 </w:t>
            </w:r>
            <w:r w:rsidR="0048570E">
              <w:rPr>
                <w:lang w:val="en-GB"/>
              </w:rPr>
              <w:t>Enable 802.1x</w:t>
            </w:r>
            <w:r w:rsidR="0048570E">
              <w:tab/>
            </w:r>
            <w:r w:rsidR="003D5B82">
              <w:fldChar w:fldCharType="begin"/>
            </w:r>
            <w:r w:rsidR="0048570E">
              <w:instrText xml:space="preserve"> PAGEREF _Toc18819 \h </w:instrText>
            </w:r>
            <w:r w:rsidR="003D5B82">
              <w:fldChar w:fldCharType="separate"/>
            </w:r>
            <w:r w:rsidR="0048570E">
              <w:t>256</w:t>
            </w:r>
            <w:r w:rsidR="003D5B82">
              <w:fldChar w:fldCharType="end"/>
            </w:r>
          </w:hyperlink>
        </w:p>
        <w:p w14:paraId="540A484A" w14:textId="77777777" w:rsidR="003D5B82" w:rsidRDefault="005E18B1">
          <w:pPr>
            <w:pStyle w:val="31"/>
            <w:tabs>
              <w:tab w:val="right" w:leader="dot" w:pos="8731"/>
            </w:tabs>
          </w:pPr>
          <w:hyperlink w:anchor="_Toc28163" w:history="1">
            <w:r w:rsidR="0048570E">
              <w:rPr>
                <w:rFonts w:eastAsia="Arial Unicode MS"/>
                <w:lang w:val="en-GB"/>
              </w:rPr>
              <w:t xml:space="preserve">31.3.3 </w:t>
            </w:r>
            <w:r w:rsidR="0048570E">
              <w:t>Configure</w:t>
            </w:r>
            <w:r w:rsidR="0048570E">
              <w:rPr>
                <w:lang w:val="en-GB"/>
              </w:rPr>
              <w:t xml:space="preserve"> 802.1x Parameters for a Port</w:t>
            </w:r>
            <w:r w:rsidR="0048570E">
              <w:tab/>
            </w:r>
            <w:r w:rsidR="003D5B82">
              <w:fldChar w:fldCharType="begin"/>
            </w:r>
            <w:r w:rsidR="0048570E">
              <w:instrText xml:space="preserve"> PAGEREF _Toc28163 \h </w:instrText>
            </w:r>
            <w:r w:rsidR="003D5B82">
              <w:fldChar w:fldCharType="separate"/>
            </w:r>
            <w:r w:rsidR="0048570E">
              <w:t>256</w:t>
            </w:r>
            <w:r w:rsidR="003D5B82">
              <w:fldChar w:fldCharType="end"/>
            </w:r>
          </w:hyperlink>
        </w:p>
        <w:p w14:paraId="298426A9" w14:textId="77777777" w:rsidR="003D5B82" w:rsidRDefault="005E18B1">
          <w:pPr>
            <w:pStyle w:val="31"/>
            <w:tabs>
              <w:tab w:val="right" w:leader="dot" w:pos="8731"/>
            </w:tabs>
          </w:pPr>
          <w:hyperlink w:anchor="_Toc12822" w:history="1">
            <w:r w:rsidR="0048570E">
              <w:rPr>
                <w:rFonts w:eastAsia="Arial Unicode MS"/>
                <w:lang w:val="en-GB"/>
              </w:rPr>
              <w:t xml:space="preserve">31.3.4 </w:t>
            </w:r>
            <w:r w:rsidR="0048570E">
              <w:t>Configure</w:t>
            </w:r>
            <w:r w:rsidR="0048570E">
              <w:rPr>
                <w:lang w:val="en-GB"/>
              </w:rPr>
              <w:t xml:space="preserve"> Re-Authentication</w:t>
            </w:r>
            <w:r w:rsidR="0048570E">
              <w:tab/>
            </w:r>
            <w:r w:rsidR="003D5B82">
              <w:fldChar w:fldCharType="begin"/>
            </w:r>
            <w:r w:rsidR="0048570E">
              <w:instrText xml:space="preserve"> PAGEREF _Toc12822 \h </w:instrText>
            </w:r>
            <w:r w:rsidR="003D5B82">
              <w:fldChar w:fldCharType="separate"/>
            </w:r>
            <w:r w:rsidR="0048570E">
              <w:t>257</w:t>
            </w:r>
            <w:r w:rsidR="003D5B82">
              <w:fldChar w:fldCharType="end"/>
            </w:r>
          </w:hyperlink>
        </w:p>
        <w:p w14:paraId="4DCBEAD3" w14:textId="77777777" w:rsidR="003D5B82" w:rsidRDefault="005E18B1">
          <w:pPr>
            <w:pStyle w:val="31"/>
            <w:tabs>
              <w:tab w:val="right" w:leader="dot" w:pos="8731"/>
            </w:tabs>
          </w:pPr>
          <w:hyperlink w:anchor="_Toc18513" w:history="1">
            <w:r w:rsidR="0048570E">
              <w:rPr>
                <w:rFonts w:eastAsia="Arial Unicode MS"/>
                <w:lang w:val="en-GB"/>
              </w:rPr>
              <w:t xml:space="preserve">31.3.5 </w:t>
            </w:r>
            <w:r w:rsidR="0048570E">
              <w:t>Configure</w:t>
            </w:r>
            <w:r w:rsidR="0048570E">
              <w:rPr>
                <w:lang w:val="en-GB"/>
              </w:rPr>
              <w:t xml:space="preserve"> Watch Feature</w:t>
            </w:r>
            <w:r w:rsidR="0048570E">
              <w:tab/>
            </w:r>
            <w:r w:rsidR="003D5B82">
              <w:fldChar w:fldCharType="begin"/>
            </w:r>
            <w:r w:rsidR="0048570E">
              <w:instrText xml:space="preserve"> PAGEREF _Toc18513 \h </w:instrText>
            </w:r>
            <w:r w:rsidR="003D5B82">
              <w:fldChar w:fldCharType="separate"/>
            </w:r>
            <w:r w:rsidR="0048570E">
              <w:t>257</w:t>
            </w:r>
            <w:r w:rsidR="003D5B82">
              <w:fldChar w:fldCharType="end"/>
            </w:r>
          </w:hyperlink>
        </w:p>
        <w:p w14:paraId="22FC7ACB" w14:textId="77777777" w:rsidR="003D5B82" w:rsidRDefault="005E18B1">
          <w:pPr>
            <w:pStyle w:val="31"/>
            <w:tabs>
              <w:tab w:val="right" w:leader="dot" w:pos="8731"/>
            </w:tabs>
          </w:pPr>
          <w:hyperlink w:anchor="_Toc14517" w:history="1">
            <w:r w:rsidR="0048570E">
              <w:rPr>
                <w:rFonts w:eastAsia="Arial Unicode MS"/>
                <w:lang w:val="en-GB"/>
              </w:rPr>
              <w:t xml:space="preserve">31.3.6 </w:t>
            </w:r>
            <w:r w:rsidR="0048570E">
              <w:t>Configure</w:t>
            </w:r>
            <w:r w:rsidR="0048570E">
              <w:rPr>
                <w:lang w:val="en-GB"/>
              </w:rPr>
              <w:t xml:space="preserve"> User Features</w:t>
            </w:r>
            <w:r w:rsidR="0048570E">
              <w:tab/>
            </w:r>
            <w:r w:rsidR="003D5B82">
              <w:fldChar w:fldCharType="begin"/>
            </w:r>
            <w:r w:rsidR="0048570E">
              <w:instrText xml:space="preserve"> PAGEREF _Toc14517 \h </w:instrText>
            </w:r>
            <w:r w:rsidR="003D5B82">
              <w:fldChar w:fldCharType="separate"/>
            </w:r>
            <w:r w:rsidR="0048570E">
              <w:t>258</w:t>
            </w:r>
            <w:r w:rsidR="003D5B82">
              <w:fldChar w:fldCharType="end"/>
            </w:r>
          </w:hyperlink>
        </w:p>
        <w:p w14:paraId="4AFF84ED" w14:textId="77777777" w:rsidR="003D5B82" w:rsidRDefault="005E18B1">
          <w:pPr>
            <w:pStyle w:val="14"/>
            <w:tabs>
              <w:tab w:val="right" w:leader="dot" w:pos="8731"/>
            </w:tabs>
          </w:pPr>
          <w:hyperlink w:anchor="_Toc32509" w:history="1">
            <w:r w:rsidR="0048570E">
              <w:rPr>
                <w:rFonts w:eastAsia="SimSun" w:cs="Arial"/>
              </w:rPr>
              <w:t xml:space="preserve">Chapter 32 </w:t>
            </w:r>
            <w:r w:rsidR="0048570E">
              <w:rPr>
                <w:rFonts w:cs="Arial"/>
              </w:rPr>
              <w:t>LLDP</w:t>
            </w:r>
            <w:r w:rsidR="0048570E">
              <w:tab/>
            </w:r>
            <w:r w:rsidR="003D5B82">
              <w:fldChar w:fldCharType="begin"/>
            </w:r>
            <w:r w:rsidR="0048570E">
              <w:instrText xml:space="preserve"> PAGEREF _Toc32509 \h </w:instrText>
            </w:r>
            <w:r w:rsidR="003D5B82">
              <w:fldChar w:fldCharType="separate"/>
            </w:r>
            <w:r w:rsidR="0048570E">
              <w:t>259</w:t>
            </w:r>
            <w:r w:rsidR="003D5B82">
              <w:fldChar w:fldCharType="end"/>
            </w:r>
          </w:hyperlink>
        </w:p>
        <w:p w14:paraId="479B675E" w14:textId="77777777" w:rsidR="003D5B82" w:rsidRDefault="005E18B1">
          <w:pPr>
            <w:pStyle w:val="25"/>
            <w:tabs>
              <w:tab w:val="right" w:leader="dot" w:pos="8731"/>
            </w:tabs>
          </w:pPr>
          <w:hyperlink w:anchor="_Toc5052" w:history="1">
            <w:r w:rsidR="0048570E">
              <w:rPr>
                <w:rFonts w:eastAsia="SimHei" w:cs="Arial"/>
              </w:rPr>
              <w:t xml:space="preserve">32.1 </w:t>
            </w:r>
            <w:r w:rsidR="0048570E">
              <w:rPr>
                <w:rFonts w:cs="Arial"/>
              </w:rPr>
              <w:t xml:space="preserve">LLDP </w:t>
            </w:r>
            <w:r w:rsidR="0048570E">
              <w:rPr>
                <w:rFonts w:cs="Arial"/>
                <w:bCs/>
              </w:rPr>
              <w:t>Overview</w:t>
            </w:r>
            <w:r w:rsidR="0048570E">
              <w:tab/>
            </w:r>
            <w:r w:rsidR="003D5B82">
              <w:fldChar w:fldCharType="begin"/>
            </w:r>
            <w:r w:rsidR="0048570E">
              <w:instrText xml:space="preserve"> PAGEREF _Toc5052 \h </w:instrText>
            </w:r>
            <w:r w:rsidR="003D5B82">
              <w:fldChar w:fldCharType="separate"/>
            </w:r>
            <w:r w:rsidR="0048570E">
              <w:t>259</w:t>
            </w:r>
            <w:r w:rsidR="003D5B82">
              <w:fldChar w:fldCharType="end"/>
            </w:r>
          </w:hyperlink>
        </w:p>
        <w:p w14:paraId="2FD950E0" w14:textId="77777777" w:rsidR="003D5B82" w:rsidRDefault="005E18B1">
          <w:pPr>
            <w:pStyle w:val="31"/>
            <w:tabs>
              <w:tab w:val="right" w:leader="dot" w:pos="8731"/>
            </w:tabs>
          </w:pPr>
          <w:hyperlink w:anchor="_Toc21738" w:history="1">
            <w:r w:rsidR="0048570E">
              <w:rPr>
                <w:rFonts w:eastAsia="Arial Unicode MS"/>
                <w:lang w:val="en-GB"/>
              </w:rPr>
              <w:t xml:space="preserve">32.1.1 </w:t>
            </w:r>
            <w:r w:rsidR="0048570E">
              <w:rPr>
                <w:lang w:val="en-GB"/>
              </w:rPr>
              <w:t>LLDP Fundamentals</w:t>
            </w:r>
            <w:r w:rsidR="0048570E">
              <w:tab/>
            </w:r>
            <w:r w:rsidR="003D5B82">
              <w:fldChar w:fldCharType="begin"/>
            </w:r>
            <w:r w:rsidR="0048570E">
              <w:instrText xml:space="preserve"> PAGEREF _Toc21738 \h </w:instrText>
            </w:r>
            <w:r w:rsidR="003D5B82">
              <w:fldChar w:fldCharType="separate"/>
            </w:r>
            <w:r w:rsidR="0048570E">
              <w:t>259</w:t>
            </w:r>
            <w:r w:rsidR="003D5B82">
              <w:fldChar w:fldCharType="end"/>
            </w:r>
          </w:hyperlink>
        </w:p>
        <w:p w14:paraId="3F005F0B" w14:textId="77777777" w:rsidR="003D5B82" w:rsidRDefault="005E18B1">
          <w:pPr>
            <w:pStyle w:val="31"/>
            <w:tabs>
              <w:tab w:val="right" w:leader="dot" w:pos="8731"/>
            </w:tabs>
          </w:pPr>
          <w:hyperlink w:anchor="_Toc12437" w:history="1">
            <w:r w:rsidR="0048570E">
              <w:rPr>
                <w:rFonts w:eastAsia="Arial Unicode MS"/>
                <w:lang w:val="en-GB"/>
              </w:rPr>
              <w:t xml:space="preserve">32.1.2 </w:t>
            </w:r>
            <w:r w:rsidR="0048570E">
              <w:rPr>
                <w:lang w:val="en-GB"/>
              </w:rPr>
              <w:t>LLDP Timer</w:t>
            </w:r>
            <w:r w:rsidR="0048570E">
              <w:tab/>
            </w:r>
            <w:r w:rsidR="003D5B82">
              <w:fldChar w:fldCharType="begin"/>
            </w:r>
            <w:r w:rsidR="0048570E">
              <w:instrText xml:space="preserve"> PAGEREF _Toc12437 \h </w:instrText>
            </w:r>
            <w:r w:rsidR="003D5B82">
              <w:fldChar w:fldCharType="separate"/>
            </w:r>
            <w:r w:rsidR="0048570E">
              <w:t>259</w:t>
            </w:r>
            <w:r w:rsidR="003D5B82">
              <w:fldChar w:fldCharType="end"/>
            </w:r>
          </w:hyperlink>
        </w:p>
        <w:p w14:paraId="0C4AEF48" w14:textId="77777777" w:rsidR="003D5B82" w:rsidRDefault="005E18B1">
          <w:pPr>
            <w:pStyle w:val="25"/>
            <w:tabs>
              <w:tab w:val="right" w:leader="dot" w:pos="8731"/>
            </w:tabs>
          </w:pPr>
          <w:hyperlink w:anchor="_Toc10144" w:history="1">
            <w:r w:rsidR="0048570E">
              <w:rPr>
                <w:rFonts w:eastAsia="SimHei" w:cs="Arial"/>
              </w:rPr>
              <w:t xml:space="preserve">32.2 </w:t>
            </w:r>
            <w:r w:rsidR="0048570E">
              <w:rPr>
                <w:rFonts w:cs="Arial"/>
              </w:rPr>
              <w:t>Configure LLDP</w:t>
            </w:r>
            <w:r w:rsidR="0048570E">
              <w:tab/>
            </w:r>
            <w:r w:rsidR="003D5B82">
              <w:fldChar w:fldCharType="begin"/>
            </w:r>
            <w:r w:rsidR="0048570E">
              <w:instrText xml:space="preserve"> PAGEREF _Toc10144 \h </w:instrText>
            </w:r>
            <w:r w:rsidR="003D5B82">
              <w:fldChar w:fldCharType="separate"/>
            </w:r>
            <w:r w:rsidR="0048570E">
              <w:t>260</w:t>
            </w:r>
            <w:r w:rsidR="003D5B82">
              <w:fldChar w:fldCharType="end"/>
            </w:r>
          </w:hyperlink>
        </w:p>
        <w:p w14:paraId="31CA5F2B" w14:textId="77777777" w:rsidR="003D5B82" w:rsidRDefault="005E18B1">
          <w:pPr>
            <w:pStyle w:val="31"/>
            <w:tabs>
              <w:tab w:val="right" w:leader="dot" w:pos="8731"/>
            </w:tabs>
          </w:pPr>
          <w:hyperlink w:anchor="_Toc11593" w:history="1">
            <w:r w:rsidR="0048570E">
              <w:rPr>
                <w:rFonts w:eastAsia="Arial Unicode MS"/>
              </w:rPr>
              <w:t xml:space="preserve">32.2.1 </w:t>
            </w:r>
            <w:r w:rsidR="0048570E">
              <w:t>LLDP Configuration List</w:t>
            </w:r>
            <w:r w:rsidR="0048570E">
              <w:tab/>
            </w:r>
            <w:r w:rsidR="003D5B82">
              <w:fldChar w:fldCharType="begin"/>
            </w:r>
            <w:r w:rsidR="0048570E">
              <w:instrText xml:space="preserve"> PAGEREF _Toc11593 \h </w:instrText>
            </w:r>
            <w:r w:rsidR="003D5B82">
              <w:fldChar w:fldCharType="separate"/>
            </w:r>
            <w:r w:rsidR="0048570E">
              <w:t>260</w:t>
            </w:r>
            <w:r w:rsidR="003D5B82">
              <w:fldChar w:fldCharType="end"/>
            </w:r>
          </w:hyperlink>
        </w:p>
        <w:p w14:paraId="3BB1CF6F" w14:textId="77777777" w:rsidR="003D5B82" w:rsidRDefault="005E18B1">
          <w:pPr>
            <w:pStyle w:val="31"/>
            <w:tabs>
              <w:tab w:val="right" w:leader="dot" w:pos="8731"/>
            </w:tabs>
          </w:pPr>
          <w:hyperlink w:anchor="_Toc294" w:history="1">
            <w:r w:rsidR="0048570E">
              <w:rPr>
                <w:rFonts w:eastAsia="Arial Unicode MS"/>
              </w:rPr>
              <w:t xml:space="preserve">32.2.2 </w:t>
            </w:r>
            <w:r w:rsidR="0048570E">
              <w:t>Enable LLDP</w:t>
            </w:r>
            <w:r w:rsidR="0048570E">
              <w:tab/>
            </w:r>
            <w:r w:rsidR="003D5B82">
              <w:fldChar w:fldCharType="begin"/>
            </w:r>
            <w:r w:rsidR="0048570E">
              <w:instrText xml:space="preserve"> PAGEREF _Toc294 \h </w:instrText>
            </w:r>
            <w:r w:rsidR="003D5B82">
              <w:fldChar w:fldCharType="separate"/>
            </w:r>
            <w:r w:rsidR="0048570E">
              <w:t>260</w:t>
            </w:r>
            <w:r w:rsidR="003D5B82">
              <w:fldChar w:fldCharType="end"/>
            </w:r>
          </w:hyperlink>
        </w:p>
        <w:p w14:paraId="2F6FB4DC" w14:textId="77777777" w:rsidR="003D5B82" w:rsidRDefault="005E18B1">
          <w:pPr>
            <w:pStyle w:val="31"/>
            <w:tabs>
              <w:tab w:val="right" w:leader="dot" w:pos="8731"/>
            </w:tabs>
          </w:pPr>
          <w:hyperlink w:anchor="_Toc10098" w:history="1">
            <w:r w:rsidR="0048570E">
              <w:rPr>
                <w:rFonts w:eastAsia="Arial Unicode MS"/>
              </w:rPr>
              <w:t xml:space="preserve">32.2.3 </w:t>
            </w:r>
            <w:r w:rsidR="0048570E">
              <w:t>ConfigureLLDP Hello-Time</w:t>
            </w:r>
            <w:r w:rsidR="0048570E">
              <w:tab/>
            </w:r>
            <w:r w:rsidR="003D5B82">
              <w:fldChar w:fldCharType="begin"/>
            </w:r>
            <w:r w:rsidR="0048570E">
              <w:instrText xml:space="preserve"> PAGEREF _Toc10098 \h </w:instrText>
            </w:r>
            <w:r w:rsidR="003D5B82">
              <w:fldChar w:fldCharType="separate"/>
            </w:r>
            <w:r w:rsidR="0048570E">
              <w:t>261</w:t>
            </w:r>
            <w:r w:rsidR="003D5B82">
              <w:fldChar w:fldCharType="end"/>
            </w:r>
          </w:hyperlink>
        </w:p>
        <w:p w14:paraId="6B7A2619" w14:textId="77777777" w:rsidR="003D5B82" w:rsidRDefault="005E18B1">
          <w:pPr>
            <w:pStyle w:val="31"/>
            <w:tabs>
              <w:tab w:val="right" w:leader="dot" w:pos="8731"/>
            </w:tabs>
          </w:pPr>
          <w:hyperlink w:anchor="_Toc7571" w:history="1">
            <w:r w:rsidR="0048570E">
              <w:rPr>
                <w:rFonts w:eastAsia="Arial Unicode MS"/>
              </w:rPr>
              <w:t xml:space="preserve">32.2.4 </w:t>
            </w:r>
            <w:r w:rsidR="0048570E">
              <w:t>ConfigureLLDP Hold-Time</w:t>
            </w:r>
            <w:r w:rsidR="0048570E">
              <w:tab/>
            </w:r>
            <w:r w:rsidR="003D5B82">
              <w:fldChar w:fldCharType="begin"/>
            </w:r>
            <w:r w:rsidR="0048570E">
              <w:instrText xml:space="preserve"> PAGEREF _Toc7571 \h </w:instrText>
            </w:r>
            <w:r w:rsidR="003D5B82">
              <w:fldChar w:fldCharType="separate"/>
            </w:r>
            <w:r w:rsidR="0048570E">
              <w:t>261</w:t>
            </w:r>
            <w:r w:rsidR="003D5B82">
              <w:fldChar w:fldCharType="end"/>
            </w:r>
          </w:hyperlink>
        </w:p>
        <w:p w14:paraId="4814868A" w14:textId="77777777" w:rsidR="003D5B82" w:rsidRDefault="005E18B1">
          <w:pPr>
            <w:pStyle w:val="31"/>
            <w:tabs>
              <w:tab w:val="right" w:leader="dot" w:pos="8731"/>
            </w:tabs>
          </w:pPr>
          <w:hyperlink w:anchor="_Toc21522" w:history="1">
            <w:r w:rsidR="0048570E">
              <w:rPr>
                <w:rFonts w:eastAsia="Arial Unicode MS"/>
              </w:rPr>
              <w:t xml:space="preserve">32.2.5 </w:t>
            </w:r>
            <w:r w:rsidR="0048570E">
              <w:t>ConfigureLLDP Packet Transferring and Receiving Mode on Port</w:t>
            </w:r>
            <w:r w:rsidR="0048570E">
              <w:tab/>
            </w:r>
            <w:r w:rsidR="003D5B82">
              <w:fldChar w:fldCharType="begin"/>
            </w:r>
            <w:r w:rsidR="0048570E">
              <w:instrText xml:space="preserve"> PAGEREF _Toc21522 \h </w:instrText>
            </w:r>
            <w:r w:rsidR="003D5B82">
              <w:fldChar w:fldCharType="separate"/>
            </w:r>
            <w:r w:rsidR="0048570E">
              <w:t>261</w:t>
            </w:r>
            <w:r w:rsidR="003D5B82">
              <w:fldChar w:fldCharType="end"/>
            </w:r>
          </w:hyperlink>
        </w:p>
        <w:p w14:paraId="567A46E8" w14:textId="77777777" w:rsidR="003D5B82" w:rsidRDefault="005E18B1">
          <w:pPr>
            <w:pStyle w:val="31"/>
            <w:tabs>
              <w:tab w:val="right" w:leader="dot" w:pos="8731"/>
            </w:tabs>
          </w:pPr>
          <w:hyperlink w:anchor="_Toc10779" w:history="1">
            <w:r w:rsidR="0048570E">
              <w:rPr>
                <w:rFonts w:eastAsia="Arial Unicode MS"/>
              </w:rPr>
              <w:t xml:space="preserve">32.2.6 </w:t>
            </w:r>
            <w:r w:rsidR="0048570E">
              <w:t>Configure LLDP Management Address</w:t>
            </w:r>
            <w:r w:rsidR="0048570E">
              <w:tab/>
            </w:r>
            <w:r w:rsidR="003D5B82">
              <w:fldChar w:fldCharType="begin"/>
            </w:r>
            <w:r w:rsidR="0048570E">
              <w:instrText xml:space="preserve"> PAGEREF _Toc10779 \h </w:instrText>
            </w:r>
            <w:r w:rsidR="003D5B82">
              <w:fldChar w:fldCharType="separate"/>
            </w:r>
            <w:r w:rsidR="0048570E">
              <w:t>262</w:t>
            </w:r>
            <w:r w:rsidR="003D5B82">
              <w:fldChar w:fldCharType="end"/>
            </w:r>
          </w:hyperlink>
        </w:p>
        <w:p w14:paraId="2BFF05E7" w14:textId="77777777" w:rsidR="003D5B82" w:rsidRDefault="005E18B1">
          <w:pPr>
            <w:pStyle w:val="31"/>
            <w:tabs>
              <w:tab w:val="right" w:leader="dot" w:pos="8731"/>
            </w:tabs>
          </w:pPr>
          <w:hyperlink w:anchor="_Toc11998" w:history="1">
            <w:r w:rsidR="0048570E">
              <w:rPr>
                <w:rFonts w:eastAsia="Arial Unicode MS"/>
              </w:rPr>
              <w:t xml:space="preserve">32.2.7 </w:t>
            </w:r>
            <w:r w:rsidR="0048570E">
              <w:t>LLDP Display and Debugging</w:t>
            </w:r>
            <w:r w:rsidR="0048570E">
              <w:tab/>
            </w:r>
            <w:r w:rsidR="003D5B82">
              <w:fldChar w:fldCharType="begin"/>
            </w:r>
            <w:r w:rsidR="0048570E">
              <w:instrText xml:space="preserve"> PAGEREF _Toc11998 \h </w:instrText>
            </w:r>
            <w:r w:rsidR="003D5B82">
              <w:fldChar w:fldCharType="separate"/>
            </w:r>
            <w:r w:rsidR="0048570E">
              <w:t>262</w:t>
            </w:r>
            <w:r w:rsidR="003D5B82">
              <w:fldChar w:fldCharType="end"/>
            </w:r>
          </w:hyperlink>
        </w:p>
        <w:p w14:paraId="71923DAA" w14:textId="77777777" w:rsidR="003D5B82" w:rsidRDefault="005E18B1">
          <w:pPr>
            <w:pStyle w:val="14"/>
            <w:tabs>
              <w:tab w:val="right" w:leader="dot" w:pos="8731"/>
            </w:tabs>
          </w:pPr>
          <w:hyperlink w:anchor="_Toc29100" w:history="1">
            <w:r w:rsidR="0048570E">
              <w:rPr>
                <w:rFonts w:eastAsia="SimSun" w:cs="Arial"/>
              </w:rPr>
              <w:t xml:space="preserve">Chapter 33 </w:t>
            </w:r>
            <w:r w:rsidR="0048570E">
              <w:rPr>
                <w:rFonts w:cs="Arial"/>
              </w:rPr>
              <w:t>PPPoE Plus</w:t>
            </w:r>
            <w:r w:rsidR="0048570E">
              <w:tab/>
            </w:r>
            <w:r w:rsidR="003D5B82">
              <w:fldChar w:fldCharType="begin"/>
            </w:r>
            <w:r w:rsidR="0048570E">
              <w:instrText xml:space="preserve"> PAGEREF _Toc29100 \h </w:instrText>
            </w:r>
            <w:r w:rsidR="003D5B82">
              <w:fldChar w:fldCharType="separate"/>
            </w:r>
            <w:r w:rsidR="0048570E">
              <w:t>263</w:t>
            </w:r>
            <w:r w:rsidR="003D5B82">
              <w:fldChar w:fldCharType="end"/>
            </w:r>
          </w:hyperlink>
        </w:p>
        <w:p w14:paraId="12549F4B" w14:textId="77777777" w:rsidR="003D5B82" w:rsidRDefault="005E18B1">
          <w:pPr>
            <w:pStyle w:val="25"/>
            <w:tabs>
              <w:tab w:val="right" w:leader="dot" w:pos="8731"/>
            </w:tabs>
          </w:pPr>
          <w:hyperlink w:anchor="_Toc17645" w:history="1">
            <w:r w:rsidR="0048570E">
              <w:rPr>
                <w:rFonts w:eastAsia="SimHei" w:cs="Arial"/>
              </w:rPr>
              <w:t xml:space="preserve">33.1 </w:t>
            </w:r>
            <w:r w:rsidR="0048570E">
              <w:rPr>
                <w:rFonts w:cs="Arial"/>
              </w:rPr>
              <w:t xml:space="preserve">PPPoE Plus </w:t>
            </w:r>
            <w:r w:rsidR="0048570E">
              <w:rPr>
                <w:rFonts w:cs="Arial"/>
                <w:bCs/>
              </w:rPr>
              <w:t>Overview</w:t>
            </w:r>
            <w:r w:rsidR="0048570E">
              <w:tab/>
            </w:r>
            <w:r w:rsidR="003D5B82">
              <w:fldChar w:fldCharType="begin"/>
            </w:r>
            <w:r w:rsidR="0048570E">
              <w:instrText xml:space="preserve"> PAGEREF _Toc17645 \h </w:instrText>
            </w:r>
            <w:r w:rsidR="003D5B82">
              <w:fldChar w:fldCharType="separate"/>
            </w:r>
            <w:r w:rsidR="0048570E">
              <w:t>263</w:t>
            </w:r>
            <w:r w:rsidR="003D5B82">
              <w:fldChar w:fldCharType="end"/>
            </w:r>
          </w:hyperlink>
        </w:p>
        <w:p w14:paraId="536FAF86" w14:textId="77777777" w:rsidR="003D5B82" w:rsidRDefault="005E18B1">
          <w:pPr>
            <w:pStyle w:val="25"/>
            <w:tabs>
              <w:tab w:val="right" w:leader="dot" w:pos="8731"/>
            </w:tabs>
          </w:pPr>
          <w:hyperlink w:anchor="_Toc2905" w:history="1">
            <w:r w:rsidR="0048570E">
              <w:rPr>
                <w:rFonts w:eastAsia="SimHei" w:cs="Arial"/>
              </w:rPr>
              <w:t xml:space="preserve">33.2 </w:t>
            </w:r>
            <w:r w:rsidR="0048570E">
              <w:rPr>
                <w:rFonts w:cs="Arial"/>
              </w:rPr>
              <w:t>ConfigurePPPoE Plus</w:t>
            </w:r>
            <w:r w:rsidR="0048570E">
              <w:tab/>
            </w:r>
            <w:r w:rsidR="003D5B82">
              <w:fldChar w:fldCharType="begin"/>
            </w:r>
            <w:r w:rsidR="0048570E">
              <w:instrText xml:space="preserve"> PAGEREF _Toc2905 \h </w:instrText>
            </w:r>
            <w:r w:rsidR="003D5B82">
              <w:fldChar w:fldCharType="separate"/>
            </w:r>
            <w:r w:rsidR="0048570E">
              <w:t>263</w:t>
            </w:r>
            <w:r w:rsidR="003D5B82">
              <w:fldChar w:fldCharType="end"/>
            </w:r>
          </w:hyperlink>
        </w:p>
        <w:p w14:paraId="7EAD991E" w14:textId="77777777" w:rsidR="003D5B82" w:rsidRDefault="005E18B1">
          <w:pPr>
            <w:pStyle w:val="31"/>
            <w:tabs>
              <w:tab w:val="right" w:leader="dot" w:pos="8731"/>
            </w:tabs>
          </w:pPr>
          <w:hyperlink w:anchor="_Toc32250" w:history="1">
            <w:r w:rsidR="0048570E">
              <w:rPr>
                <w:rFonts w:eastAsia="Arial Unicode MS"/>
              </w:rPr>
              <w:t xml:space="preserve">33.2.1 </w:t>
            </w:r>
            <w:r w:rsidR="0048570E">
              <w:t>PPPoE PlusConfiguration List</w:t>
            </w:r>
            <w:r w:rsidR="0048570E">
              <w:tab/>
            </w:r>
            <w:r w:rsidR="003D5B82">
              <w:fldChar w:fldCharType="begin"/>
            </w:r>
            <w:r w:rsidR="0048570E">
              <w:instrText xml:space="preserve"> PAGEREF _Toc32250 \h </w:instrText>
            </w:r>
            <w:r w:rsidR="003D5B82">
              <w:fldChar w:fldCharType="separate"/>
            </w:r>
            <w:r w:rsidR="0048570E">
              <w:t>263</w:t>
            </w:r>
            <w:r w:rsidR="003D5B82">
              <w:fldChar w:fldCharType="end"/>
            </w:r>
          </w:hyperlink>
        </w:p>
        <w:p w14:paraId="64D81440" w14:textId="77777777" w:rsidR="003D5B82" w:rsidRDefault="005E18B1">
          <w:pPr>
            <w:pStyle w:val="31"/>
            <w:tabs>
              <w:tab w:val="right" w:leader="dot" w:pos="8731"/>
            </w:tabs>
          </w:pPr>
          <w:hyperlink w:anchor="_Toc284" w:history="1">
            <w:r w:rsidR="0048570E">
              <w:rPr>
                <w:rFonts w:eastAsia="Arial Unicode MS"/>
              </w:rPr>
              <w:t xml:space="preserve">33.2.2 </w:t>
            </w:r>
            <w:r w:rsidR="0048570E">
              <w:t>Enable PPPoE Plus</w:t>
            </w:r>
            <w:r w:rsidR="0048570E">
              <w:tab/>
            </w:r>
            <w:r w:rsidR="003D5B82">
              <w:fldChar w:fldCharType="begin"/>
            </w:r>
            <w:r w:rsidR="0048570E">
              <w:instrText xml:space="preserve"> PAGEREF _Toc284 \h </w:instrText>
            </w:r>
            <w:r w:rsidR="003D5B82">
              <w:fldChar w:fldCharType="separate"/>
            </w:r>
            <w:r w:rsidR="0048570E">
              <w:t>263</w:t>
            </w:r>
            <w:r w:rsidR="003D5B82">
              <w:fldChar w:fldCharType="end"/>
            </w:r>
          </w:hyperlink>
        </w:p>
        <w:p w14:paraId="508DBAEF" w14:textId="77777777" w:rsidR="003D5B82" w:rsidRDefault="005E18B1">
          <w:pPr>
            <w:pStyle w:val="31"/>
            <w:tabs>
              <w:tab w:val="right" w:leader="dot" w:pos="8731"/>
            </w:tabs>
          </w:pPr>
          <w:hyperlink w:anchor="_Toc8340" w:history="1">
            <w:r w:rsidR="0048570E">
              <w:rPr>
                <w:rFonts w:eastAsia="Arial Unicode MS"/>
              </w:rPr>
              <w:t xml:space="preserve">33.2.3 </w:t>
            </w:r>
            <w:r w:rsidR="0048570E">
              <w:t>ConfigureOption Content</w:t>
            </w:r>
            <w:r w:rsidR="0048570E">
              <w:tab/>
            </w:r>
            <w:r w:rsidR="003D5B82">
              <w:fldChar w:fldCharType="begin"/>
            </w:r>
            <w:r w:rsidR="0048570E">
              <w:instrText xml:space="preserve"> PAGEREF _Toc8340 \h </w:instrText>
            </w:r>
            <w:r w:rsidR="003D5B82">
              <w:fldChar w:fldCharType="separate"/>
            </w:r>
            <w:r w:rsidR="0048570E">
              <w:t>264</w:t>
            </w:r>
            <w:r w:rsidR="003D5B82">
              <w:fldChar w:fldCharType="end"/>
            </w:r>
          </w:hyperlink>
        </w:p>
        <w:p w14:paraId="68493AF0" w14:textId="77777777" w:rsidR="003D5B82" w:rsidRDefault="005E18B1">
          <w:pPr>
            <w:pStyle w:val="31"/>
            <w:tabs>
              <w:tab w:val="right" w:leader="dot" w:pos="8731"/>
            </w:tabs>
          </w:pPr>
          <w:hyperlink w:anchor="_Toc22975" w:history="1">
            <w:r w:rsidR="0048570E">
              <w:rPr>
                <w:rFonts w:eastAsia="Arial Unicode MS"/>
              </w:rPr>
              <w:t xml:space="preserve">33.2.4 </w:t>
            </w:r>
            <w:r w:rsidR="0048570E">
              <w:t>PPPoE Plus Monitor and Maintenance</w:t>
            </w:r>
            <w:r w:rsidR="0048570E">
              <w:tab/>
            </w:r>
            <w:r w:rsidR="003D5B82">
              <w:fldChar w:fldCharType="begin"/>
            </w:r>
            <w:r w:rsidR="0048570E">
              <w:instrText xml:space="preserve"> PAGEREF _Toc22975 \h </w:instrText>
            </w:r>
            <w:r w:rsidR="003D5B82">
              <w:fldChar w:fldCharType="separate"/>
            </w:r>
            <w:r w:rsidR="0048570E">
              <w:t>265</w:t>
            </w:r>
            <w:r w:rsidR="003D5B82">
              <w:fldChar w:fldCharType="end"/>
            </w:r>
          </w:hyperlink>
        </w:p>
        <w:p w14:paraId="5C66FA67" w14:textId="77777777" w:rsidR="003D5B82" w:rsidRDefault="005E18B1">
          <w:pPr>
            <w:pStyle w:val="14"/>
            <w:tabs>
              <w:tab w:val="right" w:leader="dot" w:pos="8731"/>
            </w:tabs>
          </w:pPr>
          <w:hyperlink w:anchor="_Toc28916" w:history="1">
            <w:r w:rsidR="0048570E">
              <w:rPr>
                <w:rFonts w:eastAsia="SimSun" w:cs="Arial"/>
              </w:rPr>
              <w:t xml:space="preserve">Chapter 34 </w:t>
            </w:r>
            <w:r w:rsidR="0048570E">
              <w:rPr>
                <w:rFonts w:cs="Arial"/>
              </w:rPr>
              <w:t>CFM</w:t>
            </w:r>
            <w:r w:rsidR="0048570E">
              <w:tab/>
            </w:r>
            <w:r w:rsidR="003D5B82">
              <w:fldChar w:fldCharType="begin"/>
            </w:r>
            <w:r w:rsidR="0048570E">
              <w:instrText xml:space="preserve"> PAGEREF _Toc28916 \h </w:instrText>
            </w:r>
            <w:r w:rsidR="003D5B82">
              <w:fldChar w:fldCharType="separate"/>
            </w:r>
            <w:r w:rsidR="0048570E">
              <w:t>266</w:t>
            </w:r>
            <w:r w:rsidR="003D5B82">
              <w:fldChar w:fldCharType="end"/>
            </w:r>
          </w:hyperlink>
        </w:p>
        <w:p w14:paraId="75A12CDD" w14:textId="77777777" w:rsidR="003D5B82" w:rsidRDefault="005E18B1">
          <w:pPr>
            <w:pStyle w:val="25"/>
            <w:tabs>
              <w:tab w:val="right" w:leader="dot" w:pos="8731"/>
            </w:tabs>
          </w:pPr>
          <w:hyperlink w:anchor="_Toc1767" w:history="1">
            <w:r w:rsidR="0048570E">
              <w:rPr>
                <w:rFonts w:eastAsia="SimHei" w:cs="Arial"/>
              </w:rPr>
              <w:t xml:space="preserve">34.1 </w:t>
            </w:r>
            <w:r w:rsidR="0048570E">
              <w:rPr>
                <w:rFonts w:cs="Arial"/>
              </w:rPr>
              <w:t>CFM</w:t>
            </w:r>
            <w:r w:rsidR="0048570E">
              <w:rPr>
                <w:rFonts w:cs="Arial"/>
                <w:bCs/>
              </w:rPr>
              <w:t xml:space="preserve"> Overview</w:t>
            </w:r>
            <w:r w:rsidR="0048570E">
              <w:tab/>
            </w:r>
            <w:r w:rsidR="003D5B82">
              <w:fldChar w:fldCharType="begin"/>
            </w:r>
            <w:r w:rsidR="0048570E">
              <w:instrText xml:space="preserve"> PAGEREF _Toc1767 \h </w:instrText>
            </w:r>
            <w:r w:rsidR="003D5B82">
              <w:fldChar w:fldCharType="separate"/>
            </w:r>
            <w:r w:rsidR="0048570E">
              <w:t>266</w:t>
            </w:r>
            <w:r w:rsidR="003D5B82">
              <w:fldChar w:fldCharType="end"/>
            </w:r>
          </w:hyperlink>
        </w:p>
        <w:p w14:paraId="43430642" w14:textId="77777777" w:rsidR="003D5B82" w:rsidRDefault="005E18B1">
          <w:pPr>
            <w:pStyle w:val="31"/>
            <w:tabs>
              <w:tab w:val="right" w:leader="dot" w:pos="8731"/>
            </w:tabs>
          </w:pPr>
          <w:hyperlink w:anchor="_Toc148" w:history="1">
            <w:r w:rsidR="0048570E">
              <w:rPr>
                <w:rFonts w:eastAsia="Arial Unicode MS"/>
              </w:rPr>
              <w:t xml:space="preserve">34.1.1 </w:t>
            </w:r>
            <w:r w:rsidR="0048570E">
              <w:t>CFM Concepts</w:t>
            </w:r>
            <w:r w:rsidR="0048570E">
              <w:tab/>
            </w:r>
            <w:r w:rsidR="003D5B82">
              <w:fldChar w:fldCharType="begin"/>
            </w:r>
            <w:r w:rsidR="0048570E">
              <w:instrText xml:space="preserve"> PAGEREF _Toc148 \h </w:instrText>
            </w:r>
            <w:r w:rsidR="003D5B82">
              <w:fldChar w:fldCharType="separate"/>
            </w:r>
            <w:r w:rsidR="0048570E">
              <w:t>266</w:t>
            </w:r>
            <w:r w:rsidR="003D5B82">
              <w:fldChar w:fldCharType="end"/>
            </w:r>
          </w:hyperlink>
        </w:p>
        <w:p w14:paraId="7D53E212" w14:textId="77777777" w:rsidR="003D5B82" w:rsidRDefault="005E18B1">
          <w:pPr>
            <w:pStyle w:val="31"/>
            <w:tabs>
              <w:tab w:val="right" w:leader="dot" w:pos="8731"/>
            </w:tabs>
          </w:pPr>
          <w:hyperlink w:anchor="_Toc8653" w:history="1">
            <w:r w:rsidR="0048570E">
              <w:rPr>
                <w:rFonts w:eastAsia="Arial Unicode MS"/>
              </w:rPr>
              <w:t xml:space="preserve">34.1.2 </w:t>
            </w:r>
            <w:r w:rsidR="0048570E">
              <w:t>CFM Main Function</w:t>
            </w:r>
            <w:r w:rsidR="0048570E">
              <w:tab/>
            </w:r>
            <w:r w:rsidR="003D5B82">
              <w:fldChar w:fldCharType="begin"/>
            </w:r>
            <w:r w:rsidR="0048570E">
              <w:instrText xml:space="preserve"> PAGEREF _Toc8653 \h </w:instrText>
            </w:r>
            <w:r w:rsidR="003D5B82">
              <w:fldChar w:fldCharType="separate"/>
            </w:r>
            <w:r w:rsidR="0048570E">
              <w:t>267</w:t>
            </w:r>
            <w:r w:rsidR="003D5B82">
              <w:fldChar w:fldCharType="end"/>
            </w:r>
          </w:hyperlink>
        </w:p>
        <w:p w14:paraId="1614D36A" w14:textId="77777777" w:rsidR="003D5B82" w:rsidRDefault="005E18B1">
          <w:pPr>
            <w:pStyle w:val="25"/>
            <w:tabs>
              <w:tab w:val="right" w:leader="dot" w:pos="8731"/>
            </w:tabs>
          </w:pPr>
          <w:hyperlink w:anchor="_Toc24984" w:history="1">
            <w:r w:rsidR="0048570E">
              <w:rPr>
                <w:rFonts w:eastAsia="SimHei" w:cs="Arial"/>
                <w:bCs/>
              </w:rPr>
              <w:t xml:space="preserve">34.2 </w:t>
            </w:r>
            <w:r w:rsidR="0048570E">
              <w:rPr>
                <w:rFonts w:cs="Arial"/>
                <w:bCs/>
              </w:rPr>
              <w:t>Configure CFM</w:t>
            </w:r>
            <w:r w:rsidR="0048570E">
              <w:tab/>
            </w:r>
            <w:r w:rsidR="003D5B82">
              <w:fldChar w:fldCharType="begin"/>
            </w:r>
            <w:r w:rsidR="0048570E">
              <w:instrText xml:space="preserve"> PAGEREF _Toc24984 \h </w:instrText>
            </w:r>
            <w:r w:rsidR="003D5B82">
              <w:fldChar w:fldCharType="separate"/>
            </w:r>
            <w:r w:rsidR="0048570E">
              <w:t>268</w:t>
            </w:r>
            <w:r w:rsidR="003D5B82">
              <w:fldChar w:fldCharType="end"/>
            </w:r>
          </w:hyperlink>
        </w:p>
        <w:p w14:paraId="37FF3B30" w14:textId="77777777" w:rsidR="003D5B82" w:rsidRDefault="005E18B1">
          <w:pPr>
            <w:pStyle w:val="31"/>
            <w:tabs>
              <w:tab w:val="right" w:leader="dot" w:pos="8731"/>
            </w:tabs>
          </w:pPr>
          <w:hyperlink w:anchor="_Toc6083" w:history="1">
            <w:r w:rsidR="0048570E">
              <w:rPr>
                <w:rFonts w:eastAsia="Arial Unicode MS"/>
              </w:rPr>
              <w:t xml:space="preserve">34.2.1 </w:t>
            </w:r>
            <w:r w:rsidR="0048570E">
              <w:t>CFM Configuration List</w:t>
            </w:r>
            <w:r w:rsidR="0048570E">
              <w:tab/>
            </w:r>
            <w:r w:rsidR="003D5B82">
              <w:fldChar w:fldCharType="begin"/>
            </w:r>
            <w:r w:rsidR="0048570E">
              <w:instrText xml:space="preserve"> PAGEREF _Toc6083 \h </w:instrText>
            </w:r>
            <w:r w:rsidR="003D5B82">
              <w:fldChar w:fldCharType="separate"/>
            </w:r>
            <w:r w:rsidR="0048570E">
              <w:t>269</w:t>
            </w:r>
            <w:r w:rsidR="003D5B82">
              <w:fldChar w:fldCharType="end"/>
            </w:r>
          </w:hyperlink>
        </w:p>
        <w:p w14:paraId="558E6452" w14:textId="77777777" w:rsidR="003D5B82" w:rsidRDefault="005E18B1">
          <w:pPr>
            <w:pStyle w:val="31"/>
            <w:tabs>
              <w:tab w:val="right" w:leader="dot" w:pos="8731"/>
            </w:tabs>
          </w:pPr>
          <w:hyperlink w:anchor="_Toc13523" w:history="1">
            <w:r w:rsidR="0048570E">
              <w:rPr>
                <w:rFonts w:eastAsia="Arial Unicode MS"/>
              </w:rPr>
              <w:t xml:space="preserve">34.2.2 </w:t>
            </w:r>
            <w:r w:rsidR="0048570E">
              <w:t>Maintain Field Configuration</w:t>
            </w:r>
            <w:r w:rsidR="0048570E">
              <w:tab/>
            </w:r>
            <w:r w:rsidR="003D5B82">
              <w:fldChar w:fldCharType="begin"/>
            </w:r>
            <w:r w:rsidR="0048570E">
              <w:instrText xml:space="preserve"> PAGEREF _Toc13523 \h </w:instrText>
            </w:r>
            <w:r w:rsidR="003D5B82">
              <w:fldChar w:fldCharType="separate"/>
            </w:r>
            <w:r w:rsidR="0048570E">
              <w:t>269</w:t>
            </w:r>
            <w:r w:rsidR="003D5B82">
              <w:fldChar w:fldCharType="end"/>
            </w:r>
          </w:hyperlink>
        </w:p>
        <w:p w14:paraId="52AB8D5B" w14:textId="77777777" w:rsidR="003D5B82" w:rsidRDefault="005E18B1">
          <w:pPr>
            <w:pStyle w:val="31"/>
            <w:tabs>
              <w:tab w:val="right" w:leader="dot" w:pos="8731"/>
            </w:tabs>
          </w:pPr>
          <w:hyperlink w:anchor="_Toc32352" w:history="1">
            <w:r w:rsidR="0048570E">
              <w:rPr>
                <w:rFonts w:eastAsia="Arial Unicode MS"/>
              </w:rPr>
              <w:t xml:space="preserve">34.2.3 </w:t>
            </w:r>
            <w:r w:rsidR="0048570E">
              <w:t>Configuration and Maintenance Level Domain Name</w:t>
            </w:r>
            <w:r w:rsidR="0048570E">
              <w:tab/>
            </w:r>
            <w:r w:rsidR="003D5B82">
              <w:fldChar w:fldCharType="begin"/>
            </w:r>
            <w:r w:rsidR="0048570E">
              <w:instrText xml:space="preserve"> PAGEREF _Toc32352 \h </w:instrText>
            </w:r>
            <w:r w:rsidR="003D5B82">
              <w:fldChar w:fldCharType="separate"/>
            </w:r>
            <w:r w:rsidR="0048570E">
              <w:t>269</w:t>
            </w:r>
            <w:r w:rsidR="003D5B82">
              <w:fldChar w:fldCharType="end"/>
            </w:r>
          </w:hyperlink>
        </w:p>
        <w:p w14:paraId="1A5AC7A9" w14:textId="77777777" w:rsidR="003D5B82" w:rsidRDefault="005E18B1">
          <w:pPr>
            <w:pStyle w:val="31"/>
            <w:tabs>
              <w:tab w:val="right" w:leader="dot" w:pos="8731"/>
            </w:tabs>
          </w:pPr>
          <w:hyperlink w:anchor="_Toc24882" w:history="1">
            <w:r w:rsidR="0048570E">
              <w:rPr>
                <w:rFonts w:eastAsia="Arial Unicode MS"/>
              </w:rPr>
              <w:t xml:space="preserve">34.2.4 </w:t>
            </w:r>
            <w:r w:rsidR="0048570E">
              <w:t>Configure Maintain Set</w:t>
            </w:r>
            <w:r w:rsidR="0048570E">
              <w:tab/>
            </w:r>
            <w:r w:rsidR="003D5B82">
              <w:fldChar w:fldCharType="begin"/>
            </w:r>
            <w:r w:rsidR="0048570E">
              <w:instrText xml:space="preserve"> PAGEREF _Toc24882 \h </w:instrText>
            </w:r>
            <w:r w:rsidR="003D5B82">
              <w:fldChar w:fldCharType="separate"/>
            </w:r>
            <w:r w:rsidR="0048570E">
              <w:t>270</w:t>
            </w:r>
            <w:r w:rsidR="003D5B82">
              <w:fldChar w:fldCharType="end"/>
            </w:r>
          </w:hyperlink>
        </w:p>
        <w:p w14:paraId="27AA4B94" w14:textId="77777777" w:rsidR="003D5B82" w:rsidRDefault="005E18B1">
          <w:pPr>
            <w:pStyle w:val="31"/>
            <w:tabs>
              <w:tab w:val="right" w:leader="dot" w:pos="8731"/>
            </w:tabs>
          </w:pPr>
          <w:hyperlink w:anchor="_Toc21821" w:history="1">
            <w:r w:rsidR="0048570E">
              <w:rPr>
                <w:rFonts w:eastAsia="Arial Unicode MS"/>
              </w:rPr>
              <w:t xml:space="preserve">34.2.5 </w:t>
            </w:r>
            <w:r w:rsidR="0048570E">
              <w:t>Configure Name and Associated VLAN to Maintain Set</w:t>
            </w:r>
            <w:r w:rsidR="0048570E">
              <w:tab/>
            </w:r>
            <w:r w:rsidR="003D5B82">
              <w:fldChar w:fldCharType="begin"/>
            </w:r>
            <w:r w:rsidR="0048570E">
              <w:instrText xml:space="preserve"> PAGEREF _Toc21821 \h </w:instrText>
            </w:r>
            <w:r w:rsidR="003D5B82">
              <w:fldChar w:fldCharType="separate"/>
            </w:r>
            <w:r w:rsidR="0048570E">
              <w:t>271</w:t>
            </w:r>
            <w:r w:rsidR="003D5B82">
              <w:fldChar w:fldCharType="end"/>
            </w:r>
          </w:hyperlink>
        </w:p>
        <w:p w14:paraId="4B22348C" w14:textId="77777777" w:rsidR="003D5B82" w:rsidRDefault="005E18B1">
          <w:pPr>
            <w:pStyle w:val="31"/>
            <w:tabs>
              <w:tab w:val="right" w:leader="dot" w:pos="8731"/>
            </w:tabs>
          </w:pPr>
          <w:hyperlink w:anchor="_Toc21189" w:history="1">
            <w:r w:rsidR="0048570E">
              <w:rPr>
                <w:rFonts w:eastAsia="Arial Unicode MS"/>
              </w:rPr>
              <w:t xml:space="preserve">34.2.6 </w:t>
            </w:r>
            <w:r w:rsidR="0048570E">
              <w:t>Configure MEPs</w:t>
            </w:r>
            <w:r w:rsidR="0048570E">
              <w:tab/>
            </w:r>
            <w:r w:rsidR="003D5B82">
              <w:fldChar w:fldCharType="begin"/>
            </w:r>
            <w:r w:rsidR="0048570E">
              <w:instrText xml:space="preserve"> PAGEREF _Toc21189 \h </w:instrText>
            </w:r>
            <w:r w:rsidR="003D5B82">
              <w:fldChar w:fldCharType="separate"/>
            </w:r>
            <w:r w:rsidR="0048570E">
              <w:t>271</w:t>
            </w:r>
            <w:r w:rsidR="003D5B82">
              <w:fldChar w:fldCharType="end"/>
            </w:r>
          </w:hyperlink>
        </w:p>
        <w:p w14:paraId="7A46B925" w14:textId="77777777" w:rsidR="003D5B82" w:rsidRDefault="005E18B1">
          <w:pPr>
            <w:pStyle w:val="31"/>
            <w:tabs>
              <w:tab w:val="right" w:leader="dot" w:pos="8731"/>
            </w:tabs>
          </w:pPr>
          <w:hyperlink w:anchor="_Toc32672" w:history="1">
            <w:r w:rsidR="0048570E">
              <w:rPr>
                <w:rFonts w:eastAsia="Arial Unicode MS"/>
              </w:rPr>
              <w:t xml:space="preserve">34.2.7 </w:t>
            </w:r>
            <w:r w:rsidR="0048570E">
              <w:t>Configure Remote Maintenance Endpoint</w:t>
            </w:r>
            <w:r w:rsidR="0048570E">
              <w:tab/>
            </w:r>
            <w:r w:rsidR="003D5B82">
              <w:fldChar w:fldCharType="begin"/>
            </w:r>
            <w:r w:rsidR="0048570E">
              <w:instrText xml:space="preserve"> PAGEREF _Toc32672 \h </w:instrText>
            </w:r>
            <w:r w:rsidR="003D5B82">
              <w:fldChar w:fldCharType="separate"/>
            </w:r>
            <w:r w:rsidR="0048570E">
              <w:t>272</w:t>
            </w:r>
            <w:r w:rsidR="003D5B82">
              <w:fldChar w:fldCharType="end"/>
            </w:r>
          </w:hyperlink>
        </w:p>
        <w:p w14:paraId="0639BBED" w14:textId="77777777" w:rsidR="003D5B82" w:rsidRDefault="005E18B1">
          <w:pPr>
            <w:pStyle w:val="31"/>
            <w:tabs>
              <w:tab w:val="right" w:leader="dot" w:pos="8731"/>
            </w:tabs>
          </w:pPr>
          <w:hyperlink w:anchor="_Toc12649" w:history="1">
            <w:r w:rsidR="0048570E">
              <w:rPr>
                <w:rFonts w:eastAsia="Arial Unicode MS"/>
              </w:rPr>
              <w:t xml:space="preserve">34.2.8 </w:t>
            </w:r>
            <w:r w:rsidR="0048570E">
              <w:t>Configure MIPs</w:t>
            </w:r>
            <w:r w:rsidR="0048570E">
              <w:tab/>
            </w:r>
            <w:r w:rsidR="003D5B82">
              <w:fldChar w:fldCharType="begin"/>
            </w:r>
            <w:r w:rsidR="0048570E">
              <w:instrText xml:space="preserve"> PAGEREF _Toc12649 \h </w:instrText>
            </w:r>
            <w:r w:rsidR="003D5B82">
              <w:fldChar w:fldCharType="separate"/>
            </w:r>
            <w:r w:rsidR="0048570E">
              <w:t>273</w:t>
            </w:r>
            <w:r w:rsidR="003D5B82">
              <w:fldChar w:fldCharType="end"/>
            </w:r>
          </w:hyperlink>
        </w:p>
        <w:p w14:paraId="6FEB33C2" w14:textId="77777777" w:rsidR="003D5B82" w:rsidRDefault="005E18B1">
          <w:pPr>
            <w:pStyle w:val="31"/>
            <w:tabs>
              <w:tab w:val="right" w:leader="dot" w:pos="8731"/>
            </w:tabs>
          </w:pPr>
          <w:hyperlink w:anchor="_Toc14805" w:history="1">
            <w:r w:rsidR="0048570E">
              <w:rPr>
                <w:rFonts w:eastAsia="Arial Unicode MS"/>
              </w:rPr>
              <w:t xml:space="preserve">34.2.9 </w:t>
            </w:r>
            <w:r w:rsidR="0048570E">
              <w:t>Configure Continuity Detection</w:t>
            </w:r>
            <w:r w:rsidR="0048570E">
              <w:tab/>
            </w:r>
            <w:r w:rsidR="003D5B82">
              <w:fldChar w:fldCharType="begin"/>
            </w:r>
            <w:r w:rsidR="0048570E">
              <w:instrText xml:space="preserve"> PAGEREF _Toc14805 \h </w:instrText>
            </w:r>
            <w:r w:rsidR="003D5B82">
              <w:fldChar w:fldCharType="separate"/>
            </w:r>
            <w:r w:rsidR="0048570E">
              <w:t>273</w:t>
            </w:r>
            <w:r w:rsidR="003D5B82">
              <w:fldChar w:fldCharType="end"/>
            </w:r>
          </w:hyperlink>
        </w:p>
        <w:p w14:paraId="2D2D9050" w14:textId="77777777" w:rsidR="003D5B82" w:rsidRDefault="005E18B1">
          <w:pPr>
            <w:pStyle w:val="31"/>
            <w:tabs>
              <w:tab w:val="right" w:leader="dot" w:pos="8731"/>
            </w:tabs>
          </w:pPr>
          <w:hyperlink w:anchor="_Toc26145" w:history="1">
            <w:r w:rsidR="0048570E">
              <w:rPr>
                <w:rFonts w:eastAsia="Arial Unicode MS"/>
              </w:rPr>
              <w:t xml:space="preserve">34.2.10 </w:t>
            </w:r>
            <w:r w:rsidR="0048570E">
              <w:t>Configure Loopback</w:t>
            </w:r>
            <w:r w:rsidR="0048570E">
              <w:tab/>
            </w:r>
            <w:r w:rsidR="003D5B82">
              <w:fldChar w:fldCharType="begin"/>
            </w:r>
            <w:r w:rsidR="0048570E">
              <w:instrText xml:space="preserve"> PAGEREF _Toc26145 \h </w:instrText>
            </w:r>
            <w:r w:rsidR="003D5B82">
              <w:fldChar w:fldCharType="separate"/>
            </w:r>
            <w:r w:rsidR="0048570E">
              <w:t>274</w:t>
            </w:r>
            <w:r w:rsidR="003D5B82">
              <w:fldChar w:fldCharType="end"/>
            </w:r>
          </w:hyperlink>
        </w:p>
        <w:p w14:paraId="48062A33" w14:textId="77777777" w:rsidR="003D5B82" w:rsidRDefault="005E18B1">
          <w:pPr>
            <w:pStyle w:val="31"/>
            <w:tabs>
              <w:tab w:val="right" w:leader="dot" w:pos="8731"/>
            </w:tabs>
          </w:pPr>
          <w:hyperlink w:anchor="_Toc13330" w:history="1">
            <w:r w:rsidR="0048570E">
              <w:rPr>
                <w:rFonts w:eastAsia="Arial Unicode MS"/>
              </w:rPr>
              <w:t xml:space="preserve">34.2.11 </w:t>
            </w:r>
            <w:r w:rsidR="0048570E">
              <w:t>ConfigureLink Tracking</w:t>
            </w:r>
            <w:r w:rsidR="0048570E">
              <w:tab/>
            </w:r>
            <w:r w:rsidR="003D5B82">
              <w:fldChar w:fldCharType="begin"/>
            </w:r>
            <w:r w:rsidR="0048570E">
              <w:instrText xml:space="preserve"> PAGEREF _Toc13330 \h </w:instrText>
            </w:r>
            <w:r w:rsidR="003D5B82">
              <w:fldChar w:fldCharType="separate"/>
            </w:r>
            <w:r w:rsidR="0048570E">
              <w:t>275</w:t>
            </w:r>
            <w:r w:rsidR="003D5B82">
              <w:fldChar w:fldCharType="end"/>
            </w:r>
          </w:hyperlink>
        </w:p>
        <w:p w14:paraId="2F8DB7E7" w14:textId="77777777" w:rsidR="003D5B82" w:rsidRDefault="005E18B1">
          <w:pPr>
            <w:pStyle w:val="31"/>
            <w:tabs>
              <w:tab w:val="right" w:leader="dot" w:pos="8731"/>
            </w:tabs>
          </w:pPr>
          <w:hyperlink w:anchor="_Toc29363" w:history="1">
            <w:r w:rsidR="0048570E">
              <w:rPr>
                <w:rFonts w:eastAsia="Arial Unicode MS"/>
                <w:bCs/>
              </w:rPr>
              <w:t xml:space="preserve">34.2.12 </w:t>
            </w:r>
            <w:r w:rsidR="0048570E">
              <w:rPr>
                <w:bCs/>
              </w:rPr>
              <w:t>Display and Maintenance of CFM</w:t>
            </w:r>
            <w:r w:rsidR="0048570E">
              <w:tab/>
            </w:r>
            <w:r w:rsidR="003D5B82">
              <w:fldChar w:fldCharType="begin"/>
            </w:r>
            <w:r w:rsidR="0048570E">
              <w:instrText xml:space="preserve"> PAGEREF _Toc29363 \h </w:instrText>
            </w:r>
            <w:r w:rsidR="003D5B82">
              <w:fldChar w:fldCharType="separate"/>
            </w:r>
            <w:r w:rsidR="0048570E">
              <w:t>276</w:t>
            </w:r>
            <w:r w:rsidR="003D5B82">
              <w:fldChar w:fldCharType="end"/>
            </w:r>
          </w:hyperlink>
        </w:p>
        <w:p w14:paraId="6AD4D66F" w14:textId="77777777" w:rsidR="003D5B82" w:rsidRDefault="005E18B1">
          <w:pPr>
            <w:pStyle w:val="14"/>
            <w:tabs>
              <w:tab w:val="right" w:leader="dot" w:pos="8731"/>
            </w:tabs>
          </w:pPr>
          <w:hyperlink w:anchor="_Toc6817" w:history="1">
            <w:r w:rsidR="0048570E">
              <w:rPr>
                <w:rFonts w:eastAsia="SimSun" w:cs="Arial"/>
              </w:rPr>
              <w:t xml:space="preserve">Chapter 35 </w:t>
            </w:r>
            <w:r w:rsidR="0048570E">
              <w:rPr>
                <w:rFonts w:cs="Arial"/>
              </w:rPr>
              <w:t>EFM</w:t>
            </w:r>
            <w:r w:rsidR="0048570E">
              <w:tab/>
            </w:r>
            <w:r w:rsidR="003D5B82">
              <w:fldChar w:fldCharType="begin"/>
            </w:r>
            <w:r w:rsidR="0048570E">
              <w:instrText xml:space="preserve"> PAGEREF _Toc6817 \h </w:instrText>
            </w:r>
            <w:r w:rsidR="003D5B82">
              <w:fldChar w:fldCharType="separate"/>
            </w:r>
            <w:r w:rsidR="0048570E">
              <w:t>277</w:t>
            </w:r>
            <w:r w:rsidR="003D5B82">
              <w:fldChar w:fldCharType="end"/>
            </w:r>
          </w:hyperlink>
        </w:p>
        <w:p w14:paraId="02333F0A" w14:textId="77777777" w:rsidR="003D5B82" w:rsidRDefault="005E18B1">
          <w:pPr>
            <w:pStyle w:val="25"/>
            <w:tabs>
              <w:tab w:val="right" w:leader="dot" w:pos="8731"/>
            </w:tabs>
          </w:pPr>
          <w:hyperlink w:anchor="_Toc8154" w:history="1">
            <w:r w:rsidR="0048570E">
              <w:rPr>
                <w:rFonts w:eastAsia="SimHei" w:cs="Arial"/>
              </w:rPr>
              <w:t xml:space="preserve">35.1 </w:t>
            </w:r>
            <w:r w:rsidR="0048570E">
              <w:rPr>
                <w:rFonts w:cs="Arial"/>
              </w:rPr>
              <w:t>EFM</w:t>
            </w:r>
            <w:r w:rsidR="0048570E">
              <w:rPr>
                <w:rFonts w:cs="Arial"/>
                <w:bCs/>
              </w:rPr>
              <w:t xml:space="preserve"> Overview</w:t>
            </w:r>
            <w:r w:rsidR="0048570E">
              <w:tab/>
            </w:r>
            <w:r w:rsidR="003D5B82">
              <w:fldChar w:fldCharType="begin"/>
            </w:r>
            <w:r w:rsidR="0048570E">
              <w:instrText xml:space="preserve"> PAGEREF _Toc8154 \h </w:instrText>
            </w:r>
            <w:r w:rsidR="003D5B82">
              <w:fldChar w:fldCharType="separate"/>
            </w:r>
            <w:r w:rsidR="0048570E">
              <w:t>277</w:t>
            </w:r>
            <w:r w:rsidR="003D5B82">
              <w:fldChar w:fldCharType="end"/>
            </w:r>
          </w:hyperlink>
        </w:p>
        <w:p w14:paraId="03060687" w14:textId="77777777" w:rsidR="003D5B82" w:rsidRDefault="005E18B1">
          <w:pPr>
            <w:pStyle w:val="31"/>
            <w:tabs>
              <w:tab w:val="right" w:leader="dot" w:pos="8731"/>
            </w:tabs>
          </w:pPr>
          <w:hyperlink w:anchor="_Toc24537" w:history="1">
            <w:r w:rsidR="0048570E">
              <w:rPr>
                <w:rFonts w:eastAsia="Arial Unicode MS"/>
                <w:bCs/>
              </w:rPr>
              <w:t xml:space="preserve">35.1.1 </w:t>
            </w:r>
            <w:r w:rsidR="0048570E">
              <w:rPr>
                <w:bCs/>
              </w:rPr>
              <w:t>EFM Main Function</w:t>
            </w:r>
            <w:r w:rsidR="0048570E">
              <w:tab/>
            </w:r>
            <w:r w:rsidR="003D5B82">
              <w:fldChar w:fldCharType="begin"/>
            </w:r>
            <w:r w:rsidR="0048570E">
              <w:instrText xml:space="preserve"> PAGEREF _Toc24537 \h </w:instrText>
            </w:r>
            <w:r w:rsidR="003D5B82">
              <w:fldChar w:fldCharType="separate"/>
            </w:r>
            <w:r w:rsidR="0048570E">
              <w:t>277</w:t>
            </w:r>
            <w:r w:rsidR="003D5B82">
              <w:fldChar w:fldCharType="end"/>
            </w:r>
          </w:hyperlink>
        </w:p>
        <w:p w14:paraId="19351CC0" w14:textId="77777777" w:rsidR="003D5B82" w:rsidRDefault="005E18B1">
          <w:pPr>
            <w:pStyle w:val="31"/>
            <w:tabs>
              <w:tab w:val="right" w:leader="dot" w:pos="8731"/>
            </w:tabs>
          </w:pPr>
          <w:hyperlink w:anchor="_Toc7373" w:history="1">
            <w:r w:rsidR="0048570E">
              <w:rPr>
                <w:rFonts w:eastAsia="Arial Unicode MS"/>
                <w:bCs/>
              </w:rPr>
              <w:t xml:space="preserve">35.1.2 </w:t>
            </w:r>
            <w:r w:rsidR="0048570E">
              <w:rPr>
                <w:bCs/>
              </w:rPr>
              <w:t>EFM Protocol Packets</w:t>
            </w:r>
            <w:r w:rsidR="0048570E">
              <w:tab/>
            </w:r>
            <w:r w:rsidR="003D5B82">
              <w:fldChar w:fldCharType="begin"/>
            </w:r>
            <w:r w:rsidR="0048570E">
              <w:instrText xml:space="preserve"> PAGEREF _Toc7373 \h </w:instrText>
            </w:r>
            <w:r w:rsidR="003D5B82">
              <w:fldChar w:fldCharType="separate"/>
            </w:r>
            <w:r w:rsidR="0048570E">
              <w:t>279</w:t>
            </w:r>
            <w:r w:rsidR="003D5B82">
              <w:fldChar w:fldCharType="end"/>
            </w:r>
          </w:hyperlink>
        </w:p>
        <w:p w14:paraId="259CA29A" w14:textId="77777777" w:rsidR="003D5B82" w:rsidRDefault="005E18B1">
          <w:pPr>
            <w:pStyle w:val="25"/>
            <w:tabs>
              <w:tab w:val="right" w:leader="dot" w:pos="8731"/>
            </w:tabs>
          </w:pPr>
          <w:hyperlink w:anchor="_Toc27469" w:history="1">
            <w:r w:rsidR="0048570E">
              <w:rPr>
                <w:rFonts w:eastAsia="SimHei" w:cs="Arial"/>
                <w:bCs/>
              </w:rPr>
              <w:t xml:space="preserve">35.2 </w:t>
            </w:r>
            <w:r w:rsidR="0048570E">
              <w:rPr>
                <w:rFonts w:cs="Arial"/>
                <w:bCs/>
              </w:rPr>
              <w:t>Configure EFM</w:t>
            </w:r>
            <w:r w:rsidR="0048570E">
              <w:tab/>
            </w:r>
            <w:r w:rsidR="003D5B82">
              <w:fldChar w:fldCharType="begin"/>
            </w:r>
            <w:r w:rsidR="0048570E">
              <w:instrText xml:space="preserve"> PAGEREF _Toc27469 \h </w:instrText>
            </w:r>
            <w:r w:rsidR="003D5B82">
              <w:fldChar w:fldCharType="separate"/>
            </w:r>
            <w:r w:rsidR="0048570E">
              <w:t>280</w:t>
            </w:r>
            <w:r w:rsidR="003D5B82">
              <w:fldChar w:fldCharType="end"/>
            </w:r>
          </w:hyperlink>
        </w:p>
        <w:p w14:paraId="0516AA49" w14:textId="77777777" w:rsidR="003D5B82" w:rsidRDefault="005E18B1">
          <w:pPr>
            <w:pStyle w:val="31"/>
            <w:tabs>
              <w:tab w:val="right" w:leader="dot" w:pos="8731"/>
            </w:tabs>
          </w:pPr>
          <w:hyperlink w:anchor="_Toc15145" w:history="1">
            <w:r w:rsidR="0048570E">
              <w:rPr>
                <w:rFonts w:eastAsia="Arial Unicode MS"/>
                <w:bCs/>
              </w:rPr>
              <w:t xml:space="preserve">35.2.1 </w:t>
            </w:r>
            <w:r w:rsidR="0048570E">
              <w:rPr>
                <w:bCs/>
              </w:rPr>
              <w:t>EFM Configuration List</w:t>
            </w:r>
            <w:r w:rsidR="0048570E">
              <w:tab/>
            </w:r>
            <w:r w:rsidR="003D5B82">
              <w:fldChar w:fldCharType="begin"/>
            </w:r>
            <w:r w:rsidR="0048570E">
              <w:instrText xml:space="preserve"> PAGEREF _Toc15145 \h </w:instrText>
            </w:r>
            <w:r w:rsidR="003D5B82">
              <w:fldChar w:fldCharType="separate"/>
            </w:r>
            <w:r w:rsidR="0048570E">
              <w:t>280</w:t>
            </w:r>
            <w:r w:rsidR="003D5B82">
              <w:fldChar w:fldCharType="end"/>
            </w:r>
          </w:hyperlink>
        </w:p>
        <w:p w14:paraId="518F6698" w14:textId="77777777" w:rsidR="003D5B82" w:rsidRDefault="005E18B1">
          <w:pPr>
            <w:pStyle w:val="31"/>
            <w:tabs>
              <w:tab w:val="right" w:leader="dot" w:pos="8731"/>
            </w:tabs>
          </w:pPr>
          <w:hyperlink w:anchor="_Toc30514" w:history="1">
            <w:r w:rsidR="0048570E">
              <w:rPr>
                <w:rFonts w:eastAsia="Arial Unicode MS"/>
                <w:bCs/>
              </w:rPr>
              <w:t xml:space="preserve">35.2.2 </w:t>
            </w:r>
            <w:r w:rsidR="0048570E">
              <w:rPr>
                <w:bCs/>
              </w:rPr>
              <w:t>EFM Basic Configuration</w:t>
            </w:r>
            <w:r w:rsidR="0048570E">
              <w:tab/>
            </w:r>
            <w:r w:rsidR="003D5B82">
              <w:fldChar w:fldCharType="begin"/>
            </w:r>
            <w:r w:rsidR="0048570E">
              <w:instrText xml:space="preserve"> PAGEREF _Toc30514 \h </w:instrText>
            </w:r>
            <w:r w:rsidR="003D5B82">
              <w:fldChar w:fldCharType="separate"/>
            </w:r>
            <w:r w:rsidR="0048570E">
              <w:t>280</w:t>
            </w:r>
            <w:r w:rsidR="003D5B82">
              <w:fldChar w:fldCharType="end"/>
            </w:r>
          </w:hyperlink>
        </w:p>
        <w:p w14:paraId="055FB847" w14:textId="77777777" w:rsidR="003D5B82" w:rsidRDefault="005E18B1">
          <w:pPr>
            <w:pStyle w:val="31"/>
            <w:tabs>
              <w:tab w:val="right" w:leader="dot" w:pos="8731"/>
            </w:tabs>
          </w:pPr>
          <w:hyperlink w:anchor="_Toc26415" w:history="1">
            <w:r w:rsidR="0048570E">
              <w:rPr>
                <w:rFonts w:eastAsia="Arial Unicode MS"/>
                <w:bCs/>
              </w:rPr>
              <w:t xml:space="preserve">35.2.3 </w:t>
            </w:r>
            <w:r w:rsidR="0048570E">
              <w:rPr>
                <w:bCs/>
              </w:rPr>
              <w:t>Configure EFM Timer Parameter</w:t>
            </w:r>
            <w:r w:rsidR="0048570E">
              <w:tab/>
            </w:r>
            <w:r w:rsidR="003D5B82">
              <w:fldChar w:fldCharType="begin"/>
            </w:r>
            <w:r w:rsidR="0048570E">
              <w:instrText xml:space="preserve"> PAGEREF _Toc26415 \h </w:instrText>
            </w:r>
            <w:r w:rsidR="003D5B82">
              <w:fldChar w:fldCharType="separate"/>
            </w:r>
            <w:r w:rsidR="0048570E">
              <w:t>281</w:t>
            </w:r>
            <w:r w:rsidR="003D5B82">
              <w:fldChar w:fldCharType="end"/>
            </w:r>
          </w:hyperlink>
        </w:p>
        <w:p w14:paraId="442D3437" w14:textId="77777777" w:rsidR="003D5B82" w:rsidRDefault="005E18B1">
          <w:pPr>
            <w:pStyle w:val="31"/>
            <w:tabs>
              <w:tab w:val="right" w:leader="dot" w:pos="8731"/>
            </w:tabs>
          </w:pPr>
          <w:hyperlink w:anchor="_Toc30236" w:history="1">
            <w:r w:rsidR="0048570E">
              <w:rPr>
                <w:rFonts w:eastAsia="Arial Unicode MS"/>
                <w:bCs/>
              </w:rPr>
              <w:t xml:space="preserve">35.2.4 </w:t>
            </w:r>
            <w:r w:rsidR="0048570E">
              <w:rPr>
                <w:bCs/>
              </w:rPr>
              <w:t>Configure Remote Failure Indication</w:t>
            </w:r>
            <w:r w:rsidR="0048570E">
              <w:tab/>
            </w:r>
            <w:r w:rsidR="003D5B82">
              <w:fldChar w:fldCharType="begin"/>
            </w:r>
            <w:r w:rsidR="0048570E">
              <w:instrText xml:space="preserve"> PAGEREF _Toc30236 \h </w:instrText>
            </w:r>
            <w:r w:rsidR="003D5B82">
              <w:fldChar w:fldCharType="separate"/>
            </w:r>
            <w:r w:rsidR="0048570E">
              <w:t>282</w:t>
            </w:r>
            <w:r w:rsidR="003D5B82">
              <w:fldChar w:fldCharType="end"/>
            </w:r>
          </w:hyperlink>
        </w:p>
        <w:p w14:paraId="1538F335" w14:textId="77777777" w:rsidR="003D5B82" w:rsidRDefault="005E18B1">
          <w:pPr>
            <w:pStyle w:val="31"/>
            <w:tabs>
              <w:tab w:val="right" w:leader="dot" w:pos="8731"/>
            </w:tabs>
          </w:pPr>
          <w:hyperlink w:anchor="_Toc2839" w:history="1">
            <w:r w:rsidR="0048570E">
              <w:rPr>
                <w:rFonts w:eastAsia="Arial Unicode MS"/>
                <w:bCs/>
              </w:rPr>
              <w:t xml:space="preserve">35.2.5 </w:t>
            </w:r>
            <w:r w:rsidR="0048570E">
              <w:rPr>
                <w:bCs/>
              </w:rPr>
              <w:t>Configure Link Monitoring Capabilities</w:t>
            </w:r>
            <w:r w:rsidR="0048570E">
              <w:tab/>
            </w:r>
            <w:r w:rsidR="003D5B82">
              <w:fldChar w:fldCharType="begin"/>
            </w:r>
            <w:r w:rsidR="0048570E">
              <w:instrText xml:space="preserve"> PAGEREF _Toc2839 \h </w:instrText>
            </w:r>
            <w:r w:rsidR="003D5B82">
              <w:fldChar w:fldCharType="separate"/>
            </w:r>
            <w:r w:rsidR="0048570E">
              <w:t>283</w:t>
            </w:r>
            <w:r w:rsidR="003D5B82">
              <w:fldChar w:fldCharType="end"/>
            </w:r>
          </w:hyperlink>
        </w:p>
        <w:p w14:paraId="44D6E7D5" w14:textId="77777777" w:rsidR="003D5B82" w:rsidRDefault="005E18B1">
          <w:pPr>
            <w:pStyle w:val="31"/>
            <w:tabs>
              <w:tab w:val="right" w:leader="dot" w:pos="8731"/>
            </w:tabs>
          </w:pPr>
          <w:hyperlink w:anchor="_Toc11154" w:history="1">
            <w:r w:rsidR="0048570E">
              <w:rPr>
                <w:rFonts w:eastAsia="Arial Unicode MS"/>
                <w:bCs/>
              </w:rPr>
              <w:t xml:space="preserve">35.2.6 </w:t>
            </w:r>
            <w:r w:rsidR="0048570E">
              <w:rPr>
                <w:bCs/>
              </w:rPr>
              <w:t>Enabling Remote Loopback</w:t>
            </w:r>
            <w:r w:rsidR="0048570E">
              <w:tab/>
            </w:r>
            <w:r w:rsidR="003D5B82">
              <w:fldChar w:fldCharType="begin"/>
            </w:r>
            <w:r w:rsidR="0048570E">
              <w:instrText xml:space="preserve"> PAGEREF _Toc11154 \h </w:instrText>
            </w:r>
            <w:r w:rsidR="003D5B82">
              <w:fldChar w:fldCharType="separate"/>
            </w:r>
            <w:r w:rsidR="0048570E">
              <w:t>284</w:t>
            </w:r>
            <w:r w:rsidR="003D5B82">
              <w:fldChar w:fldCharType="end"/>
            </w:r>
          </w:hyperlink>
        </w:p>
        <w:p w14:paraId="0388BD56" w14:textId="77777777" w:rsidR="003D5B82" w:rsidRDefault="005E18B1">
          <w:pPr>
            <w:pStyle w:val="31"/>
            <w:tabs>
              <w:tab w:val="right" w:leader="dot" w:pos="8731"/>
            </w:tabs>
          </w:pPr>
          <w:hyperlink w:anchor="_Toc32207" w:history="1">
            <w:r w:rsidR="0048570E">
              <w:rPr>
                <w:rFonts w:eastAsia="Arial Unicode MS"/>
                <w:bCs/>
              </w:rPr>
              <w:t xml:space="preserve">35.2.7 </w:t>
            </w:r>
            <w:r w:rsidR="0048570E">
              <w:rPr>
                <w:bCs/>
              </w:rPr>
              <w:t>Rejecting Remote Loopback Requests Initiated by Remote</w:t>
            </w:r>
            <w:r w:rsidR="0048570E">
              <w:tab/>
            </w:r>
            <w:r w:rsidR="003D5B82">
              <w:fldChar w:fldCharType="begin"/>
            </w:r>
            <w:r w:rsidR="0048570E">
              <w:instrText xml:space="preserve"> PAGEREF _Toc32207 \h </w:instrText>
            </w:r>
            <w:r w:rsidR="003D5B82">
              <w:fldChar w:fldCharType="separate"/>
            </w:r>
            <w:r w:rsidR="0048570E">
              <w:t>284</w:t>
            </w:r>
            <w:r w:rsidR="003D5B82">
              <w:fldChar w:fldCharType="end"/>
            </w:r>
          </w:hyperlink>
        </w:p>
        <w:p w14:paraId="2FD42F63" w14:textId="77777777" w:rsidR="003D5B82" w:rsidRDefault="005E18B1">
          <w:pPr>
            <w:pStyle w:val="31"/>
            <w:tabs>
              <w:tab w:val="right" w:leader="dot" w:pos="8731"/>
            </w:tabs>
          </w:pPr>
          <w:hyperlink w:anchor="_Toc13889" w:history="1">
            <w:r w:rsidR="0048570E">
              <w:rPr>
                <w:rFonts w:eastAsia="Arial Unicode MS"/>
                <w:bCs/>
              </w:rPr>
              <w:t xml:space="preserve">35.2.8 </w:t>
            </w:r>
            <w:r w:rsidR="0048570E">
              <w:rPr>
                <w:bCs/>
              </w:rPr>
              <w:t>Initiating a Remote Loopback Request</w:t>
            </w:r>
            <w:r w:rsidR="0048570E">
              <w:tab/>
            </w:r>
            <w:r w:rsidR="003D5B82">
              <w:fldChar w:fldCharType="begin"/>
            </w:r>
            <w:r w:rsidR="0048570E">
              <w:instrText xml:space="preserve"> PAGEREF _Toc13889 \h </w:instrText>
            </w:r>
            <w:r w:rsidR="003D5B82">
              <w:fldChar w:fldCharType="separate"/>
            </w:r>
            <w:r w:rsidR="0048570E">
              <w:t>285</w:t>
            </w:r>
            <w:r w:rsidR="003D5B82">
              <w:fldChar w:fldCharType="end"/>
            </w:r>
          </w:hyperlink>
        </w:p>
        <w:p w14:paraId="7A2AA3B5" w14:textId="77777777" w:rsidR="003D5B82" w:rsidRDefault="005E18B1">
          <w:pPr>
            <w:pStyle w:val="31"/>
            <w:tabs>
              <w:tab w:val="right" w:leader="dot" w:pos="8731"/>
            </w:tabs>
          </w:pPr>
          <w:hyperlink w:anchor="_Toc24798" w:history="1">
            <w:r w:rsidR="0048570E">
              <w:rPr>
                <w:rFonts w:eastAsia="Arial Unicode MS"/>
                <w:bCs/>
              </w:rPr>
              <w:t xml:space="preserve">35.2.9 </w:t>
            </w:r>
            <w:r w:rsidR="0048570E">
              <w:rPr>
                <w:bCs/>
              </w:rPr>
              <w:t>Starting Remote Access Function MIB Variable</w:t>
            </w:r>
            <w:r w:rsidR="0048570E">
              <w:tab/>
            </w:r>
            <w:r w:rsidR="003D5B82">
              <w:fldChar w:fldCharType="begin"/>
            </w:r>
            <w:r w:rsidR="0048570E">
              <w:instrText xml:space="preserve"> PAGEREF _Toc24798 \h </w:instrText>
            </w:r>
            <w:r w:rsidR="003D5B82">
              <w:fldChar w:fldCharType="separate"/>
            </w:r>
            <w:r w:rsidR="0048570E">
              <w:t>286</w:t>
            </w:r>
            <w:r w:rsidR="003D5B82">
              <w:fldChar w:fldCharType="end"/>
            </w:r>
          </w:hyperlink>
        </w:p>
        <w:p w14:paraId="50D7402D" w14:textId="77777777" w:rsidR="003D5B82" w:rsidRDefault="005E18B1">
          <w:pPr>
            <w:pStyle w:val="31"/>
            <w:tabs>
              <w:tab w:val="right" w:leader="dot" w:pos="8731"/>
            </w:tabs>
          </w:pPr>
          <w:hyperlink w:anchor="_Toc222" w:history="1">
            <w:r w:rsidR="0048570E">
              <w:rPr>
                <w:rFonts w:eastAsia="Arial Unicode MS"/>
                <w:bCs/>
              </w:rPr>
              <w:t xml:space="preserve">35.2.10 </w:t>
            </w:r>
            <w:r w:rsidR="0048570E">
              <w:rPr>
                <w:bCs/>
              </w:rPr>
              <w:t>MIB Variable Access Requests Initiated by Remote</w:t>
            </w:r>
            <w:r w:rsidR="0048570E">
              <w:tab/>
            </w:r>
            <w:r w:rsidR="003D5B82">
              <w:fldChar w:fldCharType="begin"/>
            </w:r>
            <w:r w:rsidR="0048570E">
              <w:instrText xml:space="preserve"> PAGEREF _Toc222 \h </w:instrText>
            </w:r>
            <w:r w:rsidR="003D5B82">
              <w:fldChar w:fldCharType="separate"/>
            </w:r>
            <w:r w:rsidR="0048570E">
              <w:t>286</w:t>
            </w:r>
            <w:r w:rsidR="003D5B82">
              <w:fldChar w:fldCharType="end"/>
            </w:r>
          </w:hyperlink>
        </w:p>
        <w:p w14:paraId="6CC5EE10" w14:textId="77777777" w:rsidR="003D5B82" w:rsidRDefault="005E18B1">
          <w:pPr>
            <w:pStyle w:val="31"/>
            <w:tabs>
              <w:tab w:val="right" w:leader="dot" w:pos="8731"/>
            </w:tabs>
          </w:pPr>
          <w:hyperlink w:anchor="_Toc11849" w:history="1">
            <w:r w:rsidR="0048570E">
              <w:rPr>
                <w:rFonts w:eastAsia="Arial Unicode MS"/>
                <w:bCs/>
              </w:rPr>
              <w:t xml:space="preserve">35.2.11 </w:t>
            </w:r>
            <w:r w:rsidR="0048570E">
              <w:rPr>
                <w:bCs/>
              </w:rPr>
              <w:t>Display and Maintenance of EFM</w:t>
            </w:r>
            <w:r w:rsidR="0048570E">
              <w:tab/>
            </w:r>
            <w:r w:rsidR="003D5B82">
              <w:fldChar w:fldCharType="begin"/>
            </w:r>
            <w:r w:rsidR="0048570E">
              <w:instrText xml:space="preserve"> PAGEREF _Toc11849 \h </w:instrText>
            </w:r>
            <w:r w:rsidR="003D5B82">
              <w:fldChar w:fldCharType="separate"/>
            </w:r>
            <w:r w:rsidR="0048570E">
              <w:t>287</w:t>
            </w:r>
            <w:r w:rsidR="003D5B82">
              <w:fldChar w:fldCharType="end"/>
            </w:r>
          </w:hyperlink>
        </w:p>
        <w:p w14:paraId="004AD55A" w14:textId="77777777" w:rsidR="003D5B82" w:rsidRDefault="005E18B1">
          <w:pPr>
            <w:pStyle w:val="14"/>
            <w:tabs>
              <w:tab w:val="right" w:leader="dot" w:pos="8731"/>
            </w:tabs>
          </w:pPr>
          <w:hyperlink w:anchor="_Toc30450" w:history="1">
            <w:r w:rsidR="0048570E">
              <w:rPr>
                <w:rFonts w:eastAsia="SimSun" w:cs="Arial"/>
              </w:rPr>
              <w:t xml:space="preserve">Chapter 36 </w:t>
            </w:r>
            <w:r w:rsidR="0048570E">
              <w:rPr>
                <w:rFonts w:cs="Arial"/>
              </w:rPr>
              <w:t>ERRP</w:t>
            </w:r>
            <w:r w:rsidR="0048570E">
              <w:tab/>
            </w:r>
            <w:r w:rsidR="003D5B82">
              <w:fldChar w:fldCharType="begin"/>
            </w:r>
            <w:r w:rsidR="0048570E">
              <w:instrText xml:space="preserve"> PAGEREF _Toc30450 \h </w:instrText>
            </w:r>
            <w:r w:rsidR="003D5B82">
              <w:fldChar w:fldCharType="separate"/>
            </w:r>
            <w:r w:rsidR="0048570E">
              <w:t>288</w:t>
            </w:r>
            <w:r w:rsidR="003D5B82">
              <w:fldChar w:fldCharType="end"/>
            </w:r>
          </w:hyperlink>
        </w:p>
        <w:p w14:paraId="51E782C9" w14:textId="77777777" w:rsidR="003D5B82" w:rsidRDefault="005E18B1">
          <w:pPr>
            <w:pStyle w:val="25"/>
            <w:tabs>
              <w:tab w:val="right" w:leader="dot" w:pos="8731"/>
            </w:tabs>
          </w:pPr>
          <w:hyperlink w:anchor="_Toc32424" w:history="1">
            <w:r w:rsidR="0048570E">
              <w:rPr>
                <w:rFonts w:eastAsia="SimHei" w:cs="Arial"/>
              </w:rPr>
              <w:t xml:space="preserve">36.1 </w:t>
            </w:r>
            <w:r w:rsidR="0048570E">
              <w:rPr>
                <w:rFonts w:cs="Arial"/>
              </w:rPr>
              <w:t>ERRP</w:t>
            </w:r>
            <w:r w:rsidR="0048570E">
              <w:rPr>
                <w:rFonts w:cs="Arial"/>
                <w:bCs/>
              </w:rPr>
              <w:t xml:space="preserve"> Overview</w:t>
            </w:r>
            <w:r w:rsidR="0048570E">
              <w:tab/>
            </w:r>
            <w:r w:rsidR="003D5B82">
              <w:fldChar w:fldCharType="begin"/>
            </w:r>
            <w:r w:rsidR="0048570E">
              <w:instrText xml:space="preserve"> PAGEREF _Toc32424 \h </w:instrText>
            </w:r>
            <w:r w:rsidR="003D5B82">
              <w:fldChar w:fldCharType="separate"/>
            </w:r>
            <w:r w:rsidR="0048570E">
              <w:t>288</w:t>
            </w:r>
            <w:r w:rsidR="003D5B82">
              <w:fldChar w:fldCharType="end"/>
            </w:r>
          </w:hyperlink>
        </w:p>
        <w:p w14:paraId="39912F7D" w14:textId="77777777" w:rsidR="003D5B82" w:rsidRDefault="005E18B1">
          <w:pPr>
            <w:pStyle w:val="31"/>
            <w:tabs>
              <w:tab w:val="right" w:leader="dot" w:pos="8731"/>
            </w:tabs>
          </w:pPr>
          <w:hyperlink w:anchor="_Toc1316" w:history="1">
            <w:r w:rsidR="0048570E">
              <w:rPr>
                <w:rFonts w:eastAsia="Arial Unicode MS"/>
                <w:bCs/>
              </w:rPr>
              <w:t xml:space="preserve">36.1.1 </w:t>
            </w:r>
            <w:r w:rsidR="0048570E">
              <w:rPr>
                <w:bCs/>
              </w:rPr>
              <w:t>Concept Introduction</w:t>
            </w:r>
            <w:r w:rsidR="0048570E">
              <w:tab/>
            </w:r>
            <w:r w:rsidR="003D5B82">
              <w:fldChar w:fldCharType="begin"/>
            </w:r>
            <w:r w:rsidR="0048570E">
              <w:instrText xml:space="preserve"> PAGEREF _Toc1316 \h </w:instrText>
            </w:r>
            <w:r w:rsidR="003D5B82">
              <w:fldChar w:fldCharType="separate"/>
            </w:r>
            <w:r w:rsidR="0048570E">
              <w:t>288</w:t>
            </w:r>
            <w:r w:rsidR="003D5B82">
              <w:fldChar w:fldCharType="end"/>
            </w:r>
          </w:hyperlink>
        </w:p>
        <w:p w14:paraId="11D7A7CE" w14:textId="77777777" w:rsidR="003D5B82" w:rsidRDefault="005E18B1">
          <w:pPr>
            <w:pStyle w:val="31"/>
            <w:tabs>
              <w:tab w:val="right" w:leader="dot" w:pos="8731"/>
            </w:tabs>
          </w:pPr>
          <w:hyperlink w:anchor="_Toc4297" w:history="1">
            <w:r w:rsidR="0048570E">
              <w:rPr>
                <w:rFonts w:eastAsia="Arial Unicode MS"/>
                <w:bCs/>
              </w:rPr>
              <w:t xml:space="preserve">36.1.2 </w:t>
            </w:r>
            <w:r w:rsidR="0048570E">
              <w:rPr>
                <w:bCs/>
              </w:rPr>
              <w:t>Protocol Message</w:t>
            </w:r>
            <w:r w:rsidR="0048570E">
              <w:tab/>
            </w:r>
            <w:r w:rsidR="003D5B82">
              <w:fldChar w:fldCharType="begin"/>
            </w:r>
            <w:r w:rsidR="0048570E">
              <w:instrText xml:space="preserve"> PAGEREF _Toc4297 \h </w:instrText>
            </w:r>
            <w:r w:rsidR="003D5B82">
              <w:fldChar w:fldCharType="separate"/>
            </w:r>
            <w:r w:rsidR="0048570E">
              <w:t>292</w:t>
            </w:r>
            <w:r w:rsidR="003D5B82">
              <w:fldChar w:fldCharType="end"/>
            </w:r>
          </w:hyperlink>
        </w:p>
        <w:p w14:paraId="194D31B3" w14:textId="77777777" w:rsidR="003D5B82" w:rsidRDefault="005E18B1">
          <w:pPr>
            <w:pStyle w:val="31"/>
            <w:tabs>
              <w:tab w:val="right" w:leader="dot" w:pos="8731"/>
            </w:tabs>
          </w:pPr>
          <w:hyperlink w:anchor="_Toc26815" w:history="1">
            <w:r w:rsidR="0048570E">
              <w:rPr>
                <w:rFonts w:eastAsia="Arial Unicode MS"/>
                <w:bCs/>
              </w:rPr>
              <w:t xml:space="preserve">36.1.3 </w:t>
            </w:r>
            <w:r w:rsidR="0048570E">
              <w:rPr>
                <w:bCs/>
              </w:rPr>
              <w:t>Operate Principle</w:t>
            </w:r>
            <w:r w:rsidR="0048570E">
              <w:tab/>
            </w:r>
            <w:r w:rsidR="003D5B82">
              <w:fldChar w:fldCharType="begin"/>
            </w:r>
            <w:r w:rsidR="0048570E">
              <w:instrText xml:space="preserve"> PAGEREF _Toc26815 \h </w:instrText>
            </w:r>
            <w:r w:rsidR="003D5B82">
              <w:fldChar w:fldCharType="separate"/>
            </w:r>
            <w:r w:rsidR="0048570E">
              <w:t>294</w:t>
            </w:r>
            <w:r w:rsidR="003D5B82">
              <w:fldChar w:fldCharType="end"/>
            </w:r>
          </w:hyperlink>
        </w:p>
        <w:p w14:paraId="41786BC8" w14:textId="77777777" w:rsidR="003D5B82" w:rsidRDefault="005E18B1">
          <w:pPr>
            <w:pStyle w:val="31"/>
            <w:tabs>
              <w:tab w:val="right" w:leader="dot" w:pos="8731"/>
            </w:tabs>
          </w:pPr>
          <w:hyperlink w:anchor="_Toc10138" w:history="1">
            <w:r w:rsidR="0048570E">
              <w:rPr>
                <w:rFonts w:eastAsia="Arial Unicode MS"/>
                <w:bCs/>
              </w:rPr>
              <w:t xml:space="preserve">36.1.4 </w:t>
            </w:r>
            <w:r w:rsidR="0048570E">
              <w:rPr>
                <w:bCs/>
              </w:rPr>
              <w:t>Multi-loop Intersection Processing</w:t>
            </w:r>
            <w:r w:rsidR="0048570E">
              <w:tab/>
            </w:r>
            <w:r w:rsidR="003D5B82">
              <w:fldChar w:fldCharType="begin"/>
            </w:r>
            <w:r w:rsidR="0048570E">
              <w:instrText xml:space="preserve"> PAGEREF _Toc10138 \h </w:instrText>
            </w:r>
            <w:r w:rsidR="003D5B82">
              <w:fldChar w:fldCharType="separate"/>
            </w:r>
            <w:r w:rsidR="0048570E">
              <w:t>298</w:t>
            </w:r>
            <w:r w:rsidR="003D5B82">
              <w:fldChar w:fldCharType="end"/>
            </w:r>
          </w:hyperlink>
        </w:p>
        <w:p w14:paraId="43CBA3A2" w14:textId="77777777" w:rsidR="003D5B82" w:rsidRDefault="005E18B1">
          <w:pPr>
            <w:pStyle w:val="25"/>
            <w:tabs>
              <w:tab w:val="right" w:leader="dot" w:pos="8731"/>
            </w:tabs>
          </w:pPr>
          <w:hyperlink w:anchor="_Toc12425" w:history="1">
            <w:r w:rsidR="0048570E">
              <w:rPr>
                <w:rFonts w:eastAsia="SimHei" w:cs="Arial"/>
              </w:rPr>
              <w:t xml:space="preserve">36.2 </w:t>
            </w:r>
            <w:r w:rsidR="0048570E">
              <w:rPr>
                <w:rFonts w:cs="Arial"/>
                <w:bCs/>
              </w:rPr>
              <w:t>Configure ERRP</w:t>
            </w:r>
            <w:r w:rsidR="0048570E">
              <w:tab/>
            </w:r>
            <w:r w:rsidR="003D5B82">
              <w:fldChar w:fldCharType="begin"/>
            </w:r>
            <w:r w:rsidR="0048570E">
              <w:instrText xml:space="preserve"> PAGEREF _Toc12425 \h </w:instrText>
            </w:r>
            <w:r w:rsidR="003D5B82">
              <w:fldChar w:fldCharType="separate"/>
            </w:r>
            <w:r w:rsidR="0048570E">
              <w:t>298</w:t>
            </w:r>
            <w:r w:rsidR="003D5B82">
              <w:fldChar w:fldCharType="end"/>
            </w:r>
          </w:hyperlink>
        </w:p>
        <w:p w14:paraId="76515EBB" w14:textId="77777777" w:rsidR="003D5B82" w:rsidRDefault="005E18B1">
          <w:pPr>
            <w:pStyle w:val="31"/>
            <w:tabs>
              <w:tab w:val="right" w:leader="dot" w:pos="8731"/>
            </w:tabs>
          </w:pPr>
          <w:hyperlink w:anchor="_Toc14380" w:history="1">
            <w:r w:rsidR="0048570E">
              <w:rPr>
                <w:rFonts w:eastAsia="Arial Unicode MS"/>
              </w:rPr>
              <w:t xml:space="preserve">36.2.1 </w:t>
            </w:r>
            <w:r w:rsidR="0048570E">
              <w:rPr>
                <w:bCs/>
              </w:rPr>
              <w:t>ERRP Configuration List</w:t>
            </w:r>
            <w:r w:rsidR="0048570E">
              <w:tab/>
            </w:r>
            <w:r w:rsidR="003D5B82">
              <w:fldChar w:fldCharType="begin"/>
            </w:r>
            <w:r w:rsidR="0048570E">
              <w:instrText xml:space="preserve"> PAGEREF _Toc14380 \h </w:instrText>
            </w:r>
            <w:r w:rsidR="003D5B82">
              <w:fldChar w:fldCharType="separate"/>
            </w:r>
            <w:r w:rsidR="0048570E">
              <w:t>298</w:t>
            </w:r>
            <w:r w:rsidR="003D5B82">
              <w:fldChar w:fldCharType="end"/>
            </w:r>
          </w:hyperlink>
        </w:p>
        <w:p w14:paraId="2AAC26D1" w14:textId="77777777" w:rsidR="003D5B82" w:rsidRDefault="005E18B1">
          <w:pPr>
            <w:pStyle w:val="31"/>
            <w:tabs>
              <w:tab w:val="right" w:leader="dot" w:pos="8731"/>
            </w:tabs>
          </w:pPr>
          <w:hyperlink w:anchor="_Toc8482" w:history="1">
            <w:r w:rsidR="0048570E">
              <w:rPr>
                <w:rFonts w:eastAsia="Arial Unicode MS"/>
                <w:bCs/>
              </w:rPr>
              <w:t xml:space="preserve">36.2.2 </w:t>
            </w:r>
            <w:r w:rsidR="0048570E">
              <w:rPr>
                <w:bCs/>
              </w:rPr>
              <w:t>Enable/Disable ERRP</w:t>
            </w:r>
            <w:r w:rsidR="0048570E">
              <w:tab/>
            </w:r>
            <w:r w:rsidR="003D5B82">
              <w:fldChar w:fldCharType="begin"/>
            </w:r>
            <w:r w:rsidR="0048570E">
              <w:instrText xml:space="preserve"> PAGEREF _Toc8482 \h </w:instrText>
            </w:r>
            <w:r w:rsidR="003D5B82">
              <w:fldChar w:fldCharType="separate"/>
            </w:r>
            <w:r w:rsidR="0048570E">
              <w:t>299</w:t>
            </w:r>
            <w:r w:rsidR="003D5B82">
              <w:fldChar w:fldCharType="end"/>
            </w:r>
          </w:hyperlink>
        </w:p>
        <w:p w14:paraId="2959F592" w14:textId="77777777" w:rsidR="003D5B82" w:rsidRDefault="005E18B1">
          <w:pPr>
            <w:pStyle w:val="31"/>
            <w:tabs>
              <w:tab w:val="right" w:leader="dot" w:pos="8731"/>
            </w:tabs>
          </w:pPr>
          <w:hyperlink w:anchor="_Toc28945" w:history="1">
            <w:r w:rsidR="0048570E">
              <w:rPr>
                <w:rFonts w:eastAsia="Arial Unicode MS"/>
              </w:rPr>
              <w:t xml:space="preserve">36.2.3 </w:t>
            </w:r>
            <w:r w:rsidR="0048570E">
              <w:rPr>
                <w:bCs/>
              </w:rPr>
              <w:t>Configure Time Parameter</w:t>
            </w:r>
            <w:r w:rsidR="0048570E">
              <w:tab/>
            </w:r>
            <w:r w:rsidR="003D5B82">
              <w:fldChar w:fldCharType="begin"/>
            </w:r>
            <w:r w:rsidR="0048570E">
              <w:instrText xml:space="preserve"> PAGEREF _Toc28945 \h </w:instrText>
            </w:r>
            <w:r w:rsidR="003D5B82">
              <w:fldChar w:fldCharType="separate"/>
            </w:r>
            <w:r w:rsidR="0048570E">
              <w:t>299</w:t>
            </w:r>
            <w:r w:rsidR="003D5B82">
              <w:fldChar w:fldCharType="end"/>
            </w:r>
          </w:hyperlink>
        </w:p>
        <w:p w14:paraId="7B2EAD1D" w14:textId="77777777" w:rsidR="003D5B82" w:rsidRDefault="005E18B1">
          <w:pPr>
            <w:pStyle w:val="31"/>
            <w:tabs>
              <w:tab w:val="right" w:leader="dot" w:pos="8731"/>
            </w:tabs>
          </w:pPr>
          <w:hyperlink w:anchor="_Toc386" w:history="1">
            <w:r w:rsidR="0048570E">
              <w:rPr>
                <w:rFonts w:eastAsia="Arial Unicode MS"/>
                <w:bCs/>
              </w:rPr>
              <w:t xml:space="preserve">36.2.4 </w:t>
            </w:r>
            <w:r w:rsidR="0048570E">
              <w:rPr>
                <w:bCs/>
              </w:rPr>
              <w:t>Configure Domain</w:t>
            </w:r>
            <w:r w:rsidR="0048570E">
              <w:tab/>
            </w:r>
            <w:r w:rsidR="003D5B82">
              <w:fldChar w:fldCharType="begin"/>
            </w:r>
            <w:r w:rsidR="0048570E">
              <w:instrText xml:space="preserve"> PAGEREF _Toc386 \h </w:instrText>
            </w:r>
            <w:r w:rsidR="003D5B82">
              <w:fldChar w:fldCharType="separate"/>
            </w:r>
            <w:r w:rsidR="0048570E">
              <w:t>300</w:t>
            </w:r>
            <w:r w:rsidR="003D5B82">
              <w:fldChar w:fldCharType="end"/>
            </w:r>
          </w:hyperlink>
        </w:p>
        <w:p w14:paraId="48B431E3" w14:textId="77777777" w:rsidR="003D5B82" w:rsidRDefault="005E18B1">
          <w:pPr>
            <w:pStyle w:val="31"/>
            <w:tabs>
              <w:tab w:val="right" w:leader="dot" w:pos="8731"/>
            </w:tabs>
          </w:pPr>
          <w:hyperlink w:anchor="_Toc11618" w:history="1">
            <w:r w:rsidR="0048570E">
              <w:rPr>
                <w:rFonts w:eastAsia="Arial Unicode MS"/>
              </w:rPr>
              <w:t xml:space="preserve">36.2.5 </w:t>
            </w:r>
            <w:r w:rsidR="0048570E">
              <w:rPr>
                <w:bCs/>
              </w:rPr>
              <w:t xml:space="preserve">Configure </w:t>
            </w:r>
            <w:r w:rsidR="0048570E">
              <w:t>Work Mode</w:t>
            </w:r>
            <w:r w:rsidR="0048570E">
              <w:tab/>
            </w:r>
            <w:r w:rsidR="003D5B82">
              <w:fldChar w:fldCharType="begin"/>
            </w:r>
            <w:r w:rsidR="0048570E">
              <w:instrText xml:space="preserve"> PAGEREF _Toc11618 \h </w:instrText>
            </w:r>
            <w:r w:rsidR="003D5B82">
              <w:fldChar w:fldCharType="separate"/>
            </w:r>
            <w:r w:rsidR="0048570E">
              <w:t>300</w:t>
            </w:r>
            <w:r w:rsidR="003D5B82">
              <w:fldChar w:fldCharType="end"/>
            </w:r>
          </w:hyperlink>
        </w:p>
        <w:p w14:paraId="43EAB126" w14:textId="77777777" w:rsidR="003D5B82" w:rsidRDefault="005E18B1">
          <w:pPr>
            <w:pStyle w:val="31"/>
            <w:tabs>
              <w:tab w:val="right" w:leader="dot" w:pos="8731"/>
            </w:tabs>
          </w:pPr>
          <w:hyperlink w:anchor="_Toc14423" w:history="1">
            <w:r w:rsidR="0048570E">
              <w:rPr>
                <w:rFonts w:eastAsia="Arial Unicode MS"/>
              </w:rPr>
              <w:t xml:space="preserve">36.2.6 </w:t>
            </w:r>
            <w:r w:rsidR="0048570E">
              <w:rPr>
                <w:bCs/>
              </w:rPr>
              <w:t>Configure Control VLAN</w:t>
            </w:r>
            <w:r w:rsidR="0048570E">
              <w:tab/>
            </w:r>
            <w:r w:rsidR="003D5B82">
              <w:fldChar w:fldCharType="begin"/>
            </w:r>
            <w:r w:rsidR="0048570E">
              <w:instrText xml:space="preserve"> PAGEREF _Toc14423 \h </w:instrText>
            </w:r>
            <w:r w:rsidR="003D5B82">
              <w:fldChar w:fldCharType="separate"/>
            </w:r>
            <w:r w:rsidR="0048570E">
              <w:t>301</w:t>
            </w:r>
            <w:r w:rsidR="003D5B82">
              <w:fldChar w:fldCharType="end"/>
            </w:r>
          </w:hyperlink>
        </w:p>
        <w:p w14:paraId="1D9AD6EC" w14:textId="77777777" w:rsidR="003D5B82" w:rsidRDefault="005E18B1">
          <w:pPr>
            <w:pStyle w:val="31"/>
            <w:tabs>
              <w:tab w:val="right" w:leader="dot" w:pos="8731"/>
            </w:tabs>
          </w:pPr>
          <w:hyperlink w:anchor="_Toc14635" w:history="1">
            <w:r w:rsidR="0048570E">
              <w:rPr>
                <w:rFonts w:eastAsia="Arial Unicode MS"/>
                <w:bCs/>
              </w:rPr>
              <w:t xml:space="preserve">36.2.7 </w:t>
            </w:r>
            <w:r w:rsidR="0048570E">
              <w:rPr>
                <w:bCs/>
              </w:rPr>
              <w:t>Configure the Ring</w:t>
            </w:r>
            <w:r w:rsidR="0048570E">
              <w:tab/>
            </w:r>
            <w:r w:rsidR="003D5B82">
              <w:fldChar w:fldCharType="begin"/>
            </w:r>
            <w:r w:rsidR="0048570E">
              <w:instrText xml:space="preserve"> PAGEREF _Toc14635 \h </w:instrText>
            </w:r>
            <w:r w:rsidR="003D5B82">
              <w:fldChar w:fldCharType="separate"/>
            </w:r>
            <w:r w:rsidR="0048570E">
              <w:t>302</w:t>
            </w:r>
            <w:r w:rsidR="003D5B82">
              <w:fldChar w:fldCharType="end"/>
            </w:r>
          </w:hyperlink>
        </w:p>
        <w:p w14:paraId="5833E696" w14:textId="77777777" w:rsidR="003D5B82" w:rsidRDefault="005E18B1">
          <w:pPr>
            <w:pStyle w:val="31"/>
            <w:tabs>
              <w:tab w:val="right" w:leader="dot" w:pos="8731"/>
            </w:tabs>
          </w:pPr>
          <w:hyperlink w:anchor="_Toc10567" w:history="1">
            <w:r w:rsidR="0048570E">
              <w:rPr>
                <w:rFonts w:eastAsia="Arial Unicode MS"/>
              </w:rPr>
              <w:t xml:space="preserve">36.2.8 </w:t>
            </w:r>
            <w:r w:rsidR="0048570E">
              <w:rPr>
                <w:bCs/>
              </w:rPr>
              <w:t>Enable/Disable ERRP Ring</w:t>
            </w:r>
            <w:r w:rsidR="0048570E">
              <w:tab/>
            </w:r>
            <w:r w:rsidR="003D5B82">
              <w:fldChar w:fldCharType="begin"/>
            </w:r>
            <w:r w:rsidR="0048570E">
              <w:instrText xml:space="preserve"> PAGEREF _Toc10567 \h </w:instrText>
            </w:r>
            <w:r w:rsidR="003D5B82">
              <w:fldChar w:fldCharType="separate"/>
            </w:r>
            <w:r w:rsidR="0048570E">
              <w:t>303</w:t>
            </w:r>
            <w:r w:rsidR="003D5B82">
              <w:fldChar w:fldCharType="end"/>
            </w:r>
          </w:hyperlink>
        </w:p>
        <w:p w14:paraId="5A21F3F0" w14:textId="77777777" w:rsidR="003D5B82" w:rsidRDefault="005E18B1">
          <w:pPr>
            <w:pStyle w:val="31"/>
            <w:tabs>
              <w:tab w:val="right" w:leader="dot" w:pos="8731"/>
            </w:tabs>
          </w:pPr>
          <w:hyperlink w:anchor="_Toc14871" w:history="1">
            <w:r w:rsidR="0048570E">
              <w:rPr>
                <w:rFonts w:eastAsia="Arial Unicode MS"/>
              </w:rPr>
              <w:t xml:space="preserve">36.2.9 </w:t>
            </w:r>
            <w:r w:rsidR="0048570E">
              <w:rPr>
                <w:bCs/>
              </w:rPr>
              <w:t>Configure the Query Solicit Function</w:t>
            </w:r>
            <w:r w:rsidR="0048570E">
              <w:tab/>
            </w:r>
            <w:r w:rsidR="003D5B82">
              <w:fldChar w:fldCharType="begin"/>
            </w:r>
            <w:r w:rsidR="0048570E">
              <w:instrText xml:space="preserve"> PAGEREF _Toc14871 \h </w:instrText>
            </w:r>
            <w:r w:rsidR="003D5B82">
              <w:fldChar w:fldCharType="separate"/>
            </w:r>
            <w:r w:rsidR="0048570E">
              <w:t>303</w:t>
            </w:r>
            <w:r w:rsidR="003D5B82">
              <w:fldChar w:fldCharType="end"/>
            </w:r>
          </w:hyperlink>
        </w:p>
        <w:p w14:paraId="63982A28" w14:textId="77777777" w:rsidR="003D5B82" w:rsidRDefault="005E18B1">
          <w:pPr>
            <w:pStyle w:val="31"/>
            <w:tabs>
              <w:tab w:val="right" w:leader="dot" w:pos="8731"/>
            </w:tabs>
          </w:pPr>
          <w:hyperlink w:anchor="_Toc31085" w:history="1">
            <w:r w:rsidR="0048570E">
              <w:rPr>
                <w:rFonts w:eastAsia="Arial Unicode MS"/>
              </w:rPr>
              <w:t xml:space="preserve">36.2.10 </w:t>
            </w:r>
            <w:r w:rsidR="0048570E">
              <w:rPr>
                <w:bCs/>
              </w:rPr>
              <w:t>Configure the Topology Discovery Function</w:t>
            </w:r>
            <w:r w:rsidR="0048570E">
              <w:tab/>
            </w:r>
            <w:r w:rsidR="003D5B82">
              <w:fldChar w:fldCharType="begin"/>
            </w:r>
            <w:r w:rsidR="0048570E">
              <w:instrText xml:space="preserve"> PAGEREF _Toc31085 \h </w:instrText>
            </w:r>
            <w:r w:rsidR="003D5B82">
              <w:fldChar w:fldCharType="separate"/>
            </w:r>
            <w:r w:rsidR="0048570E">
              <w:t>304</w:t>
            </w:r>
            <w:r w:rsidR="003D5B82">
              <w:fldChar w:fldCharType="end"/>
            </w:r>
          </w:hyperlink>
        </w:p>
        <w:p w14:paraId="5F9636EB" w14:textId="77777777" w:rsidR="003D5B82" w:rsidRDefault="005E18B1">
          <w:pPr>
            <w:pStyle w:val="31"/>
            <w:tabs>
              <w:tab w:val="right" w:leader="dot" w:pos="8731"/>
            </w:tabs>
          </w:pPr>
          <w:hyperlink w:anchor="_Toc23685" w:history="1">
            <w:r w:rsidR="0048570E">
              <w:rPr>
                <w:rFonts w:eastAsia="Arial Unicode MS"/>
              </w:rPr>
              <w:t xml:space="preserve">36.2.11 </w:t>
            </w:r>
            <w:r w:rsidR="0048570E">
              <w:rPr>
                <w:bCs/>
              </w:rPr>
              <w:t>Display and Maintenance of ERRP</w:t>
            </w:r>
            <w:r w:rsidR="0048570E">
              <w:tab/>
            </w:r>
            <w:r w:rsidR="003D5B82">
              <w:fldChar w:fldCharType="begin"/>
            </w:r>
            <w:r w:rsidR="0048570E">
              <w:instrText xml:space="preserve"> PAGEREF _Toc23685 \h </w:instrText>
            </w:r>
            <w:r w:rsidR="003D5B82">
              <w:fldChar w:fldCharType="separate"/>
            </w:r>
            <w:r w:rsidR="0048570E">
              <w:t>305</w:t>
            </w:r>
            <w:r w:rsidR="003D5B82">
              <w:fldChar w:fldCharType="end"/>
            </w:r>
          </w:hyperlink>
        </w:p>
        <w:p w14:paraId="20C5AEEA" w14:textId="77777777" w:rsidR="003D5B82" w:rsidRDefault="005E18B1">
          <w:pPr>
            <w:pStyle w:val="14"/>
            <w:tabs>
              <w:tab w:val="right" w:leader="dot" w:pos="8731"/>
            </w:tabs>
          </w:pPr>
          <w:hyperlink w:anchor="_Toc18066" w:history="1">
            <w:r w:rsidR="0048570E">
              <w:rPr>
                <w:rFonts w:eastAsia="SimSun" w:cs="Arial"/>
              </w:rPr>
              <w:t xml:space="preserve">Chapter 37 </w:t>
            </w:r>
            <w:r w:rsidR="0048570E">
              <w:rPr>
                <w:rFonts w:cs="Arial"/>
              </w:rPr>
              <w:t>ERPS</w:t>
            </w:r>
            <w:r w:rsidR="0048570E">
              <w:tab/>
            </w:r>
            <w:r w:rsidR="003D5B82">
              <w:fldChar w:fldCharType="begin"/>
            </w:r>
            <w:r w:rsidR="0048570E">
              <w:instrText xml:space="preserve"> PAGEREF _Toc18066 \h </w:instrText>
            </w:r>
            <w:r w:rsidR="003D5B82">
              <w:fldChar w:fldCharType="separate"/>
            </w:r>
            <w:r w:rsidR="0048570E">
              <w:t>306</w:t>
            </w:r>
            <w:r w:rsidR="003D5B82">
              <w:fldChar w:fldCharType="end"/>
            </w:r>
          </w:hyperlink>
        </w:p>
        <w:p w14:paraId="5AD3FCCE" w14:textId="77777777" w:rsidR="003D5B82" w:rsidRDefault="005E18B1">
          <w:pPr>
            <w:pStyle w:val="25"/>
            <w:tabs>
              <w:tab w:val="right" w:leader="dot" w:pos="8731"/>
            </w:tabs>
          </w:pPr>
          <w:hyperlink w:anchor="_Toc22686" w:history="1">
            <w:r w:rsidR="0048570E">
              <w:rPr>
                <w:rFonts w:eastAsia="SimHei" w:cs="Arial"/>
              </w:rPr>
              <w:t xml:space="preserve">37.1 </w:t>
            </w:r>
            <w:r w:rsidR="0048570E">
              <w:rPr>
                <w:rFonts w:cs="Arial"/>
                <w:bCs/>
              </w:rPr>
              <w:t>ERPS Overview</w:t>
            </w:r>
            <w:r w:rsidR="0048570E">
              <w:tab/>
            </w:r>
            <w:r w:rsidR="003D5B82">
              <w:fldChar w:fldCharType="begin"/>
            </w:r>
            <w:r w:rsidR="0048570E">
              <w:instrText xml:space="preserve"> PAGEREF _Toc22686 \h </w:instrText>
            </w:r>
            <w:r w:rsidR="003D5B82">
              <w:fldChar w:fldCharType="separate"/>
            </w:r>
            <w:r w:rsidR="0048570E">
              <w:t>306</w:t>
            </w:r>
            <w:r w:rsidR="003D5B82">
              <w:fldChar w:fldCharType="end"/>
            </w:r>
          </w:hyperlink>
        </w:p>
        <w:p w14:paraId="119654B6" w14:textId="77777777" w:rsidR="003D5B82" w:rsidRDefault="005E18B1">
          <w:pPr>
            <w:pStyle w:val="31"/>
            <w:tabs>
              <w:tab w:val="right" w:leader="dot" w:pos="8731"/>
            </w:tabs>
          </w:pPr>
          <w:hyperlink w:anchor="_Toc21844" w:history="1">
            <w:r w:rsidR="0048570E">
              <w:rPr>
                <w:rFonts w:eastAsia="Arial Unicode MS"/>
              </w:rPr>
              <w:t xml:space="preserve">37.1.1 </w:t>
            </w:r>
            <w:r w:rsidR="0048570E">
              <w:t>ERPS Basic Conception</w:t>
            </w:r>
            <w:r w:rsidR="0048570E">
              <w:tab/>
            </w:r>
            <w:r w:rsidR="003D5B82">
              <w:fldChar w:fldCharType="begin"/>
            </w:r>
            <w:r w:rsidR="0048570E">
              <w:instrText xml:space="preserve"> PAGEREF _Toc21844 \h </w:instrText>
            </w:r>
            <w:r w:rsidR="003D5B82">
              <w:fldChar w:fldCharType="separate"/>
            </w:r>
            <w:r w:rsidR="0048570E">
              <w:t>306</w:t>
            </w:r>
            <w:r w:rsidR="003D5B82">
              <w:fldChar w:fldCharType="end"/>
            </w:r>
          </w:hyperlink>
        </w:p>
        <w:p w14:paraId="4F3C96D8" w14:textId="77777777" w:rsidR="003D5B82" w:rsidRDefault="005E18B1">
          <w:pPr>
            <w:pStyle w:val="31"/>
            <w:tabs>
              <w:tab w:val="right" w:leader="dot" w:pos="8731"/>
            </w:tabs>
          </w:pPr>
          <w:hyperlink w:anchor="_Toc7251" w:history="1">
            <w:r w:rsidR="0048570E">
              <w:rPr>
                <w:rFonts w:eastAsia="Arial Unicode MS"/>
              </w:rPr>
              <w:t xml:space="preserve">37.1.2 </w:t>
            </w:r>
            <w:r w:rsidR="0048570E">
              <w:t>ERPS Ring Protection Mechanism</w:t>
            </w:r>
            <w:r w:rsidR="0048570E">
              <w:tab/>
            </w:r>
            <w:r w:rsidR="003D5B82">
              <w:fldChar w:fldCharType="begin"/>
            </w:r>
            <w:r w:rsidR="0048570E">
              <w:instrText xml:space="preserve"> PAGEREF _Toc7251 \h </w:instrText>
            </w:r>
            <w:r w:rsidR="003D5B82">
              <w:fldChar w:fldCharType="separate"/>
            </w:r>
            <w:r w:rsidR="0048570E">
              <w:t>309</w:t>
            </w:r>
            <w:r w:rsidR="003D5B82">
              <w:fldChar w:fldCharType="end"/>
            </w:r>
          </w:hyperlink>
        </w:p>
        <w:p w14:paraId="6273B64E" w14:textId="77777777" w:rsidR="003D5B82" w:rsidRDefault="005E18B1">
          <w:pPr>
            <w:pStyle w:val="25"/>
            <w:tabs>
              <w:tab w:val="right" w:leader="dot" w:pos="8731"/>
            </w:tabs>
          </w:pPr>
          <w:hyperlink w:anchor="_Toc20189" w:history="1">
            <w:r w:rsidR="0048570E">
              <w:rPr>
                <w:rFonts w:eastAsia="SimHei" w:cs="Arial"/>
              </w:rPr>
              <w:t xml:space="preserve">37.2 </w:t>
            </w:r>
            <w:r w:rsidR="0048570E">
              <w:rPr>
                <w:rFonts w:cs="Arial"/>
                <w:bCs/>
              </w:rPr>
              <w:t>Configure ERPS</w:t>
            </w:r>
            <w:r w:rsidR="0048570E">
              <w:tab/>
            </w:r>
            <w:r w:rsidR="003D5B82">
              <w:fldChar w:fldCharType="begin"/>
            </w:r>
            <w:r w:rsidR="0048570E">
              <w:instrText xml:space="preserve"> PAGEREF _Toc20189 \h </w:instrText>
            </w:r>
            <w:r w:rsidR="003D5B82">
              <w:fldChar w:fldCharType="separate"/>
            </w:r>
            <w:r w:rsidR="0048570E">
              <w:t>311</w:t>
            </w:r>
            <w:r w:rsidR="003D5B82">
              <w:fldChar w:fldCharType="end"/>
            </w:r>
          </w:hyperlink>
        </w:p>
        <w:p w14:paraId="0C25C660" w14:textId="77777777" w:rsidR="003D5B82" w:rsidRDefault="005E18B1">
          <w:pPr>
            <w:pStyle w:val="31"/>
            <w:tabs>
              <w:tab w:val="right" w:leader="dot" w:pos="8731"/>
            </w:tabs>
          </w:pPr>
          <w:hyperlink w:anchor="_Toc9180" w:history="1">
            <w:r w:rsidR="0048570E">
              <w:rPr>
                <w:rFonts w:eastAsia="Arial Unicode MS"/>
              </w:rPr>
              <w:t xml:space="preserve">37.2.1 </w:t>
            </w:r>
            <w:r w:rsidR="0048570E">
              <w:t>ERPS Configuration List</w:t>
            </w:r>
            <w:r w:rsidR="0048570E">
              <w:tab/>
            </w:r>
            <w:r w:rsidR="003D5B82">
              <w:fldChar w:fldCharType="begin"/>
            </w:r>
            <w:r w:rsidR="0048570E">
              <w:instrText xml:space="preserve"> PAGEREF _Toc9180 \h </w:instrText>
            </w:r>
            <w:r w:rsidR="003D5B82">
              <w:fldChar w:fldCharType="separate"/>
            </w:r>
            <w:r w:rsidR="0048570E">
              <w:t>311</w:t>
            </w:r>
            <w:r w:rsidR="003D5B82">
              <w:fldChar w:fldCharType="end"/>
            </w:r>
          </w:hyperlink>
        </w:p>
        <w:p w14:paraId="203803E7" w14:textId="77777777" w:rsidR="003D5B82" w:rsidRDefault="005E18B1">
          <w:pPr>
            <w:pStyle w:val="31"/>
            <w:tabs>
              <w:tab w:val="right" w:leader="dot" w:pos="8731"/>
            </w:tabs>
          </w:pPr>
          <w:hyperlink w:anchor="_Toc5502" w:history="1">
            <w:r w:rsidR="0048570E">
              <w:rPr>
                <w:rFonts w:eastAsia="Arial Unicode MS"/>
              </w:rPr>
              <w:t xml:space="preserve">37.2.2 </w:t>
            </w:r>
            <w:r w:rsidR="0048570E">
              <w:t>Enable/Disable ERPS</w:t>
            </w:r>
            <w:r w:rsidR="0048570E">
              <w:tab/>
            </w:r>
            <w:r w:rsidR="003D5B82">
              <w:fldChar w:fldCharType="begin"/>
            </w:r>
            <w:r w:rsidR="0048570E">
              <w:instrText xml:space="preserve"> PAGEREF _Toc5502 \h </w:instrText>
            </w:r>
            <w:r w:rsidR="003D5B82">
              <w:fldChar w:fldCharType="separate"/>
            </w:r>
            <w:r w:rsidR="0048570E">
              <w:t>311</w:t>
            </w:r>
            <w:r w:rsidR="003D5B82">
              <w:fldChar w:fldCharType="end"/>
            </w:r>
          </w:hyperlink>
        </w:p>
        <w:p w14:paraId="1FFA8325" w14:textId="77777777" w:rsidR="003D5B82" w:rsidRDefault="005E18B1">
          <w:pPr>
            <w:pStyle w:val="31"/>
            <w:tabs>
              <w:tab w:val="right" w:leader="dot" w:pos="8731"/>
            </w:tabs>
          </w:pPr>
          <w:hyperlink w:anchor="_Toc2920" w:history="1">
            <w:r w:rsidR="0048570E">
              <w:rPr>
                <w:rFonts w:eastAsia="Arial Unicode MS"/>
              </w:rPr>
              <w:t xml:space="preserve">37.2.3 </w:t>
            </w:r>
            <w:r w:rsidR="0048570E">
              <w:t>Configure ERPS Instance</w:t>
            </w:r>
            <w:r w:rsidR="0048570E">
              <w:tab/>
            </w:r>
            <w:r w:rsidR="003D5B82">
              <w:fldChar w:fldCharType="begin"/>
            </w:r>
            <w:r w:rsidR="0048570E">
              <w:instrText xml:space="preserve"> PAGEREF _Toc2920 \h </w:instrText>
            </w:r>
            <w:r w:rsidR="003D5B82">
              <w:fldChar w:fldCharType="separate"/>
            </w:r>
            <w:r w:rsidR="0048570E">
              <w:t>312</w:t>
            </w:r>
            <w:r w:rsidR="003D5B82">
              <w:fldChar w:fldCharType="end"/>
            </w:r>
          </w:hyperlink>
        </w:p>
        <w:p w14:paraId="6885EE31" w14:textId="77777777" w:rsidR="003D5B82" w:rsidRDefault="005E18B1">
          <w:pPr>
            <w:pStyle w:val="31"/>
            <w:tabs>
              <w:tab w:val="right" w:leader="dot" w:pos="8731"/>
            </w:tabs>
          </w:pPr>
          <w:hyperlink w:anchor="_Toc13094" w:history="1">
            <w:r w:rsidR="0048570E">
              <w:rPr>
                <w:rFonts w:eastAsia="Arial Unicode MS"/>
              </w:rPr>
              <w:t xml:space="preserve">37.2.4 </w:t>
            </w:r>
            <w:r w:rsidR="0048570E">
              <w:t>Configure Connectivity Detection of ERRP Link</w:t>
            </w:r>
            <w:r w:rsidR="0048570E">
              <w:tab/>
            </w:r>
            <w:r w:rsidR="003D5B82">
              <w:fldChar w:fldCharType="begin"/>
            </w:r>
            <w:r w:rsidR="0048570E">
              <w:instrText xml:space="preserve"> PAGEREF _Toc13094 \h </w:instrText>
            </w:r>
            <w:r w:rsidR="003D5B82">
              <w:fldChar w:fldCharType="separate"/>
            </w:r>
            <w:r w:rsidR="0048570E">
              <w:t>313</w:t>
            </w:r>
            <w:r w:rsidR="003D5B82">
              <w:fldChar w:fldCharType="end"/>
            </w:r>
          </w:hyperlink>
        </w:p>
        <w:p w14:paraId="750FC023" w14:textId="77777777" w:rsidR="003D5B82" w:rsidRDefault="005E18B1">
          <w:pPr>
            <w:pStyle w:val="31"/>
            <w:tabs>
              <w:tab w:val="right" w:leader="dot" w:pos="8731"/>
            </w:tabs>
          </w:pPr>
          <w:hyperlink w:anchor="_Toc8620" w:history="1">
            <w:r w:rsidR="0048570E">
              <w:rPr>
                <w:rFonts w:eastAsia="Arial Unicode MS"/>
              </w:rPr>
              <w:t xml:space="preserve">37.2.5 </w:t>
            </w:r>
            <w:r w:rsidR="0048570E">
              <w:t>Configure ERPS Related Timers</w:t>
            </w:r>
            <w:r w:rsidR="0048570E">
              <w:tab/>
            </w:r>
            <w:r w:rsidR="003D5B82">
              <w:fldChar w:fldCharType="begin"/>
            </w:r>
            <w:r w:rsidR="0048570E">
              <w:instrText xml:space="preserve"> PAGEREF _Toc8620 \h </w:instrText>
            </w:r>
            <w:r w:rsidR="003D5B82">
              <w:fldChar w:fldCharType="separate"/>
            </w:r>
            <w:r w:rsidR="0048570E">
              <w:t>313</w:t>
            </w:r>
            <w:r w:rsidR="003D5B82">
              <w:fldChar w:fldCharType="end"/>
            </w:r>
          </w:hyperlink>
        </w:p>
        <w:p w14:paraId="784B05F5" w14:textId="77777777" w:rsidR="003D5B82" w:rsidRDefault="005E18B1">
          <w:pPr>
            <w:pStyle w:val="31"/>
            <w:tabs>
              <w:tab w:val="right" w:leader="dot" w:pos="8731"/>
            </w:tabs>
          </w:pPr>
          <w:hyperlink w:anchor="_Toc24139" w:history="1">
            <w:r w:rsidR="0048570E">
              <w:rPr>
                <w:rFonts w:eastAsia="Arial Unicode MS"/>
              </w:rPr>
              <w:t xml:space="preserve">37.2.6 </w:t>
            </w:r>
            <w:r w:rsidR="0048570E">
              <w:t>ERPS Display and Maintenance</w:t>
            </w:r>
            <w:r w:rsidR="0048570E">
              <w:tab/>
            </w:r>
            <w:r w:rsidR="003D5B82">
              <w:fldChar w:fldCharType="begin"/>
            </w:r>
            <w:r w:rsidR="0048570E">
              <w:instrText xml:space="preserve"> PAGEREF _Toc24139 \h </w:instrText>
            </w:r>
            <w:r w:rsidR="003D5B82">
              <w:fldChar w:fldCharType="separate"/>
            </w:r>
            <w:r w:rsidR="0048570E">
              <w:t>314</w:t>
            </w:r>
            <w:r w:rsidR="003D5B82">
              <w:fldChar w:fldCharType="end"/>
            </w:r>
          </w:hyperlink>
        </w:p>
        <w:p w14:paraId="713082F5" w14:textId="77777777" w:rsidR="003D5B82" w:rsidRDefault="005E18B1">
          <w:pPr>
            <w:pStyle w:val="14"/>
            <w:tabs>
              <w:tab w:val="right" w:leader="dot" w:pos="8731"/>
            </w:tabs>
          </w:pPr>
          <w:hyperlink w:anchor="_Toc9099" w:history="1">
            <w:r w:rsidR="0048570E">
              <w:rPr>
                <w:rFonts w:eastAsia="SimSun" w:cs="Arial"/>
              </w:rPr>
              <w:t xml:space="preserve">Chapter 38 </w:t>
            </w:r>
            <w:r w:rsidR="0048570E">
              <w:rPr>
                <w:rFonts w:cs="Arial"/>
              </w:rPr>
              <w:t>FlexLink</w:t>
            </w:r>
            <w:r w:rsidR="0048570E">
              <w:tab/>
            </w:r>
            <w:r w:rsidR="003D5B82">
              <w:fldChar w:fldCharType="begin"/>
            </w:r>
            <w:r w:rsidR="0048570E">
              <w:instrText xml:space="preserve"> PAGEREF _Toc9099 \h </w:instrText>
            </w:r>
            <w:r w:rsidR="003D5B82">
              <w:fldChar w:fldCharType="separate"/>
            </w:r>
            <w:r w:rsidR="0048570E">
              <w:t>316</w:t>
            </w:r>
            <w:r w:rsidR="003D5B82">
              <w:fldChar w:fldCharType="end"/>
            </w:r>
          </w:hyperlink>
        </w:p>
        <w:p w14:paraId="6D1CF40D" w14:textId="77777777" w:rsidR="003D5B82" w:rsidRDefault="005E18B1">
          <w:pPr>
            <w:pStyle w:val="25"/>
            <w:tabs>
              <w:tab w:val="right" w:leader="dot" w:pos="8731"/>
            </w:tabs>
          </w:pPr>
          <w:hyperlink w:anchor="_Toc26469" w:history="1">
            <w:r w:rsidR="0048570E">
              <w:rPr>
                <w:rFonts w:eastAsia="SimHei" w:cs="Arial"/>
              </w:rPr>
              <w:t xml:space="preserve">38.1 </w:t>
            </w:r>
            <w:r w:rsidR="0048570E">
              <w:rPr>
                <w:rFonts w:cs="Arial"/>
              </w:rPr>
              <w:t>FlexLink</w:t>
            </w:r>
            <w:r w:rsidR="0048570E">
              <w:rPr>
                <w:rFonts w:cs="Arial"/>
                <w:bCs/>
              </w:rPr>
              <w:t xml:space="preserve"> Overview</w:t>
            </w:r>
            <w:r w:rsidR="0048570E">
              <w:tab/>
            </w:r>
            <w:r w:rsidR="003D5B82">
              <w:fldChar w:fldCharType="begin"/>
            </w:r>
            <w:r w:rsidR="0048570E">
              <w:instrText xml:space="preserve"> PAGEREF _Toc26469 \h </w:instrText>
            </w:r>
            <w:r w:rsidR="003D5B82">
              <w:fldChar w:fldCharType="separate"/>
            </w:r>
            <w:r w:rsidR="0048570E">
              <w:t>316</w:t>
            </w:r>
            <w:r w:rsidR="003D5B82">
              <w:fldChar w:fldCharType="end"/>
            </w:r>
          </w:hyperlink>
        </w:p>
        <w:p w14:paraId="0ACB8B17" w14:textId="77777777" w:rsidR="003D5B82" w:rsidRDefault="005E18B1">
          <w:pPr>
            <w:pStyle w:val="31"/>
            <w:tabs>
              <w:tab w:val="right" w:leader="dot" w:pos="8731"/>
            </w:tabs>
          </w:pPr>
          <w:hyperlink w:anchor="_Toc4663" w:history="1">
            <w:r w:rsidR="0048570E">
              <w:rPr>
                <w:rFonts w:eastAsia="Arial Unicode MS"/>
              </w:rPr>
              <w:t xml:space="preserve">38.1.1 </w:t>
            </w:r>
            <w:r w:rsidR="0048570E">
              <w:t>Basic Concept of Flex Links</w:t>
            </w:r>
            <w:r w:rsidR="0048570E">
              <w:tab/>
            </w:r>
            <w:r w:rsidR="003D5B82">
              <w:fldChar w:fldCharType="begin"/>
            </w:r>
            <w:r w:rsidR="0048570E">
              <w:instrText xml:space="preserve"> PAGEREF _Toc4663 \h </w:instrText>
            </w:r>
            <w:r w:rsidR="003D5B82">
              <w:fldChar w:fldCharType="separate"/>
            </w:r>
            <w:r w:rsidR="0048570E">
              <w:t>317</w:t>
            </w:r>
            <w:r w:rsidR="003D5B82">
              <w:fldChar w:fldCharType="end"/>
            </w:r>
          </w:hyperlink>
        </w:p>
        <w:p w14:paraId="3DA3A847" w14:textId="77777777" w:rsidR="003D5B82" w:rsidRDefault="005E18B1">
          <w:pPr>
            <w:pStyle w:val="31"/>
            <w:tabs>
              <w:tab w:val="right" w:leader="dot" w:pos="8731"/>
            </w:tabs>
          </w:pPr>
          <w:hyperlink w:anchor="_Toc23311" w:history="1">
            <w:r w:rsidR="0048570E">
              <w:rPr>
                <w:rFonts w:eastAsia="Arial Unicode MS"/>
              </w:rPr>
              <w:t xml:space="preserve">38.1.2 </w:t>
            </w:r>
            <w:r w:rsidR="0048570E">
              <w:t>Operating Mechanism of Flex Link</w:t>
            </w:r>
            <w:r w:rsidR="0048570E">
              <w:tab/>
            </w:r>
            <w:r w:rsidR="003D5B82">
              <w:fldChar w:fldCharType="begin"/>
            </w:r>
            <w:r w:rsidR="0048570E">
              <w:instrText xml:space="preserve"> PAGEREF _Toc23311 \h </w:instrText>
            </w:r>
            <w:r w:rsidR="003D5B82">
              <w:fldChar w:fldCharType="separate"/>
            </w:r>
            <w:r w:rsidR="0048570E">
              <w:t>317</w:t>
            </w:r>
            <w:r w:rsidR="003D5B82">
              <w:fldChar w:fldCharType="end"/>
            </w:r>
          </w:hyperlink>
        </w:p>
        <w:p w14:paraId="4A7B8B1A" w14:textId="77777777" w:rsidR="003D5B82" w:rsidRDefault="005E18B1">
          <w:pPr>
            <w:pStyle w:val="25"/>
            <w:tabs>
              <w:tab w:val="right" w:leader="dot" w:pos="8731"/>
            </w:tabs>
          </w:pPr>
          <w:hyperlink w:anchor="_Toc24394" w:history="1">
            <w:r w:rsidR="0048570E">
              <w:rPr>
                <w:rFonts w:eastAsia="SimHei" w:cs="Arial"/>
                <w:bCs/>
              </w:rPr>
              <w:t xml:space="preserve">38.2 </w:t>
            </w:r>
            <w:r w:rsidR="0048570E">
              <w:rPr>
                <w:rFonts w:cs="Arial"/>
                <w:bCs/>
              </w:rPr>
              <w:t>Configure FlexLinks</w:t>
            </w:r>
            <w:r w:rsidR="0048570E">
              <w:tab/>
            </w:r>
            <w:r w:rsidR="003D5B82">
              <w:fldChar w:fldCharType="begin"/>
            </w:r>
            <w:r w:rsidR="0048570E">
              <w:instrText xml:space="preserve"> PAGEREF _Toc24394 \h </w:instrText>
            </w:r>
            <w:r w:rsidR="003D5B82">
              <w:fldChar w:fldCharType="separate"/>
            </w:r>
            <w:r w:rsidR="0048570E">
              <w:t>320</w:t>
            </w:r>
            <w:r w:rsidR="003D5B82">
              <w:fldChar w:fldCharType="end"/>
            </w:r>
          </w:hyperlink>
        </w:p>
        <w:p w14:paraId="00944016" w14:textId="77777777" w:rsidR="003D5B82" w:rsidRDefault="005E18B1">
          <w:pPr>
            <w:pStyle w:val="31"/>
            <w:tabs>
              <w:tab w:val="right" w:leader="dot" w:pos="8731"/>
            </w:tabs>
          </w:pPr>
          <w:hyperlink w:anchor="_Toc17983" w:history="1">
            <w:r w:rsidR="0048570E">
              <w:rPr>
                <w:rFonts w:eastAsia="Arial Unicode MS"/>
              </w:rPr>
              <w:t xml:space="preserve">38.2.1 </w:t>
            </w:r>
            <w:r w:rsidR="0048570E">
              <w:t>FlexLinks Configuration List</w:t>
            </w:r>
            <w:r w:rsidR="0048570E">
              <w:tab/>
            </w:r>
            <w:r w:rsidR="003D5B82">
              <w:fldChar w:fldCharType="begin"/>
            </w:r>
            <w:r w:rsidR="0048570E">
              <w:instrText xml:space="preserve"> PAGEREF _Toc17983 \h </w:instrText>
            </w:r>
            <w:r w:rsidR="003D5B82">
              <w:fldChar w:fldCharType="separate"/>
            </w:r>
            <w:r w:rsidR="0048570E">
              <w:t>320</w:t>
            </w:r>
            <w:r w:rsidR="003D5B82">
              <w:fldChar w:fldCharType="end"/>
            </w:r>
          </w:hyperlink>
        </w:p>
        <w:p w14:paraId="526B4516" w14:textId="77777777" w:rsidR="003D5B82" w:rsidRDefault="005E18B1">
          <w:pPr>
            <w:pStyle w:val="31"/>
            <w:tabs>
              <w:tab w:val="right" w:leader="dot" w:pos="8731"/>
            </w:tabs>
          </w:pPr>
          <w:hyperlink w:anchor="_Toc18078" w:history="1">
            <w:r w:rsidR="0048570E">
              <w:rPr>
                <w:rFonts w:eastAsia="Arial Unicode MS"/>
              </w:rPr>
              <w:t xml:space="preserve">38.2.2 </w:t>
            </w:r>
            <w:r w:rsidR="0048570E">
              <w:t>Configure FlexLinks group</w:t>
            </w:r>
            <w:r w:rsidR="0048570E">
              <w:tab/>
            </w:r>
            <w:r w:rsidR="003D5B82">
              <w:fldChar w:fldCharType="begin"/>
            </w:r>
            <w:r w:rsidR="0048570E">
              <w:instrText xml:space="preserve"> PAGEREF _Toc18078 \h </w:instrText>
            </w:r>
            <w:r w:rsidR="003D5B82">
              <w:fldChar w:fldCharType="separate"/>
            </w:r>
            <w:r w:rsidR="0048570E">
              <w:t>321</w:t>
            </w:r>
            <w:r w:rsidR="003D5B82">
              <w:fldChar w:fldCharType="end"/>
            </w:r>
          </w:hyperlink>
        </w:p>
        <w:p w14:paraId="78464690" w14:textId="77777777" w:rsidR="003D5B82" w:rsidRDefault="005E18B1">
          <w:pPr>
            <w:pStyle w:val="31"/>
            <w:tabs>
              <w:tab w:val="right" w:leader="dot" w:pos="8731"/>
            </w:tabs>
          </w:pPr>
          <w:hyperlink w:anchor="_Toc13625" w:history="1">
            <w:r w:rsidR="0048570E">
              <w:rPr>
                <w:rFonts w:eastAsia="Arial Unicode MS"/>
              </w:rPr>
              <w:t xml:space="preserve">38.2.3 </w:t>
            </w:r>
            <w:r w:rsidR="0048570E">
              <w:t>Configure FlexLinks Preemption Mode</w:t>
            </w:r>
            <w:r w:rsidR="0048570E">
              <w:tab/>
            </w:r>
            <w:r w:rsidR="003D5B82">
              <w:fldChar w:fldCharType="begin"/>
            </w:r>
            <w:r w:rsidR="0048570E">
              <w:instrText xml:space="preserve"> PAGEREF _Toc13625 \h </w:instrText>
            </w:r>
            <w:r w:rsidR="003D5B82">
              <w:fldChar w:fldCharType="separate"/>
            </w:r>
            <w:r w:rsidR="0048570E">
              <w:t>322</w:t>
            </w:r>
            <w:r w:rsidR="003D5B82">
              <w:fldChar w:fldCharType="end"/>
            </w:r>
          </w:hyperlink>
        </w:p>
        <w:p w14:paraId="3B0E0B5B" w14:textId="77777777" w:rsidR="003D5B82" w:rsidRDefault="005E18B1">
          <w:pPr>
            <w:pStyle w:val="31"/>
            <w:tabs>
              <w:tab w:val="right" w:leader="dot" w:pos="8731"/>
            </w:tabs>
          </w:pPr>
          <w:hyperlink w:anchor="_Toc11247" w:history="1">
            <w:r w:rsidR="0048570E">
              <w:rPr>
                <w:rFonts w:eastAsia="Arial Unicode MS"/>
              </w:rPr>
              <w:t xml:space="preserve">38.2.4 </w:t>
            </w:r>
            <w:r w:rsidR="0048570E">
              <w:t>Configure FlexLinks Preemption Delay</w:t>
            </w:r>
            <w:r w:rsidR="0048570E">
              <w:tab/>
            </w:r>
            <w:r w:rsidR="003D5B82">
              <w:fldChar w:fldCharType="begin"/>
            </w:r>
            <w:r w:rsidR="0048570E">
              <w:instrText xml:space="preserve"> PAGEREF _Toc11247 \h </w:instrText>
            </w:r>
            <w:r w:rsidR="003D5B82">
              <w:fldChar w:fldCharType="separate"/>
            </w:r>
            <w:r w:rsidR="0048570E">
              <w:t>322</w:t>
            </w:r>
            <w:r w:rsidR="003D5B82">
              <w:fldChar w:fldCharType="end"/>
            </w:r>
          </w:hyperlink>
        </w:p>
        <w:p w14:paraId="24D68471" w14:textId="77777777" w:rsidR="003D5B82" w:rsidRDefault="005E18B1">
          <w:pPr>
            <w:pStyle w:val="31"/>
            <w:tabs>
              <w:tab w:val="right" w:leader="dot" w:pos="8731"/>
            </w:tabs>
          </w:pPr>
          <w:hyperlink w:anchor="_Toc2858" w:history="1">
            <w:r w:rsidR="0048570E">
              <w:rPr>
                <w:rFonts w:eastAsia="Arial Unicode MS"/>
              </w:rPr>
              <w:t xml:space="preserve">38.2.5 </w:t>
            </w:r>
            <w:r w:rsidR="0048570E">
              <w:t>Configure FlexLinks MMU</w:t>
            </w:r>
            <w:r w:rsidR="0048570E">
              <w:tab/>
            </w:r>
            <w:r w:rsidR="003D5B82">
              <w:fldChar w:fldCharType="begin"/>
            </w:r>
            <w:r w:rsidR="0048570E">
              <w:instrText xml:space="preserve"> PAGEREF _Toc2858 \h </w:instrText>
            </w:r>
            <w:r w:rsidR="003D5B82">
              <w:fldChar w:fldCharType="separate"/>
            </w:r>
            <w:r w:rsidR="0048570E">
              <w:t>323</w:t>
            </w:r>
            <w:r w:rsidR="003D5B82">
              <w:fldChar w:fldCharType="end"/>
            </w:r>
          </w:hyperlink>
        </w:p>
        <w:p w14:paraId="54A3A97C" w14:textId="77777777" w:rsidR="003D5B82" w:rsidRDefault="005E18B1">
          <w:pPr>
            <w:pStyle w:val="31"/>
            <w:tabs>
              <w:tab w:val="right" w:leader="dot" w:pos="8731"/>
            </w:tabs>
          </w:pPr>
          <w:hyperlink w:anchor="_Toc17039" w:history="1">
            <w:r w:rsidR="0048570E">
              <w:rPr>
                <w:rFonts w:eastAsia="Arial Unicode MS"/>
              </w:rPr>
              <w:t xml:space="preserve">38.2.6 </w:t>
            </w:r>
            <w:r w:rsidR="0048570E">
              <w:t>FLexLinks Monitor and Maintenance</w:t>
            </w:r>
            <w:r w:rsidR="0048570E">
              <w:tab/>
            </w:r>
            <w:r w:rsidR="003D5B82">
              <w:fldChar w:fldCharType="begin"/>
            </w:r>
            <w:r w:rsidR="0048570E">
              <w:instrText xml:space="preserve"> PAGEREF _Toc17039 \h </w:instrText>
            </w:r>
            <w:r w:rsidR="003D5B82">
              <w:fldChar w:fldCharType="separate"/>
            </w:r>
            <w:r w:rsidR="0048570E">
              <w:t>323</w:t>
            </w:r>
            <w:r w:rsidR="003D5B82">
              <w:fldChar w:fldCharType="end"/>
            </w:r>
          </w:hyperlink>
        </w:p>
        <w:p w14:paraId="25A9C9FF" w14:textId="77777777" w:rsidR="003D5B82" w:rsidRDefault="005E18B1">
          <w:pPr>
            <w:pStyle w:val="14"/>
            <w:tabs>
              <w:tab w:val="right" w:leader="dot" w:pos="8731"/>
            </w:tabs>
          </w:pPr>
          <w:hyperlink w:anchor="_Toc32656" w:history="1">
            <w:r w:rsidR="0048570E">
              <w:rPr>
                <w:rFonts w:eastAsia="SimSun" w:cs="Arial"/>
              </w:rPr>
              <w:t xml:space="preserve">Chapter 39 </w:t>
            </w:r>
            <w:r w:rsidR="0048570E">
              <w:rPr>
                <w:rFonts w:cs="Arial"/>
              </w:rPr>
              <w:t>Monitorlink</w:t>
            </w:r>
            <w:r w:rsidR="0048570E">
              <w:tab/>
            </w:r>
            <w:r w:rsidR="003D5B82">
              <w:fldChar w:fldCharType="begin"/>
            </w:r>
            <w:r w:rsidR="0048570E">
              <w:instrText xml:space="preserve"> PAGEREF _Toc32656 \h </w:instrText>
            </w:r>
            <w:r w:rsidR="003D5B82">
              <w:fldChar w:fldCharType="separate"/>
            </w:r>
            <w:r w:rsidR="0048570E">
              <w:t>325</w:t>
            </w:r>
            <w:r w:rsidR="003D5B82">
              <w:fldChar w:fldCharType="end"/>
            </w:r>
          </w:hyperlink>
        </w:p>
        <w:p w14:paraId="7DB70E34" w14:textId="77777777" w:rsidR="003D5B82" w:rsidRDefault="005E18B1">
          <w:pPr>
            <w:pStyle w:val="25"/>
            <w:tabs>
              <w:tab w:val="right" w:leader="dot" w:pos="8731"/>
            </w:tabs>
          </w:pPr>
          <w:hyperlink w:anchor="_Toc14256" w:history="1">
            <w:r w:rsidR="0048570E">
              <w:rPr>
                <w:rFonts w:eastAsia="SimHei" w:cs="Arial"/>
                <w:bCs/>
              </w:rPr>
              <w:t xml:space="preserve">39.1 </w:t>
            </w:r>
            <w:r w:rsidR="0048570E">
              <w:rPr>
                <w:rFonts w:cs="Arial"/>
              </w:rPr>
              <w:t xml:space="preserve">Monitorlink </w:t>
            </w:r>
            <w:r w:rsidR="0048570E">
              <w:rPr>
                <w:rFonts w:cs="Arial"/>
                <w:bCs/>
              </w:rPr>
              <w:t>Overview</w:t>
            </w:r>
            <w:r w:rsidR="0048570E">
              <w:tab/>
            </w:r>
            <w:r w:rsidR="003D5B82">
              <w:fldChar w:fldCharType="begin"/>
            </w:r>
            <w:r w:rsidR="0048570E">
              <w:instrText xml:space="preserve"> PAGEREF _Toc14256 \h </w:instrText>
            </w:r>
            <w:r w:rsidR="003D5B82">
              <w:fldChar w:fldCharType="separate"/>
            </w:r>
            <w:r w:rsidR="0048570E">
              <w:t>325</w:t>
            </w:r>
            <w:r w:rsidR="003D5B82">
              <w:fldChar w:fldCharType="end"/>
            </w:r>
          </w:hyperlink>
        </w:p>
        <w:p w14:paraId="72A8E789" w14:textId="77777777" w:rsidR="003D5B82" w:rsidRDefault="005E18B1">
          <w:pPr>
            <w:pStyle w:val="31"/>
            <w:tabs>
              <w:tab w:val="right" w:leader="dot" w:pos="8731"/>
            </w:tabs>
          </w:pPr>
          <w:hyperlink w:anchor="_Toc14291" w:history="1">
            <w:r w:rsidR="0048570E">
              <w:rPr>
                <w:rFonts w:eastAsia="Arial Unicode MS"/>
              </w:rPr>
              <w:t xml:space="preserve">39.1.1 </w:t>
            </w:r>
            <w:r w:rsidR="0048570E">
              <w:t>Monitor Link Group</w:t>
            </w:r>
            <w:r w:rsidR="0048570E">
              <w:tab/>
            </w:r>
            <w:r w:rsidR="003D5B82">
              <w:fldChar w:fldCharType="begin"/>
            </w:r>
            <w:r w:rsidR="0048570E">
              <w:instrText xml:space="preserve"> PAGEREF _Toc14291 \h </w:instrText>
            </w:r>
            <w:r w:rsidR="003D5B82">
              <w:fldChar w:fldCharType="separate"/>
            </w:r>
            <w:r w:rsidR="0048570E">
              <w:t>325</w:t>
            </w:r>
            <w:r w:rsidR="003D5B82">
              <w:fldChar w:fldCharType="end"/>
            </w:r>
          </w:hyperlink>
        </w:p>
        <w:p w14:paraId="54C75C58" w14:textId="77777777" w:rsidR="003D5B82" w:rsidRDefault="005E18B1">
          <w:pPr>
            <w:pStyle w:val="31"/>
            <w:tabs>
              <w:tab w:val="right" w:leader="dot" w:pos="8731"/>
            </w:tabs>
          </w:pPr>
          <w:hyperlink w:anchor="_Toc7190" w:history="1">
            <w:r w:rsidR="0048570E">
              <w:rPr>
                <w:rFonts w:eastAsia="Arial Unicode MS"/>
              </w:rPr>
              <w:t xml:space="preserve">39.1.2 </w:t>
            </w:r>
            <w:r w:rsidR="0048570E">
              <w:t>Monitor Link Mechanism</w:t>
            </w:r>
            <w:r w:rsidR="0048570E">
              <w:tab/>
            </w:r>
            <w:r w:rsidR="003D5B82">
              <w:fldChar w:fldCharType="begin"/>
            </w:r>
            <w:r w:rsidR="0048570E">
              <w:instrText xml:space="preserve"> PAGEREF _Toc7190 \h </w:instrText>
            </w:r>
            <w:r w:rsidR="003D5B82">
              <w:fldChar w:fldCharType="separate"/>
            </w:r>
            <w:r w:rsidR="0048570E">
              <w:t>327</w:t>
            </w:r>
            <w:r w:rsidR="003D5B82">
              <w:fldChar w:fldCharType="end"/>
            </w:r>
          </w:hyperlink>
        </w:p>
        <w:p w14:paraId="7F2E7342" w14:textId="77777777" w:rsidR="003D5B82" w:rsidRDefault="005E18B1">
          <w:pPr>
            <w:pStyle w:val="25"/>
            <w:tabs>
              <w:tab w:val="right" w:leader="dot" w:pos="8731"/>
            </w:tabs>
          </w:pPr>
          <w:hyperlink w:anchor="_Toc26301" w:history="1">
            <w:r w:rsidR="0048570E">
              <w:rPr>
                <w:rFonts w:eastAsia="SimHei" w:cs="Arial"/>
              </w:rPr>
              <w:t xml:space="preserve">39.2 </w:t>
            </w:r>
            <w:r w:rsidR="0048570E">
              <w:rPr>
                <w:rFonts w:cs="Arial"/>
              </w:rPr>
              <w:t>Configure Monitor Link</w:t>
            </w:r>
            <w:r w:rsidR="0048570E">
              <w:tab/>
            </w:r>
            <w:r w:rsidR="003D5B82">
              <w:fldChar w:fldCharType="begin"/>
            </w:r>
            <w:r w:rsidR="0048570E">
              <w:instrText xml:space="preserve"> PAGEREF _Toc26301 \h </w:instrText>
            </w:r>
            <w:r w:rsidR="003D5B82">
              <w:fldChar w:fldCharType="separate"/>
            </w:r>
            <w:r w:rsidR="0048570E">
              <w:t>329</w:t>
            </w:r>
            <w:r w:rsidR="003D5B82">
              <w:fldChar w:fldCharType="end"/>
            </w:r>
          </w:hyperlink>
        </w:p>
        <w:p w14:paraId="34089C45" w14:textId="77777777" w:rsidR="003D5B82" w:rsidRDefault="005E18B1">
          <w:pPr>
            <w:pStyle w:val="31"/>
            <w:tabs>
              <w:tab w:val="right" w:leader="dot" w:pos="8731"/>
            </w:tabs>
          </w:pPr>
          <w:hyperlink w:anchor="_Toc28710" w:history="1">
            <w:r w:rsidR="0048570E">
              <w:rPr>
                <w:rFonts w:eastAsia="Arial Unicode MS"/>
              </w:rPr>
              <w:t xml:space="preserve">39.2.1 </w:t>
            </w:r>
            <w:r w:rsidR="0048570E">
              <w:t>MonitorLink Configuration List</w:t>
            </w:r>
            <w:r w:rsidR="0048570E">
              <w:tab/>
            </w:r>
            <w:r w:rsidR="003D5B82">
              <w:fldChar w:fldCharType="begin"/>
            </w:r>
            <w:r w:rsidR="0048570E">
              <w:instrText xml:space="preserve"> PAGEREF _Toc28710 \h </w:instrText>
            </w:r>
            <w:r w:rsidR="003D5B82">
              <w:fldChar w:fldCharType="separate"/>
            </w:r>
            <w:r w:rsidR="0048570E">
              <w:t>329</w:t>
            </w:r>
            <w:r w:rsidR="003D5B82">
              <w:fldChar w:fldCharType="end"/>
            </w:r>
          </w:hyperlink>
        </w:p>
        <w:p w14:paraId="495FCF1E" w14:textId="77777777" w:rsidR="003D5B82" w:rsidRDefault="005E18B1">
          <w:pPr>
            <w:pStyle w:val="31"/>
            <w:tabs>
              <w:tab w:val="right" w:leader="dot" w:pos="8731"/>
            </w:tabs>
          </w:pPr>
          <w:hyperlink w:anchor="_Toc26813" w:history="1">
            <w:r w:rsidR="0048570E">
              <w:rPr>
                <w:rFonts w:eastAsia="Arial Unicode MS"/>
              </w:rPr>
              <w:t xml:space="preserve">39.2.2 </w:t>
            </w:r>
            <w:r w:rsidR="0048570E">
              <w:t>Configure MonitorLink Group</w:t>
            </w:r>
            <w:r w:rsidR="0048570E">
              <w:tab/>
            </w:r>
            <w:r w:rsidR="003D5B82">
              <w:fldChar w:fldCharType="begin"/>
            </w:r>
            <w:r w:rsidR="0048570E">
              <w:instrText xml:space="preserve"> PAGEREF _Toc26813 \h </w:instrText>
            </w:r>
            <w:r w:rsidR="003D5B82">
              <w:fldChar w:fldCharType="separate"/>
            </w:r>
            <w:r w:rsidR="0048570E">
              <w:t>329</w:t>
            </w:r>
            <w:r w:rsidR="003D5B82">
              <w:fldChar w:fldCharType="end"/>
            </w:r>
          </w:hyperlink>
        </w:p>
        <w:p w14:paraId="7B9999BF" w14:textId="77777777" w:rsidR="003D5B82" w:rsidRDefault="005E18B1">
          <w:pPr>
            <w:pStyle w:val="31"/>
            <w:tabs>
              <w:tab w:val="right" w:leader="dot" w:pos="8731"/>
            </w:tabs>
          </w:pPr>
          <w:hyperlink w:anchor="_Toc3509" w:history="1">
            <w:r w:rsidR="0048570E">
              <w:rPr>
                <w:rFonts w:eastAsia="Arial Unicode MS"/>
              </w:rPr>
              <w:t xml:space="preserve">39.2.3 </w:t>
            </w:r>
            <w:r w:rsidR="0048570E">
              <w:t>MonitorLink Monitor and Maintenance</w:t>
            </w:r>
            <w:r w:rsidR="0048570E">
              <w:tab/>
            </w:r>
            <w:r w:rsidR="003D5B82">
              <w:fldChar w:fldCharType="begin"/>
            </w:r>
            <w:r w:rsidR="0048570E">
              <w:instrText xml:space="preserve"> PAGEREF _Toc3509 \h </w:instrText>
            </w:r>
            <w:r w:rsidR="003D5B82">
              <w:fldChar w:fldCharType="separate"/>
            </w:r>
            <w:r w:rsidR="0048570E">
              <w:t>330</w:t>
            </w:r>
            <w:r w:rsidR="003D5B82">
              <w:fldChar w:fldCharType="end"/>
            </w:r>
          </w:hyperlink>
        </w:p>
        <w:p w14:paraId="4EAC2B26" w14:textId="77777777" w:rsidR="003D5B82" w:rsidRDefault="005E18B1">
          <w:pPr>
            <w:pStyle w:val="14"/>
            <w:tabs>
              <w:tab w:val="right" w:leader="dot" w:pos="8731"/>
            </w:tabs>
          </w:pPr>
          <w:hyperlink w:anchor="_Toc19210" w:history="1">
            <w:r w:rsidR="0048570E">
              <w:rPr>
                <w:rFonts w:eastAsia="SimSun" w:cs="Arial"/>
              </w:rPr>
              <w:t xml:space="preserve">Chapter 40 </w:t>
            </w:r>
            <w:r w:rsidR="0048570E">
              <w:rPr>
                <w:rFonts w:cs="Arial"/>
              </w:rPr>
              <w:t>L3 Base Function Configuration</w:t>
            </w:r>
            <w:r w:rsidR="0048570E">
              <w:tab/>
            </w:r>
            <w:r w:rsidR="003D5B82">
              <w:fldChar w:fldCharType="begin"/>
            </w:r>
            <w:r w:rsidR="0048570E">
              <w:instrText xml:space="preserve"> PAGEREF _Toc19210 \h </w:instrText>
            </w:r>
            <w:r w:rsidR="003D5B82">
              <w:fldChar w:fldCharType="separate"/>
            </w:r>
            <w:r w:rsidR="0048570E">
              <w:t>331</w:t>
            </w:r>
            <w:r w:rsidR="003D5B82">
              <w:fldChar w:fldCharType="end"/>
            </w:r>
          </w:hyperlink>
        </w:p>
        <w:p w14:paraId="3E0026E6" w14:textId="77777777" w:rsidR="003D5B82" w:rsidRDefault="005E18B1">
          <w:pPr>
            <w:pStyle w:val="25"/>
            <w:tabs>
              <w:tab w:val="right" w:leader="dot" w:pos="8731"/>
            </w:tabs>
          </w:pPr>
          <w:hyperlink w:anchor="_Toc17665" w:history="1">
            <w:r w:rsidR="0048570E">
              <w:rPr>
                <w:rFonts w:eastAsia="SimHei" w:cs="Arial"/>
              </w:rPr>
              <w:t xml:space="preserve">40.1 </w:t>
            </w:r>
            <w:r w:rsidR="0048570E">
              <w:rPr>
                <w:rFonts w:cs="Arial"/>
              </w:rPr>
              <w:t>L3 Base Function Overview</w:t>
            </w:r>
            <w:r w:rsidR="0048570E">
              <w:tab/>
            </w:r>
            <w:r w:rsidR="003D5B82">
              <w:fldChar w:fldCharType="begin"/>
            </w:r>
            <w:r w:rsidR="0048570E">
              <w:instrText xml:space="preserve"> PAGEREF _Toc17665 \h </w:instrText>
            </w:r>
            <w:r w:rsidR="003D5B82">
              <w:fldChar w:fldCharType="separate"/>
            </w:r>
            <w:r w:rsidR="0048570E">
              <w:t>331</w:t>
            </w:r>
            <w:r w:rsidR="003D5B82">
              <w:fldChar w:fldCharType="end"/>
            </w:r>
          </w:hyperlink>
        </w:p>
        <w:p w14:paraId="26E11415" w14:textId="77777777" w:rsidR="003D5B82" w:rsidRDefault="005E18B1">
          <w:pPr>
            <w:pStyle w:val="25"/>
            <w:tabs>
              <w:tab w:val="right" w:leader="dot" w:pos="8731"/>
            </w:tabs>
          </w:pPr>
          <w:hyperlink w:anchor="_Toc23850" w:history="1">
            <w:r w:rsidR="0048570E">
              <w:rPr>
                <w:rFonts w:eastAsia="SimHei" w:cs="Arial"/>
              </w:rPr>
              <w:t xml:space="preserve">40.2 </w:t>
            </w:r>
            <w:r w:rsidR="0048570E">
              <w:rPr>
                <w:rFonts w:cs="Arial"/>
              </w:rPr>
              <w:t>ConfigureL3 Base Function</w:t>
            </w:r>
            <w:r w:rsidR="0048570E">
              <w:tab/>
            </w:r>
            <w:r w:rsidR="003D5B82">
              <w:fldChar w:fldCharType="begin"/>
            </w:r>
            <w:r w:rsidR="0048570E">
              <w:instrText xml:space="preserve"> PAGEREF _Toc23850 \h </w:instrText>
            </w:r>
            <w:r w:rsidR="003D5B82">
              <w:fldChar w:fldCharType="separate"/>
            </w:r>
            <w:r w:rsidR="0048570E">
              <w:t>331</w:t>
            </w:r>
            <w:r w:rsidR="003D5B82">
              <w:fldChar w:fldCharType="end"/>
            </w:r>
          </w:hyperlink>
        </w:p>
        <w:p w14:paraId="23CC2AE5" w14:textId="77777777" w:rsidR="003D5B82" w:rsidRDefault="005E18B1">
          <w:pPr>
            <w:pStyle w:val="31"/>
            <w:tabs>
              <w:tab w:val="right" w:leader="dot" w:pos="8731"/>
            </w:tabs>
          </w:pPr>
          <w:hyperlink w:anchor="_Toc28342" w:history="1">
            <w:r w:rsidR="0048570E">
              <w:rPr>
                <w:rFonts w:eastAsia="Arial Unicode MS"/>
              </w:rPr>
              <w:t xml:space="preserve">40.2.1 </w:t>
            </w:r>
            <w:r w:rsidR="0048570E">
              <w:t>L3 Base Function Configuration List</w:t>
            </w:r>
            <w:r w:rsidR="0048570E">
              <w:tab/>
            </w:r>
            <w:r w:rsidR="003D5B82">
              <w:fldChar w:fldCharType="begin"/>
            </w:r>
            <w:r w:rsidR="0048570E">
              <w:instrText xml:space="preserve"> PAGEREF _Toc28342 \h </w:instrText>
            </w:r>
            <w:r w:rsidR="003D5B82">
              <w:fldChar w:fldCharType="separate"/>
            </w:r>
            <w:r w:rsidR="0048570E">
              <w:t>331</w:t>
            </w:r>
            <w:r w:rsidR="003D5B82">
              <w:fldChar w:fldCharType="end"/>
            </w:r>
          </w:hyperlink>
        </w:p>
        <w:p w14:paraId="6A964EAF" w14:textId="77777777" w:rsidR="003D5B82" w:rsidRDefault="005E18B1">
          <w:pPr>
            <w:pStyle w:val="31"/>
            <w:tabs>
              <w:tab w:val="right" w:leader="dot" w:pos="8731"/>
            </w:tabs>
          </w:pPr>
          <w:hyperlink w:anchor="_Toc10089" w:history="1">
            <w:r w:rsidR="0048570E">
              <w:rPr>
                <w:rFonts w:eastAsia="Arial Unicode MS"/>
              </w:rPr>
              <w:t xml:space="preserve">40.2.2 </w:t>
            </w:r>
            <w:r w:rsidR="0048570E">
              <w:t>Planning VLANs and Creating L3 Interfaces</w:t>
            </w:r>
            <w:r w:rsidR="0048570E">
              <w:tab/>
            </w:r>
            <w:r w:rsidR="003D5B82">
              <w:fldChar w:fldCharType="begin"/>
            </w:r>
            <w:r w:rsidR="0048570E">
              <w:instrText xml:space="preserve"> PAGEREF _Toc10089 \h </w:instrText>
            </w:r>
            <w:r w:rsidR="003D5B82">
              <w:fldChar w:fldCharType="separate"/>
            </w:r>
            <w:r w:rsidR="0048570E">
              <w:t>332</w:t>
            </w:r>
            <w:r w:rsidR="003D5B82">
              <w:fldChar w:fldCharType="end"/>
            </w:r>
          </w:hyperlink>
        </w:p>
        <w:p w14:paraId="235571F5" w14:textId="77777777" w:rsidR="003D5B82" w:rsidRDefault="005E18B1">
          <w:pPr>
            <w:pStyle w:val="31"/>
            <w:tabs>
              <w:tab w:val="right" w:leader="dot" w:pos="8731"/>
            </w:tabs>
          </w:pPr>
          <w:hyperlink w:anchor="_Toc13886" w:history="1">
            <w:r w:rsidR="0048570E">
              <w:rPr>
                <w:rFonts w:eastAsia="Arial Unicode MS"/>
              </w:rPr>
              <w:t xml:space="preserve">40.2.3 </w:t>
            </w:r>
            <w:r w:rsidR="0048570E">
              <w:t>Configure the Forwarding Mode</w:t>
            </w:r>
            <w:r w:rsidR="0048570E">
              <w:tab/>
            </w:r>
            <w:r w:rsidR="003D5B82">
              <w:fldChar w:fldCharType="begin"/>
            </w:r>
            <w:r w:rsidR="0048570E">
              <w:instrText xml:space="preserve"> PAGEREF _Toc13886 \h </w:instrText>
            </w:r>
            <w:r w:rsidR="003D5B82">
              <w:fldChar w:fldCharType="separate"/>
            </w:r>
            <w:r w:rsidR="0048570E">
              <w:t>332</w:t>
            </w:r>
            <w:r w:rsidR="003D5B82">
              <w:fldChar w:fldCharType="end"/>
            </w:r>
          </w:hyperlink>
        </w:p>
        <w:p w14:paraId="20018A70" w14:textId="77777777" w:rsidR="003D5B82" w:rsidRDefault="005E18B1">
          <w:pPr>
            <w:pStyle w:val="31"/>
            <w:tabs>
              <w:tab w:val="right" w:leader="dot" w:pos="8731"/>
            </w:tabs>
          </w:pPr>
          <w:hyperlink w:anchor="_Toc1472" w:history="1">
            <w:r w:rsidR="0048570E">
              <w:rPr>
                <w:rFonts w:eastAsia="Arial Unicode MS"/>
              </w:rPr>
              <w:t xml:space="preserve">40.2.4 </w:t>
            </w:r>
            <w:r w:rsidR="0048570E">
              <w:t>Creating VLAN Interfaces for Common VLANs</w:t>
            </w:r>
            <w:r w:rsidR="0048570E">
              <w:tab/>
            </w:r>
            <w:r w:rsidR="003D5B82">
              <w:fldChar w:fldCharType="begin"/>
            </w:r>
            <w:r w:rsidR="0048570E">
              <w:instrText xml:space="preserve"> PAGEREF _Toc1472 \h </w:instrText>
            </w:r>
            <w:r w:rsidR="003D5B82">
              <w:fldChar w:fldCharType="separate"/>
            </w:r>
            <w:r w:rsidR="0048570E">
              <w:t>333</w:t>
            </w:r>
            <w:r w:rsidR="003D5B82">
              <w:fldChar w:fldCharType="end"/>
            </w:r>
          </w:hyperlink>
        </w:p>
        <w:p w14:paraId="7628BAA2" w14:textId="77777777" w:rsidR="003D5B82" w:rsidRDefault="005E18B1">
          <w:pPr>
            <w:pStyle w:val="31"/>
            <w:tabs>
              <w:tab w:val="right" w:leader="dot" w:pos="8731"/>
            </w:tabs>
          </w:pPr>
          <w:hyperlink w:anchor="_Toc27064" w:history="1">
            <w:r w:rsidR="0048570E">
              <w:rPr>
                <w:rFonts w:eastAsia="Arial Unicode MS"/>
              </w:rPr>
              <w:t xml:space="preserve">40.2.5 </w:t>
            </w:r>
            <w:r w:rsidR="0048570E">
              <w:t>Creating SuperVLAN Interfaces and Adding VLANs to the SuperVLAN</w:t>
            </w:r>
            <w:r w:rsidR="0048570E">
              <w:tab/>
            </w:r>
            <w:r w:rsidR="003D5B82">
              <w:fldChar w:fldCharType="begin"/>
            </w:r>
            <w:r w:rsidR="0048570E">
              <w:instrText xml:space="preserve"> PAGEREF _Toc27064 \h </w:instrText>
            </w:r>
            <w:r w:rsidR="003D5B82">
              <w:fldChar w:fldCharType="separate"/>
            </w:r>
            <w:r w:rsidR="0048570E">
              <w:t>334</w:t>
            </w:r>
            <w:r w:rsidR="003D5B82">
              <w:fldChar w:fldCharType="end"/>
            </w:r>
          </w:hyperlink>
        </w:p>
        <w:p w14:paraId="138CD1CA" w14:textId="77777777" w:rsidR="003D5B82" w:rsidRDefault="005E18B1">
          <w:pPr>
            <w:pStyle w:val="31"/>
            <w:tabs>
              <w:tab w:val="right" w:leader="dot" w:pos="8731"/>
            </w:tabs>
          </w:pPr>
          <w:hyperlink w:anchor="_Toc23304" w:history="1">
            <w:r w:rsidR="0048570E">
              <w:rPr>
                <w:rFonts w:eastAsia="Arial Unicode MS"/>
              </w:rPr>
              <w:t xml:space="preserve">40.2.6 </w:t>
            </w:r>
            <w:r w:rsidR="0048570E">
              <w:t>Configure IP Addresses for VLAN or SuperVLAN Interfaces</w:t>
            </w:r>
            <w:r w:rsidR="0048570E">
              <w:tab/>
            </w:r>
            <w:r w:rsidR="003D5B82">
              <w:fldChar w:fldCharType="begin"/>
            </w:r>
            <w:r w:rsidR="0048570E">
              <w:instrText xml:space="preserve"> PAGEREF _Toc23304 \h </w:instrText>
            </w:r>
            <w:r w:rsidR="003D5B82">
              <w:fldChar w:fldCharType="separate"/>
            </w:r>
            <w:r w:rsidR="0048570E">
              <w:t>335</w:t>
            </w:r>
            <w:r w:rsidR="003D5B82">
              <w:fldChar w:fldCharType="end"/>
            </w:r>
          </w:hyperlink>
        </w:p>
        <w:p w14:paraId="1C58EC74" w14:textId="77777777" w:rsidR="003D5B82" w:rsidRDefault="005E18B1">
          <w:pPr>
            <w:pStyle w:val="31"/>
            <w:tabs>
              <w:tab w:val="right" w:leader="dot" w:pos="8731"/>
            </w:tabs>
          </w:pPr>
          <w:hyperlink w:anchor="_Toc12642" w:history="1">
            <w:r w:rsidR="0048570E">
              <w:rPr>
                <w:rFonts w:eastAsia="Arial Unicode MS"/>
              </w:rPr>
              <w:t xml:space="preserve">40.2.7 </w:t>
            </w:r>
            <w:r w:rsidR="0048570E">
              <w:t>Configure an IP Address Range for VLAN or SuperVLAN Interfaces</w:t>
            </w:r>
            <w:r w:rsidR="0048570E">
              <w:tab/>
            </w:r>
            <w:r w:rsidR="003D5B82">
              <w:fldChar w:fldCharType="begin"/>
            </w:r>
            <w:r w:rsidR="0048570E">
              <w:instrText xml:space="preserve"> PAGEREF _Toc12642 \h </w:instrText>
            </w:r>
            <w:r w:rsidR="003D5B82">
              <w:fldChar w:fldCharType="separate"/>
            </w:r>
            <w:r w:rsidR="0048570E">
              <w:t>336</w:t>
            </w:r>
            <w:r w:rsidR="003D5B82">
              <w:fldChar w:fldCharType="end"/>
            </w:r>
          </w:hyperlink>
        </w:p>
        <w:p w14:paraId="1A73EF37" w14:textId="77777777" w:rsidR="003D5B82" w:rsidRDefault="005E18B1">
          <w:pPr>
            <w:pStyle w:val="31"/>
            <w:tabs>
              <w:tab w:val="right" w:leader="dot" w:pos="8731"/>
            </w:tabs>
          </w:pPr>
          <w:hyperlink w:anchor="_Toc27049" w:history="1">
            <w:r w:rsidR="0048570E">
              <w:rPr>
                <w:rFonts w:eastAsia="Arial Unicode MS"/>
              </w:rPr>
              <w:t xml:space="preserve">40.2.8 </w:t>
            </w:r>
            <w:r w:rsidR="0048570E">
              <w:t>Configure the ARP Proxy</w:t>
            </w:r>
            <w:r w:rsidR="0048570E">
              <w:tab/>
            </w:r>
            <w:r w:rsidR="003D5B82">
              <w:fldChar w:fldCharType="begin"/>
            </w:r>
            <w:r w:rsidR="0048570E">
              <w:instrText xml:space="preserve"> PAGEREF _Toc27049 \h </w:instrText>
            </w:r>
            <w:r w:rsidR="003D5B82">
              <w:fldChar w:fldCharType="separate"/>
            </w:r>
            <w:r w:rsidR="0048570E">
              <w:t>337</w:t>
            </w:r>
            <w:r w:rsidR="003D5B82">
              <w:fldChar w:fldCharType="end"/>
            </w:r>
          </w:hyperlink>
        </w:p>
        <w:p w14:paraId="6CACD8FC" w14:textId="77777777" w:rsidR="003D5B82" w:rsidRDefault="005E18B1">
          <w:pPr>
            <w:pStyle w:val="31"/>
            <w:tabs>
              <w:tab w:val="right" w:leader="dot" w:pos="8731"/>
            </w:tabs>
          </w:pPr>
          <w:hyperlink w:anchor="_Toc8259" w:history="1">
            <w:r w:rsidR="0048570E">
              <w:rPr>
                <w:rFonts w:eastAsia="Arial Unicode MS"/>
              </w:rPr>
              <w:t xml:space="preserve">40.2.9 </w:t>
            </w:r>
            <w:r w:rsidR="0048570E">
              <w:t>Display VLAN and SuperVLAN Interface Information</w:t>
            </w:r>
            <w:r w:rsidR="0048570E">
              <w:tab/>
            </w:r>
            <w:r w:rsidR="003D5B82">
              <w:fldChar w:fldCharType="begin"/>
            </w:r>
            <w:r w:rsidR="0048570E">
              <w:instrText xml:space="preserve"> PAGEREF _Toc8259 \h </w:instrText>
            </w:r>
            <w:r w:rsidR="003D5B82">
              <w:fldChar w:fldCharType="separate"/>
            </w:r>
            <w:r w:rsidR="0048570E">
              <w:t>338</w:t>
            </w:r>
            <w:r w:rsidR="003D5B82">
              <w:fldChar w:fldCharType="end"/>
            </w:r>
          </w:hyperlink>
        </w:p>
        <w:p w14:paraId="3E0D2ABE" w14:textId="77777777" w:rsidR="003D5B82" w:rsidRDefault="005E18B1">
          <w:pPr>
            <w:pStyle w:val="31"/>
            <w:tabs>
              <w:tab w:val="right" w:leader="dot" w:pos="8731"/>
            </w:tabs>
          </w:pPr>
          <w:hyperlink w:anchor="_Toc27094" w:history="1">
            <w:r w:rsidR="0048570E">
              <w:rPr>
                <w:rFonts w:eastAsia="Arial Unicode MS"/>
              </w:rPr>
              <w:t xml:space="preserve">40.2.10 </w:t>
            </w:r>
            <w:r w:rsidR="0048570E">
              <w:t>Configure URPF</w:t>
            </w:r>
            <w:r w:rsidR="0048570E">
              <w:tab/>
            </w:r>
            <w:r w:rsidR="003D5B82">
              <w:fldChar w:fldCharType="begin"/>
            </w:r>
            <w:r w:rsidR="0048570E">
              <w:instrText xml:space="preserve"> PAGEREF _Toc27094 \h </w:instrText>
            </w:r>
            <w:r w:rsidR="003D5B82">
              <w:fldChar w:fldCharType="separate"/>
            </w:r>
            <w:r w:rsidR="0048570E">
              <w:t>339</w:t>
            </w:r>
            <w:r w:rsidR="003D5B82">
              <w:fldChar w:fldCharType="end"/>
            </w:r>
          </w:hyperlink>
        </w:p>
        <w:p w14:paraId="1A2D83C8" w14:textId="77777777" w:rsidR="003D5B82" w:rsidRDefault="005E18B1">
          <w:pPr>
            <w:pStyle w:val="31"/>
            <w:tabs>
              <w:tab w:val="right" w:leader="dot" w:pos="8731"/>
            </w:tabs>
          </w:pPr>
          <w:hyperlink w:anchor="_Toc25063" w:history="1">
            <w:r w:rsidR="0048570E">
              <w:rPr>
                <w:rFonts w:eastAsia="Arial Unicode MS"/>
              </w:rPr>
              <w:t xml:space="preserve">40.2.11 </w:t>
            </w:r>
            <w:r w:rsidR="0048570E">
              <w:t>Disabling the Function of Sending ICMP Packets with an Unreachable Destination Host on Interfaces</w:t>
            </w:r>
            <w:r w:rsidR="0048570E">
              <w:tab/>
            </w:r>
            <w:r w:rsidR="003D5B82">
              <w:fldChar w:fldCharType="begin"/>
            </w:r>
            <w:r w:rsidR="0048570E">
              <w:instrText xml:space="preserve"> PAGEREF _Toc25063 \h </w:instrText>
            </w:r>
            <w:r w:rsidR="003D5B82">
              <w:fldChar w:fldCharType="separate"/>
            </w:r>
            <w:r w:rsidR="0048570E">
              <w:t>340</w:t>
            </w:r>
            <w:r w:rsidR="003D5B82">
              <w:fldChar w:fldCharType="end"/>
            </w:r>
          </w:hyperlink>
        </w:p>
        <w:p w14:paraId="5F255171" w14:textId="77777777" w:rsidR="003D5B82" w:rsidRDefault="005E18B1">
          <w:pPr>
            <w:pStyle w:val="14"/>
            <w:tabs>
              <w:tab w:val="right" w:leader="dot" w:pos="8731"/>
            </w:tabs>
          </w:pPr>
          <w:hyperlink w:anchor="_Toc25739" w:history="1">
            <w:r w:rsidR="0048570E">
              <w:rPr>
                <w:rFonts w:eastAsia="SimSun" w:cs="Arial"/>
              </w:rPr>
              <w:t xml:space="preserve">Chapter 41 </w:t>
            </w:r>
            <w:r w:rsidR="0048570E">
              <w:rPr>
                <w:rFonts w:cs="Arial"/>
              </w:rPr>
              <w:t>Static Route Configuration</w:t>
            </w:r>
            <w:r w:rsidR="0048570E">
              <w:tab/>
            </w:r>
            <w:r w:rsidR="003D5B82">
              <w:fldChar w:fldCharType="begin"/>
            </w:r>
            <w:r w:rsidR="0048570E">
              <w:instrText xml:space="preserve"> PAGEREF _Toc25739 \h </w:instrText>
            </w:r>
            <w:r w:rsidR="003D5B82">
              <w:fldChar w:fldCharType="separate"/>
            </w:r>
            <w:r w:rsidR="0048570E">
              <w:t>341</w:t>
            </w:r>
            <w:r w:rsidR="003D5B82">
              <w:fldChar w:fldCharType="end"/>
            </w:r>
          </w:hyperlink>
        </w:p>
        <w:p w14:paraId="35B24853" w14:textId="77777777" w:rsidR="003D5B82" w:rsidRDefault="005E18B1">
          <w:pPr>
            <w:pStyle w:val="25"/>
            <w:tabs>
              <w:tab w:val="right" w:leader="dot" w:pos="8731"/>
            </w:tabs>
          </w:pPr>
          <w:hyperlink w:anchor="_Toc8331" w:history="1">
            <w:r w:rsidR="0048570E">
              <w:rPr>
                <w:rFonts w:eastAsia="SimHei" w:cs="Arial"/>
              </w:rPr>
              <w:t xml:space="preserve">41.1 </w:t>
            </w:r>
            <w:r w:rsidR="0048570E">
              <w:rPr>
                <w:rFonts w:cs="Arial"/>
              </w:rPr>
              <w:t>Static Route Overview</w:t>
            </w:r>
            <w:r w:rsidR="0048570E">
              <w:tab/>
            </w:r>
            <w:r w:rsidR="003D5B82">
              <w:fldChar w:fldCharType="begin"/>
            </w:r>
            <w:r w:rsidR="0048570E">
              <w:instrText xml:space="preserve"> PAGEREF _Toc8331 \h </w:instrText>
            </w:r>
            <w:r w:rsidR="003D5B82">
              <w:fldChar w:fldCharType="separate"/>
            </w:r>
            <w:r w:rsidR="0048570E">
              <w:t>341</w:t>
            </w:r>
            <w:r w:rsidR="003D5B82">
              <w:fldChar w:fldCharType="end"/>
            </w:r>
          </w:hyperlink>
        </w:p>
        <w:p w14:paraId="138D5DB0" w14:textId="77777777" w:rsidR="003D5B82" w:rsidRDefault="005E18B1">
          <w:pPr>
            <w:pStyle w:val="25"/>
            <w:tabs>
              <w:tab w:val="right" w:leader="dot" w:pos="8731"/>
            </w:tabs>
          </w:pPr>
          <w:hyperlink w:anchor="_Toc21365" w:history="1">
            <w:r w:rsidR="0048570E">
              <w:rPr>
                <w:rFonts w:eastAsia="SimHei" w:cs="Arial"/>
              </w:rPr>
              <w:t xml:space="preserve">41.2 </w:t>
            </w:r>
            <w:r w:rsidR="0048570E">
              <w:rPr>
                <w:rFonts w:cs="Arial"/>
              </w:rPr>
              <w:t>Configure Static Route</w:t>
            </w:r>
            <w:r w:rsidR="0048570E">
              <w:tab/>
            </w:r>
            <w:r w:rsidR="003D5B82">
              <w:fldChar w:fldCharType="begin"/>
            </w:r>
            <w:r w:rsidR="0048570E">
              <w:instrText xml:space="preserve"> PAGEREF _Toc21365 \h </w:instrText>
            </w:r>
            <w:r w:rsidR="003D5B82">
              <w:fldChar w:fldCharType="separate"/>
            </w:r>
            <w:r w:rsidR="0048570E">
              <w:t>341</w:t>
            </w:r>
            <w:r w:rsidR="003D5B82">
              <w:fldChar w:fldCharType="end"/>
            </w:r>
          </w:hyperlink>
        </w:p>
        <w:p w14:paraId="314FF1FE" w14:textId="77777777" w:rsidR="003D5B82" w:rsidRDefault="005E18B1">
          <w:pPr>
            <w:pStyle w:val="31"/>
            <w:tabs>
              <w:tab w:val="right" w:leader="dot" w:pos="8731"/>
            </w:tabs>
          </w:pPr>
          <w:hyperlink w:anchor="_Toc11755" w:history="1">
            <w:r w:rsidR="0048570E">
              <w:rPr>
                <w:rFonts w:eastAsia="Arial Unicode MS"/>
              </w:rPr>
              <w:t xml:space="preserve">41.2.1 </w:t>
            </w:r>
            <w:r w:rsidR="0048570E">
              <w:t>Static Route Configuration List</w:t>
            </w:r>
            <w:r w:rsidR="0048570E">
              <w:tab/>
            </w:r>
            <w:r w:rsidR="003D5B82">
              <w:fldChar w:fldCharType="begin"/>
            </w:r>
            <w:r w:rsidR="0048570E">
              <w:instrText xml:space="preserve"> PAGEREF _Toc11755 \h </w:instrText>
            </w:r>
            <w:r w:rsidR="003D5B82">
              <w:fldChar w:fldCharType="separate"/>
            </w:r>
            <w:r w:rsidR="0048570E">
              <w:t>341</w:t>
            </w:r>
            <w:r w:rsidR="003D5B82">
              <w:fldChar w:fldCharType="end"/>
            </w:r>
          </w:hyperlink>
        </w:p>
        <w:p w14:paraId="63037AEF" w14:textId="77777777" w:rsidR="003D5B82" w:rsidRDefault="005E18B1">
          <w:pPr>
            <w:pStyle w:val="31"/>
            <w:tabs>
              <w:tab w:val="right" w:leader="dot" w:pos="8731"/>
            </w:tabs>
          </w:pPr>
          <w:hyperlink w:anchor="_Toc3354" w:history="1">
            <w:r w:rsidR="0048570E">
              <w:rPr>
                <w:rFonts w:eastAsia="Arial Unicode MS"/>
              </w:rPr>
              <w:t xml:space="preserve">41.2.2 </w:t>
            </w:r>
            <w:r w:rsidR="0048570E">
              <w:t>Adding/Deleting a Static Route</w:t>
            </w:r>
            <w:r w:rsidR="0048570E">
              <w:tab/>
            </w:r>
            <w:r w:rsidR="003D5B82">
              <w:fldChar w:fldCharType="begin"/>
            </w:r>
            <w:r w:rsidR="0048570E">
              <w:instrText xml:space="preserve"> PAGEREF _Toc3354 \h </w:instrText>
            </w:r>
            <w:r w:rsidR="003D5B82">
              <w:fldChar w:fldCharType="separate"/>
            </w:r>
            <w:r w:rsidR="0048570E">
              <w:t>341</w:t>
            </w:r>
            <w:r w:rsidR="003D5B82">
              <w:fldChar w:fldCharType="end"/>
            </w:r>
          </w:hyperlink>
        </w:p>
        <w:p w14:paraId="178FFE9D" w14:textId="77777777" w:rsidR="003D5B82" w:rsidRDefault="005E18B1">
          <w:pPr>
            <w:pStyle w:val="31"/>
            <w:tabs>
              <w:tab w:val="right" w:leader="dot" w:pos="8731"/>
            </w:tabs>
          </w:pPr>
          <w:hyperlink w:anchor="_Toc2886" w:history="1">
            <w:r w:rsidR="0048570E">
              <w:rPr>
                <w:rFonts w:eastAsia="Arial Unicode MS"/>
              </w:rPr>
              <w:t xml:space="preserve">41.2.3 </w:t>
            </w:r>
            <w:r w:rsidR="0048570E">
              <w:t>Display Routing Entries</w:t>
            </w:r>
            <w:r w:rsidR="0048570E">
              <w:tab/>
            </w:r>
            <w:r w:rsidR="003D5B82">
              <w:fldChar w:fldCharType="begin"/>
            </w:r>
            <w:r w:rsidR="0048570E">
              <w:instrText xml:space="preserve"> PAGEREF _Toc2886 \h </w:instrText>
            </w:r>
            <w:r w:rsidR="003D5B82">
              <w:fldChar w:fldCharType="separate"/>
            </w:r>
            <w:r w:rsidR="0048570E">
              <w:t>342</w:t>
            </w:r>
            <w:r w:rsidR="003D5B82">
              <w:fldChar w:fldCharType="end"/>
            </w:r>
          </w:hyperlink>
        </w:p>
        <w:p w14:paraId="0A279412" w14:textId="77777777" w:rsidR="003D5B82" w:rsidRDefault="005E18B1">
          <w:pPr>
            <w:pStyle w:val="14"/>
            <w:tabs>
              <w:tab w:val="right" w:leader="dot" w:pos="8731"/>
            </w:tabs>
          </w:pPr>
          <w:hyperlink w:anchor="_Toc18254" w:history="1">
            <w:r w:rsidR="0048570E">
              <w:rPr>
                <w:rFonts w:eastAsia="SimSun" w:cs="Arial"/>
              </w:rPr>
              <w:t xml:space="preserve">Chapter 42 </w:t>
            </w:r>
            <w:r w:rsidR="0048570E">
              <w:rPr>
                <w:rFonts w:cs="Arial"/>
              </w:rPr>
              <w:t>RIP</w:t>
            </w:r>
            <w:r w:rsidR="0048570E">
              <w:tab/>
            </w:r>
            <w:r w:rsidR="003D5B82">
              <w:fldChar w:fldCharType="begin"/>
            </w:r>
            <w:r w:rsidR="0048570E">
              <w:instrText xml:space="preserve"> PAGEREF _Toc18254 \h </w:instrText>
            </w:r>
            <w:r w:rsidR="003D5B82">
              <w:fldChar w:fldCharType="separate"/>
            </w:r>
            <w:r w:rsidR="0048570E">
              <w:t>345</w:t>
            </w:r>
            <w:r w:rsidR="003D5B82">
              <w:fldChar w:fldCharType="end"/>
            </w:r>
          </w:hyperlink>
        </w:p>
        <w:p w14:paraId="2B683182" w14:textId="77777777" w:rsidR="003D5B82" w:rsidRDefault="005E18B1">
          <w:pPr>
            <w:pStyle w:val="25"/>
            <w:tabs>
              <w:tab w:val="right" w:leader="dot" w:pos="8731"/>
            </w:tabs>
          </w:pPr>
          <w:hyperlink w:anchor="_Toc4737" w:history="1">
            <w:r w:rsidR="0048570E">
              <w:rPr>
                <w:rFonts w:eastAsia="SimHei" w:cs="Arial"/>
              </w:rPr>
              <w:t xml:space="preserve">42.1 </w:t>
            </w:r>
            <w:r w:rsidR="0048570E">
              <w:rPr>
                <w:rFonts w:cs="Arial"/>
              </w:rPr>
              <w:t xml:space="preserve">RIP </w:t>
            </w:r>
            <w:r w:rsidR="0048570E">
              <w:rPr>
                <w:rFonts w:cs="Arial"/>
                <w:bCs/>
              </w:rPr>
              <w:t>Overview</w:t>
            </w:r>
            <w:r w:rsidR="0048570E">
              <w:tab/>
            </w:r>
            <w:r w:rsidR="003D5B82">
              <w:fldChar w:fldCharType="begin"/>
            </w:r>
            <w:r w:rsidR="0048570E">
              <w:instrText xml:space="preserve"> PAGEREF _Toc4737 \h </w:instrText>
            </w:r>
            <w:r w:rsidR="003D5B82">
              <w:fldChar w:fldCharType="separate"/>
            </w:r>
            <w:r w:rsidR="0048570E">
              <w:t>345</w:t>
            </w:r>
            <w:r w:rsidR="003D5B82">
              <w:fldChar w:fldCharType="end"/>
            </w:r>
          </w:hyperlink>
        </w:p>
        <w:p w14:paraId="57402031" w14:textId="77777777" w:rsidR="003D5B82" w:rsidRDefault="005E18B1">
          <w:pPr>
            <w:pStyle w:val="25"/>
            <w:tabs>
              <w:tab w:val="right" w:leader="dot" w:pos="8731"/>
            </w:tabs>
          </w:pPr>
          <w:hyperlink w:anchor="_Toc2612" w:history="1">
            <w:r w:rsidR="0048570E">
              <w:rPr>
                <w:rFonts w:eastAsia="SimHei" w:cs="Arial"/>
                <w:bCs/>
              </w:rPr>
              <w:t xml:space="preserve">42.2 </w:t>
            </w:r>
            <w:r w:rsidR="0048570E">
              <w:rPr>
                <w:rFonts w:cs="Arial"/>
                <w:bCs/>
              </w:rPr>
              <w:t>Configure RIP</w:t>
            </w:r>
            <w:r w:rsidR="0048570E">
              <w:tab/>
            </w:r>
            <w:r w:rsidR="003D5B82">
              <w:fldChar w:fldCharType="begin"/>
            </w:r>
            <w:r w:rsidR="0048570E">
              <w:instrText xml:space="preserve"> PAGEREF _Toc2612 \h </w:instrText>
            </w:r>
            <w:r w:rsidR="003D5B82">
              <w:fldChar w:fldCharType="separate"/>
            </w:r>
            <w:r w:rsidR="0048570E">
              <w:t>347</w:t>
            </w:r>
            <w:r w:rsidR="003D5B82">
              <w:fldChar w:fldCharType="end"/>
            </w:r>
          </w:hyperlink>
        </w:p>
        <w:p w14:paraId="521FDB14" w14:textId="77777777" w:rsidR="003D5B82" w:rsidRDefault="005E18B1">
          <w:pPr>
            <w:pStyle w:val="31"/>
            <w:tabs>
              <w:tab w:val="right" w:leader="dot" w:pos="8731"/>
            </w:tabs>
          </w:pPr>
          <w:hyperlink w:anchor="_Toc20902" w:history="1">
            <w:r w:rsidR="0048570E">
              <w:rPr>
                <w:rFonts w:eastAsia="Arial Unicode MS"/>
              </w:rPr>
              <w:t xml:space="preserve">42.2.1 </w:t>
            </w:r>
            <w:r w:rsidR="0048570E">
              <w:t>RIP Configuration List</w:t>
            </w:r>
            <w:r w:rsidR="0048570E">
              <w:tab/>
            </w:r>
            <w:r w:rsidR="003D5B82">
              <w:fldChar w:fldCharType="begin"/>
            </w:r>
            <w:r w:rsidR="0048570E">
              <w:instrText xml:space="preserve"> PAGEREF _Toc20902 \h </w:instrText>
            </w:r>
            <w:r w:rsidR="003D5B82">
              <w:fldChar w:fldCharType="separate"/>
            </w:r>
            <w:r w:rsidR="0048570E">
              <w:t>347</w:t>
            </w:r>
            <w:r w:rsidR="003D5B82">
              <w:fldChar w:fldCharType="end"/>
            </w:r>
          </w:hyperlink>
        </w:p>
        <w:p w14:paraId="2B2481F5" w14:textId="77777777" w:rsidR="003D5B82" w:rsidRDefault="005E18B1">
          <w:pPr>
            <w:pStyle w:val="31"/>
            <w:tabs>
              <w:tab w:val="right" w:leader="dot" w:pos="8731"/>
            </w:tabs>
          </w:pPr>
          <w:hyperlink w:anchor="_Toc91" w:history="1">
            <w:r w:rsidR="0048570E">
              <w:rPr>
                <w:rFonts w:eastAsia="Arial Unicode MS"/>
              </w:rPr>
              <w:t xml:space="preserve">42.2.2 </w:t>
            </w:r>
            <w:r w:rsidR="0048570E">
              <w:t>Enabling RIP</w:t>
            </w:r>
            <w:r w:rsidR="0048570E">
              <w:tab/>
            </w:r>
            <w:r w:rsidR="003D5B82">
              <w:fldChar w:fldCharType="begin"/>
            </w:r>
            <w:r w:rsidR="0048570E">
              <w:instrText xml:space="preserve"> PAGEREF _Toc91 \h </w:instrText>
            </w:r>
            <w:r w:rsidR="003D5B82">
              <w:fldChar w:fldCharType="separate"/>
            </w:r>
            <w:r w:rsidR="0048570E">
              <w:t>348</w:t>
            </w:r>
            <w:r w:rsidR="003D5B82">
              <w:fldChar w:fldCharType="end"/>
            </w:r>
          </w:hyperlink>
        </w:p>
        <w:p w14:paraId="329A58DD" w14:textId="77777777" w:rsidR="003D5B82" w:rsidRDefault="005E18B1">
          <w:pPr>
            <w:pStyle w:val="31"/>
            <w:tabs>
              <w:tab w:val="right" w:leader="dot" w:pos="8731"/>
            </w:tabs>
          </w:pPr>
          <w:hyperlink w:anchor="_Toc29452" w:history="1">
            <w:r w:rsidR="0048570E">
              <w:rPr>
                <w:rFonts w:eastAsia="Arial Unicode MS"/>
              </w:rPr>
              <w:t xml:space="preserve">42.2.3 </w:t>
            </w:r>
            <w:r w:rsidR="0048570E">
              <w:t>Specifying the IP Network Segment to Run RIP</w:t>
            </w:r>
            <w:r w:rsidR="0048570E">
              <w:tab/>
            </w:r>
            <w:r w:rsidR="003D5B82">
              <w:fldChar w:fldCharType="begin"/>
            </w:r>
            <w:r w:rsidR="0048570E">
              <w:instrText xml:space="preserve"> PAGEREF _Toc29452 \h </w:instrText>
            </w:r>
            <w:r w:rsidR="003D5B82">
              <w:fldChar w:fldCharType="separate"/>
            </w:r>
            <w:r w:rsidR="0048570E">
              <w:t>348</w:t>
            </w:r>
            <w:r w:rsidR="003D5B82">
              <w:fldChar w:fldCharType="end"/>
            </w:r>
          </w:hyperlink>
        </w:p>
        <w:p w14:paraId="664FED5A" w14:textId="77777777" w:rsidR="003D5B82" w:rsidRDefault="005E18B1">
          <w:pPr>
            <w:pStyle w:val="31"/>
            <w:tabs>
              <w:tab w:val="right" w:leader="dot" w:pos="8731"/>
            </w:tabs>
          </w:pPr>
          <w:hyperlink w:anchor="_Toc13498" w:history="1">
            <w:r w:rsidR="0048570E">
              <w:rPr>
                <w:rFonts w:eastAsia="Arial Unicode MS"/>
              </w:rPr>
              <w:t xml:space="preserve">42.2.4 </w:t>
            </w:r>
            <w:r w:rsidR="0048570E">
              <w:t>Configurethe Passive interface</w:t>
            </w:r>
            <w:r w:rsidR="0048570E">
              <w:tab/>
            </w:r>
            <w:r w:rsidR="003D5B82">
              <w:fldChar w:fldCharType="begin"/>
            </w:r>
            <w:r w:rsidR="0048570E">
              <w:instrText xml:space="preserve"> PAGEREF _Toc13498 \h </w:instrText>
            </w:r>
            <w:r w:rsidR="003D5B82">
              <w:fldChar w:fldCharType="separate"/>
            </w:r>
            <w:r w:rsidR="0048570E">
              <w:t>349</w:t>
            </w:r>
            <w:r w:rsidR="003D5B82">
              <w:fldChar w:fldCharType="end"/>
            </w:r>
          </w:hyperlink>
        </w:p>
        <w:p w14:paraId="23517215" w14:textId="77777777" w:rsidR="003D5B82" w:rsidRDefault="005E18B1">
          <w:pPr>
            <w:pStyle w:val="31"/>
            <w:tabs>
              <w:tab w:val="right" w:leader="dot" w:pos="8731"/>
            </w:tabs>
          </w:pPr>
          <w:hyperlink w:anchor="_Toc8158" w:history="1">
            <w:r w:rsidR="0048570E">
              <w:rPr>
                <w:rFonts w:eastAsia="Arial Unicode MS"/>
              </w:rPr>
              <w:t xml:space="preserve">42.2.5 </w:t>
            </w:r>
            <w:r w:rsidR="0048570E">
              <w:t>Specifying the RIP Version for an Interface</w:t>
            </w:r>
            <w:r w:rsidR="0048570E">
              <w:tab/>
            </w:r>
            <w:r w:rsidR="003D5B82">
              <w:fldChar w:fldCharType="begin"/>
            </w:r>
            <w:r w:rsidR="0048570E">
              <w:instrText xml:space="preserve"> PAGEREF _Toc8158 \h </w:instrText>
            </w:r>
            <w:r w:rsidR="003D5B82">
              <w:fldChar w:fldCharType="separate"/>
            </w:r>
            <w:r w:rsidR="0048570E">
              <w:t>349</w:t>
            </w:r>
            <w:r w:rsidR="003D5B82">
              <w:fldChar w:fldCharType="end"/>
            </w:r>
          </w:hyperlink>
        </w:p>
        <w:p w14:paraId="0692680C" w14:textId="77777777" w:rsidR="003D5B82" w:rsidRDefault="005E18B1">
          <w:pPr>
            <w:pStyle w:val="31"/>
            <w:tabs>
              <w:tab w:val="right" w:leader="dot" w:pos="8731"/>
            </w:tabs>
          </w:pPr>
          <w:hyperlink w:anchor="_Toc5527" w:history="1">
            <w:r w:rsidR="0048570E">
              <w:rPr>
                <w:rFonts w:eastAsia="Arial Unicode MS"/>
              </w:rPr>
              <w:t xml:space="preserve">42.2.6 </w:t>
            </w:r>
            <w:r w:rsidR="0048570E">
              <w:t>Configure Default Metric Value</w:t>
            </w:r>
            <w:r w:rsidR="0048570E">
              <w:tab/>
            </w:r>
            <w:r w:rsidR="003D5B82">
              <w:fldChar w:fldCharType="begin"/>
            </w:r>
            <w:r w:rsidR="0048570E">
              <w:instrText xml:space="preserve"> PAGEREF _Toc5527 \h </w:instrText>
            </w:r>
            <w:r w:rsidR="003D5B82">
              <w:fldChar w:fldCharType="separate"/>
            </w:r>
            <w:r w:rsidR="0048570E">
              <w:t>351</w:t>
            </w:r>
            <w:r w:rsidR="003D5B82">
              <w:fldChar w:fldCharType="end"/>
            </w:r>
          </w:hyperlink>
        </w:p>
        <w:p w14:paraId="39AE54B9" w14:textId="77777777" w:rsidR="003D5B82" w:rsidRDefault="005E18B1">
          <w:pPr>
            <w:pStyle w:val="31"/>
            <w:tabs>
              <w:tab w:val="right" w:leader="dot" w:pos="8731"/>
            </w:tabs>
          </w:pPr>
          <w:hyperlink w:anchor="_Toc30700" w:history="1">
            <w:r w:rsidR="0048570E">
              <w:rPr>
                <w:rFonts w:eastAsia="Arial Unicode MS"/>
              </w:rPr>
              <w:t xml:space="preserve">42.2.7 </w:t>
            </w:r>
            <w:r w:rsidR="0048570E">
              <w:t>Enabling the Route Aggregation Function</w:t>
            </w:r>
            <w:r w:rsidR="0048570E">
              <w:tab/>
            </w:r>
            <w:r w:rsidR="003D5B82">
              <w:fldChar w:fldCharType="begin"/>
            </w:r>
            <w:r w:rsidR="0048570E">
              <w:instrText xml:space="preserve"> PAGEREF _Toc30700 \h </w:instrText>
            </w:r>
            <w:r w:rsidR="003D5B82">
              <w:fldChar w:fldCharType="separate"/>
            </w:r>
            <w:r w:rsidR="0048570E">
              <w:t>351</w:t>
            </w:r>
            <w:r w:rsidR="003D5B82">
              <w:fldChar w:fldCharType="end"/>
            </w:r>
          </w:hyperlink>
        </w:p>
        <w:p w14:paraId="6FF5182B" w14:textId="77777777" w:rsidR="003D5B82" w:rsidRDefault="005E18B1">
          <w:pPr>
            <w:pStyle w:val="31"/>
            <w:tabs>
              <w:tab w:val="right" w:leader="dot" w:pos="8731"/>
            </w:tabs>
          </w:pPr>
          <w:hyperlink w:anchor="_Toc2975" w:history="1">
            <w:r w:rsidR="0048570E">
              <w:rPr>
                <w:rFonts w:eastAsia="Arial Unicode MS"/>
              </w:rPr>
              <w:t xml:space="preserve">42.2.8 </w:t>
            </w:r>
            <w:r w:rsidR="0048570E">
              <w:t>Configure RIP Packet Authentication</w:t>
            </w:r>
            <w:r w:rsidR="0048570E">
              <w:tab/>
            </w:r>
            <w:r w:rsidR="003D5B82">
              <w:fldChar w:fldCharType="begin"/>
            </w:r>
            <w:r w:rsidR="0048570E">
              <w:instrText xml:space="preserve"> PAGEREF _Toc2975 \h </w:instrText>
            </w:r>
            <w:r w:rsidR="003D5B82">
              <w:fldChar w:fldCharType="separate"/>
            </w:r>
            <w:r w:rsidR="0048570E">
              <w:t>352</w:t>
            </w:r>
            <w:r w:rsidR="003D5B82">
              <w:fldChar w:fldCharType="end"/>
            </w:r>
          </w:hyperlink>
        </w:p>
        <w:p w14:paraId="28AD1718" w14:textId="77777777" w:rsidR="003D5B82" w:rsidRDefault="005E18B1">
          <w:pPr>
            <w:pStyle w:val="31"/>
            <w:tabs>
              <w:tab w:val="right" w:leader="dot" w:pos="8731"/>
            </w:tabs>
          </w:pPr>
          <w:hyperlink w:anchor="_Toc20707" w:history="1">
            <w:r w:rsidR="0048570E">
              <w:rPr>
                <w:rFonts w:eastAsia="Arial Unicode MS"/>
              </w:rPr>
              <w:t xml:space="preserve">42.2.9 </w:t>
            </w:r>
            <w:r w:rsidR="0048570E">
              <w:t>Configure Split Horizon</w:t>
            </w:r>
            <w:r w:rsidR="0048570E">
              <w:tab/>
            </w:r>
            <w:r w:rsidR="003D5B82">
              <w:fldChar w:fldCharType="begin"/>
            </w:r>
            <w:r w:rsidR="0048570E">
              <w:instrText xml:space="preserve"> PAGEREF _Toc20707 \h </w:instrText>
            </w:r>
            <w:r w:rsidR="003D5B82">
              <w:fldChar w:fldCharType="separate"/>
            </w:r>
            <w:r w:rsidR="0048570E">
              <w:t>352</w:t>
            </w:r>
            <w:r w:rsidR="003D5B82">
              <w:fldChar w:fldCharType="end"/>
            </w:r>
          </w:hyperlink>
        </w:p>
        <w:p w14:paraId="135BB5BC" w14:textId="77777777" w:rsidR="003D5B82" w:rsidRDefault="005E18B1">
          <w:pPr>
            <w:pStyle w:val="31"/>
            <w:tabs>
              <w:tab w:val="right" w:leader="dot" w:pos="8731"/>
            </w:tabs>
          </w:pPr>
          <w:hyperlink w:anchor="_Toc11955" w:history="1">
            <w:r w:rsidR="0048570E">
              <w:rPr>
                <w:rFonts w:eastAsia="Arial Unicode MS"/>
              </w:rPr>
              <w:t xml:space="preserve">42.2.10 </w:t>
            </w:r>
            <w:r w:rsidR="0048570E">
              <w:t>Setting an Additional Routing Metric</w:t>
            </w:r>
            <w:r w:rsidR="0048570E">
              <w:tab/>
            </w:r>
            <w:r w:rsidR="003D5B82">
              <w:fldChar w:fldCharType="begin"/>
            </w:r>
            <w:r w:rsidR="0048570E">
              <w:instrText xml:space="preserve"> PAGEREF _Toc11955 \h </w:instrText>
            </w:r>
            <w:r w:rsidR="003D5B82">
              <w:fldChar w:fldCharType="separate"/>
            </w:r>
            <w:r w:rsidR="0048570E">
              <w:t>353</w:t>
            </w:r>
            <w:r w:rsidR="003D5B82">
              <w:fldChar w:fldCharType="end"/>
            </w:r>
          </w:hyperlink>
        </w:p>
        <w:p w14:paraId="4057A1BF" w14:textId="77777777" w:rsidR="003D5B82" w:rsidRDefault="005E18B1">
          <w:pPr>
            <w:pStyle w:val="31"/>
            <w:tabs>
              <w:tab w:val="right" w:leader="dot" w:pos="8731"/>
            </w:tabs>
          </w:pPr>
          <w:hyperlink w:anchor="_Toc16477" w:history="1">
            <w:r w:rsidR="0048570E">
              <w:rPr>
                <w:rFonts w:eastAsia="Arial Unicode MS"/>
              </w:rPr>
              <w:t xml:space="preserve">42.2.11 </w:t>
            </w:r>
            <w:r w:rsidR="0048570E">
              <w:t>Defining a Prefix List</w:t>
            </w:r>
            <w:r w:rsidR="0048570E">
              <w:tab/>
            </w:r>
            <w:r w:rsidR="003D5B82">
              <w:fldChar w:fldCharType="begin"/>
            </w:r>
            <w:r w:rsidR="0048570E">
              <w:instrText xml:space="preserve"> PAGEREF _Toc16477 \h </w:instrText>
            </w:r>
            <w:r w:rsidR="003D5B82">
              <w:fldChar w:fldCharType="separate"/>
            </w:r>
            <w:r w:rsidR="0048570E">
              <w:t>354</w:t>
            </w:r>
            <w:r w:rsidR="003D5B82">
              <w:fldChar w:fldCharType="end"/>
            </w:r>
          </w:hyperlink>
        </w:p>
        <w:p w14:paraId="7CE4FBEB" w14:textId="77777777" w:rsidR="003D5B82" w:rsidRDefault="005E18B1">
          <w:pPr>
            <w:pStyle w:val="31"/>
            <w:tabs>
              <w:tab w:val="right" w:leader="dot" w:pos="8731"/>
            </w:tabs>
          </w:pPr>
          <w:hyperlink w:anchor="_Toc11838" w:history="1">
            <w:r w:rsidR="0048570E">
              <w:rPr>
                <w:rFonts w:eastAsia="Arial Unicode MS"/>
              </w:rPr>
              <w:t xml:space="preserve">42.2.12 </w:t>
            </w:r>
            <w:r w:rsidR="0048570E">
              <w:t>Configure Route Redistribution</w:t>
            </w:r>
            <w:r w:rsidR="0048570E">
              <w:tab/>
            </w:r>
            <w:r w:rsidR="003D5B82">
              <w:fldChar w:fldCharType="begin"/>
            </w:r>
            <w:r w:rsidR="0048570E">
              <w:instrText xml:space="preserve"> PAGEREF _Toc11838 \h </w:instrText>
            </w:r>
            <w:r w:rsidR="003D5B82">
              <w:fldChar w:fldCharType="separate"/>
            </w:r>
            <w:r w:rsidR="0048570E">
              <w:t>355</w:t>
            </w:r>
            <w:r w:rsidR="003D5B82">
              <w:fldChar w:fldCharType="end"/>
            </w:r>
          </w:hyperlink>
        </w:p>
        <w:p w14:paraId="77A156E9" w14:textId="77777777" w:rsidR="003D5B82" w:rsidRDefault="005E18B1">
          <w:pPr>
            <w:pStyle w:val="31"/>
            <w:tabs>
              <w:tab w:val="right" w:leader="dot" w:pos="8731"/>
            </w:tabs>
          </w:pPr>
          <w:hyperlink w:anchor="_Toc20335" w:history="1">
            <w:r w:rsidR="0048570E">
              <w:rPr>
                <w:rFonts w:eastAsia="Arial Unicode MS"/>
              </w:rPr>
              <w:t xml:space="preserve">42.2.13 </w:t>
            </w:r>
            <w:r w:rsidR="0048570E">
              <w:t>Configure Route Filtering</w:t>
            </w:r>
            <w:r w:rsidR="0048570E">
              <w:tab/>
            </w:r>
            <w:r w:rsidR="003D5B82">
              <w:fldChar w:fldCharType="begin"/>
            </w:r>
            <w:r w:rsidR="0048570E">
              <w:instrText xml:space="preserve"> PAGEREF _Toc20335 \h </w:instrText>
            </w:r>
            <w:r w:rsidR="003D5B82">
              <w:fldChar w:fldCharType="separate"/>
            </w:r>
            <w:r w:rsidR="0048570E">
              <w:t>356</w:t>
            </w:r>
            <w:r w:rsidR="003D5B82">
              <w:fldChar w:fldCharType="end"/>
            </w:r>
          </w:hyperlink>
        </w:p>
        <w:p w14:paraId="03902242" w14:textId="77777777" w:rsidR="003D5B82" w:rsidRDefault="005E18B1">
          <w:pPr>
            <w:pStyle w:val="31"/>
            <w:tabs>
              <w:tab w:val="right" w:leader="dot" w:pos="8731"/>
            </w:tabs>
          </w:pPr>
          <w:hyperlink w:anchor="_Toc28939" w:history="1">
            <w:r w:rsidR="0048570E">
              <w:rPr>
                <w:rFonts w:eastAsia="Arial Unicode MS"/>
              </w:rPr>
              <w:t xml:space="preserve">42.2.14 </w:t>
            </w:r>
            <w:r w:rsidR="0048570E">
              <w:t>Display RIP Configuration</w:t>
            </w:r>
            <w:r w:rsidR="0048570E">
              <w:tab/>
            </w:r>
            <w:r w:rsidR="003D5B82">
              <w:fldChar w:fldCharType="begin"/>
            </w:r>
            <w:r w:rsidR="0048570E">
              <w:instrText xml:space="preserve"> PAGEREF _Toc28939 \h </w:instrText>
            </w:r>
            <w:r w:rsidR="003D5B82">
              <w:fldChar w:fldCharType="separate"/>
            </w:r>
            <w:r w:rsidR="0048570E">
              <w:t>357</w:t>
            </w:r>
            <w:r w:rsidR="003D5B82">
              <w:fldChar w:fldCharType="end"/>
            </w:r>
          </w:hyperlink>
        </w:p>
        <w:p w14:paraId="4B7EE9F6" w14:textId="77777777" w:rsidR="003D5B82" w:rsidRDefault="005E18B1">
          <w:pPr>
            <w:pStyle w:val="14"/>
            <w:tabs>
              <w:tab w:val="right" w:leader="dot" w:pos="8731"/>
            </w:tabs>
          </w:pPr>
          <w:hyperlink w:anchor="_Toc27547" w:history="1">
            <w:r w:rsidR="0048570E">
              <w:rPr>
                <w:rFonts w:eastAsia="SimSun" w:cs="Arial"/>
              </w:rPr>
              <w:t xml:space="preserve">Chapter 43 </w:t>
            </w:r>
            <w:r w:rsidR="0048570E">
              <w:rPr>
                <w:rFonts w:cs="Arial"/>
              </w:rPr>
              <w:t>OSPF</w:t>
            </w:r>
            <w:r w:rsidR="0048570E">
              <w:tab/>
            </w:r>
            <w:r w:rsidR="003D5B82">
              <w:fldChar w:fldCharType="begin"/>
            </w:r>
            <w:r w:rsidR="0048570E">
              <w:instrText xml:space="preserve"> PAGEREF _Toc27547 \h </w:instrText>
            </w:r>
            <w:r w:rsidR="003D5B82">
              <w:fldChar w:fldCharType="separate"/>
            </w:r>
            <w:r w:rsidR="0048570E">
              <w:t>359</w:t>
            </w:r>
            <w:r w:rsidR="003D5B82">
              <w:fldChar w:fldCharType="end"/>
            </w:r>
          </w:hyperlink>
        </w:p>
        <w:p w14:paraId="5EE24DBE" w14:textId="77777777" w:rsidR="003D5B82" w:rsidRDefault="005E18B1">
          <w:pPr>
            <w:pStyle w:val="25"/>
            <w:tabs>
              <w:tab w:val="right" w:leader="dot" w:pos="8731"/>
            </w:tabs>
          </w:pPr>
          <w:hyperlink w:anchor="_Toc20721" w:history="1">
            <w:r w:rsidR="0048570E">
              <w:rPr>
                <w:rFonts w:eastAsia="SimHei" w:cs="Arial"/>
              </w:rPr>
              <w:t xml:space="preserve">43.1 </w:t>
            </w:r>
            <w:r w:rsidR="0048570E">
              <w:rPr>
                <w:rFonts w:cs="Arial"/>
              </w:rPr>
              <w:t>OSPF Overview</w:t>
            </w:r>
            <w:r w:rsidR="0048570E">
              <w:tab/>
            </w:r>
            <w:r w:rsidR="003D5B82">
              <w:fldChar w:fldCharType="begin"/>
            </w:r>
            <w:r w:rsidR="0048570E">
              <w:instrText xml:space="preserve"> PAGEREF _Toc20721 \h </w:instrText>
            </w:r>
            <w:r w:rsidR="003D5B82">
              <w:fldChar w:fldCharType="separate"/>
            </w:r>
            <w:r w:rsidR="0048570E">
              <w:t>359</w:t>
            </w:r>
            <w:r w:rsidR="003D5B82">
              <w:fldChar w:fldCharType="end"/>
            </w:r>
          </w:hyperlink>
        </w:p>
        <w:p w14:paraId="2ACD67E3" w14:textId="77777777" w:rsidR="003D5B82" w:rsidRDefault="005E18B1">
          <w:pPr>
            <w:pStyle w:val="25"/>
            <w:tabs>
              <w:tab w:val="right" w:leader="dot" w:pos="8731"/>
            </w:tabs>
          </w:pPr>
          <w:hyperlink w:anchor="_Toc2124" w:history="1">
            <w:r w:rsidR="0048570E">
              <w:rPr>
                <w:rFonts w:eastAsia="SimHei" w:cs="Arial"/>
              </w:rPr>
              <w:t xml:space="preserve">43.2 </w:t>
            </w:r>
            <w:r w:rsidR="0048570E">
              <w:rPr>
                <w:rFonts w:cs="Arial"/>
              </w:rPr>
              <w:t>Configure OSPF</w:t>
            </w:r>
            <w:r w:rsidR="0048570E">
              <w:tab/>
            </w:r>
            <w:r w:rsidR="003D5B82">
              <w:fldChar w:fldCharType="begin"/>
            </w:r>
            <w:r w:rsidR="0048570E">
              <w:instrText xml:space="preserve"> PAGEREF _Toc2124 \h </w:instrText>
            </w:r>
            <w:r w:rsidR="003D5B82">
              <w:fldChar w:fldCharType="separate"/>
            </w:r>
            <w:r w:rsidR="0048570E">
              <w:t>361</w:t>
            </w:r>
            <w:r w:rsidR="003D5B82">
              <w:fldChar w:fldCharType="end"/>
            </w:r>
          </w:hyperlink>
        </w:p>
        <w:p w14:paraId="25173E97" w14:textId="77777777" w:rsidR="003D5B82" w:rsidRDefault="005E18B1">
          <w:pPr>
            <w:pStyle w:val="31"/>
            <w:tabs>
              <w:tab w:val="right" w:leader="dot" w:pos="8731"/>
            </w:tabs>
          </w:pPr>
          <w:hyperlink w:anchor="_Toc14552" w:history="1">
            <w:r w:rsidR="0048570E">
              <w:rPr>
                <w:rFonts w:eastAsia="Arial Unicode MS"/>
              </w:rPr>
              <w:t xml:space="preserve">43.2.1 </w:t>
            </w:r>
            <w:r w:rsidR="0048570E">
              <w:t>OSPF Configuration List</w:t>
            </w:r>
            <w:r w:rsidR="0048570E">
              <w:tab/>
            </w:r>
            <w:r w:rsidR="003D5B82">
              <w:fldChar w:fldCharType="begin"/>
            </w:r>
            <w:r w:rsidR="0048570E">
              <w:instrText xml:space="preserve"> PAGEREF _Toc14552 \h </w:instrText>
            </w:r>
            <w:r w:rsidR="003D5B82">
              <w:fldChar w:fldCharType="separate"/>
            </w:r>
            <w:r w:rsidR="0048570E">
              <w:t>361</w:t>
            </w:r>
            <w:r w:rsidR="003D5B82">
              <w:fldChar w:fldCharType="end"/>
            </w:r>
          </w:hyperlink>
        </w:p>
        <w:p w14:paraId="07C8F981" w14:textId="77777777" w:rsidR="003D5B82" w:rsidRDefault="005E18B1">
          <w:pPr>
            <w:pStyle w:val="31"/>
            <w:tabs>
              <w:tab w:val="right" w:leader="dot" w:pos="8731"/>
            </w:tabs>
          </w:pPr>
          <w:hyperlink w:anchor="_Toc15691" w:history="1">
            <w:r w:rsidR="0048570E">
              <w:rPr>
                <w:rFonts w:eastAsia="Arial Unicode MS"/>
              </w:rPr>
              <w:t xml:space="preserve">43.2.2 </w:t>
            </w:r>
            <w:r w:rsidR="0048570E">
              <w:t>Enable OSPF</w:t>
            </w:r>
            <w:r w:rsidR="0048570E">
              <w:tab/>
            </w:r>
            <w:r w:rsidR="003D5B82">
              <w:fldChar w:fldCharType="begin"/>
            </w:r>
            <w:r w:rsidR="0048570E">
              <w:instrText xml:space="preserve"> PAGEREF _Toc15691 \h </w:instrText>
            </w:r>
            <w:r w:rsidR="003D5B82">
              <w:fldChar w:fldCharType="separate"/>
            </w:r>
            <w:r w:rsidR="0048570E">
              <w:t>361</w:t>
            </w:r>
            <w:r w:rsidR="003D5B82">
              <w:fldChar w:fldCharType="end"/>
            </w:r>
          </w:hyperlink>
        </w:p>
        <w:p w14:paraId="44188AC0" w14:textId="77777777" w:rsidR="003D5B82" w:rsidRDefault="005E18B1">
          <w:pPr>
            <w:pStyle w:val="31"/>
            <w:tabs>
              <w:tab w:val="right" w:leader="dot" w:pos="8731"/>
            </w:tabs>
          </w:pPr>
          <w:hyperlink w:anchor="_Toc24543" w:history="1">
            <w:r w:rsidR="0048570E">
              <w:rPr>
                <w:rFonts w:eastAsia="Arial Unicode MS"/>
              </w:rPr>
              <w:t xml:space="preserve">43.2.3 </w:t>
            </w:r>
            <w:r w:rsidR="0048570E">
              <w:t>Configure OSPF Parameter</w:t>
            </w:r>
            <w:r w:rsidR="0048570E">
              <w:tab/>
            </w:r>
            <w:r w:rsidR="003D5B82">
              <w:fldChar w:fldCharType="begin"/>
            </w:r>
            <w:r w:rsidR="0048570E">
              <w:instrText xml:space="preserve"> PAGEREF _Toc24543 \h </w:instrText>
            </w:r>
            <w:r w:rsidR="003D5B82">
              <w:fldChar w:fldCharType="separate"/>
            </w:r>
            <w:r w:rsidR="0048570E">
              <w:t>361</w:t>
            </w:r>
            <w:r w:rsidR="003D5B82">
              <w:fldChar w:fldCharType="end"/>
            </w:r>
          </w:hyperlink>
        </w:p>
        <w:p w14:paraId="7C8FCD20" w14:textId="77777777" w:rsidR="003D5B82" w:rsidRDefault="005E18B1">
          <w:pPr>
            <w:pStyle w:val="31"/>
            <w:tabs>
              <w:tab w:val="right" w:leader="dot" w:pos="8731"/>
            </w:tabs>
          </w:pPr>
          <w:hyperlink w:anchor="_Toc20943" w:history="1">
            <w:r w:rsidR="0048570E">
              <w:rPr>
                <w:rFonts w:eastAsia="Arial Unicode MS"/>
              </w:rPr>
              <w:t xml:space="preserve">43.2.4 </w:t>
            </w:r>
            <w:r w:rsidR="0048570E">
              <w:t>Configure OSPF Interface</w:t>
            </w:r>
            <w:r w:rsidR="0048570E">
              <w:tab/>
            </w:r>
            <w:r w:rsidR="003D5B82">
              <w:fldChar w:fldCharType="begin"/>
            </w:r>
            <w:r w:rsidR="0048570E">
              <w:instrText xml:space="preserve"> PAGEREF _Toc20943 \h </w:instrText>
            </w:r>
            <w:r w:rsidR="003D5B82">
              <w:fldChar w:fldCharType="separate"/>
            </w:r>
            <w:r w:rsidR="0048570E">
              <w:t>362</w:t>
            </w:r>
            <w:r w:rsidR="003D5B82">
              <w:fldChar w:fldCharType="end"/>
            </w:r>
          </w:hyperlink>
        </w:p>
        <w:p w14:paraId="33BD3B9D" w14:textId="77777777" w:rsidR="003D5B82" w:rsidRDefault="005E18B1">
          <w:pPr>
            <w:pStyle w:val="31"/>
            <w:tabs>
              <w:tab w:val="right" w:leader="dot" w:pos="8731"/>
            </w:tabs>
          </w:pPr>
          <w:hyperlink w:anchor="_Toc29351" w:history="1">
            <w:r w:rsidR="0048570E">
              <w:rPr>
                <w:rFonts w:eastAsia="Arial Unicode MS"/>
              </w:rPr>
              <w:t xml:space="preserve">43.2.5 </w:t>
            </w:r>
            <w:r w:rsidR="0048570E">
              <w:t>Configure OSPF Area</w:t>
            </w:r>
            <w:r w:rsidR="0048570E">
              <w:tab/>
            </w:r>
            <w:r w:rsidR="003D5B82">
              <w:fldChar w:fldCharType="begin"/>
            </w:r>
            <w:r w:rsidR="0048570E">
              <w:instrText xml:space="preserve"> PAGEREF _Toc29351 \h </w:instrText>
            </w:r>
            <w:r w:rsidR="003D5B82">
              <w:fldChar w:fldCharType="separate"/>
            </w:r>
            <w:r w:rsidR="0048570E">
              <w:t>367</w:t>
            </w:r>
            <w:r w:rsidR="003D5B82">
              <w:fldChar w:fldCharType="end"/>
            </w:r>
          </w:hyperlink>
        </w:p>
        <w:p w14:paraId="7DA4BA97" w14:textId="77777777" w:rsidR="003D5B82" w:rsidRDefault="005E18B1">
          <w:pPr>
            <w:pStyle w:val="14"/>
            <w:tabs>
              <w:tab w:val="right" w:leader="dot" w:pos="8731"/>
            </w:tabs>
          </w:pPr>
          <w:hyperlink w:anchor="_Toc24854" w:history="1">
            <w:r w:rsidR="0048570E">
              <w:rPr>
                <w:rFonts w:eastAsia="SimSun" w:cs="Arial"/>
              </w:rPr>
              <w:t xml:space="preserve">Chapter 44 </w:t>
            </w:r>
            <w:r w:rsidR="0048570E">
              <w:rPr>
                <w:rFonts w:cs="Arial"/>
              </w:rPr>
              <w:t>BGP</w:t>
            </w:r>
            <w:r w:rsidR="0048570E">
              <w:tab/>
            </w:r>
            <w:r w:rsidR="003D5B82">
              <w:fldChar w:fldCharType="begin"/>
            </w:r>
            <w:r w:rsidR="0048570E">
              <w:instrText xml:space="preserve"> PAGEREF _Toc24854 \h </w:instrText>
            </w:r>
            <w:r w:rsidR="003D5B82">
              <w:fldChar w:fldCharType="separate"/>
            </w:r>
            <w:r w:rsidR="0048570E">
              <w:t>371</w:t>
            </w:r>
            <w:r w:rsidR="003D5B82">
              <w:fldChar w:fldCharType="end"/>
            </w:r>
          </w:hyperlink>
        </w:p>
        <w:p w14:paraId="33973AC7" w14:textId="77777777" w:rsidR="003D5B82" w:rsidRDefault="005E18B1">
          <w:pPr>
            <w:pStyle w:val="25"/>
            <w:tabs>
              <w:tab w:val="right" w:leader="dot" w:pos="8731"/>
            </w:tabs>
          </w:pPr>
          <w:hyperlink w:anchor="_Toc17429" w:history="1">
            <w:r w:rsidR="0048570E">
              <w:rPr>
                <w:rFonts w:eastAsia="SimHei" w:cs="Arial"/>
              </w:rPr>
              <w:t xml:space="preserve">44.1 </w:t>
            </w:r>
            <w:r w:rsidR="0048570E">
              <w:rPr>
                <w:rFonts w:cs="Arial"/>
              </w:rPr>
              <w:t>BGP Overview</w:t>
            </w:r>
            <w:r w:rsidR="0048570E">
              <w:tab/>
            </w:r>
            <w:r w:rsidR="003D5B82">
              <w:fldChar w:fldCharType="begin"/>
            </w:r>
            <w:r w:rsidR="0048570E">
              <w:instrText xml:space="preserve"> PAGEREF _Toc17429 \h </w:instrText>
            </w:r>
            <w:r w:rsidR="003D5B82">
              <w:fldChar w:fldCharType="separate"/>
            </w:r>
            <w:r w:rsidR="0048570E">
              <w:t>371</w:t>
            </w:r>
            <w:r w:rsidR="003D5B82">
              <w:fldChar w:fldCharType="end"/>
            </w:r>
          </w:hyperlink>
        </w:p>
        <w:p w14:paraId="4BB6AAF3" w14:textId="77777777" w:rsidR="003D5B82" w:rsidRDefault="005E18B1">
          <w:pPr>
            <w:pStyle w:val="25"/>
            <w:tabs>
              <w:tab w:val="right" w:leader="dot" w:pos="8731"/>
            </w:tabs>
          </w:pPr>
          <w:hyperlink w:anchor="_Toc27811" w:history="1">
            <w:r w:rsidR="0048570E">
              <w:rPr>
                <w:rFonts w:eastAsia="SimHei" w:cs="Arial"/>
              </w:rPr>
              <w:t xml:space="preserve">44.2 </w:t>
            </w:r>
            <w:r w:rsidR="0048570E">
              <w:rPr>
                <w:rFonts w:cs="Arial"/>
              </w:rPr>
              <w:t>Configure BGP</w:t>
            </w:r>
            <w:r w:rsidR="0048570E">
              <w:tab/>
            </w:r>
            <w:r w:rsidR="003D5B82">
              <w:fldChar w:fldCharType="begin"/>
            </w:r>
            <w:r w:rsidR="0048570E">
              <w:instrText xml:space="preserve"> PAGEREF _Toc27811 \h </w:instrText>
            </w:r>
            <w:r w:rsidR="003D5B82">
              <w:fldChar w:fldCharType="separate"/>
            </w:r>
            <w:r w:rsidR="0048570E">
              <w:t>374</w:t>
            </w:r>
            <w:r w:rsidR="003D5B82">
              <w:fldChar w:fldCharType="end"/>
            </w:r>
          </w:hyperlink>
        </w:p>
        <w:p w14:paraId="39C91122" w14:textId="77777777" w:rsidR="003D5B82" w:rsidRDefault="005E18B1">
          <w:pPr>
            <w:pStyle w:val="31"/>
            <w:tabs>
              <w:tab w:val="right" w:leader="dot" w:pos="8731"/>
            </w:tabs>
          </w:pPr>
          <w:hyperlink w:anchor="_Toc10506" w:history="1">
            <w:r w:rsidR="0048570E">
              <w:rPr>
                <w:rFonts w:eastAsia="Arial Unicode MS"/>
              </w:rPr>
              <w:t xml:space="preserve">44.2.1 </w:t>
            </w:r>
            <w:r w:rsidR="0048570E">
              <w:t>BGP Configuration List</w:t>
            </w:r>
            <w:r w:rsidR="0048570E">
              <w:tab/>
            </w:r>
            <w:r w:rsidR="003D5B82">
              <w:fldChar w:fldCharType="begin"/>
            </w:r>
            <w:r w:rsidR="0048570E">
              <w:instrText xml:space="preserve"> PAGEREF _Toc10506 \h </w:instrText>
            </w:r>
            <w:r w:rsidR="003D5B82">
              <w:fldChar w:fldCharType="separate"/>
            </w:r>
            <w:r w:rsidR="0048570E">
              <w:t>374</w:t>
            </w:r>
            <w:r w:rsidR="003D5B82">
              <w:fldChar w:fldCharType="end"/>
            </w:r>
          </w:hyperlink>
        </w:p>
        <w:p w14:paraId="71A30B8F" w14:textId="77777777" w:rsidR="003D5B82" w:rsidRDefault="005E18B1">
          <w:pPr>
            <w:pStyle w:val="31"/>
            <w:tabs>
              <w:tab w:val="right" w:leader="dot" w:pos="8731"/>
            </w:tabs>
          </w:pPr>
          <w:hyperlink w:anchor="_Toc4503" w:history="1">
            <w:r w:rsidR="0048570E">
              <w:rPr>
                <w:rFonts w:eastAsia="Arial Unicode MS"/>
              </w:rPr>
              <w:t xml:space="preserve">44.2.2 </w:t>
            </w:r>
            <w:r w:rsidR="0048570E">
              <w:t>Enable BGP</w:t>
            </w:r>
            <w:r w:rsidR="0048570E">
              <w:tab/>
            </w:r>
            <w:r w:rsidR="003D5B82">
              <w:fldChar w:fldCharType="begin"/>
            </w:r>
            <w:r w:rsidR="0048570E">
              <w:instrText xml:space="preserve"> PAGEREF _Toc4503 \h </w:instrText>
            </w:r>
            <w:r w:rsidR="003D5B82">
              <w:fldChar w:fldCharType="separate"/>
            </w:r>
            <w:r w:rsidR="0048570E">
              <w:t>374</w:t>
            </w:r>
            <w:r w:rsidR="003D5B82">
              <w:fldChar w:fldCharType="end"/>
            </w:r>
          </w:hyperlink>
        </w:p>
        <w:p w14:paraId="16FF4E5C" w14:textId="77777777" w:rsidR="003D5B82" w:rsidRDefault="005E18B1">
          <w:pPr>
            <w:pStyle w:val="31"/>
            <w:tabs>
              <w:tab w:val="right" w:leader="dot" w:pos="8731"/>
            </w:tabs>
          </w:pPr>
          <w:hyperlink w:anchor="_Toc32473" w:history="1">
            <w:r w:rsidR="0048570E">
              <w:rPr>
                <w:rFonts w:eastAsia="Arial Unicode MS"/>
              </w:rPr>
              <w:t xml:space="preserve">44.2.3 </w:t>
            </w:r>
            <w:r w:rsidR="0048570E">
              <w:t>Configure BGP Peers</w:t>
            </w:r>
            <w:r w:rsidR="0048570E">
              <w:tab/>
            </w:r>
            <w:r w:rsidR="003D5B82">
              <w:fldChar w:fldCharType="begin"/>
            </w:r>
            <w:r w:rsidR="0048570E">
              <w:instrText xml:space="preserve"> PAGEREF _Toc32473 \h </w:instrText>
            </w:r>
            <w:r w:rsidR="003D5B82">
              <w:fldChar w:fldCharType="separate"/>
            </w:r>
            <w:r w:rsidR="0048570E">
              <w:t>375</w:t>
            </w:r>
            <w:r w:rsidR="003D5B82">
              <w:fldChar w:fldCharType="end"/>
            </w:r>
          </w:hyperlink>
        </w:p>
        <w:p w14:paraId="5B6DD7FE" w14:textId="77777777" w:rsidR="003D5B82" w:rsidRDefault="005E18B1">
          <w:pPr>
            <w:pStyle w:val="31"/>
            <w:tabs>
              <w:tab w:val="right" w:leader="dot" w:pos="8731"/>
            </w:tabs>
          </w:pPr>
          <w:hyperlink w:anchor="_Toc455" w:history="1">
            <w:r w:rsidR="0048570E">
              <w:rPr>
                <w:rFonts w:eastAsia="Arial Unicode MS"/>
              </w:rPr>
              <w:t xml:space="preserve">44.2.4 </w:t>
            </w:r>
            <w:r w:rsidR="0048570E">
              <w:t>Configure BGP Parameters</w:t>
            </w:r>
            <w:r w:rsidR="0048570E">
              <w:tab/>
            </w:r>
            <w:r w:rsidR="003D5B82">
              <w:fldChar w:fldCharType="begin"/>
            </w:r>
            <w:r w:rsidR="0048570E">
              <w:instrText xml:space="preserve"> PAGEREF _Toc455 \h </w:instrText>
            </w:r>
            <w:r w:rsidR="003D5B82">
              <w:fldChar w:fldCharType="separate"/>
            </w:r>
            <w:r w:rsidR="0048570E">
              <w:t>377</w:t>
            </w:r>
            <w:r w:rsidR="003D5B82">
              <w:fldChar w:fldCharType="end"/>
            </w:r>
          </w:hyperlink>
        </w:p>
        <w:p w14:paraId="20040A6F" w14:textId="77777777" w:rsidR="003D5B82" w:rsidRDefault="005E18B1">
          <w:pPr>
            <w:pStyle w:val="31"/>
            <w:tabs>
              <w:tab w:val="right" w:leader="dot" w:pos="8731"/>
            </w:tabs>
          </w:pPr>
          <w:hyperlink w:anchor="_Toc6797" w:history="1">
            <w:r w:rsidR="0048570E">
              <w:rPr>
                <w:rFonts w:eastAsia="Arial Unicode MS"/>
              </w:rPr>
              <w:t xml:space="preserve">44.2.5 </w:t>
            </w:r>
            <w:r w:rsidR="0048570E">
              <w:t>Monitoring and Maintain BGP</w:t>
            </w:r>
            <w:r w:rsidR="0048570E">
              <w:tab/>
            </w:r>
            <w:r w:rsidR="003D5B82">
              <w:fldChar w:fldCharType="begin"/>
            </w:r>
            <w:r w:rsidR="0048570E">
              <w:instrText xml:space="preserve"> PAGEREF _Toc6797 \h </w:instrText>
            </w:r>
            <w:r w:rsidR="003D5B82">
              <w:fldChar w:fldCharType="separate"/>
            </w:r>
            <w:r w:rsidR="0048570E">
              <w:t>379</w:t>
            </w:r>
            <w:r w:rsidR="003D5B82">
              <w:fldChar w:fldCharType="end"/>
            </w:r>
          </w:hyperlink>
        </w:p>
        <w:p w14:paraId="56111206" w14:textId="77777777" w:rsidR="003D5B82" w:rsidRDefault="005E18B1">
          <w:pPr>
            <w:pStyle w:val="14"/>
            <w:tabs>
              <w:tab w:val="right" w:leader="dot" w:pos="8731"/>
            </w:tabs>
          </w:pPr>
          <w:hyperlink w:anchor="_Toc9847" w:history="1">
            <w:r w:rsidR="0048570E">
              <w:rPr>
                <w:rFonts w:eastAsia="SimSun" w:cs="Arial"/>
              </w:rPr>
              <w:t xml:space="preserve">Chapter 45 </w:t>
            </w:r>
            <w:r w:rsidR="0048570E">
              <w:rPr>
                <w:rFonts w:cs="Arial"/>
              </w:rPr>
              <w:t>BFD</w:t>
            </w:r>
            <w:r w:rsidR="0048570E">
              <w:tab/>
            </w:r>
            <w:r w:rsidR="003D5B82">
              <w:fldChar w:fldCharType="begin"/>
            </w:r>
            <w:r w:rsidR="0048570E">
              <w:instrText xml:space="preserve"> PAGEREF _Toc9847 \h </w:instrText>
            </w:r>
            <w:r w:rsidR="003D5B82">
              <w:fldChar w:fldCharType="separate"/>
            </w:r>
            <w:r w:rsidR="0048570E">
              <w:t>380</w:t>
            </w:r>
            <w:r w:rsidR="003D5B82">
              <w:fldChar w:fldCharType="end"/>
            </w:r>
          </w:hyperlink>
        </w:p>
        <w:p w14:paraId="67ED57E1" w14:textId="77777777" w:rsidR="003D5B82" w:rsidRDefault="005E18B1">
          <w:pPr>
            <w:pStyle w:val="25"/>
            <w:tabs>
              <w:tab w:val="right" w:leader="dot" w:pos="8731"/>
            </w:tabs>
          </w:pPr>
          <w:hyperlink w:anchor="_Toc3898" w:history="1">
            <w:r w:rsidR="0048570E">
              <w:rPr>
                <w:rFonts w:eastAsia="SimHei" w:cs="Arial"/>
              </w:rPr>
              <w:t xml:space="preserve">45.1 </w:t>
            </w:r>
            <w:r w:rsidR="0048570E">
              <w:rPr>
                <w:rFonts w:cs="Arial"/>
              </w:rPr>
              <w:t>BFD Overview</w:t>
            </w:r>
            <w:r w:rsidR="0048570E">
              <w:tab/>
            </w:r>
            <w:r w:rsidR="003D5B82">
              <w:fldChar w:fldCharType="begin"/>
            </w:r>
            <w:r w:rsidR="0048570E">
              <w:instrText xml:space="preserve"> PAGEREF _Toc3898 \h </w:instrText>
            </w:r>
            <w:r w:rsidR="003D5B82">
              <w:fldChar w:fldCharType="separate"/>
            </w:r>
            <w:r w:rsidR="0048570E">
              <w:t>380</w:t>
            </w:r>
            <w:r w:rsidR="003D5B82">
              <w:fldChar w:fldCharType="end"/>
            </w:r>
          </w:hyperlink>
        </w:p>
        <w:p w14:paraId="17513B91" w14:textId="77777777" w:rsidR="003D5B82" w:rsidRDefault="005E18B1">
          <w:pPr>
            <w:pStyle w:val="25"/>
            <w:tabs>
              <w:tab w:val="right" w:leader="dot" w:pos="8731"/>
            </w:tabs>
          </w:pPr>
          <w:hyperlink w:anchor="_Toc27627" w:history="1">
            <w:r w:rsidR="0048570E">
              <w:rPr>
                <w:rFonts w:eastAsia="SimHei" w:cs="Arial"/>
              </w:rPr>
              <w:t xml:space="preserve">45.2 </w:t>
            </w:r>
            <w:r w:rsidR="0048570E">
              <w:rPr>
                <w:rFonts w:cs="Arial"/>
              </w:rPr>
              <w:t>Configure BFD</w:t>
            </w:r>
            <w:r w:rsidR="0048570E">
              <w:tab/>
            </w:r>
            <w:r w:rsidR="003D5B82">
              <w:fldChar w:fldCharType="begin"/>
            </w:r>
            <w:r w:rsidR="0048570E">
              <w:instrText xml:space="preserve"> PAGEREF _Toc27627 \h </w:instrText>
            </w:r>
            <w:r w:rsidR="003D5B82">
              <w:fldChar w:fldCharType="separate"/>
            </w:r>
            <w:r w:rsidR="0048570E">
              <w:t>380</w:t>
            </w:r>
            <w:r w:rsidR="003D5B82">
              <w:fldChar w:fldCharType="end"/>
            </w:r>
          </w:hyperlink>
        </w:p>
        <w:p w14:paraId="2266E193" w14:textId="77777777" w:rsidR="003D5B82" w:rsidRDefault="005E18B1">
          <w:pPr>
            <w:pStyle w:val="31"/>
            <w:tabs>
              <w:tab w:val="right" w:leader="dot" w:pos="8731"/>
            </w:tabs>
          </w:pPr>
          <w:hyperlink w:anchor="_Toc19926" w:history="1">
            <w:r w:rsidR="0048570E">
              <w:rPr>
                <w:rFonts w:eastAsia="Arial Unicode MS"/>
              </w:rPr>
              <w:t xml:space="preserve">45.2.1 </w:t>
            </w:r>
            <w:r w:rsidR="0048570E">
              <w:t>BFD Configuration List</w:t>
            </w:r>
            <w:r w:rsidR="0048570E">
              <w:tab/>
            </w:r>
            <w:r w:rsidR="003D5B82">
              <w:fldChar w:fldCharType="begin"/>
            </w:r>
            <w:r w:rsidR="0048570E">
              <w:instrText xml:space="preserve"> PAGEREF _Toc19926 \h </w:instrText>
            </w:r>
            <w:r w:rsidR="003D5B82">
              <w:fldChar w:fldCharType="separate"/>
            </w:r>
            <w:r w:rsidR="0048570E">
              <w:t>380</w:t>
            </w:r>
            <w:r w:rsidR="003D5B82">
              <w:fldChar w:fldCharType="end"/>
            </w:r>
          </w:hyperlink>
        </w:p>
        <w:p w14:paraId="5FE88B35" w14:textId="77777777" w:rsidR="003D5B82" w:rsidRDefault="005E18B1">
          <w:pPr>
            <w:pStyle w:val="31"/>
            <w:tabs>
              <w:tab w:val="right" w:leader="dot" w:pos="8731"/>
            </w:tabs>
          </w:pPr>
          <w:hyperlink w:anchor="_Toc21996" w:history="1">
            <w:r w:rsidR="0048570E">
              <w:rPr>
                <w:rFonts w:eastAsia="Arial Unicode MS"/>
                <w:lang w:val="fr-FR"/>
              </w:rPr>
              <w:t xml:space="preserve">45.2.2 </w:t>
            </w:r>
            <w:r w:rsidR="0048570E">
              <w:t xml:space="preserve">Enable </w:t>
            </w:r>
            <w:r w:rsidR="0048570E">
              <w:rPr>
                <w:lang w:val="fr-FR"/>
              </w:rPr>
              <w:t>BFD</w:t>
            </w:r>
            <w:r w:rsidR="0048570E">
              <w:tab/>
            </w:r>
            <w:r w:rsidR="003D5B82">
              <w:fldChar w:fldCharType="begin"/>
            </w:r>
            <w:r w:rsidR="0048570E">
              <w:instrText xml:space="preserve"> PAGEREF _Toc21996 \h </w:instrText>
            </w:r>
            <w:r w:rsidR="003D5B82">
              <w:fldChar w:fldCharType="separate"/>
            </w:r>
            <w:r w:rsidR="0048570E">
              <w:t>380</w:t>
            </w:r>
            <w:r w:rsidR="003D5B82">
              <w:fldChar w:fldCharType="end"/>
            </w:r>
          </w:hyperlink>
        </w:p>
        <w:p w14:paraId="7731630A" w14:textId="77777777" w:rsidR="003D5B82" w:rsidRDefault="005E18B1">
          <w:pPr>
            <w:pStyle w:val="31"/>
            <w:tabs>
              <w:tab w:val="right" w:leader="dot" w:pos="8731"/>
            </w:tabs>
          </w:pPr>
          <w:hyperlink w:anchor="_Toc2455" w:history="1">
            <w:r w:rsidR="0048570E">
              <w:rPr>
                <w:rFonts w:eastAsia="Arial Unicode MS"/>
                <w:lang w:val="fr-FR"/>
              </w:rPr>
              <w:t xml:space="preserve">45.2.3 </w:t>
            </w:r>
            <w:r w:rsidR="0048570E">
              <w:t>Configure</w:t>
            </w:r>
            <w:r w:rsidR="0048570E">
              <w:rPr>
                <w:lang w:val="fr-FR"/>
              </w:rPr>
              <w:t xml:space="preserve"> BFD Parameters and Mode</w:t>
            </w:r>
            <w:r w:rsidR="0048570E">
              <w:tab/>
            </w:r>
            <w:r w:rsidR="003D5B82">
              <w:fldChar w:fldCharType="begin"/>
            </w:r>
            <w:r w:rsidR="0048570E">
              <w:instrText xml:space="preserve"> PAGEREF _Toc2455 \h </w:instrText>
            </w:r>
            <w:r w:rsidR="003D5B82">
              <w:fldChar w:fldCharType="separate"/>
            </w:r>
            <w:r w:rsidR="0048570E">
              <w:t>381</w:t>
            </w:r>
            <w:r w:rsidR="003D5B82">
              <w:fldChar w:fldCharType="end"/>
            </w:r>
          </w:hyperlink>
        </w:p>
        <w:p w14:paraId="3CB18153" w14:textId="77777777" w:rsidR="003D5B82" w:rsidRDefault="005E18B1">
          <w:pPr>
            <w:pStyle w:val="31"/>
            <w:tabs>
              <w:tab w:val="right" w:leader="dot" w:pos="8731"/>
            </w:tabs>
          </w:pPr>
          <w:hyperlink w:anchor="_Toc19074" w:history="1">
            <w:r w:rsidR="0048570E">
              <w:rPr>
                <w:rFonts w:eastAsia="Arial Unicode MS"/>
                <w:lang w:val="fr-FR"/>
              </w:rPr>
              <w:t xml:space="preserve">45.2.4 </w:t>
            </w:r>
            <w:r w:rsidR="0048570E">
              <w:t>Display</w:t>
            </w:r>
            <w:r w:rsidR="0048570E">
              <w:rPr>
                <w:lang w:val="fr-FR"/>
              </w:rPr>
              <w:t xml:space="preserve"> and </w:t>
            </w:r>
            <w:r w:rsidR="0048570E">
              <w:t>Maintain</w:t>
            </w:r>
            <w:r w:rsidR="0048570E">
              <w:rPr>
                <w:lang w:val="fr-FR"/>
              </w:rPr>
              <w:t xml:space="preserve"> BFD Configurations</w:t>
            </w:r>
            <w:r w:rsidR="0048570E">
              <w:tab/>
            </w:r>
            <w:r w:rsidR="003D5B82">
              <w:fldChar w:fldCharType="begin"/>
            </w:r>
            <w:r w:rsidR="0048570E">
              <w:instrText xml:space="preserve"> PAGEREF _Toc19074 \h </w:instrText>
            </w:r>
            <w:r w:rsidR="003D5B82">
              <w:fldChar w:fldCharType="separate"/>
            </w:r>
            <w:r w:rsidR="0048570E">
              <w:t>383</w:t>
            </w:r>
            <w:r w:rsidR="003D5B82">
              <w:fldChar w:fldCharType="end"/>
            </w:r>
          </w:hyperlink>
        </w:p>
        <w:p w14:paraId="00BB2F63" w14:textId="77777777" w:rsidR="003D5B82" w:rsidRDefault="005E18B1">
          <w:pPr>
            <w:pStyle w:val="14"/>
            <w:tabs>
              <w:tab w:val="right" w:leader="dot" w:pos="8731"/>
            </w:tabs>
          </w:pPr>
          <w:hyperlink w:anchor="_Toc29933" w:history="1">
            <w:r w:rsidR="0048570E">
              <w:rPr>
                <w:rFonts w:eastAsia="SimSun" w:cs="Arial"/>
              </w:rPr>
              <w:t xml:space="preserve">Chapter 46 </w:t>
            </w:r>
            <w:r w:rsidR="0048570E">
              <w:rPr>
                <w:rFonts w:cs="Arial"/>
              </w:rPr>
              <w:t>VRRP</w:t>
            </w:r>
            <w:r w:rsidR="0048570E">
              <w:tab/>
            </w:r>
            <w:r w:rsidR="003D5B82">
              <w:fldChar w:fldCharType="begin"/>
            </w:r>
            <w:r w:rsidR="0048570E">
              <w:instrText xml:space="preserve"> PAGEREF _Toc29933 \h </w:instrText>
            </w:r>
            <w:r w:rsidR="003D5B82">
              <w:fldChar w:fldCharType="separate"/>
            </w:r>
            <w:r w:rsidR="0048570E">
              <w:t>384</w:t>
            </w:r>
            <w:r w:rsidR="003D5B82">
              <w:fldChar w:fldCharType="end"/>
            </w:r>
          </w:hyperlink>
        </w:p>
        <w:p w14:paraId="2815A176" w14:textId="77777777" w:rsidR="003D5B82" w:rsidRDefault="005E18B1">
          <w:pPr>
            <w:pStyle w:val="25"/>
            <w:tabs>
              <w:tab w:val="right" w:leader="dot" w:pos="8731"/>
            </w:tabs>
          </w:pPr>
          <w:hyperlink w:anchor="_Toc27475" w:history="1">
            <w:r w:rsidR="0048570E">
              <w:rPr>
                <w:rFonts w:eastAsia="SimHei" w:cs="Arial"/>
              </w:rPr>
              <w:t xml:space="preserve">46.1 </w:t>
            </w:r>
            <w:r w:rsidR="0048570E">
              <w:rPr>
                <w:rFonts w:cs="Arial"/>
              </w:rPr>
              <w:t>VRRP Overview</w:t>
            </w:r>
            <w:r w:rsidR="0048570E">
              <w:tab/>
            </w:r>
            <w:r w:rsidR="003D5B82">
              <w:fldChar w:fldCharType="begin"/>
            </w:r>
            <w:r w:rsidR="0048570E">
              <w:instrText xml:space="preserve"> PAGEREF _Toc27475 \h </w:instrText>
            </w:r>
            <w:r w:rsidR="003D5B82">
              <w:fldChar w:fldCharType="separate"/>
            </w:r>
            <w:r w:rsidR="0048570E">
              <w:t>384</w:t>
            </w:r>
            <w:r w:rsidR="003D5B82">
              <w:fldChar w:fldCharType="end"/>
            </w:r>
          </w:hyperlink>
        </w:p>
        <w:p w14:paraId="60E0040F" w14:textId="77777777" w:rsidR="003D5B82" w:rsidRDefault="005E18B1">
          <w:pPr>
            <w:pStyle w:val="25"/>
            <w:tabs>
              <w:tab w:val="right" w:leader="dot" w:pos="8731"/>
            </w:tabs>
          </w:pPr>
          <w:hyperlink w:anchor="_Toc12188" w:history="1">
            <w:r w:rsidR="0048570E">
              <w:rPr>
                <w:rFonts w:eastAsia="SimHei" w:cs="Arial"/>
              </w:rPr>
              <w:t xml:space="preserve">46.2 </w:t>
            </w:r>
            <w:r w:rsidR="0048570E">
              <w:rPr>
                <w:rFonts w:cs="Arial"/>
              </w:rPr>
              <w:t>Configure VRRP</w:t>
            </w:r>
            <w:r w:rsidR="0048570E">
              <w:tab/>
            </w:r>
            <w:r w:rsidR="003D5B82">
              <w:fldChar w:fldCharType="begin"/>
            </w:r>
            <w:r w:rsidR="0048570E">
              <w:instrText xml:space="preserve"> PAGEREF _Toc12188 \h </w:instrText>
            </w:r>
            <w:r w:rsidR="003D5B82">
              <w:fldChar w:fldCharType="separate"/>
            </w:r>
            <w:r w:rsidR="0048570E">
              <w:t>385</w:t>
            </w:r>
            <w:r w:rsidR="003D5B82">
              <w:fldChar w:fldCharType="end"/>
            </w:r>
          </w:hyperlink>
        </w:p>
        <w:p w14:paraId="0D0890C7" w14:textId="77777777" w:rsidR="003D5B82" w:rsidRDefault="005E18B1">
          <w:pPr>
            <w:pStyle w:val="31"/>
            <w:tabs>
              <w:tab w:val="right" w:leader="dot" w:pos="8731"/>
            </w:tabs>
          </w:pPr>
          <w:hyperlink w:anchor="_Toc9202" w:history="1">
            <w:r w:rsidR="0048570E">
              <w:rPr>
                <w:rFonts w:eastAsia="Arial Unicode MS"/>
              </w:rPr>
              <w:t xml:space="preserve">46.2.1 </w:t>
            </w:r>
            <w:r w:rsidR="0048570E">
              <w:t>VRRP Configuration List</w:t>
            </w:r>
            <w:r w:rsidR="0048570E">
              <w:tab/>
            </w:r>
            <w:r w:rsidR="003D5B82">
              <w:fldChar w:fldCharType="begin"/>
            </w:r>
            <w:r w:rsidR="0048570E">
              <w:instrText xml:space="preserve"> PAGEREF _Toc9202 \h </w:instrText>
            </w:r>
            <w:r w:rsidR="003D5B82">
              <w:fldChar w:fldCharType="separate"/>
            </w:r>
            <w:r w:rsidR="0048570E">
              <w:t>385</w:t>
            </w:r>
            <w:r w:rsidR="003D5B82">
              <w:fldChar w:fldCharType="end"/>
            </w:r>
          </w:hyperlink>
        </w:p>
        <w:p w14:paraId="1CA6CB82" w14:textId="77777777" w:rsidR="003D5B82" w:rsidRDefault="005E18B1">
          <w:pPr>
            <w:pStyle w:val="31"/>
            <w:tabs>
              <w:tab w:val="right" w:leader="dot" w:pos="8731"/>
            </w:tabs>
          </w:pPr>
          <w:hyperlink w:anchor="_Toc24431" w:history="1">
            <w:r w:rsidR="0048570E">
              <w:rPr>
                <w:rFonts w:eastAsia="Arial Unicode MS"/>
              </w:rPr>
              <w:t xml:space="preserve">46.2.2 </w:t>
            </w:r>
            <w:r w:rsidR="0048570E">
              <w:t>Enable VRRP</w:t>
            </w:r>
            <w:r w:rsidR="0048570E">
              <w:tab/>
            </w:r>
            <w:r w:rsidR="003D5B82">
              <w:fldChar w:fldCharType="begin"/>
            </w:r>
            <w:r w:rsidR="0048570E">
              <w:instrText xml:space="preserve"> PAGEREF _Toc24431 \h </w:instrText>
            </w:r>
            <w:r w:rsidR="003D5B82">
              <w:fldChar w:fldCharType="separate"/>
            </w:r>
            <w:r w:rsidR="0048570E">
              <w:t>385</w:t>
            </w:r>
            <w:r w:rsidR="003D5B82">
              <w:fldChar w:fldCharType="end"/>
            </w:r>
          </w:hyperlink>
        </w:p>
        <w:p w14:paraId="45D9E9F5" w14:textId="77777777" w:rsidR="003D5B82" w:rsidRDefault="005E18B1">
          <w:pPr>
            <w:pStyle w:val="31"/>
            <w:tabs>
              <w:tab w:val="right" w:leader="dot" w:pos="8731"/>
            </w:tabs>
          </w:pPr>
          <w:hyperlink w:anchor="_Toc20593" w:history="1">
            <w:r w:rsidR="0048570E">
              <w:rPr>
                <w:rFonts w:eastAsia="Arial Unicode MS"/>
              </w:rPr>
              <w:t xml:space="preserve">46.2.3 </w:t>
            </w:r>
            <w:r w:rsidR="0048570E">
              <w:t>Configure VRRP Parameters</w:t>
            </w:r>
            <w:r w:rsidR="0048570E">
              <w:tab/>
            </w:r>
            <w:r w:rsidR="003D5B82">
              <w:fldChar w:fldCharType="begin"/>
            </w:r>
            <w:r w:rsidR="0048570E">
              <w:instrText xml:space="preserve"> PAGEREF _Toc20593 \h </w:instrText>
            </w:r>
            <w:r w:rsidR="003D5B82">
              <w:fldChar w:fldCharType="separate"/>
            </w:r>
            <w:r w:rsidR="0048570E">
              <w:t>386</w:t>
            </w:r>
            <w:r w:rsidR="003D5B82">
              <w:fldChar w:fldCharType="end"/>
            </w:r>
          </w:hyperlink>
        </w:p>
        <w:p w14:paraId="53F12A87" w14:textId="77777777" w:rsidR="003D5B82" w:rsidRDefault="005E18B1">
          <w:pPr>
            <w:pStyle w:val="31"/>
            <w:tabs>
              <w:tab w:val="right" w:leader="dot" w:pos="8731"/>
            </w:tabs>
          </w:pPr>
          <w:hyperlink w:anchor="_Toc20796" w:history="1">
            <w:r w:rsidR="0048570E">
              <w:rPr>
                <w:rFonts w:eastAsia="Arial Unicode MS"/>
              </w:rPr>
              <w:t xml:space="preserve">46.2.4 </w:t>
            </w:r>
            <w:r w:rsidR="0048570E">
              <w:t>Displays and Maintain VRRP Configurations</w:t>
            </w:r>
            <w:r w:rsidR="0048570E">
              <w:tab/>
            </w:r>
            <w:r w:rsidR="003D5B82">
              <w:fldChar w:fldCharType="begin"/>
            </w:r>
            <w:r w:rsidR="0048570E">
              <w:instrText xml:space="preserve"> PAGEREF _Toc20796 \h </w:instrText>
            </w:r>
            <w:r w:rsidR="003D5B82">
              <w:fldChar w:fldCharType="separate"/>
            </w:r>
            <w:r w:rsidR="0048570E">
              <w:t>389</w:t>
            </w:r>
            <w:r w:rsidR="003D5B82">
              <w:fldChar w:fldCharType="end"/>
            </w:r>
          </w:hyperlink>
        </w:p>
        <w:p w14:paraId="65F964AB" w14:textId="77777777" w:rsidR="003D5B82" w:rsidRDefault="005E18B1">
          <w:pPr>
            <w:pStyle w:val="14"/>
            <w:tabs>
              <w:tab w:val="right" w:leader="dot" w:pos="8731"/>
            </w:tabs>
          </w:pPr>
          <w:hyperlink w:anchor="_Toc32406" w:history="1">
            <w:r w:rsidR="0048570E">
              <w:rPr>
                <w:rFonts w:eastAsia="SimSun" w:cs="Arial"/>
              </w:rPr>
              <w:t xml:space="preserve">Chapter 47 </w:t>
            </w:r>
            <w:r w:rsidR="0048570E">
              <w:rPr>
                <w:rFonts w:cs="Arial"/>
              </w:rPr>
              <w:t>DLF-Control</w:t>
            </w:r>
            <w:r w:rsidR="0048570E">
              <w:tab/>
            </w:r>
            <w:r w:rsidR="003D5B82">
              <w:fldChar w:fldCharType="begin"/>
            </w:r>
            <w:r w:rsidR="0048570E">
              <w:instrText xml:space="preserve"> PAGEREF _Toc32406 \h </w:instrText>
            </w:r>
            <w:r w:rsidR="003D5B82">
              <w:fldChar w:fldCharType="separate"/>
            </w:r>
            <w:r w:rsidR="0048570E">
              <w:t>390</w:t>
            </w:r>
            <w:r w:rsidR="003D5B82">
              <w:fldChar w:fldCharType="end"/>
            </w:r>
          </w:hyperlink>
        </w:p>
        <w:p w14:paraId="2B97D5FB" w14:textId="77777777" w:rsidR="003D5B82" w:rsidRDefault="005E18B1">
          <w:pPr>
            <w:pStyle w:val="25"/>
            <w:tabs>
              <w:tab w:val="right" w:leader="dot" w:pos="8731"/>
            </w:tabs>
          </w:pPr>
          <w:hyperlink w:anchor="_Toc9666" w:history="1">
            <w:r w:rsidR="0048570E">
              <w:rPr>
                <w:rFonts w:eastAsia="SimHei" w:cs="Arial"/>
              </w:rPr>
              <w:t xml:space="preserve">47.1 </w:t>
            </w:r>
            <w:r w:rsidR="0048570E">
              <w:rPr>
                <w:rFonts w:cs="Arial"/>
              </w:rPr>
              <w:t>DLF-Control Overview</w:t>
            </w:r>
            <w:r w:rsidR="0048570E">
              <w:tab/>
            </w:r>
            <w:r w:rsidR="003D5B82">
              <w:fldChar w:fldCharType="begin"/>
            </w:r>
            <w:r w:rsidR="0048570E">
              <w:instrText xml:space="preserve"> PAGEREF _Toc9666 \h </w:instrText>
            </w:r>
            <w:r w:rsidR="003D5B82">
              <w:fldChar w:fldCharType="separate"/>
            </w:r>
            <w:r w:rsidR="0048570E">
              <w:t>390</w:t>
            </w:r>
            <w:r w:rsidR="003D5B82">
              <w:fldChar w:fldCharType="end"/>
            </w:r>
          </w:hyperlink>
        </w:p>
        <w:p w14:paraId="7AF8BA33" w14:textId="77777777" w:rsidR="003D5B82" w:rsidRDefault="005E18B1">
          <w:pPr>
            <w:pStyle w:val="25"/>
            <w:tabs>
              <w:tab w:val="right" w:leader="dot" w:pos="8731"/>
            </w:tabs>
          </w:pPr>
          <w:hyperlink w:anchor="_Toc10050" w:history="1">
            <w:r w:rsidR="0048570E">
              <w:rPr>
                <w:rFonts w:eastAsia="SimHei" w:cs="Arial"/>
              </w:rPr>
              <w:t xml:space="preserve">47.2 </w:t>
            </w:r>
            <w:r w:rsidR="0048570E">
              <w:rPr>
                <w:rFonts w:cs="Arial"/>
              </w:rPr>
              <w:t>Configure DLF-Control</w:t>
            </w:r>
            <w:r w:rsidR="0048570E">
              <w:tab/>
            </w:r>
            <w:r w:rsidR="003D5B82">
              <w:fldChar w:fldCharType="begin"/>
            </w:r>
            <w:r w:rsidR="0048570E">
              <w:instrText xml:space="preserve"> PAGEREF _Toc10050 \h </w:instrText>
            </w:r>
            <w:r w:rsidR="003D5B82">
              <w:fldChar w:fldCharType="separate"/>
            </w:r>
            <w:r w:rsidR="0048570E">
              <w:t>390</w:t>
            </w:r>
            <w:r w:rsidR="003D5B82">
              <w:fldChar w:fldCharType="end"/>
            </w:r>
          </w:hyperlink>
        </w:p>
        <w:p w14:paraId="330C2353" w14:textId="77777777" w:rsidR="003D5B82" w:rsidRDefault="005E18B1">
          <w:pPr>
            <w:pStyle w:val="31"/>
            <w:tabs>
              <w:tab w:val="right" w:leader="dot" w:pos="8731"/>
            </w:tabs>
          </w:pPr>
          <w:hyperlink w:anchor="_Toc23031" w:history="1">
            <w:r w:rsidR="0048570E">
              <w:rPr>
                <w:rFonts w:eastAsia="Arial Unicode MS"/>
              </w:rPr>
              <w:t xml:space="preserve">47.2.1 </w:t>
            </w:r>
            <w:r w:rsidR="0048570E">
              <w:t>DLF-Control Configuration List</w:t>
            </w:r>
            <w:r w:rsidR="0048570E">
              <w:tab/>
            </w:r>
            <w:r w:rsidR="003D5B82">
              <w:fldChar w:fldCharType="begin"/>
            </w:r>
            <w:r w:rsidR="0048570E">
              <w:instrText xml:space="preserve"> PAGEREF _Toc23031 \h </w:instrText>
            </w:r>
            <w:r w:rsidR="003D5B82">
              <w:fldChar w:fldCharType="separate"/>
            </w:r>
            <w:r w:rsidR="0048570E">
              <w:t>390</w:t>
            </w:r>
            <w:r w:rsidR="003D5B82">
              <w:fldChar w:fldCharType="end"/>
            </w:r>
          </w:hyperlink>
        </w:p>
        <w:p w14:paraId="73B3F719" w14:textId="77777777" w:rsidR="003D5B82" w:rsidRDefault="005E18B1">
          <w:pPr>
            <w:pStyle w:val="31"/>
            <w:tabs>
              <w:tab w:val="right" w:leader="dot" w:pos="8731"/>
            </w:tabs>
          </w:pPr>
          <w:hyperlink w:anchor="_Toc4598" w:history="1">
            <w:r w:rsidR="0048570E">
              <w:rPr>
                <w:rFonts w:eastAsia="Arial Unicode MS"/>
              </w:rPr>
              <w:t xml:space="preserve">47.2.2 </w:t>
            </w:r>
            <w:r w:rsidR="0048570E">
              <w:t>Configure DLF-forward unicast</w:t>
            </w:r>
            <w:r w:rsidR="0048570E">
              <w:tab/>
            </w:r>
            <w:r w:rsidR="003D5B82">
              <w:fldChar w:fldCharType="begin"/>
            </w:r>
            <w:r w:rsidR="0048570E">
              <w:instrText xml:space="preserve"> PAGEREF _Toc4598 \h </w:instrText>
            </w:r>
            <w:r w:rsidR="003D5B82">
              <w:fldChar w:fldCharType="separate"/>
            </w:r>
            <w:r w:rsidR="0048570E">
              <w:t>390</w:t>
            </w:r>
            <w:r w:rsidR="003D5B82">
              <w:fldChar w:fldCharType="end"/>
            </w:r>
          </w:hyperlink>
        </w:p>
        <w:p w14:paraId="5A1B7304" w14:textId="77777777" w:rsidR="003D5B82" w:rsidRDefault="005E18B1">
          <w:pPr>
            <w:pStyle w:val="31"/>
            <w:tabs>
              <w:tab w:val="right" w:leader="dot" w:pos="8731"/>
            </w:tabs>
          </w:pPr>
          <w:hyperlink w:anchor="_Toc230" w:history="1">
            <w:r w:rsidR="0048570E">
              <w:rPr>
                <w:rFonts w:eastAsia="Arial Unicode MS"/>
              </w:rPr>
              <w:t xml:space="preserve">47.2.1 </w:t>
            </w:r>
            <w:r w:rsidR="0048570E">
              <w:t>Configure DLF-forward multicast</w:t>
            </w:r>
            <w:r w:rsidR="0048570E">
              <w:tab/>
            </w:r>
            <w:r w:rsidR="003D5B82">
              <w:fldChar w:fldCharType="begin"/>
            </w:r>
            <w:r w:rsidR="0048570E">
              <w:instrText xml:space="preserve"> PAGEREF _Toc230 \h </w:instrText>
            </w:r>
            <w:r w:rsidR="003D5B82">
              <w:fldChar w:fldCharType="separate"/>
            </w:r>
            <w:r w:rsidR="0048570E">
              <w:t>391</w:t>
            </w:r>
            <w:r w:rsidR="003D5B82">
              <w:fldChar w:fldCharType="end"/>
            </w:r>
          </w:hyperlink>
        </w:p>
        <w:p w14:paraId="6A1840E2" w14:textId="77777777" w:rsidR="003D5B82" w:rsidRDefault="005E18B1">
          <w:pPr>
            <w:pStyle w:val="31"/>
            <w:tabs>
              <w:tab w:val="right" w:leader="dot" w:pos="8731"/>
            </w:tabs>
          </w:pPr>
          <w:hyperlink w:anchor="_Toc15419" w:history="1">
            <w:r w:rsidR="0048570E">
              <w:rPr>
                <w:rFonts w:eastAsia="Arial Unicode MS"/>
              </w:rPr>
              <w:t xml:space="preserve">47.2.2 </w:t>
            </w:r>
            <w:r w:rsidR="0048570E">
              <w:t>Displays and Maintain DLF-forward Configurations</w:t>
            </w:r>
            <w:r w:rsidR="0048570E">
              <w:tab/>
            </w:r>
            <w:r w:rsidR="003D5B82">
              <w:fldChar w:fldCharType="begin"/>
            </w:r>
            <w:r w:rsidR="0048570E">
              <w:instrText xml:space="preserve"> PAGEREF _Toc15419 \h </w:instrText>
            </w:r>
            <w:r w:rsidR="003D5B82">
              <w:fldChar w:fldCharType="separate"/>
            </w:r>
            <w:r w:rsidR="0048570E">
              <w:t>391</w:t>
            </w:r>
            <w:r w:rsidR="003D5B82">
              <w:fldChar w:fldCharType="end"/>
            </w:r>
          </w:hyperlink>
        </w:p>
        <w:p w14:paraId="3F7E158A" w14:textId="77777777" w:rsidR="003D5B82" w:rsidRDefault="005E18B1">
          <w:pPr>
            <w:pStyle w:val="14"/>
            <w:tabs>
              <w:tab w:val="right" w:leader="dot" w:pos="8731"/>
            </w:tabs>
          </w:pPr>
          <w:hyperlink w:anchor="_Toc19198" w:history="1">
            <w:r w:rsidR="0048570E">
              <w:rPr>
                <w:rFonts w:eastAsia="SimSun" w:cs="Arial"/>
              </w:rPr>
              <w:t xml:space="preserve">Chapter 48 </w:t>
            </w:r>
            <w:r w:rsidR="0048570E">
              <w:rPr>
                <w:rFonts w:cs="Arial"/>
              </w:rPr>
              <w:t>SLF-Control</w:t>
            </w:r>
            <w:r w:rsidR="0048570E">
              <w:tab/>
            </w:r>
            <w:r w:rsidR="003D5B82">
              <w:fldChar w:fldCharType="begin"/>
            </w:r>
            <w:r w:rsidR="0048570E">
              <w:instrText xml:space="preserve"> PAGEREF _Toc19198 \h </w:instrText>
            </w:r>
            <w:r w:rsidR="003D5B82">
              <w:fldChar w:fldCharType="separate"/>
            </w:r>
            <w:r w:rsidR="0048570E">
              <w:t>392</w:t>
            </w:r>
            <w:r w:rsidR="003D5B82">
              <w:fldChar w:fldCharType="end"/>
            </w:r>
          </w:hyperlink>
        </w:p>
        <w:p w14:paraId="630D1723" w14:textId="77777777" w:rsidR="003D5B82" w:rsidRDefault="005E18B1">
          <w:pPr>
            <w:pStyle w:val="25"/>
            <w:tabs>
              <w:tab w:val="right" w:leader="dot" w:pos="8731"/>
            </w:tabs>
          </w:pPr>
          <w:hyperlink w:anchor="_Toc4319" w:history="1">
            <w:r w:rsidR="0048570E">
              <w:rPr>
                <w:rFonts w:eastAsia="SimHei" w:cs="Arial"/>
              </w:rPr>
              <w:t xml:space="preserve">48.1 </w:t>
            </w:r>
            <w:r w:rsidR="0048570E">
              <w:rPr>
                <w:rFonts w:cs="Arial"/>
              </w:rPr>
              <w:t>SLF-Control Overview</w:t>
            </w:r>
            <w:r w:rsidR="0048570E">
              <w:tab/>
            </w:r>
            <w:r w:rsidR="003D5B82">
              <w:fldChar w:fldCharType="begin"/>
            </w:r>
            <w:r w:rsidR="0048570E">
              <w:instrText xml:space="preserve"> PAGEREF _Toc4319 \h </w:instrText>
            </w:r>
            <w:r w:rsidR="003D5B82">
              <w:fldChar w:fldCharType="separate"/>
            </w:r>
            <w:r w:rsidR="0048570E">
              <w:t>392</w:t>
            </w:r>
            <w:r w:rsidR="003D5B82">
              <w:fldChar w:fldCharType="end"/>
            </w:r>
          </w:hyperlink>
        </w:p>
        <w:p w14:paraId="083D88EA" w14:textId="77777777" w:rsidR="003D5B82" w:rsidRDefault="005E18B1">
          <w:pPr>
            <w:pStyle w:val="25"/>
            <w:tabs>
              <w:tab w:val="right" w:leader="dot" w:pos="8731"/>
            </w:tabs>
          </w:pPr>
          <w:hyperlink w:anchor="_Toc2930" w:history="1">
            <w:r w:rsidR="0048570E">
              <w:rPr>
                <w:rFonts w:eastAsia="SimHei" w:cs="Arial"/>
              </w:rPr>
              <w:t xml:space="preserve">48.2 </w:t>
            </w:r>
            <w:r w:rsidR="0048570E">
              <w:rPr>
                <w:rFonts w:cs="Arial"/>
              </w:rPr>
              <w:t>Configure SLF-Control</w:t>
            </w:r>
            <w:r w:rsidR="0048570E">
              <w:tab/>
            </w:r>
            <w:r w:rsidR="003D5B82">
              <w:fldChar w:fldCharType="begin"/>
            </w:r>
            <w:r w:rsidR="0048570E">
              <w:instrText xml:space="preserve"> PAGEREF _Toc2930 \h </w:instrText>
            </w:r>
            <w:r w:rsidR="003D5B82">
              <w:fldChar w:fldCharType="separate"/>
            </w:r>
            <w:r w:rsidR="0048570E">
              <w:t>392</w:t>
            </w:r>
            <w:r w:rsidR="003D5B82">
              <w:fldChar w:fldCharType="end"/>
            </w:r>
          </w:hyperlink>
        </w:p>
        <w:p w14:paraId="3BBA1B67" w14:textId="77777777" w:rsidR="003D5B82" w:rsidRDefault="005E18B1">
          <w:pPr>
            <w:pStyle w:val="31"/>
            <w:tabs>
              <w:tab w:val="right" w:leader="dot" w:pos="8731"/>
            </w:tabs>
          </w:pPr>
          <w:hyperlink w:anchor="_Toc3849" w:history="1">
            <w:r w:rsidR="0048570E">
              <w:rPr>
                <w:rFonts w:eastAsia="Arial Unicode MS"/>
              </w:rPr>
              <w:t xml:space="preserve">48.2.1 </w:t>
            </w:r>
            <w:r w:rsidR="0048570E">
              <w:t>SLF-Control Configuration List</w:t>
            </w:r>
            <w:r w:rsidR="0048570E">
              <w:tab/>
            </w:r>
            <w:r w:rsidR="003D5B82">
              <w:fldChar w:fldCharType="begin"/>
            </w:r>
            <w:r w:rsidR="0048570E">
              <w:instrText xml:space="preserve"> PAGEREF _Toc3849 \h </w:instrText>
            </w:r>
            <w:r w:rsidR="003D5B82">
              <w:fldChar w:fldCharType="separate"/>
            </w:r>
            <w:r w:rsidR="0048570E">
              <w:t>392</w:t>
            </w:r>
            <w:r w:rsidR="003D5B82">
              <w:fldChar w:fldCharType="end"/>
            </w:r>
          </w:hyperlink>
        </w:p>
        <w:p w14:paraId="6DBA0034" w14:textId="77777777" w:rsidR="003D5B82" w:rsidRDefault="005E18B1">
          <w:pPr>
            <w:pStyle w:val="31"/>
            <w:tabs>
              <w:tab w:val="right" w:leader="dot" w:pos="8731"/>
            </w:tabs>
          </w:pPr>
          <w:hyperlink w:anchor="_Toc25219" w:history="1">
            <w:r w:rsidR="0048570E">
              <w:rPr>
                <w:rFonts w:eastAsia="Arial Unicode MS"/>
              </w:rPr>
              <w:t xml:space="preserve">48.2.2 </w:t>
            </w:r>
            <w:r w:rsidR="0048570E">
              <w:t>Configure SLF-forward unicast</w:t>
            </w:r>
            <w:r w:rsidR="0048570E">
              <w:tab/>
            </w:r>
            <w:r w:rsidR="003D5B82">
              <w:fldChar w:fldCharType="begin"/>
            </w:r>
            <w:r w:rsidR="0048570E">
              <w:instrText xml:space="preserve"> PAGEREF _Toc25219 \h </w:instrText>
            </w:r>
            <w:r w:rsidR="003D5B82">
              <w:fldChar w:fldCharType="separate"/>
            </w:r>
            <w:r w:rsidR="0048570E">
              <w:t>392</w:t>
            </w:r>
            <w:r w:rsidR="003D5B82">
              <w:fldChar w:fldCharType="end"/>
            </w:r>
          </w:hyperlink>
        </w:p>
        <w:p w14:paraId="13A6B72A" w14:textId="77777777" w:rsidR="003D5B82" w:rsidRDefault="005E18B1">
          <w:pPr>
            <w:pStyle w:val="31"/>
            <w:tabs>
              <w:tab w:val="right" w:leader="dot" w:pos="8731"/>
            </w:tabs>
          </w:pPr>
          <w:hyperlink w:anchor="_Toc25799" w:history="1">
            <w:r w:rsidR="0048570E">
              <w:rPr>
                <w:rFonts w:eastAsia="Arial Unicode MS"/>
              </w:rPr>
              <w:t xml:space="preserve">48.2.3 </w:t>
            </w:r>
            <w:r w:rsidR="0048570E">
              <w:t>Displays and Maintain SLF-forward Configurations</w:t>
            </w:r>
            <w:r w:rsidR="0048570E">
              <w:tab/>
            </w:r>
            <w:r w:rsidR="003D5B82">
              <w:fldChar w:fldCharType="begin"/>
            </w:r>
            <w:r w:rsidR="0048570E">
              <w:instrText xml:space="preserve"> PAGEREF _Toc25799 \h </w:instrText>
            </w:r>
            <w:r w:rsidR="003D5B82">
              <w:fldChar w:fldCharType="separate"/>
            </w:r>
            <w:r w:rsidR="0048570E">
              <w:t>393</w:t>
            </w:r>
            <w:r w:rsidR="003D5B82">
              <w:fldChar w:fldCharType="end"/>
            </w:r>
          </w:hyperlink>
        </w:p>
        <w:p w14:paraId="7DCD8BDD" w14:textId="77777777" w:rsidR="003D5B82" w:rsidRDefault="005E18B1">
          <w:pPr>
            <w:pStyle w:val="14"/>
            <w:tabs>
              <w:tab w:val="right" w:leader="dot" w:pos="8731"/>
            </w:tabs>
          </w:pPr>
          <w:hyperlink w:anchor="_Toc24980" w:history="1">
            <w:r w:rsidR="0048570E">
              <w:rPr>
                <w:rFonts w:eastAsia="SimSun" w:cs="Arial"/>
              </w:rPr>
              <w:t xml:space="preserve">Chapter 49 </w:t>
            </w:r>
            <w:r w:rsidR="0048570E">
              <w:rPr>
                <w:rFonts w:cs="Arial"/>
              </w:rPr>
              <w:t>BPDU-Discard</w:t>
            </w:r>
            <w:r w:rsidR="0048570E">
              <w:tab/>
            </w:r>
            <w:r w:rsidR="003D5B82">
              <w:fldChar w:fldCharType="begin"/>
            </w:r>
            <w:r w:rsidR="0048570E">
              <w:instrText xml:space="preserve"> PAGEREF _Toc24980 \h </w:instrText>
            </w:r>
            <w:r w:rsidR="003D5B82">
              <w:fldChar w:fldCharType="separate"/>
            </w:r>
            <w:r w:rsidR="0048570E">
              <w:t>394</w:t>
            </w:r>
            <w:r w:rsidR="003D5B82">
              <w:fldChar w:fldCharType="end"/>
            </w:r>
          </w:hyperlink>
        </w:p>
        <w:p w14:paraId="517B93AC" w14:textId="77777777" w:rsidR="003D5B82" w:rsidRDefault="005E18B1">
          <w:pPr>
            <w:pStyle w:val="25"/>
            <w:tabs>
              <w:tab w:val="right" w:leader="dot" w:pos="8731"/>
            </w:tabs>
          </w:pPr>
          <w:hyperlink w:anchor="_Toc13141" w:history="1">
            <w:r w:rsidR="0048570E">
              <w:rPr>
                <w:rFonts w:eastAsia="SimHei" w:cs="Arial"/>
              </w:rPr>
              <w:t xml:space="preserve">49.1 </w:t>
            </w:r>
            <w:r w:rsidR="0048570E">
              <w:rPr>
                <w:rFonts w:cs="Arial"/>
              </w:rPr>
              <w:t>BPDU-Discard Overview</w:t>
            </w:r>
            <w:r w:rsidR="0048570E">
              <w:tab/>
            </w:r>
            <w:r w:rsidR="003D5B82">
              <w:fldChar w:fldCharType="begin"/>
            </w:r>
            <w:r w:rsidR="0048570E">
              <w:instrText xml:space="preserve"> PAGEREF _Toc13141 \h </w:instrText>
            </w:r>
            <w:r w:rsidR="003D5B82">
              <w:fldChar w:fldCharType="separate"/>
            </w:r>
            <w:r w:rsidR="0048570E">
              <w:t>394</w:t>
            </w:r>
            <w:r w:rsidR="003D5B82">
              <w:fldChar w:fldCharType="end"/>
            </w:r>
          </w:hyperlink>
        </w:p>
        <w:p w14:paraId="0CDD0707" w14:textId="77777777" w:rsidR="003D5B82" w:rsidRDefault="005E18B1">
          <w:pPr>
            <w:pStyle w:val="25"/>
            <w:tabs>
              <w:tab w:val="right" w:leader="dot" w:pos="8731"/>
            </w:tabs>
          </w:pPr>
          <w:hyperlink w:anchor="_Toc11465" w:history="1">
            <w:r w:rsidR="0048570E">
              <w:rPr>
                <w:rFonts w:eastAsia="SimHei" w:cs="Arial"/>
              </w:rPr>
              <w:t xml:space="preserve">49.2 </w:t>
            </w:r>
            <w:r w:rsidR="0048570E">
              <w:rPr>
                <w:rFonts w:cs="Arial"/>
              </w:rPr>
              <w:t>Configure BPDU-Discard</w:t>
            </w:r>
            <w:r w:rsidR="0048570E">
              <w:tab/>
            </w:r>
            <w:r w:rsidR="003D5B82">
              <w:fldChar w:fldCharType="begin"/>
            </w:r>
            <w:r w:rsidR="0048570E">
              <w:instrText xml:space="preserve"> PAGEREF _Toc11465 \h </w:instrText>
            </w:r>
            <w:r w:rsidR="003D5B82">
              <w:fldChar w:fldCharType="separate"/>
            </w:r>
            <w:r w:rsidR="0048570E">
              <w:t>394</w:t>
            </w:r>
            <w:r w:rsidR="003D5B82">
              <w:fldChar w:fldCharType="end"/>
            </w:r>
          </w:hyperlink>
        </w:p>
        <w:p w14:paraId="16634D58" w14:textId="77777777" w:rsidR="003D5B82" w:rsidRDefault="005E18B1">
          <w:pPr>
            <w:pStyle w:val="31"/>
            <w:tabs>
              <w:tab w:val="right" w:leader="dot" w:pos="8731"/>
            </w:tabs>
          </w:pPr>
          <w:hyperlink w:anchor="_Toc24245" w:history="1">
            <w:r w:rsidR="0048570E">
              <w:rPr>
                <w:rFonts w:eastAsia="Arial Unicode MS"/>
              </w:rPr>
              <w:t xml:space="preserve">49.2.1 </w:t>
            </w:r>
            <w:r w:rsidR="0048570E">
              <w:t>BPDU-Discard Configuration List</w:t>
            </w:r>
            <w:r w:rsidR="0048570E">
              <w:tab/>
            </w:r>
            <w:r w:rsidR="003D5B82">
              <w:fldChar w:fldCharType="begin"/>
            </w:r>
            <w:r w:rsidR="0048570E">
              <w:instrText xml:space="preserve"> PAGEREF _Toc24245 \h </w:instrText>
            </w:r>
            <w:r w:rsidR="003D5B82">
              <w:fldChar w:fldCharType="separate"/>
            </w:r>
            <w:r w:rsidR="0048570E">
              <w:t>394</w:t>
            </w:r>
            <w:r w:rsidR="003D5B82">
              <w:fldChar w:fldCharType="end"/>
            </w:r>
          </w:hyperlink>
        </w:p>
        <w:p w14:paraId="7A9AEC7A" w14:textId="77777777" w:rsidR="003D5B82" w:rsidRDefault="005E18B1">
          <w:pPr>
            <w:pStyle w:val="31"/>
            <w:tabs>
              <w:tab w:val="right" w:leader="dot" w:pos="8731"/>
            </w:tabs>
          </w:pPr>
          <w:hyperlink w:anchor="_Toc2809" w:history="1">
            <w:r w:rsidR="0048570E">
              <w:rPr>
                <w:rFonts w:eastAsia="Arial Unicode MS"/>
              </w:rPr>
              <w:t xml:space="preserve">49.2.2 </w:t>
            </w:r>
            <w:r w:rsidR="0048570E">
              <w:t>Configure BPDU-Discard</w:t>
            </w:r>
            <w:r w:rsidR="0048570E">
              <w:tab/>
            </w:r>
            <w:r w:rsidR="003D5B82">
              <w:fldChar w:fldCharType="begin"/>
            </w:r>
            <w:r w:rsidR="0048570E">
              <w:instrText xml:space="preserve"> PAGEREF _Toc2809 \h </w:instrText>
            </w:r>
            <w:r w:rsidR="003D5B82">
              <w:fldChar w:fldCharType="separate"/>
            </w:r>
            <w:r w:rsidR="0048570E">
              <w:t>394</w:t>
            </w:r>
            <w:r w:rsidR="003D5B82">
              <w:fldChar w:fldCharType="end"/>
            </w:r>
          </w:hyperlink>
        </w:p>
        <w:p w14:paraId="246EF76A" w14:textId="77777777" w:rsidR="003D5B82" w:rsidRDefault="005E18B1">
          <w:pPr>
            <w:pStyle w:val="31"/>
            <w:tabs>
              <w:tab w:val="right" w:leader="dot" w:pos="8731"/>
            </w:tabs>
          </w:pPr>
          <w:hyperlink w:anchor="_Toc22356" w:history="1">
            <w:r w:rsidR="0048570E">
              <w:rPr>
                <w:rFonts w:eastAsia="Arial Unicode MS"/>
              </w:rPr>
              <w:t xml:space="preserve">49.2.3 </w:t>
            </w:r>
            <w:r w:rsidR="0048570E">
              <w:t>Displays and Maintain BPDU-Discard Configurations</w:t>
            </w:r>
            <w:r w:rsidR="0048570E">
              <w:tab/>
            </w:r>
            <w:r w:rsidR="003D5B82">
              <w:fldChar w:fldCharType="begin"/>
            </w:r>
            <w:r w:rsidR="0048570E">
              <w:instrText xml:space="preserve"> PAGEREF _Toc22356 \h </w:instrText>
            </w:r>
            <w:r w:rsidR="003D5B82">
              <w:fldChar w:fldCharType="separate"/>
            </w:r>
            <w:r w:rsidR="0048570E">
              <w:t>395</w:t>
            </w:r>
            <w:r w:rsidR="003D5B82">
              <w:fldChar w:fldCharType="end"/>
            </w:r>
          </w:hyperlink>
        </w:p>
        <w:p w14:paraId="501650FC" w14:textId="77777777" w:rsidR="003D5B82" w:rsidRDefault="005E18B1">
          <w:pPr>
            <w:pStyle w:val="14"/>
            <w:tabs>
              <w:tab w:val="right" w:leader="dot" w:pos="8731"/>
            </w:tabs>
          </w:pPr>
          <w:hyperlink w:anchor="_Toc15599" w:history="1">
            <w:r w:rsidR="0048570E">
              <w:rPr>
                <w:rFonts w:eastAsia="SimSun" w:cs="Arial"/>
              </w:rPr>
              <w:t xml:space="preserve">Chapter 50 </w:t>
            </w:r>
            <w:r w:rsidR="0048570E">
              <w:rPr>
                <w:rFonts w:cs="Arial"/>
              </w:rPr>
              <w:t>BPDU-Tunnel</w:t>
            </w:r>
            <w:r w:rsidR="0048570E">
              <w:tab/>
            </w:r>
            <w:r w:rsidR="003D5B82">
              <w:fldChar w:fldCharType="begin"/>
            </w:r>
            <w:r w:rsidR="0048570E">
              <w:instrText xml:space="preserve"> PAGEREF _Toc15599 \h </w:instrText>
            </w:r>
            <w:r w:rsidR="003D5B82">
              <w:fldChar w:fldCharType="separate"/>
            </w:r>
            <w:r w:rsidR="0048570E">
              <w:t>396</w:t>
            </w:r>
            <w:r w:rsidR="003D5B82">
              <w:fldChar w:fldCharType="end"/>
            </w:r>
          </w:hyperlink>
        </w:p>
        <w:p w14:paraId="032DA539" w14:textId="77777777" w:rsidR="003D5B82" w:rsidRDefault="005E18B1">
          <w:pPr>
            <w:pStyle w:val="25"/>
            <w:tabs>
              <w:tab w:val="right" w:leader="dot" w:pos="8731"/>
            </w:tabs>
          </w:pPr>
          <w:hyperlink w:anchor="_Toc25551" w:history="1">
            <w:r w:rsidR="0048570E">
              <w:rPr>
                <w:rFonts w:eastAsia="SimHei" w:cs="Arial"/>
              </w:rPr>
              <w:t xml:space="preserve">50.1 </w:t>
            </w:r>
            <w:r w:rsidR="0048570E">
              <w:rPr>
                <w:rFonts w:cs="Arial"/>
              </w:rPr>
              <w:t>BPDU-Tunnel Overview</w:t>
            </w:r>
            <w:r w:rsidR="0048570E">
              <w:tab/>
            </w:r>
            <w:r w:rsidR="003D5B82">
              <w:fldChar w:fldCharType="begin"/>
            </w:r>
            <w:r w:rsidR="0048570E">
              <w:instrText xml:space="preserve"> PAGEREF _Toc25551 \h </w:instrText>
            </w:r>
            <w:r w:rsidR="003D5B82">
              <w:fldChar w:fldCharType="separate"/>
            </w:r>
            <w:r w:rsidR="0048570E">
              <w:t>396</w:t>
            </w:r>
            <w:r w:rsidR="003D5B82">
              <w:fldChar w:fldCharType="end"/>
            </w:r>
          </w:hyperlink>
        </w:p>
        <w:p w14:paraId="09282EBD" w14:textId="77777777" w:rsidR="003D5B82" w:rsidRDefault="005E18B1">
          <w:pPr>
            <w:pStyle w:val="25"/>
            <w:tabs>
              <w:tab w:val="right" w:leader="dot" w:pos="8731"/>
            </w:tabs>
          </w:pPr>
          <w:hyperlink w:anchor="_Toc265" w:history="1">
            <w:r w:rsidR="0048570E">
              <w:rPr>
                <w:rFonts w:eastAsia="SimHei" w:cs="Arial"/>
              </w:rPr>
              <w:t xml:space="preserve">50.2 </w:t>
            </w:r>
            <w:r w:rsidR="0048570E">
              <w:rPr>
                <w:rFonts w:cs="Arial"/>
              </w:rPr>
              <w:t>Configure BPDU-Tunnel</w:t>
            </w:r>
            <w:r w:rsidR="0048570E">
              <w:tab/>
            </w:r>
            <w:r w:rsidR="003D5B82">
              <w:fldChar w:fldCharType="begin"/>
            </w:r>
            <w:r w:rsidR="0048570E">
              <w:instrText xml:space="preserve"> PAGEREF _Toc265 \h </w:instrText>
            </w:r>
            <w:r w:rsidR="003D5B82">
              <w:fldChar w:fldCharType="separate"/>
            </w:r>
            <w:r w:rsidR="0048570E">
              <w:t>397</w:t>
            </w:r>
            <w:r w:rsidR="003D5B82">
              <w:fldChar w:fldCharType="end"/>
            </w:r>
          </w:hyperlink>
        </w:p>
        <w:p w14:paraId="6595B086" w14:textId="77777777" w:rsidR="003D5B82" w:rsidRDefault="005E18B1">
          <w:pPr>
            <w:pStyle w:val="31"/>
            <w:tabs>
              <w:tab w:val="right" w:leader="dot" w:pos="8731"/>
            </w:tabs>
          </w:pPr>
          <w:hyperlink w:anchor="_Toc26874" w:history="1">
            <w:r w:rsidR="0048570E">
              <w:rPr>
                <w:rFonts w:eastAsia="Arial Unicode MS"/>
                <w:lang w:val="en-GB"/>
              </w:rPr>
              <w:t xml:space="preserve">50.2.1 </w:t>
            </w:r>
            <w:r w:rsidR="0048570E">
              <w:t>BPDU</w:t>
            </w:r>
            <w:r w:rsidR="0048570E">
              <w:rPr>
                <w:lang w:val="en-GB"/>
              </w:rPr>
              <w:t>-tunnel</w:t>
            </w:r>
            <w:r w:rsidR="0048570E">
              <w:t xml:space="preserve"> Configuration List</w:t>
            </w:r>
            <w:r w:rsidR="0048570E">
              <w:tab/>
            </w:r>
            <w:r w:rsidR="003D5B82">
              <w:fldChar w:fldCharType="begin"/>
            </w:r>
            <w:r w:rsidR="0048570E">
              <w:instrText xml:space="preserve"> PAGEREF _Toc26874 \h </w:instrText>
            </w:r>
            <w:r w:rsidR="003D5B82">
              <w:fldChar w:fldCharType="separate"/>
            </w:r>
            <w:r w:rsidR="0048570E">
              <w:t>397</w:t>
            </w:r>
            <w:r w:rsidR="003D5B82">
              <w:fldChar w:fldCharType="end"/>
            </w:r>
          </w:hyperlink>
        </w:p>
        <w:p w14:paraId="3AA1E76D" w14:textId="77777777" w:rsidR="003D5B82" w:rsidRDefault="005E18B1">
          <w:pPr>
            <w:pStyle w:val="31"/>
            <w:tabs>
              <w:tab w:val="right" w:leader="dot" w:pos="8731"/>
            </w:tabs>
          </w:pPr>
          <w:hyperlink w:anchor="_Toc21181" w:history="1">
            <w:r w:rsidR="0048570E">
              <w:rPr>
                <w:rFonts w:eastAsia="Arial Unicode MS"/>
                <w:lang w:val="en-GB"/>
              </w:rPr>
              <w:t xml:space="preserve">50.2.2 </w:t>
            </w:r>
            <w:r w:rsidR="0048570E">
              <w:t>Configure BPDU</w:t>
            </w:r>
            <w:r w:rsidR="0048570E">
              <w:rPr>
                <w:lang w:val="en-GB"/>
              </w:rPr>
              <w:t>-Tunnel Packet</w:t>
            </w:r>
            <w:r w:rsidR="0048570E">
              <w:tab/>
            </w:r>
            <w:r w:rsidR="003D5B82">
              <w:fldChar w:fldCharType="begin"/>
            </w:r>
            <w:r w:rsidR="0048570E">
              <w:instrText xml:space="preserve"> PAGEREF _Toc21181 \h </w:instrText>
            </w:r>
            <w:r w:rsidR="003D5B82">
              <w:fldChar w:fldCharType="separate"/>
            </w:r>
            <w:r w:rsidR="0048570E">
              <w:t>397</w:t>
            </w:r>
            <w:r w:rsidR="003D5B82">
              <w:fldChar w:fldCharType="end"/>
            </w:r>
          </w:hyperlink>
        </w:p>
        <w:p w14:paraId="70381A95" w14:textId="77777777" w:rsidR="003D5B82" w:rsidRDefault="005E18B1">
          <w:pPr>
            <w:pStyle w:val="31"/>
            <w:tabs>
              <w:tab w:val="right" w:leader="dot" w:pos="8731"/>
            </w:tabs>
          </w:pPr>
          <w:hyperlink w:anchor="_Toc20318" w:history="1">
            <w:r w:rsidR="0048570E">
              <w:rPr>
                <w:rFonts w:eastAsia="Arial Unicode MS"/>
                <w:lang w:val="en-GB"/>
              </w:rPr>
              <w:t xml:space="preserve">50.2.3 </w:t>
            </w:r>
            <w:r w:rsidR="0048570E">
              <w:t>Configure BPDU</w:t>
            </w:r>
            <w:r w:rsidR="0048570E">
              <w:rPr>
                <w:lang w:val="en-GB"/>
              </w:rPr>
              <w:t>-Tunnel Destination MAC</w:t>
            </w:r>
            <w:r w:rsidR="0048570E">
              <w:tab/>
            </w:r>
            <w:r w:rsidR="003D5B82">
              <w:fldChar w:fldCharType="begin"/>
            </w:r>
            <w:r w:rsidR="0048570E">
              <w:instrText xml:space="preserve"> PAGEREF _Toc20318 \h </w:instrText>
            </w:r>
            <w:r w:rsidR="003D5B82">
              <w:fldChar w:fldCharType="separate"/>
            </w:r>
            <w:r w:rsidR="0048570E">
              <w:t>397</w:t>
            </w:r>
            <w:r w:rsidR="003D5B82">
              <w:fldChar w:fldCharType="end"/>
            </w:r>
          </w:hyperlink>
        </w:p>
        <w:p w14:paraId="3360CC1A" w14:textId="77777777" w:rsidR="003D5B82" w:rsidRDefault="005E18B1">
          <w:pPr>
            <w:pStyle w:val="31"/>
            <w:tabs>
              <w:tab w:val="right" w:leader="dot" w:pos="8731"/>
            </w:tabs>
          </w:pPr>
          <w:hyperlink w:anchor="_Toc4019" w:history="1">
            <w:r w:rsidR="0048570E">
              <w:rPr>
                <w:rFonts w:eastAsia="Arial Unicode MS"/>
                <w:lang w:val="en-GB"/>
              </w:rPr>
              <w:t xml:space="preserve">50.2.4 </w:t>
            </w:r>
            <w:r w:rsidR="0048570E">
              <w:t>Displays and Maintain BPDU</w:t>
            </w:r>
            <w:r w:rsidR="0048570E">
              <w:rPr>
                <w:lang w:val="en-GB"/>
              </w:rPr>
              <w:t>-Tunnel C</w:t>
            </w:r>
            <w:r w:rsidR="0048570E">
              <w:t>onfiguration</w:t>
            </w:r>
            <w:r w:rsidR="0048570E">
              <w:tab/>
            </w:r>
            <w:r w:rsidR="003D5B82">
              <w:fldChar w:fldCharType="begin"/>
            </w:r>
            <w:r w:rsidR="0048570E">
              <w:instrText xml:space="preserve"> PAGEREF _Toc4019 \h </w:instrText>
            </w:r>
            <w:r w:rsidR="003D5B82">
              <w:fldChar w:fldCharType="separate"/>
            </w:r>
            <w:r w:rsidR="0048570E">
              <w:t>398</w:t>
            </w:r>
            <w:r w:rsidR="003D5B82">
              <w:fldChar w:fldCharType="end"/>
            </w:r>
          </w:hyperlink>
        </w:p>
        <w:p w14:paraId="2382D298" w14:textId="77777777" w:rsidR="003D5B82" w:rsidRDefault="005E18B1">
          <w:pPr>
            <w:pStyle w:val="14"/>
            <w:tabs>
              <w:tab w:val="right" w:leader="dot" w:pos="8731"/>
            </w:tabs>
          </w:pPr>
          <w:hyperlink w:anchor="_Toc16445" w:history="1">
            <w:r w:rsidR="0048570E">
              <w:rPr>
                <w:rFonts w:eastAsia="SimSun" w:cs="Arial"/>
              </w:rPr>
              <w:t xml:space="preserve">Chapter 51 </w:t>
            </w:r>
            <w:r w:rsidR="0048570E">
              <w:rPr>
                <w:rFonts w:cs="Arial"/>
              </w:rPr>
              <w:t>Local-</w:t>
            </w:r>
            <w:r w:rsidR="0048570E">
              <w:rPr>
                <w:rFonts w:cs="Arial" w:hint="eastAsia"/>
              </w:rPr>
              <w:t>Switch</w:t>
            </w:r>
            <w:r w:rsidR="0048570E">
              <w:tab/>
            </w:r>
            <w:r w:rsidR="003D5B82">
              <w:fldChar w:fldCharType="begin"/>
            </w:r>
            <w:r w:rsidR="0048570E">
              <w:instrText xml:space="preserve"> PAGEREF _Toc16445 \h </w:instrText>
            </w:r>
            <w:r w:rsidR="003D5B82">
              <w:fldChar w:fldCharType="separate"/>
            </w:r>
            <w:r w:rsidR="0048570E">
              <w:t>399</w:t>
            </w:r>
            <w:r w:rsidR="003D5B82">
              <w:fldChar w:fldCharType="end"/>
            </w:r>
          </w:hyperlink>
        </w:p>
        <w:p w14:paraId="6CD5E031" w14:textId="77777777" w:rsidR="003D5B82" w:rsidRDefault="005E18B1">
          <w:pPr>
            <w:pStyle w:val="25"/>
            <w:tabs>
              <w:tab w:val="right" w:leader="dot" w:pos="8731"/>
            </w:tabs>
          </w:pPr>
          <w:hyperlink w:anchor="_Toc23920" w:history="1">
            <w:r w:rsidR="0048570E">
              <w:rPr>
                <w:rFonts w:eastAsia="SimHei" w:cs="Arial"/>
              </w:rPr>
              <w:t xml:space="preserve">51.1 </w:t>
            </w:r>
            <w:r w:rsidR="0048570E">
              <w:rPr>
                <w:rFonts w:cs="Arial"/>
              </w:rPr>
              <w:t>Local-</w:t>
            </w:r>
            <w:r w:rsidR="0048570E">
              <w:rPr>
                <w:rFonts w:cs="Arial" w:hint="eastAsia"/>
              </w:rPr>
              <w:t>Switch</w:t>
            </w:r>
            <w:r w:rsidR="0048570E">
              <w:rPr>
                <w:rFonts w:cs="Arial"/>
              </w:rPr>
              <w:t xml:space="preserve"> Overview</w:t>
            </w:r>
            <w:r w:rsidR="0048570E">
              <w:tab/>
            </w:r>
            <w:r w:rsidR="003D5B82">
              <w:fldChar w:fldCharType="begin"/>
            </w:r>
            <w:r w:rsidR="0048570E">
              <w:instrText xml:space="preserve"> PAGEREF _Toc23920 \h </w:instrText>
            </w:r>
            <w:r w:rsidR="003D5B82">
              <w:fldChar w:fldCharType="separate"/>
            </w:r>
            <w:r w:rsidR="0048570E">
              <w:t>399</w:t>
            </w:r>
            <w:r w:rsidR="003D5B82">
              <w:fldChar w:fldCharType="end"/>
            </w:r>
          </w:hyperlink>
        </w:p>
        <w:p w14:paraId="6406A2DF" w14:textId="77777777" w:rsidR="003D5B82" w:rsidRDefault="005E18B1">
          <w:pPr>
            <w:pStyle w:val="25"/>
            <w:tabs>
              <w:tab w:val="right" w:leader="dot" w:pos="8731"/>
            </w:tabs>
          </w:pPr>
          <w:hyperlink w:anchor="_Toc12051" w:history="1">
            <w:r w:rsidR="0048570E">
              <w:rPr>
                <w:rFonts w:eastAsia="SimHei" w:cs="Arial"/>
              </w:rPr>
              <w:t xml:space="preserve">51.2 </w:t>
            </w:r>
            <w:r w:rsidR="0048570E">
              <w:rPr>
                <w:rFonts w:cs="Arial"/>
              </w:rPr>
              <w:t>Configure Local-</w:t>
            </w:r>
            <w:r w:rsidR="0048570E">
              <w:rPr>
                <w:rFonts w:cs="Arial" w:hint="eastAsia"/>
              </w:rPr>
              <w:t>Switch</w:t>
            </w:r>
            <w:r w:rsidR="0048570E">
              <w:tab/>
            </w:r>
            <w:r w:rsidR="003D5B82">
              <w:fldChar w:fldCharType="begin"/>
            </w:r>
            <w:r w:rsidR="0048570E">
              <w:instrText xml:space="preserve"> PAGEREF _Toc12051 \h </w:instrText>
            </w:r>
            <w:r w:rsidR="003D5B82">
              <w:fldChar w:fldCharType="separate"/>
            </w:r>
            <w:r w:rsidR="0048570E">
              <w:t>399</w:t>
            </w:r>
            <w:r w:rsidR="003D5B82">
              <w:fldChar w:fldCharType="end"/>
            </w:r>
          </w:hyperlink>
        </w:p>
        <w:p w14:paraId="6DA33494" w14:textId="77777777" w:rsidR="003D5B82" w:rsidRDefault="005E18B1">
          <w:pPr>
            <w:pStyle w:val="31"/>
            <w:tabs>
              <w:tab w:val="right" w:leader="dot" w:pos="8731"/>
            </w:tabs>
          </w:pPr>
          <w:hyperlink w:anchor="_Toc23913" w:history="1">
            <w:r w:rsidR="0048570E">
              <w:rPr>
                <w:rFonts w:eastAsia="Arial Unicode MS"/>
                <w:lang w:val="en-GB"/>
              </w:rPr>
              <w:t xml:space="preserve">51.2.1 </w:t>
            </w:r>
            <w:r w:rsidR="0048570E">
              <w:rPr>
                <w:rFonts w:hint="eastAsia"/>
              </w:rPr>
              <w:t>L</w:t>
            </w:r>
            <w:r w:rsidR="0048570E">
              <w:rPr>
                <w:rFonts w:hint="eastAsia"/>
                <w:lang w:val="en-GB"/>
              </w:rPr>
              <w:t>ocal-switch</w:t>
            </w:r>
            <w:r w:rsidR="0048570E">
              <w:t xml:space="preserve"> Configuration List</w:t>
            </w:r>
            <w:r w:rsidR="0048570E">
              <w:tab/>
            </w:r>
            <w:r w:rsidR="003D5B82">
              <w:fldChar w:fldCharType="begin"/>
            </w:r>
            <w:r w:rsidR="0048570E">
              <w:instrText xml:space="preserve"> PAGEREF _Toc23913 \h </w:instrText>
            </w:r>
            <w:r w:rsidR="003D5B82">
              <w:fldChar w:fldCharType="separate"/>
            </w:r>
            <w:r w:rsidR="0048570E">
              <w:t>399</w:t>
            </w:r>
            <w:r w:rsidR="003D5B82">
              <w:fldChar w:fldCharType="end"/>
            </w:r>
          </w:hyperlink>
        </w:p>
        <w:p w14:paraId="2924FD5D" w14:textId="77777777" w:rsidR="003D5B82" w:rsidRDefault="005E18B1">
          <w:pPr>
            <w:pStyle w:val="31"/>
            <w:tabs>
              <w:tab w:val="right" w:leader="dot" w:pos="8731"/>
            </w:tabs>
          </w:pPr>
          <w:hyperlink w:anchor="_Toc19416" w:history="1">
            <w:r w:rsidR="0048570E">
              <w:rPr>
                <w:rFonts w:eastAsia="Arial Unicode MS"/>
              </w:rPr>
              <w:t xml:space="preserve">51.2.2 </w:t>
            </w:r>
            <w:r w:rsidR="0048570E">
              <w:t xml:space="preserve">Enable </w:t>
            </w:r>
            <w:r w:rsidR="0048570E">
              <w:rPr>
                <w:rFonts w:hint="eastAsia"/>
                <w:lang w:val="en-GB"/>
              </w:rPr>
              <w:t>local-switch</w:t>
            </w:r>
            <w:r w:rsidR="0048570E">
              <w:tab/>
            </w:r>
            <w:r w:rsidR="003D5B82">
              <w:fldChar w:fldCharType="begin"/>
            </w:r>
            <w:r w:rsidR="0048570E">
              <w:instrText xml:space="preserve"> PAGEREF _Toc19416 \h </w:instrText>
            </w:r>
            <w:r w:rsidR="003D5B82">
              <w:fldChar w:fldCharType="separate"/>
            </w:r>
            <w:r w:rsidR="0048570E">
              <w:t>399</w:t>
            </w:r>
            <w:r w:rsidR="003D5B82">
              <w:fldChar w:fldCharType="end"/>
            </w:r>
          </w:hyperlink>
        </w:p>
        <w:p w14:paraId="0B18AC55" w14:textId="77777777" w:rsidR="003D5B82" w:rsidRDefault="005E18B1">
          <w:pPr>
            <w:pStyle w:val="31"/>
            <w:tabs>
              <w:tab w:val="right" w:leader="dot" w:pos="8731"/>
            </w:tabs>
          </w:pPr>
          <w:hyperlink w:anchor="_Toc10915" w:history="1">
            <w:r w:rsidR="0048570E">
              <w:rPr>
                <w:rFonts w:eastAsia="Arial Unicode MS"/>
              </w:rPr>
              <w:t xml:space="preserve">51.2.3 </w:t>
            </w:r>
            <w:r w:rsidR="0048570E">
              <w:t xml:space="preserve">Displays and Maintain </w:t>
            </w:r>
            <w:r w:rsidR="0048570E">
              <w:rPr>
                <w:rFonts w:hint="eastAsia"/>
              </w:rPr>
              <w:t>L</w:t>
            </w:r>
            <w:r w:rsidR="0048570E">
              <w:rPr>
                <w:rFonts w:hint="eastAsia"/>
                <w:lang w:val="en-GB"/>
              </w:rPr>
              <w:t>ocal-switch</w:t>
            </w:r>
            <w:r w:rsidR="0048570E">
              <w:rPr>
                <w:lang w:val="en-GB"/>
              </w:rPr>
              <w:t xml:space="preserve"> </w:t>
            </w:r>
            <w:r w:rsidR="0048570E">
              <w:t>Configurations</w:t>
            </w:r>
            <w:r w:rsidR="0048570E">
              <w:tab/>
            </w:r>
            <w:r w:rsidR="003D5B82">
              <w:fldChar w:fldCharType="begin"/>
            </w:r>
            <w:r w:rsidR="0048570E">
              <w:instrText xml:space="preserve"> PAGEREF _Toc10915 \h </w:instrText>
            </w:r>
            <w:r w:rsidR="003D5B82">
              <w:fldChar w:fldCharType="separate"/>
            </w:r>
            <w:r w:rsidR="0048570E">
              <w:t>400</w:t>
            </w:r>
            <w:r w:rsidR="003D5B82">
              <w:fldChar w:fldCharType="end"/>
            </w:r>
          </w:hyperlink>
        </w:p>
        <w:p w14:paraId="4C9800A9" w14:textId="77777777" w:rsidR="003D5B82" w:rsidRDefault="005E18B1">
          <w:pPr>
            <w:pStyle w:val="14"/>
            <w:tabs>
              <w:tab w:val="right" w:leader="dot" w:pos="8731"/>
            </w:tabs>
          </w:pPr>
          <w:hyperlink w:anchor="_Toc3244" w:history="1">
            <w:r w:rsidR="0048570E">
              <w:rPr>
                <w:rFonts w:eastAsia="SimSun" w:cs="Arial"/>
              </w:rPr>
              <w:t xml:space="preserve">Chapter 52 </w:t>
            </w:r>
            <w:r w:rsidR="0048570E">
              <w:rPr>
                <w:rFonts w:cs="Arial"/>
              </w:rPr>
              <w:t>Port&amp;CPU Utilization Alarm</w:t>
            </w:r>
            <w:r w:rsidR="0048570E">
              <w:tab/>
            </w:r>
            <w:r w:rsidR="003D5B82">
              <w:fldChar w:fldCharType="begin"/>
            </w:r>
            <w:r w:rsidR="0048570E">
              <w:instrText xml:space="preserve"> PAGEREF _Toc3244 \h </w:instrText>
            </w:r>
            <w:r w:rsidR="003D5B82">
              <w:fldChar w:fldCharType="separate"/>
            </w:r>
            <w:r w:rsidR="0048570E">
              <w:t>401</w:t>
            </w:r>
            <w:r w:rsidR="003D5B82">
              <w:fldChar w:fldCharType="end"/>
            </w:r>
          </w:hyperlink>
        </w:p>
        <w:p w14:paraId="7E5E2DAE" w14:textId="77777777" w:rsidR="003D5B82" w:rsidRDefault="005E18B1">
          <w:pPr>
            <w:pStyle w:val="25"/>
            <w:tabs>
              <w:tab w:val="right" w:leader="dot" w:pos="8731"/>
            </w:tabs>
          </w:pPr>
          <w:hyperlink w:anchor="_Toc13635" w:history="1">
            <w:r w:rsidR="0048570E">
              <w:rPr>
                <w:rFonts w:eastAsia="SimHei" w:cs="Arial"/>
              </w:rPr>
              <w:t xml:space="preserve">52.1 </w:t>
            </w:r>
            <w:r w:rsidR="0048570E">
              <w:rPr>
                <w:rFonts w:cs="Arial"/>
              </w:rPr>
              <w:t>Port&amp;CPU Utilization Alarm Overview</w:t>
            </w:r>
            <w:r w:rsidR="0048570E">
              <w:tab/>
            </w:r>
            <w:r w:rsidR="003D5B82">
              <w:fldChar w:fldCharType="begin"/>
            </w:r>
            <w:r w:rsidR="0048570E">
              <w:instrText xml:space="preserve"> PAGEREF _Toc13635 \h </w:instrText>
            </w:r>
            <w:r w:rsidR="003D5B82">
              <w:fldChar w:fldCharType="separate"/>
            </w:r>
            <w:r w:rsidR="0048570E">
              <w:t>401</w:t>
            </w:r>
            <w:r w:rsidR="003D5B82">
              <w:fldChar w:fldCharType="end"/>
            </w:r>
          </w:hyperlink>
        </w:p>
        <w:p w14:paraId="7E0B67B0" w14:textId="77777777" w:rsidR="003D5B82" w:rsidRDefault="005E18B1">
          <w:pPr>
            <w:pStyle w:val="25"/>
            <w:tabs>
              <w:tab w:val="right" w:leader="dot" w:pos="8731"/>
            </w:tabs>
          </w:pPr>
          <w:hyperlink w:anchor="_Toc12696" w:history="1">
            <w:r w:rsidR="0048570E">
              <w:rPr>
                <w:rFonts w:eastAsia="SimHei" w:cs="Arial"/>
              </w:rPr>
              <w:t xml:space="preserve">52.2 </w:t>
            </w:r>
            <w:r w:rsidR="0048570E">
              <w:rPr>
                <w:rFonts w:cs="Arial"/>
              </w:rPr>
              <w:t>Configure Port&amp;CPU Utilization Alarm</w:t>
            </w:r>
            <w:r w:rsidR="0048570E">
              <w:tab/>
            </w:r>
            <w:r w:rsidR="003D5B82">
              <w:fldChar w:fldCharType="begin"/>
            </w:r>
            <w:r w:rsidR="0048570E">
              <w:instrText xml:space="preserve"> PAGEREF _Toc12696 \h </w:instrText>
            </w:r>
            <w:r w:rsidR="003D5B82">
              <w:fldChar w:fldCharType="separate"/>
            </w:r>
            <w:r w:rsidR="0048570E">
              <w:t>401</w:t>
            </w:r>
            <w:r w:rsidR="003D5B82">
              <w:fldChar w:fldCharType="end"/>
            </w:r>
          </w:hyperlink>
        </w:p>
        <w:p w14:paraId="1695D854" w14:textId="77777777" w:rsidR="003D5B82" w:rsidRDefault="005E18B1">
          <w:pPr>
            <w:pStyle w:val="31"/>
            <w:tabs>
              <w:tab w:val="right" w:leader="dot" w:pos="8731"/>
            </w:tabs>
          </w:pPr>
          <w:hyperlink w:anchor="_Toc29633" w:history="1">
            <w:r w:rsidR="0048570E">
              <w:rPr>
                <w:rFonts w:eastAsia="Arial Unicode MS"/>
                <w:lang w:val="en-GB"/>
              </w:rPr>
              <w:t xml:space="preserve">52.2.1 </w:t>
            </w:r>
            <w:r w:rsidR="0048570E">
              <w:rPr>
                <w:lang w:val="en-GB"/>
              </w:rPr>
              <w:t>Port</w:t>
            </w:r>
            <w:r w:rsidR="0048570E">
              <w:t xml:space="preserve"> &amp; CPU</w:t>
            </w:r>
            <w:r w:rsidR="0048570E">
              <w:rPr>
                <w:lang w:val="en-GB"/>
              </w:rPr>
              <w:t xml:space="preserve"> Utilization Alarm</w:t>
            </w:r>
            <w:r w:rsidR="0048570E">
              <w:t xml:space="preserve"> Configuration List</w:t>
            </w:r>
            <w:r w:rsidR="0048570E">
              <w:tab/>
            </w:r>
            <w:r w:rsidR="003D5B82">
              <w:fldChar w:fldCharType="begin"/>
            </w:r>
            <w:r w:rsidR="0048570E">
              <w:instrText xml:space="preserve"> PAGEREF _Toc29633 \h </w:instrText>
            </w:r>
            <w:r w:rsidR="003D5B82">
              <w:fldChar w:fldCharType="separate"/>
            </w:r>
            <w:r w:rsidR="0048570E">
              <w:t>401</w:t>
            </w:r>
            <w:r w:rsidR="003D5B82">
              <w:fldChar w:fldCharType="end"/>
            </w:r>
          </w:hyperlink>
        </w:p>
        <w:p w14:paraId="0D98DF11" w14:textId="77777777" w:rsidR="003D5B82" w:rsidRDefault="005E18B1">
          <w:pPr>
            <w:pStyle w:val="31"/>
            <w:tabs>
              <w:tab w:val="right" w:leader="dot" w:pos="8731"/>
            </w:tabs>
          </w:pPr>
          <w:hyperlink w:anchor="_Toc31611" w:history="1">
            <w:r w:rsidR="0048570E">
              <w:rPr>
                <w:rFonts w:eastAsia="Arial Unicode MS"/>
                <w:lang w:val="en-GB"/>
              </w:rPr>
              <w:t xml:space="preserve">52.2.2 </w:t>
            </w:r>
            <w:r w:rsidR="0048570E">
              <w:t>Configure</w:t>
            </w:r>
            <w:r w:rsidR="0048570E">
              <w:rPr>
                <w:lang w:val="en-GB"/>
              </w:rPr>
              <w:t xml:space="preserve"> Port Utilization Alarm</w:t>
            </w:r>
            <w:r w:rsidR="0048570E">
              <w:tab/>
            </w:r>
            <w:r w:rsidR="003D5B82">
              <w:fldChar w:fldCharType="begin"/>
            </w:r>
            <w:r w:rsidR="0048570E">
              <w:instrText xml:space="preserve"> PAGEREF _Toc31611 \h </w:instrText>
            </w:r>
            <w:r w:rsidR="003D5B82">
              <w:fldChar w:fldCharType="separate"/>
            </w:r>
            <w:r w:rsidR="0048570E">
              <w:t>402</w:t>
            </w:r>
            <w:r w:rsidR="003D5B82">
              <w:fldChar w:fldCharType="end"/>
            </w:r>
          </w:hyperlink>
        </w:p>
        <w:p w14:paraId="3CB24CC4" w14:textId="77777777" w:rsidR="003D5B82" w:rsidRDefault="005E18B1">
          <w:pPr>
            <w:pStyle w:val="31"/>
            <w:tabs>
              <w:tab w:val="right" w:leader="dot" w:pos="8731"/>
            </w:tabs>
          </w:pPr>
          <w:hyperlink w:anchor="_Toc24222" w:history="1">
            <w:r w:rsidR="0048570E">
              <w:rPr>
                <w:rFonts w:eastAsia="Arial Unicode MS"/>
                <w:lang w:val="en-GB"/>
              </w:rPr>
              <w:t xml:space="preserve">52.2.3 </w:t>
            </w:r>
            <w:r w:rsidR="0048570E">
              <w:t>Configure</w:t>
            </w:r>
            <w:r w:rsidR="0048570E">
              <w:rPr>
                <w:lang w:val="en-GB"/>
              </w:rPr>
              <w:t xml:space="preserve"> CPU Utilization Alarm</w:t>
            </w:r>
            <w:r w:rsidR="0048570E">
              <w:tab/>
            </w:r>
            <w:r w:rsidR="003D5B82">
              <w:fldChar w:fldCharType="begin"/>
            </w:r>
            <w:r w:rsidR="0048570E">
              <w:instrText xml:space="preserve"> PAGEREF _Toc24222 \h </w:instrText>
            </w:r>
            <w:r w:rsidR="003D5B82">
              <w:fldChar w:fldCharType="separate"/>
            </w:r>
            <w:r w:rsidR="0048570E">
              <w:t>402</w:t>
            </w:r>
            <w:r w:rsidR="003D5B82">
              <w:fldChar w:fldCharType="end"/>
            </w:r>
          </w:hyperlink>
        </w:p>
        <w:p w14:paraId="1F37E0E2" w14:textId="77777777" w:rsidR="003D5B82" w:rsidRDefault="005E18B1">
          <w:pPr>
            <w:pStyle w:val="31"/>
            <w:tabs>
              <w:tab w:val="right" w:leader="dot" w:pos="8731"/>
            </w:tabs>
          </w:pPr>
          <w:hyperlink w:anchor="_Toc22381" w:history="1">
            <w:r w:rsidR="0048570E">
              <w:rPr>
                <w:rFonts w:eastAsia="Arial Unicode MS"/>
                <w:lang w:val="en-GB"/>
              </w:rPr>
              <w:t xml:space="preserve">52.2.4 </w:t>
            </w:r>
            <w:r w:rsidR="0048570E">
              <w:t>Display</w:t>
            </w:r>
            <w:r w:rsidR="0048570E">
              <w:rPr>
                <w:lang w:val="en-GB"/>
              </w:rPr>
              <w:t xml:space="preserve"> and Debugging Device Utilization Alarm</w:t>
            </w:r>
            <w:r w:rsidR="0048570E">
              <w:tab/>
            </w:r>
            <w:r w:rsidR="003D5B82">
              <w:fldChar w:fldCharType="begin"/>
            </w:r>
            <w:r w:rsidR="0048570E">
              <w:instrText xml:space="preserve"> PAGEREF _Toc22381 \h </w:instrText>
            </w:r>
            <w:r w:rsidR="003D5B82">
              <w:fldChar w:fldCharType="separate"/>
            </w:r>
            <w:r w:rsidR="0048570E">
              <w:t>403</w:t>
            </w:r>
            <w:r w:rsidR="003D5B82">
              <w:fldChar w:fldCharType="end"/>
            </w:r>
          </w:hyperlink>
        </w:p>
        <w:p w14:paraId="3DBB043C" w14:textId="77777777" w:rsidR="003D5B82" w:rsidRDefault="005E18B1">
          <w:pPr>
            <w:pStyle w:val="14"/>
            <w:tabs>
              <w:tab w:val="right" w:leader="dot" w:pos="8731"/>
            </w:tabs>
          </w:pPr>
          <w:hyperlink w:anchor="_Toc4807" w:history="1">
            <w:r w:rsidR="0048570E">
              <w:rPr>
                <w:rFonts w:eastAsia="SimSun" w:cs="Arial"/>
              </w:rPr>
              <w:t xml:space="preserve">Chapter 53 </w:t>
            </w:r>
            <w:r w:rsidR="0048570E">
              <w:rPr>
                <w:rFonts w:cs="Arial" w:hint="eastAsia"/>
              </w:rPr>
              <w:t xml:space="preserve">Configure </w:t>
            </w:r>
            <w:r w:rsidR="0048570E">
              <w:rPr>
                <w:rFonts w:cs="Arial"/>
              </w:rPr>
              <w:t>ONT</w:t>
            </w:r>
            <w:r w:rsidR="0048570E">
              <w:rPr>
                <w:rFonts w:cs="Arial" w:hint="eastAsia"/>
              </w:rPr>
              <w:t xml:space="preserve"> Discovery</w:t>
            </w:r>
            <w:r w:rsidR="0048570E">
              <w:tab/>
            </w:r>
            <w:r w:rsidR="003D5B82">
              <w:fldChar w:fldCharType="begin"/>
            </w:r>
            <w:r w:rsidR="0048570E">
              <w:instrText xml:space="preserve"> PAGEREF _Toc4807 \h </w:instrText>
            </w:r>
            <w:r w:rsidR="003D5B82">
              <w:fldChar w:fldCharType="separate"/>
            </w:r>
            <w:r w:rsidR="0048570E">
              <w:t>405</w:t>
            </w:r>
            <w:r w:rsidR="003D5B82">
              <w:fldChar w:fldCharType="end"/>
            </w:r>
          </w:hyperlink>
        </w:p>
        <w:p w14:paraId="4A9E4C3C" w14:textId="77777777" w:rsidR="003D5B82" w:rsidRDefault="005E18B1">
          <w:pPr>
            <w:pStyle w:val="25"/>
            <w:tabs>
              <w:tab w:val="right" w:leader="dot" w:pos="8731"/>
            </w:tabs>
          </w:pPr>
          <w:hyperlink w:anchor="_Toc2581" w:history="1">
            <w:r w:rsidR="0048570E">
              <w:rPr>
                <w:rFonts w:eastAsia="SimHei" w:cs="Arial"/>
                <w:szCs w:val="28"/>
              </w:rPr>
              <w:t xml:space="preserve">53.1 </w:t>
            </w:r>
            <w:r w:rsidR="0048570E">
              <w:rPr>
                <w:rFonts w:cs="Arial"/>
              </w:rPr>
              <w:t>ONT</w:t>
            </w:r>
            <w:r w:rsidR="0048570E">
              <w:rPr>
                <w:rFonts w:cs="Arial" w:hint="eastAsia"/>
              </w:rPr>
              <w:t xml:space="preserve"> Discovery Overview</w:t>
            </w:r>
            <w:r w:rsidR="0048570E">
              <w:tab/>
            </w:r>
            <w:r w:rsidR="003D5B82">
              <w:fldChar w:fldCharType="begin"/>
            </w:r>
            <w:r w:rsidR="0048570E">
              <w:instrText xml:space="preserve"> PAGEREF _Toc2581 \h </w:instrText>
            </w:r>
            <w:r w:rsidR="003D5B82">
              <w:fldChar w:fldCharType="separate"/>
            </w:r>
            <w:r w:rsidR="0048570E">
              <w:t>405</w:t>
            </w:r>
            <w:r w:rsidR="003D5B82">
              <w:fldChar w:fldCharType="end"/>
            </w:r>
          </w:hyperlink>
        </w:p>
        <w:p w14:paraId="35DF7CDA" w14:textId="77777777" w:rsidR="003D5B82" w:rsidRDefault="005E18B1">
          <w:pPr>
            <w:pStyle w:val="25"/>
            <w:tabs>
              <w:tab w:val="right" w:leader="dot" w:pos="8731"/>
            </w:tabs>
          </w:pPr>
          <w:hyperlink w:anchor="_Toc6154" w:history="1">
            <w:r w:rsidR="0048570E">
              <w:rPr>
                <w:rFonts w:eastAsia="SimHei" w:cs="Arial"/>
                <w:szCs w:val="28"/>
              </w:rPr>
              <w:t xml:space="preserve">53.2 </w:t>
            </w:r>
            <w:r w:rsidR="0048570E">
              <w:rPr>
                <w:rFonts w:cs="Arial" w:hint="eastAsia"/>
                <w:szCs w:val="28"/>
              </w:rPr>
              <w:t xml:space="preserve">Configure </w:t>
            </w:r>
            <w:r w:rsidR="0048570E">
              <w:rPr>
                <w:rFonts w:cs="Arial"/>
                <w:szCs w:val="28"/>
              </w:rPr>
              <w:t>ON</w:t>
            </w:r>
            <w:r w:rsidR="0048570E">
              <w:rPr>
                <w:rFonts w:cs="Arial" w:hint="eastAsia"/>
                <w:szCs w:val="28"/>
              </w:rPr>
              <w:t>T Discovery</w:t>
            </w:r>
            <w:r w:rsidR="0048570E">
              <w:tab/>
            </w:r>
            <w:r w:rsidR="003D5B82">
              <w:fldChar w:fldCharType="begin"/>
            </w:r>
            <w:r w:rsidR="0048570E">
              <w:instrText xml:space="preserve"> PAGEREF _Toc6154 \h </w:instrText>
            </w:r>
            <w:r w:rsidR="003D5B82">
              <w:fldChar w:fldCharType="separate"/>
            </w:r>
            <w:r w:rsidR="0048570E">
              <w:t>405</w:t>
            </w:r>
            <w:r w:rsidR="003D5B82">
              <w:fldChar w:fldCharType="end"/>
            </w:r>
          </w:hyperlink>
        </w:p>
        <w:p w14:paraId="59C595FA" w14:textId="77777777" w:rsidR="003D5B82" w:rsidRDefault="005E18B1">
          <w:pPr>
            <w:pStyle w:val="31"/>
            <w:tabs>
              <w:tab w:val="right" w:leader="dot" w:pos="8731"/>
            </w:tabs>
          </w:pPr>
          <w:hyperlink w:anchor="_Toc705" w:history="1">
            <w:r w:rsidR="0048570E">
              <w:rPr>
                <w:rFonts w:eastAsia="Arial Unicode MS" w:cs="Arial"/>
              </w:rPr>
              <w:t xml:space="preserve">53.2.1 </w:t>
            </w:r>
            <w:r w:rsidR="0048570E">
              <w:rPr>
                <w:rFonts w:cs="Arial" w:hint="eastAsia"/>
              </w:rPr>
              <w:t xml:space="preserve">Comfigure </w:t>
            </w:r>
            <w:r w:rsidR="0048570E">
              <w:rPr>
                <w:rFonts w:cs="Arial"/>
              </w:rPr>
              <w:t>ONT</w:t>
            </w:r>
            <w:r w:rsidR="0048570E">
              <w:rPr>
                <w:rFonts w:cs="Arial" w:hint="eastAsia"/>
              </w:rPr>
              <w:t xml:space="preserve"> Discovery</w:t>
            </w:r>
            <w:r w:rsidR="0048570E">
              <w:tab/>
            </w:r>
            <w:r w:rsidR="003D5B82">
              <w:fldChar w:fldCharType="begin"/>
            </w:r>
            <w:r w:rsidR="0048570E">
              <w:instrText xml:space="preserve"> PAGEREF _Toc705 \h </w:instrText>
            </w:r>
            <w:r w:rsidR="003D5B82">
              <w:fldChar w:fldCharType="separate"/>
            </w:r>
            <w:r w:rsidR="0048570E">
              <w:t>405</w:t>
            </w:r>
            <w:r w:rsidR="003D5B82">
              <w:fldChar w:fldCharType="end"/>
            </w:r>
          </w:hyperlink>
        </w:p>
        <w:p w14:paraId="0C178F69" w14:textId="77777777" w:rsidR="003D5B82" w:rsidRDefault="005E18B1">
          <w:pPr>
            <w:pStyle w:val="31"/>
            <w:tabs>
              <w:tab w:val="right" w:leader="dot" w:pos="8731"/>
            </w:tabs>
          </w:pPr>
          <w:hyperlink w:anchor="_Toc29771" w:history="1">
            <w:r w:rsidR="0048570E">
              <w:rPr>
                <w:rFonts w:eastAsia="Arial Unicode MS" w:cs="Arial"/>
              </w:rPr>
              <w:t xml:space="preserve">53.2.2 </w:t>
            </w:r>
            <w:r w:rsidR="0048570E">
              <w:rPr>
                <w:rFonts w:cs="Arial" w:hint="eastAsia"/>
              </w:rPr>
              <w:t xml:space="preserve">Configure </w:t>
            </w:r>
            <w:r w:rsidR="0048570E">
              <w:rPr>
                <w:rFonts w:cs="Arial"/>
              </w:rPr>
              <w:t>ONT</w:t>
            </w:r>
            <w:r w:rsidR="0048570E">
              <w:rPr>
                <w:rFonts w:cs="Arial" w:hint="eastAsia"/>
              </w:rPr>
              <w:t xml:space="preserve"> Silent</w:t>
            </w:r>
            <w:r w:rsidR="0048570E">
              <w:tab/>
            </w:r>
            <w:r w:rsidR="003D5B82">
              <w:fldChar w:fldCharType="begin"/>
            </w:r>
            <w:r w:rsidR="0048570E">
              <w:instrText xml:space="preserve"> PAGEREF _Toc29771 \h </w:instrText>
            </w:r>
            <w:r w:rsidR="003D5B82">
              <w:fldChar w:fldCharType="separate"/>
            </w:r>
            <w:r w:rsidR="0048570E">
              <w:t>406</w:t>
            </w:r>
            <w:r w:rsidR="003D5B82">
              <w:fldChar w:fldCharType="end"/>
            </w:r>
          </w:hyperlink>
        </w:p>
        <w:p w14:paraId="7EE55EB8" w14:textId="77777777" w:rsidR="003D5B82" w:rsidRDefault="005E18B1">
          <w:pPr>
            <w:pStyle w:val="14"/>
            <w:tabs>
              <w:tab w:val="right" w:leader="dot" w:pos="8731"/>
            </w:tabs>
          </w:pPr>
          <w:hyperlink w:anchor="_Toc31819" w:history="1">
            <w:r w:rsidR="0048570E">
              <w:rPr>
                <w:rFonts w:eastAsia="SimSun" w:cs="Arial"/>
              </w:rPr>
              <w:t xml:space="preserve">Chapter 54 </w:t>
            </w:r>
            <w:r w:rsidR="0048570E">
              <w:rPr>
                <w:rFonts w:cs="Arial" w:hint="eastAsia"/>
              </w:rPr>
              <w:t xml:space="preserve">Configure </w:t>
            </w:r>
            <w:r w:rsidR="0048570E">
              <w:rPr>
                <w:rFonts w:cs="Arial"/>
              </w:rPr>
              <w:t>ONT</w:t>
            </w:r>
            <w:r w:rsidR="0048570E">
              <w:rPr>
                <w:rFonts w:cs="Arial" w:hint="eastAsia"/>
              </w:rPr>
              <w:t xml:space="preserve"> Profile</w:t>
            </w:r>
            <w:r w:rsidR="0048570E">
              <w:tab/>
            </w:r>
            <w:r w:rsidR="003D5B82">
              <w:fldChar w:fldCharType="begin"/>
            </w:r>
            <w:r w:rsidR="0048570E">
              <w:instrText xml:space="preserve"> PAGEREF _Toc31819 \h </w:instrText>
            </w:r>
            <w:r w:rsidR="003D5B82">
              <w:fldChar w:fldCharType="separate"/>
            </w:r>
            <w:r w:rsidR="0048570E">
              <w:t>408</w:t>
            </w:r>
            <w:r w:rsidR="003D5B82">
              <w:fldChar w:fldCharType="end"/>
            </w:r>
          </w:hyperlink>
        </w:p>
        <w:p w14:paraId="406FC629" w14:textId="77777777" w:rsidR="003D5B82" w:rsidRDefault="005E18B1">
          <w:pPr>
            <w:pStyle w:val="25"/>
            <w:tabs>
              <w:tab w:val="right" w:leader="dot" w:pos="8731"/>
            </w:tabs>
          </w:pPr>
          <w:hyperlink w:anchor="_Toc520" w:history="1">
            <w:r w:rsidR="0048570E">
              <w:rPr>
                <w:rFonts w:eastAsia="SimHei" w:cs="Arial"/>
              </w:rPr>
              <w:t xml:space="preserve">54.1 </w:t>
            </w:r>
            <w:r w:rsidR="0048570E">
              <w:rPr>
                <w:rFonts w:cs="Arial"/>
              </w:rPr>
              <w:t>ONT</w:t>
            </w:r>
            <w:r w:rsidR="0048570E">
              <w:rPr>
                <w:rFonts w:cs="Arial" w:hint="eastAsia"/>
              </w:rPr>
              <w:t xml:space="preserve"> Profile Overview</w:t>
            </w:r>
            <w:r w:rsidR="0048570E">
              <w:tab/>
            </w:r>
            <w:r w:rsidR="003D5B82">
              <w:fldChar w:fldCharType="begin"/>
            </w:r>
            <w:r w:rsidR="0048570E">
              <w:instrText xml:space="preserve"> PAGEREF _Toc520 \h </w:instrText>
            </w:r>
            <w:r w:rsidR="003D5B82">
              <w:fldChar w:fldCharType="separate"/>
            </w:r>
            <w:r w:rsidR="0048570E">
              <w:t>408</w:t>
            </w:r>
            <w:r w:rsidR="003D5B82">
              <w:fldChar w:fldCharType="end"/>
            </w:r>
          </w:hyperlink>
        </w:p>
        <w:p w14:paraId="1B11DC8D" w14:textId="77777777" w:rsidR="003D5B82" w:rsidRDefault="005E18B1">
          <w:pPr>
            <w:pStyle w:val="25"/>
            <w:tabs>
              <w:tab w:val="right" w:leader="dot" w:pos="8731"/>
            </w:tabs>
          </w:pPr>
          <w:hyperlink w:anchor="_Toc27326" w:history="1">
            <w:r w:rsidR="0048570E">
              <w:rPr>
                <w:rFonts w:eastAsia="SimHei" w:cs="Arial"/>
              </w:rPr>
              <w:t xml:space="preserve">54.2 </w:t>
            </w:r>
            <w:r w:rsidR="0048570E">
              <w:rPr>
                <w:rFonts w:cs="Arial" w:hint="eastAsia"/>
              </w:rPr>
              <w:t xml:space="preserve">Configure </w:t>
            </w:r>
            <w:r w:rsidR="0048570E">
              <w:rPr>
                <w:rFonts w:cs="Arial"/>
              </w:rPr>
              <w:t>Alarm</w:t>
            </w:r>
            <w:r w:rsidR="0048570E">
              <w:rPr>
                <w:rFonts w:cs="Arial" w:hint="eastAsia"/>
              </w:rPr>
              <w:t xml:space="preserve"> Profile</w:t>
            </w:r>
            <w:r w:rsidR="0048570E">
              <w:tab/>
            </w:r>
            <w:r w:rsidR="003D5B82">
              <w:fldChar w:fldCharType="begin"/>
            </w:r>
            <w:r w:rsidR="0048570E">
              <w:instrText xml:space="preserve"> PAGEREF _Toc27326 \h </w:instrText>
            </w:r>
            <w:r w:rsidR="003D5B82">
              <w:fldChar w:fldCharType="separate"/>
            </w:r>
            <w:r w:rsidR="0048570E">
              <w:t>408</w:t>
            </w:r>
            <w:r w:rsidR="003D5B82">
              <w:fldChar w:fldCharType="end"/>
            </w:r>
          </w:hyperlink>
        </w:p>
        <w:p w14:paraId="1746D5E8" w14:textId="77777777" w:rsidR="003D5B82" w:rsidRDefault="005E18B1">
          <w:pPr>
            <w:pStyle w:val="25"/>
            <w:tabs>
              <w:tab w:val="right" w:leader="dot" w:pos="8731"/>
            </w:tabs>
          </w:pPr>
          <w:hyperlink w:anchor="_Toc16701" w:history="1">
            <w:r w:rsidR="0048570E">
              <w:rPr>
                <w:rFonts w:eastAsia="SimHei" w:cs="Arial"/>
              </w:rPr>
              <w:t xml:space="preserve">54.3 </w:t>
            </w:r>
            <w:r w:rsidR="0048570E">
              <w:rPr>
                <w:rFonts w:cs="Arial" w:hint="eastAsia"/>
              </w:rPr>
              <w:t xml:space="preserve">Configure </w:t>
            </w:r>
            <w:r w:rsidR="0048570E">
              <w:rPr>
                <w:rFonts w:cs="Arial"/>
              </w:rPr>
              <w:t>DBA</w:t>
            </w:r>
            <w:r w:rsidR="0048570E">
              <w:rPr>
                <w:rFonts w:cs="Arial" w:hint="eastAsia"/>
              </w:rPr>
              <w:t xml:space="preserve"> Profile</w:t>
            </w:r>
            <w:r w:rsidR="0048570E">
              <w:tab/>
            </w:r>
            <w:r w:rsidR="003D5B82">
              <w:fldChar w:fldCharType="begin"/>
            </w:r>
            <w:r w:rsidR="0048570E">
              <w:instrText xml:space="preserve"> PAGEREF _Toc16701 \h </w:instrText>
            </w:r>
            <w:r w:rsidR="003D5B82">
              <w:fldChar w:fldCharType="separate"/>
            </w:r>
            <w:r w:rsidR="0048570E">
              <w:t>409</w:t>
            </w:r>
            <w:r w:rsidR="003D5B82">
              <w:fldChar w:fldCharType="end"/>
            </w:r>
          </w:hyperlink>
        </w:p>
        <w:p w14:paraId="1388E01A" w14:textId="77777777" w:rsidR="003D5B82" w:rsidRDefault="005E18B1">
          <w:pPr>
            <w:pStyle w:val="25"/>
            <w:tabs>
              <w:tab w:val="right" w:leader="dot" w:pos="8731"/>
            </w:tabs>
          </w:pPr>
          <w:hyperlink w:anchor="_Toc5273" w:history="1">
            <w:r w:rsidR="0048570E">
              <w:rPr>
                <w:rFonts w:eastAsia="SimHei" w:cs="Arial"/>
              </w:rPr>
              <w:t xml:space="preserve">54.4 </w:t>
            </w:r>
            <w:r w:rsidR="0048570E">
              <w:rPr>
                <w:rFonts w:cs="Arial" w:hint="eastAsia"/>
              </w:rPr>
              <w:t xml:space="preserve">Configure </w:t>
            </w:r>
            <w:r w:rsidR="0048570E">
              <w:rPr>
                <w:rFonts w:cs="Arial"/>
              </w:rPr>
              <w:t>Downstream</w:t>
            </w:r>
            <w:r w:rsidR="0048570E">
              <w:rPr>
                <w:rFonts w:cs="Arial" w:hint="eastAsia"/>
              </w:rPr>
              <w:t xml:space="preserve"> Profile</w:t>
            </w:r>
            <w:r w:rsidR="0048570E">
              <w:tab/>
            </w:r>
            <w:r w:rsidR="003D5B82">
              <w:fldChar w:fldCharType="begin"/>
            </w:r>
            <w:r w:rsidR="0048570E">
              <w:instrText xml:space="preserve"> PAGEREF _Toc5273 \h </w:instrText>
            </w:r>
            <w:r w:rsidR="003D5B82">
              <w:fldChar w:fldCharType="separate"/>
            </w:r>
            <w:r w:rsidR="0048570E">
              <w:t>410</w:t>
            </w:r>
            <w:r w:rsidR="003D5B82">
              <w:fldChar w:fldCharType="end"/>
            </w:r>
          </w:hyperlink>
        </w:p>
        <w:p w14:paraId="050A0F7A" w14:textId="77777777" w:rsidR="003D5B82" w:rsidRDefault="005E18B1">
          <w:pPr>
            <w:pStyle w:val="25"/>
            <w:tabs>
              <w:tab w:val="right" w:leader="dot" w:pos="8731"/>
            </w:tabs>
          </w:pPr>
          <w:hyperlink w:anchor="_Toc18158" w:history="1">
            <w:r w:rsidR="0048570E">
              <w:rPr>
                <w:rFonts w:eastAsia="SimHei" w:cs="Arial"/>
              </w:rPr>
              <w:t xml:space="preserve">54.5 </w:t>
            </w:r>
            <w:r w:rsidR="0048570E">
              <w:rPr>
                <w:rFonts w:cs="Arial" w:hint="eastAsia"/>
              </w:rPr>
              <w:t xml:space="preserve">Configure </w:t>
            </w:r>
            <w:r w:rsidR="0048570E">
              <w:rPr>
                <w:rFonts w:cs="Arial"/>
              </w:rPr>
              <w:t>Line</w:t>
            </w:r>
            <w:r w:rsidR="0048570E">
              <w:rPr>
                <w:rFonts w:cs="Arial" w:hint="eastAsia"/>
              </w:rPr>
              <w:t xml:space="preserve"> Profile</w:t>
            </w:r>
            <w:r w:rsidR="0048570E">
              <w:tab/>
            </w:r>
            <w:r w:rsidR="003D5B82">
              <w:fldChar w:fldCharType="begin"/>
            </w:r>
            <w:r w:rsidR="0048570E">
              <w:instrText xml:space="preserve"> PAGEREF _Toc18158 \h </w:instrText>
            </w:r>
            <w:r w:rsidR="003D5B82">
              <w:fldChar w:fldCharType="separate"/>
            </w:r>
            <w:r w:rsidR="0048570E">
              <w:t>411</w:t>
            </w:r>
            <w:r w:rsidR="003D5B82">
              <w:fldChar w:fldCharType="end"/>
            </w:r>
          </w:hyperlink>
        </w:p>
        <w:p w14:paraId="6E00807A" w14:textId="77777777" w:rsidR="003D5B82" w:rsidRDefault="005E18B1">
          <w:pPr>
            <w:pStyle w:val="25"/>
            <w:tabs>
              <w:tab w:val="right" w:leader="dot" w:pos="8731"/>
            </w:tabs>
          </w:pPr>
          <w:hyperlink w:anchor="_Toc23143" w:history="1">
            <w:r w:rsidR="0048570E">
              <w:rPr>
                <w:rFonts w:eastAsia="SimHei" w:cs="Arial"/>
              </w:rPr>
              <w:t xml:space="preserve">54.6 </w:t>
            </w:r>
            <w:r w:rsidR="0048570E">
              <w:rPr>
                <w:rFonts w:cs="Arial" w:hint="eastAsia"/>
              </w:rPr>
              <w:t xml:space="preserve">Configure </w:t>
            </w:r>
            <w:r w:rsidR="0048570E">
              <w:rPr>
                <w:rFonts w:cs="Arial"/>
              </w:rPr>
              <w:t>Multicast</w:t>
            </w:r>
            <w:r w:rsidR="0048570E">
              <w:rPr>
                <w:rFonts w:cs="Arial" w:hint="eastAsia"/>
              </w:rPr>
              <w:t xml:space="preserve"> Profile</w:t>
            </w:r>
            <w:r w:rsidR="0048570E">
              <w:tab/>
            </w:r>
            <w:r w:rsidR="003D5B82">
              <w:fldChar w:fldCharType="begin"/>
            </w:r>
            <w:r w:rsidR="0048570E">
              <w:instrText xml:space="preserve"> PAGEREF _Toc23143 \h </w:instrText>
            </w:r>
            <w:r w:rsidR="003D5B82">
              <w:fldChar w:fldCharType="separate"/>
            </w:r>
            <w:r w:rsidR="0048570E">
              <w:t>413</w:t>
            </w:r>
            <w:r w:rsidR="003D5B82">
              <w:fldChar w:fldCharType="end"/>
            </w:r>
          </w:hyperlink>
        </w:p>
        <w:p w14:paraId="244DBB43" w14:textId="77777777" w:rsidR="003D5B82" w:rsidRDefault="005E18B1">
          <w:pPr>
            <w:pStyle w:val="25"/>
            <w:tabs>
              <w:tab w:val="right" w:leader="dot" w:pos="8731"/>
            </w:tabs>
          </w:pPr>
          <w:hyperlink w:anchor="_Toc20869" w:history="1">
            <w:r w:rsidR="0048570E">
              <w:rPr>
                <w:rFonts w:eastAsia="SimHei" w:cs="Arial"/>
              </w:rPr>
              <w:t xml:space="preserve">54.7 </w:t>
            </w:r>
            <w:r w:rsidR="0048570E">
              <w:rPr>
                <w:rFonts w:cs="Arial" w:hint="eastAsia"/>
              </w:rPr>
              <w:t xml:space="preserve">Configure </w:t>
            </w:r>
            <w:r w:rsidR="0048570E">
              <w:rPr>
                <w:rFonts w:cs="Arial"/>
              </w:rPr>
              <w:t xml:space="preserve">Rule </w:t>
            </w:r>
            <w:r w:rsidR="0048570E">
              <w:rPr>
                <w:rFonts w:cs="Arial" w:hint="eastAsia"/>
              </w:rPr>
              <w:t>Profile</w:t>
            </w:r>
            <w:r w:rsidR="0048570E">
              <w:tab/>
            </w:r>
            <w:r w:rsidR="003D5B82">
              <w:fldChar w:fldCharType="begin"/>
            </w:r>
            <w:r w:rsidR="0048570E">
              <w:instrText xml:space="preserve"> PAGEREF _Toc20869 \h </w:instrText>
            </w:r>
            <w:r w:rsidR="003D5B82">
              <w:fldChar w:fldCharType="separate"/>
            </w:r>
            <w:r w:rsidR="0048570E">
              <w:t>414</w:t>
            </w:r>
            <w:r w:rsidR="003D5B82">
              <w:fldChar w:fldCharType="end"/>
            </w:r>
          </w:hyperlink>
        </w:p>
        <w:p w14:paraId="5515C564" w14:textId="77777777" w:rsidR="003D5B82" w:rsidRDefault="005E18B1">
          <w:pPr>
            <w:pStyle w:val="25"/>
            <w:tabs>
              <w:tab w:val="right" w:leader="dot" w:pos="8731"/>
            </w:tabs>
          </w:pPr>
          <w:hyperlink w:anchor="_Toc1212" w:history="1">
            <w:r w:rsidR="0048570E">
              <w:rPr>
                <w:rFonts w:eastAsia="SimHei" w:cs="Arial"/>
              </w:rPr>
              <w:t xml:space="preserve">54.8 </w:t>
            </w:r>
            <w:r w:rsidR="0048570E">
              <w:rPr>
                <w:rFonts w:cs="Arial" w:hint="eastAsia"/>
              </w:rPr>
              <w:t xml:space="preserve">Configure </w:t>
            </w:r>
            <w:r w:rsidR="0048570E">
              <w:rPr>
                <w:rFonts w:cs="Arial"/>
              </w:rPr>
              <w:t xml:space="preserve">Specific </w:t>
            </w:r>
            <w:r w:rsidR="0048570E">
              <w:rPr>
                <w:rFonts w:cs="Arial" w:hint="eastAsia"/>
              </w:rPr>
              <w:t>Profile</w:t>
            </w:r>
            <w:r w:rsidR="0048570E">
              <w:tab/>
            </w:r>
            <w:r w:rsidR="003D5B82">
              <w:fldChar w:fldCharType="begin"/>
            </w:r>
            <w:r w:rsidR="0048570E">
              <w:instrText xml:space="preserve"> PAGEREF _Toc1212 \h </w:instrText>
            </w:r>
            <w:r w:rsidR="003D5B82">
              <w:fldChar w:fldCharType="separate"/>
            </w:r>
            <w:r w:rsidR="0048570E">
              <w:t>416</w:t>
            </w:r>
            <w:r w:rsidR="003D5B82">
              <w:fldChar w:fldCharType="end"/>
            </w:r>
          </w:hyperlink>
        </w:p>
        <w:p w14:paraId="3F42752E" w14:textId="77777777" w:rsidR="003D5B82" w:rsidRDefault="005E18B1">
          <w:pPr>
            <w:pStyle w:val="25"/>
            <w:tabs>
              <w:tab w:val="right" w:leader="dot" w:pos="8731"/>
            </w:tabs>
          </w:pPr>
          <w:hyperlink w:anchor="_Toc22990" w:history="1">
            <w:r w:rsidR="0048570E">
              <w:rPr>
                <w:rFonts w:eastAsia="SimHei" w:cs="Arial"/>
              </w:rPr>
              <w:t xml:space="preserve">54.9 </w:t>
            </w:r>
            <w:r w:rsidR="0048570E">
              <w:rPr>
                <w:rFonts w:cs="Arial" w:hint="eastAsia"/>
              </w:rPr>
              <w:t xml:space="preserve">Configure </w:t>
            </w:r>
            <w:r w:rsidR="0048570E">
              <w:rPr>
                <w:rFonts w:cs="Arial"/>
              </w:rPr>
              <w:t xml:space="preserve">Upstream </w:t>
            </w:r>
            <w:r w:rsidR="0048570E">
              <w:rPr>
                <w:rFonts w:cs="Arial" w:hint="eastAsia"/>
              </w:rPr>
              <w:t>Profile</w:t>
            </w:r>
            <w:r w:rsidR="0048570E">
              <w:tab/>
            </w:r>
            <w:r w:rsidR="003D5B82">
              <w:fldChar w:fldCharType="begin"/>
            </w:r>
            <w:r w:rsidR="0048570E">
              <w:instrText xml:space="preserve"> PAGEREF _Toc22990 \h </w:instrText>
            </w:r>
            <w:r w:rsidR="003D5B82">
              <w:fldChar w:fldCharType="separate"/>
            </w:r>
            <w:r w:rsidR="0048570E">
              <w:t>419</w:t>
            </w:r>
            <w:r w:rsidR="003D5B82">
              <w:fldChar w:fldCharType="end"/>
            </w:r>
          </w:hyperlink>
        </w:p>
        <w:p w14:paraId="7396361B" w14:textId="77777777" w:rsidR="003D5B82" w:rsidRDefault="005E18B1">
          <w:pPr>
            <w:pStyle w:val="25"/>
            <w:tabs>
              <w:tab w:val="right" w:leader="dot" w:pos="8731"/>
            </w:tabs>
          </w:pPr>
          <w:hyperlink w:anchor="_Toc9509" w:history="1">
            <w:r w:rsidR="0048570E">
              <w:rPr>
                <w:rFonts w:eastAsia="SimHei" w:cs="Arial"/>
              </w:rPr>
              <w:t xml:space="preserve">54.10 </w:t>
            </w:r>
            <w:r w:rsidR="0048570E">
              <w:rPr>
                <w:rFonts w:cs="Arial" w:hint="eastAsia"/>
              </w:rPr>
              <w:t>Configure VLAN Profile</w:t>
            </w:r>
            <w:r w:rsidR="0048570E">
              <w:tab/>
            </w:r>
            <w:r w:rsidR="003D5B82">
              <w:fldChar w:fldCharType="begin"/>
            </w:r>
            <w:r w:rsidR="0048570E">
              <w:instrText xml:space="preserve"> PAGEREF _Toc9509 \h </w:instrText>
            </w:r>
            <w:r w:rsidR="003D5B82">
              <w:fldChar w:fldCharType="separate"/>
            </w:r>
            <w:r w:rsidR="0048570E">
              <w:t>420</w:t>
            </w:r>
            <w:r w:rsidR="003D5B82">
              <w:fldChar w:fldCharType="end"/>
            </w:r>
          </w:hyperlink>
        </w:p>
        <w:p w14:paraId="64A6A630" w14:textId="77777777" w:rsidR="003D5B82" w:rsidRDefault="005E18B1">
          <w:pPr>
            <w:pStyle w:val="14"/>
            <w:tabs>
              <w:tab w:val="right" w:leader="dot" w:pos="8731"/>
            </w:tabs>
          </w:pPr>
          <w:hyperlink w:anchor="_Toc24422" w:history="1">
            <w:r w:rsidR="0048570E">
              <w:rPr>
                <w:rFonts w:eastAsia="SimSun" w:cs="Arial"/>
              </w:rPr>
              <w:t xml:space="preserve">Chapter 55 </w:t>
            </w:r>
            <w:r w:rsidR="0048570E">
              <w:rPr>
                <w:rFonts w:cs="Arial"/>
              </w:rPr>
              <w:t>ONT</w:t>
            </w:r>
            <w:r w:rsidR="0048570E">
              <w:rPr>
                <w:rFonts w:cs="Arial" w:hint="eastAsia"/>
              </w:rPr>
              <w:t xml:space="preserve"> System Management</w:t>
            </w:r>
            <w:r w:rsidR="0048570E">
              <w:tab/>
            </w:r>
            <w:r w:rsidR="003D5B82">
              <w:fldChar w:fldCharType="begin"/>
            </w:r>
            <w:r w:rsidR="0048570E">
              <w:instrText xml:space="preserve"> PAGEREF _Toc24422 \h </w:instrText>
            </w:r>
            <w:r w:rsidR="003D5B82">
              <w:fldChar w:fldCharType="separate"/>
            </w:r>
            <w:r w:rsidR="0048570E">
              <w:t>422</w:t>
            </w:r>
            <w:r w:rsidR="003D5B82">
              <w:fldChar w:fldCharType="end"/>
            </w:r>
          </w:hyperlink>
        </w:p>
        <w:p w14:paraId="68426D5B" w14:textId="77777777" w:rsidR="003D5B82" w:rsidRDefault="005E18B1">
          <w:pPr>
            <w:pStyle w:val="25"/>
            <w:tabs>
              <w:tab w:val="right" w:leader="dot" w:pos="8731"/>
            </w:tabs>
          </w:pPr>
          <w:hyperlink w:anchor="_Toc10244" w:history="1">
            <w:r w:rsidR="0048570E">
              <w:rPr>
                <w:rFonts w:eastAsia="SimHei" w:cs="Arial"/>
              </w:rPr>
              <w:t xml:space="preserve">55.1 </w:t>
            </w:r>
            <w:r w:rsidR="0048570E">
              <w:rPr>
                <w:rFonts w:cs="Arial"/>
              </w:rPr>
              <w:t>ONT</w:t>
            </w:r>
            <w:r w:rsidR="0048570E">
              <w:rPr>
                <w:rFonts w:cs="Arial" w:hint="eastAsia"/>
              </w:rPr>
              <w:t xml:space="preserve"> System Management Overview</w:t>
            </w:r>
            <w:r w:rsidR="0048570E">
              <w:tab/>
            </w:r>
            <w:r w:rsidR="003D5B82">
              <w:fldChar w:fldCharType="begin"/>
            </w:r>
            <w:r w:rsidR="0048570E">
              <w:instrText xml:space="preserve"> PAGEREF _Toc10244 \h </w:instrText>
            </w:r>
            <w:r w:rsidR="003D5B82">
              <w:fldChar w:fldCharType="separate"/>
            </w:r>
            <w:r w:rsidR="0048570E">
              <w:t>422</w:t>
            </w:r>
            <w:r w:rsidR="003D5B82">
              <w:fldChar w:fldCharType="end"/>
            </w:r>
          </w:hyperlink>
        </w:p>
        <w:p w14:paraId="576A27CE" w14:textId="77777777" w:rsidR="003D5B82" w:rsidRDefault="005E18B1">
          <w:pPr>
            <w:pStyle w:val="25"/>
            <w:tabs>
              <w:tab w:val="right" w:leader="dot" w:pos="8731"/>
            </w:tabs>
          </w:pPr>
          <w:hyperlink w:anchor="_Toc17274" w:history="1">
            <w:r w:rsidR="0048570E">
              <w:rPr>
                <w:rFonts w:eastAsia="SimHei" w:cs="Arial"/>
              </w:rPr>
              <w:t xml:space="preserve">55.2 </w:t>
            </w:r>
            <w:r w:rsidR="0048570E">
              <w:rPr>
                <w:rFonts w:cs="Arial" w:hint="eastAsia"/>
              </w:rPr>
              <w:t xml:space="preserve">Configure </w:t>
            </w:r>
            <w:r w:rsidR="0048570E">
              <w:rPr>
                <w:rFonts w:cs="Arial"/>
              </w:rPr>
              <w:t>ONT</w:t>
            </w:r>
            <w:r w:rsidR="0048570E">
              <w:rPr>
                <w:rFonts w:cs="Arial" w:hint="eastAsia"/>
              </w:rPr>
              <w:t xml:space="preserve"> System Management</w:t>
            </w:r>
            <w:r w:rsidR="0048570E">
              <w:tab/>
            </w:r>
            <w:r w:rsidR="003D5B82">
              <w:fldChar w:fldCharType="begin"/>
            </w:r>
            <w:r w:rsidR="0048570E">
              <w:instrText xml:space="preserve"> PAGEREF _Toc17274 \h </w:instrText>
            </w:r>
            <w:r w:rsidR="003D5B82">
              <w:fldChar w:fldCharType="separate"/>
            </w:r>
            <w:r w:rsidR="0048570E">
              <w:t>422</w:t>
            </w:r>
            <w:r w:rsidR="003D5B82">
              <w:fldChar w:fldCharType="end"/>
            </w:r>
          </w:hyperlink>
        </w:p>
        <w:p w14:paraId="1E85EB52" w14:textId="77777777" w:rsidR="003D5B82" w:rsidRDefault="005E18B1">
          <w:pPr>
            <w:pStyle w:val="31"/>
            <w:tabs>
              <w:tab w:val="right" w:leader="dot" w:pos="8731"/>
            </w:tabs>
          </w:pPr>
          <w:hyperlink w:anchor="_Toc16089" w:history="1">
            <w:r w:rsidR="0048570E">
              <w:rPr>
                <w:rFonts w:eastAsia="Arial Unicode MS" w:cs="Arial"/>
              </w:rPr>
              <w:t xml:space="preserve">55.2.1 </w:t>
            </w:r>
            <w:r w:rsidR="0048570E">
              <w:rPr>
                <w:rFonts w:cs="Arial"/>
              </w:rPr>
              <w:t>ONT</w:t>
            </w:r>
            <w:r w:rsidR="0048570E">
              <w:rPr>
                <w:rFonts w:cs="Arial" w:hint="eastAsia"/>
              </w:rPr>
              <w:t xml:space="preserve"> Reboot</w:t>
            </w:r>
            <w:r w:rsidR="0048570E">
              <w:tab/>
            </w:r>
            <w:r w:rsidR="003D5B82">
              <w:fldChar w:fldCharType="begin"/>
            </w:r>
            <w:r w:rsidR="0048570E">
              <w:instrText xml:space="preserve"> PAGEREF _Toc16089 \h </w:instrText>
            </w:r>
            <w:r w:rsidR="003D5B82">
              <w:fldChar w:fldCharType="separate"/>
            </w:r>
            <w:r w:rsidR="0048570E">
              <w:t>422</w:t>
            </w:r>
            <w:r w:rsidR="003D5B82">
              <w:fldChar w:fldCharType="end"/>
            </w:r>
          </w:hyperlink>
        </w:p>
        <w:p w14:paraId="12A16855" w14:textId="77777777" w:rsidR="003D5B82" w:rsidRDefault="005E18B1">
          <w:pPr>
            <w:pStyle w:val="31"/>
            <w:tabs>
              <w:tab w:val="right" w:leader="dot" w:pos="8731"/>
            </w:tabs>
          </w:pPr>
          <w:hyperlink w:anchor="_Toc6762" w:history="1">
            <w:r w:rsidR="0048570E">
              <w:rPr>
                <w:rFonts w:eastAsia="Arial Unicode MS" w:cs="Arial"/>
              </w:rPr>
              <w:t xml:space="preserve">55.2.2 </w:t>
            </w:r>
            <w:r w:rsidR="0048570E">
              <w:rPr>
                <w:rFonts w:cs="Arial"/>
              </w:rPr>
              <w:t>ONT</w:t>
            </w:r>
            <w:r w:rsidR="0048570E">
              <w:rPr>
                <w:rFonts w:cs="Arial" w:hint="eastAsia"/>
              </w:rPr>
              <w:t xml:space="preserve"> Upgrade</w:t>
            </w:r>
            <w:r w:rsidR="0048570E">
              <w:tab/>
            </w:r>
            <w:r w:rsidR="003D5B82">
              <w:fldChar w:fldCharType="begin"/>
            </w:r>
            <w:r w:rsidR="0048570E">
              <w:instrText xml:space="preserve"> PAGEREF _Toc6762 \h </w:instrText>
            </w:r>
            <w:r w:rsidR="003D5B82">
              <w:fldChar w:fldCharType="separate"/>
            </w:r>
            <w:r w:rsidR="0048570E">
              <w:t>422</w:t>
            </w:r>
            <w:r w:rsidR="003D5B82">
              <w:fldChar w:fldCharType="end"/>
            </w:r>
          </w:hyperlink>
        </w:p>
        <w:p w14:paraId="552C398D" w14:textId="77777777" w:rsidR="003D5B82" w:rsidRDefault="005E18B1">
          <w:pPr>
            <w:pStyle w:val="31"/>
            <w:tabs>
              <w:tab w:val="right" w:leader="dot" w:pos="8731"/>
            </w:tabs>
          </w:pPr>
          <w:hyperlink w:anchor="_Toc14815" w:history="1">
            <w:r w:rsidR="0048570E">
              <w:rPr>
                <w:rFonts w:eastAsia="Arial Unicode MS" w:cs="Arial"/>
              </w:rPr>
              <w:t xml:space="preserve">55.2.3 </w:t>
            </w:r>
            <w:r w:rsidR="0048570E">
              <w:rPr>
                <w:rFonts w:cs="Arial"/>
              </w:rPr>
              <w:t>ONT</w:t>
            </w:r>
            <w:r w:rsidR="0048570E">
              <w:rPr>
                <w:rFonts w:cs="Arial" w:hint="eastAsia"/>
              </w:rPr>
              <w:t xml:space="preserve"> Activation</w:t>
            </w:r>
            <w:r w:rsidR="0048570E">
              <w:tab/>
            </w:r>
            <w:r w:rsidR="003D5B82">
              <w:fldChar w:fldCharType="begin"/>
            </w:r>
            <w:r w:rsidR="0048570E">
              <w:instrText xml:space="preserve"> PAGEREF _Toc14815 \h </w:instrText>
            </w:r>
            <w:r w:rsidR="003D5B82">
              <w:fldChar w:fldCharType="separate"/>
            </w:r>
            <w:r w:rsidR="0048570E">
              <w:t>424</w:t>
            </w:r>
            <w:r w:rsidR="003D5B82">
              <w:fldChar w:fldCharType="end"/>
            </w:r>
          </w:hyperlink>
        </w:p>
        <w:p w14:paraId="1CA8CAAA" w14:textId="77777777" w:rsidR="003D5B82" w:rsidRDefault="005E18B1">
          <w:pPr>
            <w:pStyle w:val="31"/>
            <w:tabs>
              <w:tab w:val="right" w:leader="dot" w:pos="8731"/>
            </w:tabs>
          </w:pPr>
          <w:hyperlink w:anchor="_Toc13174" w:history="1">
            <w:r w:rsidR="0048570E">
              <w:rPr>
                <w:rFonts w:eastAsia="Arial Unicode MS" w:cs="Arial"/>
              </w:rPr>
              <w:t xml:space="preserve">55.2.4 </w:t>
            </w:r>
            <w:r w:rsidR="0048570E">
              <w:rPr>
                <w:rFonts w:cs="Arial"/>
              </w:rPr>
              <w:t xml:space="preserve">ONT </w:t>
            </w:r>
            <w:r w:rsidR="0048570E">
              <w:rPr>
                <w:rFonts w:cs="Arial" w:hint="eastAsia"/>
              </w:rPr>
              <w:t>A</w:t>
            </w:r>
            <w:r w:rsidR="0048570E">
              <w:rPr>
                <w:rFonts w:cs="Arial"/>
              </w:rPr>
              <w:t>uto-configuration</w:t>
            </w:r>
            <w:r w:rsidR="0048570E">
              <w:tab/>
            </w:r>
            <w:r w:rsidR="003D5B82">
              <w:fldChar w:fldCharType="begin"/>
            </w:r>
            <w:r w:rsidR="0048570E">
              <w:instrText xml:space="preserve"> PAGEREF _Toc13174 \h </w:instrText>
            </w:r>
            <w:r w:rsidR="003D5B82">
              <w:fldChar w:fldCharType="separate"/>
            </w:r>
            <w:r w:rsidR="0048570E">
              <w:t>424</w:t>
            </w:r>
            <w:r w:rsidR="003D5B82">
              <w:fldChar w:fldCharType="end"/>
            </w:r>
          </w:hyperlink>
        </w:p>
        <w:p w14:paraId="12739994" w14:textId="77777777" w:rsidR="003D5B82" w:rsidRDefault="005E18B1">
          <w:pPr>
            <w:pStyle w:val="31"/>
            <w:tabs>
              <w:tab w:val="right" w:leader="dot" w:pos="8731"/>
            </w:tabs>
          </w:pPr>
          <w:hyperlink w:anchor="_Toc13184" w:history="1">
            <w:r w:rsidR="0048570E">
              <w:rPr>
                <w:rFonts w:eastAsia="Arial Unicode MS" w:cs="Arial"/>
              </w:rPr>
              <w:t xml:space="preserve">55.2.5 </w:t>
            </w:r>
            <w:r w:rsidR="0048570E">
              <w:rPr>
                <w:rFonts w:cs="Arial"/>
              </w:rPr>
              <w:t xml:space="preserve">ONT </w:t>
            </w:r>
            <w:r w:rsidR="0048570E">
              <w:rPr>
                <w:rFonts w:cs="Arial" w:hint="eastAsia"/>
              </w:rPr>
              <w:t>C</w:t>
            </w:r>
            <w:r w:rsidR="0048570E">
              <w:rPr>
                <w:rFonts w:cs="Arial"/>
              </w:rPr>
              <w:t xml:space="preserve">onfiguration </w:t>
            </w:r>
            <w:r w:rsidR="0048570E">
              <w:rPr>
                <w:rFonts w:cs="Arial" w:hint="eastAsia"/>
              </w:rPr>
              <w:t>R</w:t>
            </w:r>
            <w:r w:rsidR="0048570E">
              <w:rPr>
                <w:rFonts w:cs="Arial"/>
              </w:rPr>
              <w:t>eset</w:t>
            </w:r>
            <w:r w:rsidR="0048570E">
              <w:tab/>
            </w:r>
            <w:r w:rsidR="003D5B82">
              <w:fldChar w:fldCharType="begin"/>
            </w:r>
            <w:r w:rsidR="0048570E">
              <w:instrText xml:space="preserve"> PAGEREF _Toc13184 \h </w:instrText>
            </w:r>
            <w:r w:rsidR="003D5B82">
              <w:fldChar w:fldCharType="separate"/>
            </w:r>
            <w:r w:rsidR="0048570E">
              <w:t>425</w:t>
            </w:r>
            <w:r w:rsidR="003D5B82">
              <w:fldChar w:fldCharType="end"/>
            </w:r>
          </w:hyperlink>
        </w:p>
        <w:p w14:paraId="77D7709E" w14:textId="77777777" w:rsidR="003D5B82" w:rsidRDefault="005E18B1">
          <w:pPr>
            <w:pStyle w:val="25"/>
            <w:tabs>
              <w:tab w:val="right" w:leader="dot" w:pos="8731"/>
            </w:tabs>
          </w:pPr>
          <w:hyperlink w:anchor="_Toc20194" w:history="1">
            <w:r w:rsidR="0048570E">
              <w:rPr>
                <w:rFonts w:eastAsia="SimHei" w:cs="Arial"/>
              </w:rPr>
              <w:t xml:space="preserve">55.3 </w:t>
            </w:r>
            <w:r w:rsidR="0048570E">
              <w:rPr>
                <w:rFonts w:cs="Arial"/>
              </w:rPr>
              <w:t>ONT</w:t>
            </w:r>
            <w:r w:rsidR="0048570E">
              <w:rPr>
                <w:rFonts w:cs="Arial" w:hint="eastAsia"/>
              </w:rPr>
              <w:t xml:space="preserve"> Log Management</w:t>
            </w:r>
            <w:r w:rsidR="0048570E">
              <w:tab/>
            </w:r>
            <w:r w:rsidR="003D5B82">
              <w:fldChar w:fldCharType="begin"/>
            </w:r>
            <w:r w:rsidR="0048570E">
              <w:instrText xml:space="preserve"> PAGEREF _Toc20194 \h </w:instrText>
            </w:r>
            <w:r w:rsidR="003D5B82">
              <w:fldChar w:fldCharType="separate"/>
            </w:r>
            <w:r w:rsidR="0048570E">
              <w:t>425</w:t>
            </w:r>
            <w:r w:rsidR="003D5B82">
              <w:fldChar w:fldCharType="end"/>
            </w:r>
          </w:hyperlink>
        </w:p>
        <w:p w14:paraId="1F0863E6" w14:textId="77777777" w:rsidR="003D5B82" w:rsidRDefault="005E18B1">
          <w:pPr>
            <w:pStyle w:val="14"/>
            <w:tabs>
              <w:tab w:val="right" w:leader="dot" w:pos="8731"/>
            </w:tabs>
          </w:pPr>
          <w:hyperlink w:anchor="_Toc17515" w:history="1">
            <w:r w:rsidR="0048570E">
              <w:rPr>
                <w:rFonts w:eastAsia="SimSun" w:cs="Arial"/>
              </w:rPr>
              <w:t xml:space="preserve">Chapter 56 </w:t>
            </w:r>
            <w:r w:rsidR="0048570E">
              <w:rPr>
                <w:rFonts w:cs="Arial" w:hint="eastAsia"/>
              </w:rPr>
              <w:t xml:space="preserve">Display </w:t>
            </w:r>
            <w:r w:rsidR="0048570E">
              <w:rPr>
                <w:rFonts w:cs="Arial"/>
              </w:rPr>
              <w:t>ONT</w:t>
            </w:r>
            <w:r w:rsidR="0048570E">
              <w:rPr>
                <w:rFonts w:cs="Arial" w:hint="eastAsia"/>
              </w:rPr>
              <w:t xml:space="preserve"> Information</w:t>
            </w:r>
            <w:r w:rsidR="0048570E">
              <w:tab/>
            </w:r>
            <w:r w:rsidR="003D5B82">
              <w:fldChar w:fldCharType="begin"/>
            </w:r>
            <w:r w:rsidR="0048570E">
              <w:instrText xml:space="preserve"> PAGEREF _Toc17515 \h </w:instrText>
            </w:r>
            <w:r w:rsidR="003D5B82">
              <w:fldChar w:fldCharType="separate"/>
            </w:r>
            <w:r w:rsidR="0048570E">
              <w:t>427</w:t>
            </w:r>
            <w:r w:rsidR="003D5B82">
              <w:fldChar w:fldCharType="end"/>
            </w:r>
          </w:hyperlink>
        </w:p>
        <w:p w14:paraId="1FED23D5" w14:textId="77777777" w:rsidR="003D5B82" w:rsidRDefault="005E18B1">
          <w:pPr>
            <w:pStyle w:val="25"/>
            <w:tabs>
              <w:tab w:val="right" w:leader="dot" w:pos="8731"/>
            </w:tabs>
          </w:pPr>
          <w:hyperlink w:anchor="_Toc32310" w:history="1">
            <w:r w:rsidR="0048570E">
              <w:rPr>
                <w:rFonts w:eastAsia="SimHei" w:cs="Arial"/>
              </w:rPr>
              <w:t xml:space="preserve">56.1 </w:t>
            </w:r>
            <w:r w:rsidR="0048570E">
              <w:rPr>
                <w:rFonts w:cs="Arial" w:hint="eastAsia"/>
              </w:rPr>
              <w:t>Display</w:t>
            </w:r>
            <w:r w:rsidR="0048570E">
              <w:rPr>
                <w:rFonts w:cs="Arial"/>
              </w:rPr>
              <w:t xml:space="preserve"> ONT </w:t>
            </w:r>
            <w:r w:rsidR="0048570E">
              <w:rPr>
                <w:rFonts w:cs="Arial" w:hint="eastAsia"/>
              </w:rPr>
              <w:t>I</w:t>
            </w:r>
            <w:r w:rsidR="0048570E">
              <w:rPr>
                <w:rFonts w:cs="Arial"/>
              </w:rPr>
              <w:t>nformation</w:t>
            </w:r>
            <w:r w:rsidR="0048570E">
              <w:tab/>
            </w:r>
            <w:r w:rsidR="003D5B82">
              <w:fldChar w:fldCharType="begin"/>
            </w:r>
            <w:r w:rsidR="0048570E">
              <w:instrText xml:space="preserve"> PAGEREF _Toc32310 \h </w:instrText>
            </w:r>
            <w:r w:rsidR="003D5B82">
              <w:fldChar w:fldCharType="separate"/>
            </w:r>
            <w:r w:rsidR="0048570E">
              <w:t>427</w:t>
            </w:r>
            <w:r w:rsidR="003D5B82">
              <w:fldChar w:fldCharType="end"/>
            </w:r>
          </w:hyperlink>
        </w:p>
        <w:p w14:paraId="67845B79" w14:textId="77777777" w:rsidR="003D5B82" w:rsidRDefault="005E18B1">
          <w:pPr>
            <w:pStyle w:val="31"/>
            <w:tabs>
              <w:tab w:val="right" w:leader="dot" w:pos="8731"/>
            </w:tabs>
          </w:pPr>
          <w:hyperlink w:anchor="_Toc27982" w:history="1">
            <w:r w:rsidR="0048570E">
              <w:rPr>
                <w:rFonts w:eastAsia="Arial Unicode MS" w:cs="Arial"/>
              </w:rPr>
              <w:t xml:space="preserve">56.1.1 </w:t>
            </w:r>
            <w:r w:rsidR="0048570E">
              <w:rPr>
                <w:rFonts w:cs="Arial" w:hint="eastAsia"/>
              </w:rPr>
              <w:t>Display</w:t>
            </w:r>
            <w:r w:rsidR="0048570E">
              <w:rPr>
                <w:rFonts w:cs="Arial"/>
              </w:rPr>
              <w:t xml:space="preserve"> ONT </w:t>
            </w:r>
            <w:r w:rsidR="0048570E">
              <w:rPr>
                <w:rFonts w:cs="Arial" w:hint="eastAsia"/>
              </w:rPr>
              <w:t>O</w:t>
            </w:r>
            <w:r w:rsidR="0048570E">
              <w:rPr>
                <w:rFonts w:cs="Arial"/>
              </w:rPr>
              <w:t xml:space="preserve">ptical </w:t>
            </w:r>
            <w:r w:rsidR="0048570E">
              <w:rPr>
                <w:rFonts w:cs="Arial" w:hint="eastAsia"/>
              </w:rPr>
              <w:t>P</w:t>
            </w:r>
            <w:r w:rsidR="0048570E">
              <w:rPr>
                <w:rFonts w:cs="Arial"/>
              </w:rPr>
              <w:t>ower</w:t>
            </w:r>
            <w:r w:rsidR="0048570E">
              <w:tab/>
            </w:r>
            <w:r w:rsidR="003D5B82">
              <w:fldChar w:fldCharType="begin"/>
            </w:r>
            <w:r w:rsidR="0048570E">
              <w:instrText xml:space="preserve"> PAGEREF _Toc27982 \h </w:instrText>
            </w:r>
            <w:r w:rsidR="003D5B82">
              <w:fldChar w:fldCharType="separate"/>
            </w:r>
            <w:r w:rsidR="0048570E">
              <w:t>427</w:t>
            </w:r>
            <w:r w:rsidR="003D5B82">
              <w:fldChar w:fldCharType="end"/>
            </w:r>
          </w:hyperlink>
        </w:p>
        <w:p w14:paraId="5BB61A88" w14:textId="77777777" w:rsidR="003D5B82" w:rsidRDefault="005E18B1">
          <w:pPr>
            <w:pStyle w:val="31"/>
            <w:tabs>
              <w:tab w:val="right" w:leader="dot" w:pos="8731"/>
            </w:tabs>
          </w:pPr>
          <w:hyperlink w:anchor="_Toc18311" w:history="1">
            <w:r w:rsidR="0048570E">
              <w:rPr>
                <w:rFonts w:eastAsia="Arial Unicode MS" w:cs="Arial"/>
              </w:rPr>
              <w:t xml:space="preserve">56.1.2 </w:t>
            </w:r>
            <w:r w:rsidR="0048570E">
              <w:rPr>
                <w:rFonts w:cs="Arial" w:hint="eastAsia"/>
              </w:rPr>
              <w:t>Display</w:t>
            </w:r>
            <w:r w:rsidR="0048570E">
              <w:rPr>
                <w:rFonts w:cs="Arial"/>
              </w:rPr>
              <w:t xml:space="preserve"> ONT </w:t>
            </w:r>
            <w:r w:rsidR="0048570E">
              <w:rPr>
                <w:rFonts w:cs="Arial" w:hint="eastAsia"/>
              </w:rPr>
              <w:t>T</w:t>
            </w:r>
            <w:r w:rsidR="0048570E">
              <w:rPr>
                <w:rFonts w:cs="Arial"/>
              </w:rPr>
              <w:t xml:space="preserve">raffic </w:t>
            </w:r>
            <w:r w:rsidR="0048570E">
              <w:rPr>
                <w:rFonts w:cs="Arial" w:hint="eastAsia"/>
              </w:rPr>
              <w:t>S</w:t>
            </w:r>
            <w:r w:rsidR="0048570E">
              <w:rPr>
                <w:rFonts w:cs="Arial"/>
              </w:rPr>
              <w:t>tatistics</w:t>
            </w:r>
            <w:r w:rsidR="0048570E">
              <w:tab/>
            </w:r>
            <w:r w:rsidR="003D5B82">
              <w:fldChar w:fldCharType="begin"/>
            </w:r>
            <w:r w:rsidR="0048570E">
              <w:instrText xml:space="preserve"> PAGEREF _Toc18311 \h </w:instrText>
            </w:r>
            <w:r w:rsidR="003D5B82">
              <w:fldChar w:fldCharType="separate"/>
            </w:r>
            <w:r w:rsidR="0048570E">
              <w:t>427</w:t>
            </w:r>
            <w:r w:rsidR="003D5B82">
              <w:fldChar w:fldCharType="end"/>
            </w:r>
          </w:hyperlink>
        </w:p>
        <w:p w14:paraId="7424AA9F" w14:textId="77777777" w:rsidR="003D5B82" w:rsidRDefault="005E18B1">
          <w:pPr>
            <w:pStyle w:val="31"/>
            <w:tabs>
              <w:tab w:val="right" w:leader="dot" w:pos="8731"/>
            </w:tabs>
          </w:pPr>
          <w:hyperlink w:anchor="_Toc2955" w:history="1">
            <w:r w:rsidR="0048570E">
              <w:rPr>
                <w:rFonts w:eastAsia="Arial Unicode MS" w:cs="Arial"/>
              </w:rPr>
              <w:t xml:space="preserve">56.1.3 </w:t>
            </w:r>
            <w:r w:rsidR="0048570E">
              <w:rPr>
                <w:rFonts w:cs="Arial" w:hint="eastAsia"/>
              </w:rPr>
              <w:t>Display</w:t>
            </w:r>
            <w:r w:rsidR="0048570E">
              <w:rPr>
                <w:rFonts w:cs="Arial"/>
              </w:rPr>
              <w:t xml:space="preserve"> ONT </w:t>
            </w:r>
            <w:r w:rsidR="0048570E">
              <w:rPr>
                <w:rFonts w:cs="Arial" w:hint="eastAsia"/>
              </w:rPr>
              <w:t>P</w:t>
            </w:r>
            <w:r w:rsidR="0048570E">
              <w:rPr>
                <w:rFonts w:cs="Arial"/>
              </w:rPr>
              <w:t xml:space="preserve">ort </w:t>
            </w:r>
            <w:r w:rsidR="0048570E">
              <w:rPr>
                <w:rFonts w:cs="Arial" w:hint="eastAsia"/>
              </w:rPr>
              <w:t>Status</w:t>
            </w:r>
            <w:r w:rsidR="0048570E">
              <w:tab/>
            </w:r>
            <w:r w:rsidR="003D5B82">
              <w:fldChar w:fldCharType="begin"/>
            </w:r>
            <w:r w:rsidR="0048570E">
              <w:instrText xml:space="preserve"> PAGEREF _Toc2955 \h </w:instrText>
            </w:r>
            <w:r w:rsidR="003D5B82">
              <w:fldChar w:fldCharType="separate"/>
            </w:r>
            <w:r w:rsidR="0048570E">
              <w:t>428</w:t>
            </w:r>
            <w:r w:rsidR="003D5B82">
              <w:fldChar w:fldCharType="end"/>
            </w:r>
          </w:hyperlink>
        </w:p>
        <w:p w14:paraId="3DB28016" w14:textId="77777777" w:rsidR="003D5B82" w:rsidRDefault="005E18B1">
          <w:pPr>
            <w:pStyle w:val="31"/>
            <w:tabs>
              <w:tab w:val="right" w:leader="dot" w:pos="8731"/>
            </w:tabs>
          </w:pPr>
          <w:hyperlink w:anchor="_Toc11236" w:history="1">
            <w:r w:rsidR="0048570E">
              <w:rPr>
                <w:rFonts w:eastAsia="Arial Unicode MS" w:cs="Arial"/>
              </w:rPr>
              <w:t xml:space="preserve">56.1.4 </w:t>
            </w:r>
            <w:r w:rsidR="0048570E">
              <w:rPr>
                <w:rFonts w:cs="Arial" w:hint="eastAsia"/>
              </w:rPr>
              <w:t>Display ONT Multicast</w:t>
            </w:r>
            <w:r w:rsidR="0048570E">
              <w:tab/>
            </w:r>
            <w:r w:rsidR="003D5B82">
              <w:fldChar w:fldCharType="begin"/>
            </w:r>
            <w:r w:rsidR="0048570E">
              <w:instrText xml:space="preserve"> PAGEREF _Toc11236 \h </w:instrText>
            </w:r>
            <w:r w:rsidR="003D5B82">
              <w:fldChar w:fldCharType="separate"/>
            </w:r>
            <w:r w:rsidR="0048570E">
              <w:t>428</w:t>
            </w:r>
            <w:r w:rsidR="003D5B82">
              <w:fldChar w:fldCharType="end"/>
            </w:r>
          </w:hyperlink>
        </w:p>
        <w:p w14:paraId="03E89C3F" w14:textId="77777777" w:rsidR="003D5B82" w:rsidRDefault="005E18B1">
          <w:pPr>
            <w:pStyle w:val="31"/>
            <w:tabs>
              <w:tab w:val="right" w:leader="dot" w:pos="8731"/>
            </w:tabs>
          </w:pPr>
          <w:hyperlink w:anchor="_Toc6235" w:history="1">
            <w:r w:rsidR="0048570E">
              <w:rPr>
                <w:rFonts w:eastAsia="Arial Unicode MS" w:cs="Arial"/>
              </w:rPr>
              <w:t xml:space="preserve">56.1.5 </w:t>
            </w:r>
            <w:r w:rsidR="0048570E">
              <w:rPr>
                <w:rFonts w:cs="Arial" w:hint="eastAsia"/>
              </w:rPr>
              <w:t xml:space="preserve">Display </w:t>
            </w:r>
            <w:r w:rsidR="0048570E">
              <w:rPr>
                <w:rFonts w:cs="Arial"/>
              </w:rPr>
              <w:t>ONT details</w:t>
            </w:r>
            <w:r w:rsidR="0048570E">
              <w:tab/>
            </w:r>
            <w:r w:rsidR="003D5B82">
              <w:fldChar w:fldCharType="begin"/>
            </w:r>
            <w:r w:rsidR="0048570E">
              <w:instrText xml:space="preserve"> PAGEREF _Toc6235 \h </w:instrText>
            </w:r>
            <w:r w:rsidR="003D5B82">
              <w:fldChar w:fldCharType="separate"/>
            </w:r>
            <w:r w:rsidR="0048570E">
              <w:t>428</w:t>
            </w:r>
            <w:r w:rsidR="003D5B82">
              <w:fldChar w:fldCharType="end"/>
            </w:r>
          </w:hyperlink>
        </w:p>
        <w:p w14:paraId="0DBEBE9C" w14:textId="77777777" w:rsidR="003D5B82" w:rsidRDefault="005E18B1">
          <w:pPr>
            <w:pStyle w:val="31"/>
            <w:tabs>
              <w:tab w:val="right" w:leader="dot" w:pos="8731"/>
            </w:tabs>
          </w:pPr>
          <w:hyperlink w:anchor="_Toc29281" w:history="1">
            <w:r w:rsidR="0048570E">
              <w:rPr>
                <w:rFonts w:eastAsia="Arial Unicode MS" w:cs="Arial"/>
              </w:rPr>
              <w:t xml:space="preserve">56.1.6 </w:t>
            </w:r>
            <w:r w:rsidR="0048570E">
              <w:rPr>
                <w:rFonts w:cs="Arial" w:hint="eastAsia"/>
              </w:rPr>
              <w:t>Display ONT Profile</w:t>
            </w:r>
            <w:r w:rsidR="0048570E">
              <w:tab/>
            </w:r>
            <w:r w:rsidR="003D5B82">
              <w:fldChar w:fldCharType="begin"/>
            </w:r>
            <w:r w:rsidR="0048570E">
              <w:instrText xml:space="preserve"> PAGEREF _Toc29281 \h </w:instrText>
            </w:r>
            <w:r w:rsidR="003D5B82">
              <w:fldChar w:fldCharType="separate"/>
            </w:r>
            <w:r w:rsidR="0048570E">
              <w:t>429</w:t>
            </w:r>
            <w:r w:rsidR="003D5B82">
              <w:fldChar w:fldCharType="end"/>
            </w:r>
          </w:hyperlink>
        </w:p>
        <w:p w14:paraId="69A3101B" w14:textId="77777777" w:rsidR="003D5B82" w:rsidRDefault="005E18B1">
          <w:pPr>
            <w:pStyle w:val="31"/>
            <w:tabs>
              <w:tab w:val="right" w:leader="dot" w:pos="8731"/>
            </w:tabs>
          </w:pPr>
          <w:hyperlink w:anchor="_Toc11835" w:history="1">
            <w:r w:rsidR="0048570E">
              <w:rPr>
                <w:rFonts w:eastAsia="Arial Unicode MS" w:cs="Arial"/>
              </w:rPr>
              <w:t xml:space="preserve">56.1.7 </w:t>
            </w:r>
            <w:r w:rsidR="0048570E">
              <w:rPr>
                <w:rFonts w:cs="Arial" w:hint="eastAsia"/>
              </w:rPr>
              <w:t>Display ONT Description</w:t>
            </w:r>
            <w:r w:rsidR="0048570E">
              <w:tab/>
            </w:r>
            <w:r w:rsidR="003D5B82">
              <w:fldChar w:fldCharType="begin"/>
            </w:r>
            <w:r w:rsidR="0048570E">
              <w:instrText xml:space="preserve"> PAGEREF _Toc11835 \h </w:instrText>
            </w:r>
            <w:r w:rsidR="003D5B82">
              <w:fldChar w:fldCharType="separate"/>
            </w:r>
            <w:r w:rsidR="0048570E">
              <w:t>429</w:t>
            </w:r>
            <w:r w:rsidR="003D5B82">
              <w:fldChar w:fldCharType="end"/>
            </w:r>
          </w:hyperlink>
        </w:p>
        <w:p w14:paraId="2FADC6CF" w14:textId="77777777" w:rsidR="003D5B82" w:rsidRDefault="005E18B1">
          <w:pPr>
            <w:pStyle w:val="31"/>
            <w:tabs>
              <w:tab w:val="right" w:leader="dot" w:pos="8731"/>
            </w:tabs>
          </w:pPr>
          <w:hyperlink w:anchor="_Toc25693" w:history="1">
            <w:r w:rsidR="0048570E">
              <w:rPr>
                <w:rFonts w:eastAsia="Arial Unicode MS" w:cs="Arial"/>
              </w:rPr>
              <w:t xml:space="preserve">56.1.8 </w:t>
            </w:r>
            <w:r w:rsidR="0048570E">
              <w:rPr>
                <w:rFonts w:cs="Arial" w:hint="eastAsia"/>
              </w:rPr>
              <w:t>Display</w:t>
            </w:r>
            <w:r w:rsidR="0048570E">
              <w:rPr>
                <w:rFonts w:cs="Arial"/>
              </w:rPr>
              <w:t xml:space="preserve"> ONT </w:t>
            </w:r>
            <w:r w:rsidR="0048570E">
              <w:rPr>
                <w:rFonts w:cs="Arial" w:hint="eastAsia"/>
              </w:rPr>
              <w:t>U</w:t>
            </w:r>
            <w:r w:rsidR="0048570E">
              <w:rPr>
                <w:rFonts w:cs="Arial"/>
              </w:rPr>
              <w:t xml:space="preserve">pgrade </w:t>
            </w:r>
            <w:r w:rsidR="0048570E">
              <w:rPr>
                <w:rFonts w:cs="Arial" w:hint="eastAsia"/>
              </w:rPr>
              <w:t>S</w:t>
            </w:r>
            <w:r w:rsidR="0048570E">
              <w:rPr>
                <w:rFonts w:cs="Arial"/>
              </w:rPr>
              <w:t>tatus</w:t>
            </w:r>
            <w:r w:rsidR="0048570E">
              <w:tab/>
            </w:r>
            <w:r w:rsidR="003D5B82">
              <w:fldChar w:fldCharType="begin"/>
            </w:r>
            <w:r w:rsidR="0048570E">
              <w:instrText xml:space="preserve"> PAGEREF _Toc25693 \h </w:instrText>
            </w:r>
            <w:r w:rsidR="003D5B82">
              <w:fldChar w:fldCharType="separate"/>
            </w:r>
            <w:r w:rsidR="0048570E">
              <w:t>430</w:t>
            </w:r>
            <w:r w:rsidR="003D5B82">
              <w:fldChar w:fldCharType="end"/>
            </w:r>
          </w:hyperlink>
        </w:p>
        <w:p w14:paraId="38B0B55D" w14:textId="77777777" w:rsidR="003D5B82" w:rsidRDefault="005E18B1">
          <w:pPr>
            <w:pStyle w:val="31"/>
            <w:tabs>
              <w:tab w:val="right" w:leader="dot" w:pos="8731"/>
            </w:tabs>
          </w:pPr>
          <w:hyperlink w:anchor="_Toc28314" w:history="1">
            <w:r w:rsidR="0048570E">
              <w:rPr>
                <w:rFonts w:eastAsia="Arial Unicode MS" w:cs="Arial"/>
              </w:rPr>
              <w:t xml:space="preserve">56.1.9 </w:t>
            </w:r>
            <w:r w:rsidR="0048570E">
              <w:rPr>
                <w:rFonts w:cs="Arial" w:hint="eastAsia"/>
              </w:rPr>
              <w:t>Display ONT Version</w:t>
            </w:r>
            <w:r w:rsidR="0048570E">
              <w:tab/>
            </w:r>
            <w:r w:rsidR="003D5B82">
              <w:fldChar w:fldCharType="begin"/>
            </w:r>
            <w:r w:rsidR="0048570E">
              <w:instrText xml:space="preserve"> PAGEREF _Toc28314 \h </w:instrText>
            </w:r>
            <w:r w:rsidR="003D5B82">
              <w:fldChar w:fldCharType="separate"/>
            </w:r>
            <w:r w:rsidR="0048570E">
              <w:t>430</w:t>
            </w:r>
            <w:r w:rsidR="003D5B82">
              <w:fldChar w:fldCharType="end"/>
            </w:r>
          </w:hyperlink>
        </w:p>
        <w:p w14:paraId="6E2A732B" w14:textId="77777777" w:rsidR="003D5B82" w:rsidRDefault="005E18B1">
          <w:pPr>
            <w:pStyle w:val="31"/>
            <w:tabs>
              <w:tab w:val="right" w:leader="dot" w:pos="8731"/>
            </w:tabs>
          </w:pPr>
          <w:hyperlink w:anchor="_Toc29216" w:history="1">
            <w:r w:rsidR="0048570E">
              <w:rPr>
                <w:rFonts w:eastAsia="Arial Unicode MS" w:cs="Arial"/>
              </w:rPr>
              <w:t xml:space="preserve">56.1.10 </w:t>
            </w:r>
            <w:r w:rsidR="0048570E">
              <w:rPr>
                <w:rFonts w:cs="Arial" w:hint="eastAsia"/>
              </w:rPr>
              <w:t xml:space="preserve">Display </w:t>
            </w:r>
            <w:r w:rsidR="0048570E">
              <w:rPr>
                <w:rFonts w:cs="Arial"/>
              </w:rPr>
              <w:t>ONT MAC</w:t>
            </w:r>
            <w:r w:rsidR="0048570E">
              <w:tab/>
            </w:r>
            <w:r w:rsidR="003D5B82">
              <w:fldChar w:fldCharType="begin"/>
            </w:r>
            <w:r w:rsidR="0048570E">
              <w:instrText xml:space="preserve"> PAGEREF _Toc29216 \h </w:instrText>
            </w:r>
            <w:r w:rsidR="003D5B82">
              <w:fldChar w:fldCharType="separate"/>
            </w:r>
            <w:r w:rsidR="0048570E">
              <w:t>430</w:t>
            </w:r>
            <w:r w:rsidR="003D5B82">
              <w:fldChar w:fldCharType="end"/>
            </w:r>
          </w:hyperlink>
        </w:p>
        <w:p w14:paraId="6D913646" w14:textId="77777777" w:rsidR="003D5B82" w:rsidRDefault="005E18B1">
          <w:pPr>
            <w:pStyle w:val="31"/>
            <w:tabs>
              <w:tab w:val="right" w:leader="dot" w:pos="8731"/>
            </w:tabs>
          </w:pPr>
          <w:hyperlink w:anchor="_Toc23677" w:history="1">
            <w:r w:rsidR="0048570E">
              <w:rPr>
                <w:rFonts w:eastAsia="Arial Unicode MS" w:cs="Arial"/>
              </w:rPr>
              <w:t xml:space="preserve">56.1.11 </w:t>
            </w:r>
            <w:r w:rsidR="0048570E">
              <w:rPr>
                <w:rFonts w:cs="Arial" w:hint="eastAsia"/>
              </w:rPr>
              <w:t xml:space="preserve">Display </w:t>
            </w:r>
            <w:r w:rsidR="0048570E">
              <w:rPr>
                <w:rFonts w:cs="Arial"/>
              </w:rPr>
              <w:t>ONT</w:t>
            </w:r>
            <w:r w:rsidR="0048570E">
              <w:rPr>
                <w:rFonts w:cs="Arial" w:hint="eastAsia"/>
              </w:rPr>
              <w:t xml:space="preserve"> Capability</w:t>
            </w:r>
            <w:r w:rsidR="0048570E">
              <w:tab/>
            </w:r>
            <w:r w:rsidR="003D5B82">
              <w:fldChar w:fldCharType="begin"/>
            </w:r>
            <w:r w:rsidR="0048570E">
              <w:instrText xml:space="preserve"> PAGEREF _Toc23677 \h </w:instrText>
            </w:r>
            <w:r w:rsidR="003D5B82">
              <w:fldChar w:fldCharType="separate"/>
            </w:r>
            <w:r w:rsidR="0048570E">
              <w:t>430</w:t>
            </w:r>
            <w:r w:rsidR="003D5B82">
              <w:fldChar w:fldCharType="end"/>
            </w:r>
          </w:hyperlink>
        </w:p>
        <w:p w14:paraId="76DC0CCB" w14:textId="77777777" w:rsidR="003D5B82" w:rsidRDefault="005E18B1">
          <w:pPr>
            <w:pStyle w:val="31"/>
            <w:tabs>
              <w:tab w:val="right" w:leader="dot" w:pos="8731"/>
            </w:tabs>
          </w:pPr>
          <w:hyperlink w:anchor="_Toc10" w:history="1">
            <w:r w:rsidR="0048570E">
              <w:rPr>
                <w:rFonts w:eastAsia="Arial Unicode MS" w:cs="Arial"/>
              </w:rPr>
              <w:t xml:space="preserve">56.1.12 </w:t>
            </w:r>
            <w:r w:rsidR="0048570E">
              <w:rPr>
                <w:rFonts w:cs="Arial" w:hint="eastAsia"/>
              </w:rPr>
              <w:t>Display ONT PoE Feature</w:t>
            </w:r>
            <w:r w:rsidR="0048570E">
              <w:tab/>
            </w:r>
            <w:r w:rsidR="003D5B82">
              <w:fldChar w:fldCharType="begin"/>
            </w:r>
            <w:r w:rsidR="0048570E">
              <w:instrText xml:space="preserve"> PAGEREF _Toc10 \h </w:instrText>
            </w:r>
            <w:r w:rsidR="003D5B82">
              <w:fldChar w:fldCharType="separate"/>
            </w:r>
            <w:r w:rsidR="0048570E">
              <w:t>431</w:t>
            </w:r>
            <w:r w:rsidR="003D5B82">
              <w:fldChar w:fldCharType="end"/>
            </w:r>
          </w:hyperlink>
        </w:p>
        <w:p w14:paraId="72E3C134" w14:textId="77777777" w:rsidR="003D5B82" w:rsidRDefault="005E18B1">
          <w:pPr>
            <w:pStyle w:val="31"/>
            <w:tabs>
              <w:tab w:val="right" w:leader="dot" w:pos="8731"/>
            </w:tabs>
          </w:pPr>
          <w:hyperlink w:anchor="_Toc23402" w:history="1">
            <w:r w:rsidR="0048570E">
              <w:rPr>
                <w:rFonts w:eastAsia="Arial Unicode MS" w:cs="Arial"/>
              </w:rPr>
              <w:t xml:space="preserve">56.1.13 </w:t>
            </w:r>
            <w:r w:rsidR="0048570E">
              <w:rPr>
                <w:rFonts w:cs="Arial" w:hint="eastAsia"/>
              </w:rPr>
              <w:t>Display</w:t>
            </w:r>
            <w:r w:rsidR="0048570E">
              <w:rPr>
                <w:rFonts w:cs="Arial"/>
              </w:rPr>
              <w:t xml:space="preserve"> Rogue ONT Detection</w:t>
            </w:r>
            <w:r w:rsidR="0048570E">
              <w:tab/>
            </w:r>
            <w:r w:rsidR="003D5B82">
              <w:fldChar w:fldCharType="begin"/>
            </w:r>
            <w:r w:rsidR="0048570E">
              <w:instrText xml:space="preserve"> PAGEREF _Toc23402 \h </w:instrText>
            </w:r>
            <w:r w:rsidR="003D5B82">
              <w:fldChar w:fldCharType="separate"/>
            </w:r>
            <w:r w:rsidR="0048570E">
              <w:t>431</w:t>
            </w:r>
            <w:r w:rsidR="003D5B82">
              <w:fldChar w:fldCharType="end"/>
            </w:r>
          </w:hyperlink>
        </w:p>
        <w:p w14:paraId="2677D2AA" w14:textId="77777777" w:rsidR="003D5B82" w:rsidRDefault="003D5B82">
          <w:pPr>
            <w:spacing w:line="360" w:lineRule="auto"/>
            <w:rPr>
              <w:rFonts w:ascii="Arial" w:hAnsi="Arial" w:cs="Arial"/>
            </w:rPr>
          </w:pPr>
          <w:r>
            <w:rPr>
              <w:rFonts w:ascii="Arial" w:hAnsi="Arial" w:cs="Arial"/>
              <w:bCs/>
              <w:szCs w:val="20"/>
              <w:lang w:val="zh-CN"/>
            </w:rPr>
            <w:fldChar w:fldCharType="end"/>
          </w:r>
        </w:p>
      </w:sdtContent>
    </w:sdt>
    <w:p w14:paraId="5DD99774" w14:textId="77777777" w:rsidR="003D5B82" w:rsidRDefault="003D5B82">
      <w:pPr>
        <w:pStyle w:val="14"/>
        <w:tabs>
          <w:tab w:val="right" w:leader="dot" w:pos="8721"/>
        </w:tabs>
        <w:spacing w:line="360" w:lineRule="auto"/>
        <w:rPr>
          <w:rFonts w:eastAsiaTheme="minorEastAsia" w:cs="Arial"/>
          <w:szCs w:val="22"/>
        </w:rPr>
      </w:pPr>
      <w:r>
        <w:rPr>
          <w:rFonts w:cs="Arial"/>
          <w:color w:val="000000"/>
        </w:rPr>
        <w:fldChar w:fldCharType="begin"/>
      </w:r>
      <w:r w:rsidR="0048570E">
        <w:rPr>
          <w:rFonts w:cs="Arial"/>
          <w:color w:val="000000"/>
        </w:rPr>
        <w:instrText xml:space="preserve"> TOC \o "1-3" \h \z </w:instrText>
      </w:r>
      <w:r>
        <w:rPr>
          <w:rFonts w:cs="Arial"/>
          <w:color w:val="000000"/>
        </w:rPr>
        <w:fldChar w:fldCharType="separate"/>
      </w:r>
    </w:p>
    <w:p w14:paraId="7F9412DB" w14:textId="77777777" w:rsidR="003D5B82" w:rsidRDefault="003D5B82">
      <w:pPr>
        <w:pStyle w:val="31"/>
        <w:tabs>
          <w:tab w:val="right" w:leader="dot" w:pos="8721"/>
        </w:tabs>
        <w:spacing w:line="360" w:lineRule="auto"/>
        <w:rPr>
          <w:rFonts w:eastAsiaTheme="minorEastAsia" w:cs="Arial"/>
          <w:szCs w:val="22"/>
        </w:rPr>
      </w:pPr>
    </w:p>
    <w:p w14:paraId="6EA453F7" w14:textId="77777777" w:rsidR="003D5B82" w:rsidRDefault="003D5B82">
      <w:pPr>
        <w:pStyle w:val="31"/>
        <w:tabs>
          <w:tab w:val="right" w:leader="dot" w:pos="8721"/>
        </w:tabs>
        <w:spacing w:line="360" w:lineRule="auto"/>
        <w:rPr>
          <w:rFonts w:cs="Arial"/>
          <w:color w:val="000000"/>
        </w:rPr>
        <w:sectPr w:rsidR="003D5B82">
          <w:headerReference w:type="default" r:id="rId9"/>
          <w:footerReference w:type="even" r:id="rId10"/>
          <w:footerReference w:type="default" r:id="rId11"/>
          <w:type w:val="oddPage"/>
          <w:pgSz w:w="10773" w:h="12928"/>
          <w:pgMar w:top="1418" w:right="1021" w:bottom="1247" w:left="1021" w:header="851" w:footer="567" w:gutter="0"/>
          <w:pgNumType w:fmt="upperRoman" w:start="1"/>
          <w:cols w:space="425"/>
          <w:docGrid w:type="lines" w:linePitch="310" w:charSpace="-4137"/>
        </w:sectPr>
      </w:pPr>
      <w:r>
        <w:rPr>
          <w:rFonts w:cs="Arial"/>
          <w:color w:val="000000"/>
        </w:rPr>
        <w:fldChar w:fldCharType="end"/>
      </w:r>
    </w:p>
    <w:p w14:paraId="3136270A" w14:textId="77777777" w:rsidR="003D5B82" w:rsidRDefault="0048570E">
      <w:pPr>
        <w:pStyle w:val="11"/>
        <w:spacing w:line="360" w:lineRule="auto"/>
        <w:rPr>
          <w:rFonts w:cs="Arial"/>
          <w:color w:val="000000"/>
        </w:rPr>
      </w:pPr>
      <w:bookmarkStart w:id="1" w:name="_Toc86399426"/>
      <w:bookmarkStart w:id="2" w:name="_Toc17795"/>
      <w:r>
        <w:rPr>
          <w:rFonts w:cs="Arial"/>
        </w:rPr>
        <w:t>Access</w:t>
      </w:r>
      <w:r>
        <w:rPr>
          <w:rFonts w:cs="Arial"/>
          <w:color w:val="000000"/>
        </w:rPr>
        <w:t xml:space="preserve"> OLT</w:t>
      </w:r>
      <w:bookmarkEnd w:id="1"/>
      <w:bookmarkEnd w:id="2"/>
    </w:p>
    <w:p w14:paraId="05846B4D"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The GPON OLT operation manual is mainly divided into two parts, including:</w:t>
      </w:r>
    </w:p>
    <w:p w14:paraId="44151315" w14:textId="77777777" w:rsidR="003D5B82" w:rsidRDefault="0048570E">
      <w:pPr>
        <w:numPr>
          <w:ilvl w:val="0"/>
          <w:numId w:val="15"/>
        </w:numPr>
        <w:spacing w:line="360" w:lineRule="auto"/>
        <w:rPr>
          <w:rFonts w:ascii="Arial" w:hAnsi="Arial" w:cs="Arial"/>
          <w:color w:val="333333"/>
          <w:kern w:val="0"/>
          <w:szCs w:val="21"/>
        </w:rPr>
      </w:pPr>
      <w:r>
        <w:rPr>
          <w:rFonts w:ascii="Arial" w:hAnsi="Arial" w:cs="Arial" w:hint="eastAsia"/>
          <w:color w:val="333333"/>
          <w:kern w:val="0"/>
          <w:szCs w:val="21"/>
        </w:rPr>
        <w:t>Equipment management, maintenance, and exchange feature function configuration</w:t>
      </w:r>
    </w:p>
    <w:p w14:paraId="7789E99D" w14:textId="77777777" w:rsidR="003D5B82" w:rsidRDefault="0048570E">
      <w:pPr>
        <w:numPr>
          <w:ilvl w:val="0"/>
          <w:numId w:val="15"/>
        </w:numPr>
        <w:spacing w:line="360" w:lineRule="auto"/>
        <w:rPr>
          <w:rFonts w:ascii="Arial" w:hAnsi="Arial" w:cs="Arial"/>
          <w:color w:val="333333"/>
          <w:kern w:val="0"/>
          <w:szCs w:val="21"/>
        </w:rPr>
      </w:pPr>
      <w:r>
        <w:rPr>
          <w:rFonts w:ascii="Arial" w:hAnsi="Arial" w:cs="Arial" w:hint="eastAsia"/>
          <w:color w:val="333333"/>
          <w:kern w:val="0"/>
          <w:szCs w:val="21"/>
        </w:rPr>
        <w:t>Configuration of PON related features</w:t>
      </w:r>
    </w:p>
    <w:p w14:paraId="00D415D7"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The main content of Chapter 1 is some basic knowledge required for managing OLT devices, including:</w:t>
      </w:r>
    </w:p>
    <w:p w14:paraId="63567880" w14:textId="77777777" w:rsidR="003D5B82" w:rsidRDefault="0048570E">
      <w:pPr>
        <w:numPr>
          <w:ilvl w:val="0"/>
          <w:numId w:val="15"/>
        </w:numPr>
        <w:spacing w:line="360" w:lineRule="auto"/>
        <w:rPr>
          <w:rFonts w:ascii="Arial" w:hAnsi="Arial" w:cs="Arial"/>
          <w:color w:val="333333"/>
          <w:kern w:val="0"/>
          <w:szCs w:val="21"/>
        </w:rPr>
      </w:pPr>
      <w:r>
        <w:rPr>
          <w:rFonts w:ascii="Arial" w:hAnsi="Arial" w:cs="Arial" w:hint="eastAsia"/>
          <w:color w:val="333333"/>
          <w:kern w:val="0"/>
          <w:szCs w:val="21"/>
        </w:rPr>
        <w:t>Command line interface</w:t>
      </w:r>
    </w:p>
    <w:p w14:paraId="0759A477" w14:textId="77777777" w:rsidR="003D5B82" w:rsidRDefault="0048570E">
      <w:pPr>
        <w:numPr>
          <w:ilvl w:val="0"/>
          <w:numId w:val="15"/>
        </w:numPr>
        <w:spacing w:line="360" w:lineRule="auto"/>
        <w:rPr>
          <w:rFonts w:ascii="Arial" w:hAnsi="Arial" w:cs="Arial"/>
          <w:color w:val="333333"/>
          <w:kern w:val="0"/>
          <w:szCs w:val="21"/>
        </w:rPr>
      </w:pPr>
      <w:r>
        <w:rPr>
          <w:rFonts w:ascii="Arial" w:hAnsi="Arial" w:cs="Arial" w:hint="eastAsia"/>
          <w:color w:val="333333"/>
          <w:kern w:val="0"/>
          <w:szCs w:val="21"/>
        </w:rPr>
        <w:t>User management</w:t>
      </w:r>
    </w:p>
    <w:p w14:paraId="15071FA2" w14:textId="77777777" w:rsidR="003D5B82" w:rsidRDefault="0048570E">
      <w:pPr>
        <w:numPr>
          <w:ilvl w:val="0"/>
          <w:numId w:val="15"/>
        </w:numPr>
        <w:spacing w:line="360" w:lineRule="auto"/>
        <w:rPr>
          <w:rFonts w:ascii="Arial" w:hAnsi="Arial" w:cs="Arial"/>
          <w:color w:val="333333"/>
          <w:kern w:val="0"/>
          <w:szCs w:val="21"/>
        </w:rPr>
      </w:pPr>
      <w:r>
        <w:rPr>
          <w:rFonts w:ascii="Arial" w:hAnsi="Arial" w:cs="Arial" w:hint="eastAsia"/>
          <w:color w:val="333333"/>
          <w:kern w:val="0"/>
          <w:szCs w:val="21"/>
        </w:rPr>
        <w:t>Ways to manage equipment</w:t>
      </w:r>
    </w:p>
    <w:p w14:paraId="4D553862" w14:textId="77777777" w:rsidR="003D5B82" w:rsidRDefault="0048570E">
      <w:pPr>
        <w:numPr>
          <w:ilvl w:val="0"/>
          <w:numId w:val="15"/>
        </w:numPr>
        <w:spacing w:line="360" w:lineRule="auto"/>
        <w:rPr>
          <w:rFonts w:ascii="Arial" w:hAnsi="Arial" w:cs="Arial"/>
          <w:color w:val="333333"/>
          <w:kern w:val="0"/>
          <w:szCs w:val="21"/>
        </w:rPr>
      </w:pPr>
      <w:r>
        <w:rPr>
          <w:rFonts w:ascii="Arial" w:hAnsi="Arial" w:cs="Arial" w:hint="eastAsia"/>
          <w:color w:val="333333"/>
          <w:kern w:val="0"/>
          <w:szCs w:val="21"/>
        </w:rPr>
        <w:t>Manage remote authentication of users</w:t>
      </w:r>
    </w:p>
    <w:p w14:paraId="5960D9B9" w14:textId="77777777" w:rsidR="003D5B82" w:rsidRDefault="0048570E">
      <w:pPr>
        <w:pStyle w:val="12"/>
        <w:spacing w:line="360" w:lineRule="auto"/>
        <w:rPr>
          <w:rFonts w:ascii="Arial" w:hAnsi="Arial" w:cs="Arial"/>
          <w:color w:val="333333"/>
          <w:szCs w:val="21"/>
          <w:lang w:val="en-US"/>
        </w:rPr>
      </w:pPr>
      <w:bookmarkStart w:id="3" w:name="_Toc86399427"/>
      <w:bookmarkStart w:id="4" w:name="_Toc11149"/>
      <w:r>
        <w:rPr>
          <w:rFonts w:ascii="Arial" w:hAnsi="Arial" w:cs="Arial"/>
          <w:szCs w:val="28"/>
        </w:rPr>
        <w:t>CLI</w:t>
      </w:r>
      <w:bookmarkEnd w:id="3"/>
      <w:bookmarkEnd w:id="4"/>
    </w:p>
    <w:p w14:paraId="738D6B0A"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Y</w:t>
      </w:r>
      <w:r>
        <w:rPr>
          <w:rFonts w:ascii="Arial" w:hAnsi="Arial" w:cs="Arial"/>
          <w:color w:val="333333"/>
          <w:kern w:val="0"/>
          <w:szCs w:val="21"/>
        </w:rPr>
        <w:t xml:space="preserve">ou can access </w:t>
      </w:r>
      <w:r>
        <w:rPr>
          <w:rFonts w:ascii="Arial" w:hAnsi="Arial" w:cs="Arial" w:hint="eastAsia"/>
          <w:color w:val="333333"/>
          <w:kern w:val="0"/>
          <w:szCs w:val="21"/>
        </w:rPr>
        <w:t>GPON</w:t>
      </w:r>
      <w:r>
        <w:rPr>
          <w:rFonts w:ascii="Arial" w:hAnsi="Arial" w:cs="Arial"/>
          <w:color w:val="333333"/>
          <w:kern w:val="0"/>
          <w:szCs w:val="21"/>
        </w:rPr>
        <w:t xml:space="preserve"> in the following ways:</w:t>
      </w:r>
    </w:p>
    <w:p w14:paraId="135060DC" w14:textId="77777777" w:rsidR="003D5B82" w:rsidRDefault="0048570E">
      <w:pPr>
        <w:widowControl/>
        <w:numPr>
          <w:ilvl w:val="0"/>
          <w:numId w:val="16"/>
        </w:numPr>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Perform local configuration through the Console port, the serial port baud rate is 115200, set as shown in the figure below</w:t>
      </w:r>
      <w:r>
        <w:rPr>
          <w:rFonts w:ascii="Arial" w:hAnsi="Arial" w:cs="Arial"/>
          <w:color w:val="333333"/>
          <w:kern w:val="0"/>
          <w:szCs w:val="21"/>
        </w:rPr>
        <w:t>：</w:t>
      </w:r>
    </w:p>
    <w:p w14:paraId="0DA0A613" w14:textId="77777777" w:rsidR="003D5B82" w:rsidRDefault="0048570E">
      <w:pPr>
        <w:pStyle w:val="afffc"/>
        <w:spacing w:line="360" w:lineRule="auto"/>
        <w:ind w:left="1079" w:firstLineChars="0" w:firstLine="0"/>
      </w:pPr>
      <w:r>
        <w:rPr>
          <w:noProof/>
          <w:lang w:val="ru-RU" w:eastAsia="ru-RU"/>
        </w:rPr>
        <w:drawing>
          <wp:inline distT="0" distB="0" distL="0" distR="0" wp14:anchorId="6838A4A0" wp14:editId="6010748D">
            <wp:extent cx="4543425" cy="3533775"/>
            <wp:effectExtent l="19050" t="0" r="9525"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noChangeArrowheads="1"/>
                    </pic:cNvPicPr>
                  </pic:nvPicPr>
                  <pic:blipFill>
                    <a:blip r:embed="rId12" cstate="print"/>
                    <a:srcRect/>
                    <a:stretch>
                      <a:fillRect/>
                    </a:stretch>
                  </pic:blipFill>
                  <pic:spPr>
                    <a:xfrm>
                      <a:off x="0" y="0"/>
                      <a:ext cx="4543425" cy="3533775"/>
                    </a:xfrm>
                    <a:prstGeom prst="rect">
                      <a:avLst/>
                    </a:prstGeom>
                    <a:noFill/>
                    <a:ln w="9525">
                      <a:noFill/>
                      <a:miter lim="800000"/>
                      <a:headEnd/>
                      <a:tailEnd/>
                    </a:ln>
                  </pic:spPr>
                </pic:pic>
              </a:graphicData>
            </a:graphic>
          </wp:inline>
        </w:drawing>
      </w:r>
    </w:p>
    <w:p w14:paraId="670FEBAF" w14:textId="77777777" w:rsidR="003D5B82" w:rsidRDefault="0048570E">
      <w:pPr>
        <w:widowControl/>
        <w:numPr>
          <w:ilvl w:val="0"/>
          <w:numId w:val="16"/>
        </w:numPr>
        <w:shd w:val="clear" w:color="auto" w:fill="FFFFFF"/>
        <w:spacing w:line="360" w:lineRule="auto"/>
        <w:jc w:val="left"/>
        <w:rPr>
          <w:rFonts w:ascii="Arial" w:hAnsi="Arial" w:cs="Arial"/>
          <w:color w:val="333333"/>
          <w:kern w:val="0"/>
          <w:szCs w:val="21"/>
        </w:rPr>
      </w:pPr>
      <w:r>
        <w:rPr>
          <w:rFonts w:ascii="Arial" w:eastAsiaTheme="minorEastAsia" w:hAnsi="Arial" w:cs="Arial"/>
        </w:rPr>
        <w:t>Local or remote configuration by Telnet/SSH</w:t>
      </w:r>
      <w:r>
        <w:rPr>
          <w:rFonts w:ascii="Arial" w:hAnsi="Arial" w:cs="Arial"/>
          <w:color w:val="333333"/>
          <w:kern w:val="0"/>
          <w:szCs w:val="21"/>
        </w:rPr>
        <w:t>；</w:t>
      </w:r>
    </w:p>
    <w:p w14:paraId="68D18F09" w14:textId="77777777" w:rsidR="003D5B82" w:rsidRDefault="0048570E">
      <w:pPr>
        <w:widowControl/>
        <w:numPr>
          <w:ilvl w:val="0"/>
          <w:numId w:val="16"/>
        </w:numPr>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rPr>
        <w:t>Provide FTP, TFTP, Xmodem services to facilitate users to upload and download files</w:t>
      </w:r>
      <w:r>
        <w:rPr>
          <w:rFonts w:ascii="Arial" w:eastAsiaTheme="minorEastAsia" w:hAnsi="Arial" w:cs="Arial" w:hint="eastAsia"/>
          <w:color w:val="333333"/>
          <w:kern w:val="0"/>
          <w:szCs w:val="21"/>
        </w:rPr>
        <w:t>.</w:t>
      </w:r>
    </w:p>
    <w:p w14:paraId="4A692CC7" w14:textId="77777777" w:rsidR="003D5B82" w:rsidRDefault="0048570E">
      <w:pPr>
        <w:pStyle w:val="20"/>
        <w:spacing w:line="360" w:lineRule="auto"/>
        <w:rPr>
          <w:rFonts w:ascii="Arial"/>
        </w:rPr>
      </w:pPr>
      <w:bookmarkStart w:id="5" w:name="_Toc7529"/>
      <w:bookmarkStart w:id="6" w:name="_Toc86399428"/>
      <w:bookmarkStart w:id="7" w:name="_Toc15983"/>
      <w:r>
        <w:rPr>
          <w:rFonts w:ascii="Arial"/>
          <w:bCs/>
        </w:rPr>
        <w:t xml:space="preserve">Command </w:t>
      </w:r>
      <w:r>
        <w:rPr>
          <w:rFonts w:ascii="Arial" w:hint="eastAsia"/>
          <w:bCs/>
        </w:rPr>
        <w:t>S</w:t>
      </w:r>
      <w:r>
        <w:rPr>
          <w:rFonts w:ascii="Arial"/>
          <w:bCs/>
        </w:rPr>
        <w:t>yntax</w:t>
      </w:r>
      <w:bookmarkEnd w:id="5"/>
      <w:bookmarkEnd w:id="6"/>
      <w:bookmarkEnd w:id="7"/>
    </w:p>
    <w:p w14:paraId="3FE7A656" w14:textId="77777777" w:rsidR="003D5B82" w:rsidRDefault="0048570E">
      <w:pPr>
        <w:spacing w:line="360" w:lineRule="auto"/>
        <w:rPr>
          <w:rFonts w:ascii="Arial" w:eastAsiaTheme="minorEastAsia" w:hAnsi="Arial" w:cs="Arial"/>
        </w:rPr>
      </w:pPr>
      <w:r>
        <w:rPr>
          <w:rFonts w:ascii="Arial" w:eastAsiaTheme="minorEastAsia" w:hAnsi="Arial" w:cs="Arial"/>
        </w:rPr>
        <w:t>The login verification of the system console of this OLT is mainly used to verify the identity of the operating user. The matching identification of the name and password to allow or deny the user's login.</w:t>
      </w:r>
    </w:p>
    <w:p w14:paraId="34E4F521" w14:textId="77777777" w:rsidR="003D5B82" w:rsidRDefault="0048570E">
      <w:pPr>
        <w:spacing w:line="360" w:lineRule="auto"/>
        <w:rPr>
          <w:rFonts w:ascii="Arial" w:eastAsiaTheme="minorEastAsia" w:hAnsi="Arial" w:cs="Arial"/>
        </w:rPr>
      </w:pPr>
      <w:r>
        <w:rPr>
          <w:rFonts w:ascii="Arial" w:eastAsiaTheme="minorEastAsia" w:hAnsi="Arial" w:cs="Arial"/>
          <w:b/>
          <w:bCs/>
        </w:rPr>
        <w:t>Step 1:</w:t>
      </w:r>
      <w:r>
        <w:rPr>
          <w:rFonts w:ascii="Arial" w:eastAsiaTheme="minorEastAsia" w:hAnsi="Arial" w:cs="Arial"/>
        </w:rPr>
        <w:t xml:space="preserve"> When entering the command line interface, the following login prompt appears:</w:t>
      </w:r>
    </w:p>
    <w:p w14:paraId="4E9CBC31" w14:textId="77777777" w:rsidR="003D5B82" w:rsidRDefault="0048570E">
      <w:pPr>
        <w:spacing w:line="360" w:lineRule="auto"/>
        <w:rPr>
          <w:rFonts w:ascii="Arial" w:eastAsiaTheme="minorEastAsia" w:hAnsi="Arial" w:cs="Arial"/>
        </w:rPr>
      </w:pPr>
      <w:r>
        <w:rPr>
          <w:rFonts w:ascii="Arial" w:eastAsiaTheme="minorEastAsia" w:hAnsi="Arial" w:cs="Arial"/>
        </w:rPr>
        <w:t>Login:</w:t>
      </w:r>
    </w:p>
    <w:p w14:paraId="6DEC8F65" w14:textId="77777777" w:rsidR="003D5B82" w:rsidRDefault="0048570E">
      <w:pPr>
        <w:spacing w:line="360" w:lineRule="auto"/>
        <w:rPr>
          <w:rFonts w:ascii="Arial" w:eastAsiaTheme="minorEastAsia" w:hAnsi="Arial" w:cs="Arial"/>
        </w:rPr>
      </w:pPr>
      <w:r>
        <w:rPr>
          <w:rFonts w:ascii="Arial" w:eastAsiaTheme="minorEastAsia" w:hAnsi="Arial" w:cs="Arial"/>
        </w:rPr>
        <w:t>Please enter the login user name, press Enter, and then enter the password:</w:t>
      </w:r>
    </w:p>
    <w:p w14:paraId="27460F9A" w14:textId="77777777" w:rsidR="003D5B82" w:rsidRDefault="0048570E">
      <w:pPr>
        <w:spacing w:line="360" w:lineRule="auto"/>
        <w:rPr>
          <w:rFonts w:ascii="Arial" w:eastAsiaTheme="minorEastAsia" w:hAnsi="Arial" w:cs="Arial"/>
        </w:rPr>
      </w:pPr>
      <w:r>
        <w:rPr>
          <w:rFonts w:ascii="Arial" w:eastAsiaTheme="minorEastAsia" w:hAnsi="Arial" w:cs="Arial"/>
        </w:rPr>
        <w:t>*****</w:t>
      </w:r>
    </w:p>
    <w:p w14:paraId="45D14ECD" w14:textId="77777777" w:rsidR="003D5B82" w:rsidRDefault="0048570E">
      <w:pPr>
        <w:spacing w:line="360" w:lineRule="auto"/>
        <w:rPr>
          <w:rFonts w:ascii="Arial" w:eastAsiaTheme="minorEastAsia" w:hAnsi="Arial" w:cs="Arial"/>
        </w:rPr>
      </w:pPr>
      <w:r>
        <w:rPr>
          <w:rFonts w:ascii="Arial" w:eastAsiaTheme="minorEastAsia" w:hAnsi="Arial" w:cs="Arial"/>
        </w:rPr>
        <w:t>After entering the correct login password, you can enter the normal user view:</w:t>
      </w:r>
    </w:p>
    <w:p w14:paraId="09C8EFBC" w14:textId="77777777" w:rsidR="003D5B82" w:rsidRDefault="0048570E">
      <w:pPr>
        <w:spacing w:line="360" w:lineRule="auto"/>
        <w:rPr>
          <w:rFonts w:ascii="Arial" w:eastAsiaTheme="minorEastAsia" w:hAnsi="Arial" w:cs="Arial"/>
        </w:rPr>
      </w:pPr>
      <w:r>
        <w:rPr>
          <w:rFonts w:ascii="Arial" w:eastAsiaTheme="minorEastAsia" w:hAnsi="Arial" w:cs="Arial" w:hint="eastAsia"/>
          <w:color w:val="333333"/>
          <w:kern w:val="0"/>
          <w:szCs w:val="21"/>
        </w:rPr>
        <w:t>GPON</w:t>
      </w:r>
      <w:r>
        <w:rPr>
          <w:rFonts w:ascii="Arial" w:eastAsiaTheme="minorEastAsia" w:hAnsi="Arial" w:cs="Arial"/>
        </w:rPr>
        <w:t>&gt;</w:t>
      </w:r>
    </w:p>
    <w:p w14:paraId="7CA1A9ED" w14:textId="77777777" w:rsidR="003D5B82" w:rsidRDefault="0048570E">
      <w:pPr>
        <w:spacing w:line="360" w:lineRule="auto"/>
        <w:rPr>
          <w:rFonts w:ascii="Arial" w:eastAsiaTheme="minorEastAsia" w:hAnsi="Arial" w:cs="Arial"/>
        </w:rPr>
      </w:pPr>
      <w:r>
        <w:rPr>
          <w:rFonts w:ascii="Arial" w:eastAsiaTheme="minorEastAsia" w:hAnsi="Arial" w:cs="Arial"/>
        </w:rPr>
        <w:t>There are two different permissions, one for administrator permissions and the other for ordinary user permissions.</w:t>
      </w:r>
    </w:p>
    <w:p w14:paraId="6100F6DC" w14:textId="77777777" w:rsidR="003D5B82" w:rsidRDefault="0048570E">
      <w:pPr>
        <w:spacing w:line="360" w:lineRule="auto"/>
        <w:rPr>
          <w:rFonts w:ascii="Arial" w:eastAsiaTheme="minorEastAsia" w:hAnsi="Arial" w:cs="Arial"/>
        </w:rPr>
      </w:pPr>
      <w:r>
        <w:rPr>
          <w:rFonts w:ascii="Arial" w:eastAsiaTheme="minorEastAsia" w:hAnsi="Arial" w:cs="Arial"/>
        </w:rPr>
        <w:t xml:space="preserve">Ordinary users can only view and have no right to modify, but the administrator can manage and configure the </w:t>
      </w:r>
      <w:r>
        <w:rPr>
          <w:rFonts w:ascii="Arial" w:eastAsiaTheme="minorEastAsia" w:hAnsi="Arial" w:cs="Arial" w:hint="eastAsia"/>
        </w:rPr>
        <w:t>GPON</w:t>
      </w:r>
      <w:r>
        <w:rPr>
          <w:rFonts w:ascii="Arial" w:eastAsiaTheme="minorEastAsia" w:hAnsi="Arial" w:cs="Arial"/>
        </w:rPr>
        <w:t>.</w:t>
      </w:r>
    </w:p>
    <w:p w14:paraId="7D0B493C" w14:textId="77777777" w:rsidR="003D5B82" w:rsidRDefault="0048570E">
      <w:pPr>
        <w:spacing w:line="360" w:lineRule="auto"/>
        <w:rPr>
          <w:rFonts w:ascii="Arial" w:eastAsiaTheme="minorEastAsia" w:hAnsi="Arial" w:cs="Arial"/>
        </w:rPr>
      </w:pPr>
      <w:r>
        <w:rPr>
          <w:rFonts w:ascii="Arial" w:eastAsiaTheme="minorEastAsia" w:hAnsi="Arial" w:cs="Arial"/>
        </w:rPr>
        <w:t>If you log in as a system administrator, you will enter the privileged user view:</w:t>
      </w:r>
    </w:p>
    <w:p w14:paraId="3505718B" w14:textId="77777777" w:rsidR="003D5B82" w:rsidRDefault="0048570E">
      <w:pPr>
        <w:spacing w:line="360" w:lineRule="auto"/>
        <w:rPr>
          <w:rFonts w:ascii="Arial" w:eastAsiaTheme="minorEastAsia" w:hAnsi="Arial" w:cs="Arial"/>
        </w:rPr>
      </w:pPr>
      <w:r>
        <w:rPr>
          <w:rFonts w:ascii="Arial" w:eastAsiaTheme="minorEastAsia" w:hAnsi="Arial" w:cs="Arial" w:hint="eastAsia"/>
          <w:color w:val="333333"/>
          <w:kern w:val="0"/>
          <w:szCs w:val="21"/>
        </w:rPr>
        <w:t>GPON</w:t>
      </w:r>
      <w:r>
        <w:rPr>
          <w:rFonts w:ascii="Arial" w:eastAsiaTheme="minorEastAsia" w:hAnsi="Arial" w:cs="Arial"/>
        </w:rPr>
        <w:t>&gt;enable</w:t>
      </w:r>
    </w:p>
    <w:p w14:paraId="2CE1A6F5"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b/>
          <w:bCs/>
        </w:rPr>
        <w:t>Step 2</w:t>
      </w:r>
      <w:r>
        <w:rPr>
          <w:rFonts w:ascii="Arial" w:eastAsiaTheme="minorEastAsia" w:hAnsi="Arial" w:cs="Arial" w:hint="eastAsia"/>
        </w:rPr>
        <w:t>: Type the command name</w:t>
      </w:r>
    </w:p>
    <w:p w14:paraId="67CEC717"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If the command you type does not contain any parameters that require user input, please skip to step three directly. If the command contains</w:t>
      </w:r>
    </w:p>
    <w:p w14:paraId="02B89F24"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If there are parameters that require user input, proceed with the following steps:</w:t>
      </w:r>
    </w:p>
    <w:p w14:paraId="7FBDDD20"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If the command requires a parameter value, please enter the parameter value. When entering parameter values, keywords may need to be entered.</w:t>
      </w:r>
    </w:p>
    <w:p w14:paraId="31D9058C"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The parameter value section of a command generally specifies what type of parameter should be entered, which is a numerical value within a certain range or a string</w:t>
      </w:r>
    </w:p>
    <w:p w14:paraId="6DB68C12"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Or the IP address. If there is anything you are not familiar with, you can enter "?" and follow the prompts to enter the correct value. Keyword is</w:t>
      </w:r>
    </w:p>
    <w:p w14:paraId="0F2881EF"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Refers to the object to be operated on in the command.</w:t>
      </w:r>
    </w:p>
    <w:p w14:paraId="200D56D0"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If the command requires multiple parameter values, please enter the keyword and each parameter value in sequence according to the command prompt until the prompt message is sent</w:t>
      </w:r>
    </w:p>
    <w:p w14:paraId="3AC82AC0"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Press the enter key until the message "&lt;enter&gt;" appears in the message.</w:t>
      </w:r>
    </w:p>
    <w:p w14:paraId="2C1CE2A4"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b/>
          <w:bCs/>
        </w:rPr>
        <w:t>Step 3</w:t>
      </w:r>
      <w:r>
        <w:rPr>
          <w:rFonts w:ascii="Arial" w:eastAsiaTheme="minorEastAsia" w:hAnsi="Arial" w:cs="Arial" w:hint="eastAsia"/>
        </w:rPr>
        <w:t>: After entering the complete command, please press Enter</w:t>
      </w:r>
    </w:p>
    <w:p w14:paraId="6B2F6DB7"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For example:</w:t>
      </w:r>
    </w:p>
    <w:p w14:paraId="1590F1E8"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 Users do not need to input parameters</w:t>
      </w:r>
    </w:p>
    <w:p w14:paraId="749CFE76"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[GPON] quit</w:t>
      </w:r>
    </w:p>
    <w:p w14:paraId="45DAE303"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"quit" is a command without parameters. The command name is quit. After typing this command, press enter to execute it</w:t>
      </w:r>
    </w:p>
    <w:p w14:paraId="7943C486"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Command.</w:t>
      </w:r>
    </w:p>
    <w:p w14:paraId="37D75219"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 User needs to input parameters</w:t>
      </w:r>
    </w:p>
    <w:p w14:paraId="5A756804"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[GPON] vlan 100</w:t>
      </w:r>
    </w:p>
    <w:p w14:paraId="6524409C"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hint="eastAsia"/>
        </w:rPr>
        <w:t>"Vlan 100" is a command that contains parameters and keywords. The command keyword is vlan and the parameter value is 100.</w:t>
      </w:r>
    </w:p>
    <w:p w14:paraId="3ACF94BD" w14:textId="77777777" w:rsidR="003D5B82" w:rsidRDefault="0048570E">
      <w:pPr>
        <w:pStyle w:val="20"/>
        <w:spacing w:line="360" w:lineRule="auto"/>
        <w:rPr>
          <w:rFonts w:ascii="Arial"/>
        </w:rPr>
      </w:pPr>
      <w:bookmarkStart w:id="8" w:name="_Toc86399429"/>
      <w:bookmarkStart w:id="9" w:name="_Toc14452673"/>
      <w:bookmarkStart w:id="10" w:name="_Toc3390"/>
      <w:bookmarkStart w:id="11" w:name="_Toc1979"/>
      <w:r>
        <w:rPr>
          <w:rFonts w:ascii="Arial"/>
        </w:rPr>
        <w:t>Help of Command Line</w:t>
      </w:r>
      <w:bookmarkEnd w:id="8"/>
      <w:bookmarkEnd w:id="9"/>
      <w:bookmarkEnd w:id="10"/>
      <w:bookmarkEnd w:id="11"/>
    </w:p>
    <w:p w14:paraId="4889D7FF"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There is built-in syntax help in the command-line interface. If you are unsure about the syntax of a command, in any command mode, type "?" or use the help command to obtain all the commands and their brief descriptions in that command mode; Type the command string you want to select, followed by "?", and list all keywords starting with that string. After the space, enter "?". If "?" is located as a keyword, list all keywords and their simple descriptions. If it is a parameter, list relevant parameter descriptions. You can continue to enter the command according to the prompt until the prompt is "</w:t>
      </w:r>
      <w:proofErr w:type="gramStart"/>
      <w:r>
        <w:rPr>
          <w:rFonts w:ascii="Arial" w:hAnsi="Arial" w:cs="Arial" w:hint="eastAsia"/>
          <w:color w:val="333333"/>
          <w:kern w:val="0"/>
          <w:szCs w:val="21"/>
        </w:rPr>
        <w:t>enter</w:t>
      </w:r>
      <w:proofErr w:type="gramEnd"/>
      <w:r>
        <w:rPr>
          <w:rFonts w:ascii="Arial" w:hAnsi="Arial" w:cs="Arial" w:hint="eastAsia"/>
          <w:color w:val="333333"/>
          <w:kern w:val="0"/>
          <w:szCs w:val="21"/>
        </w:rPr>
        <w:t>". Enter enter enter directly to execute the command.</w:t>
      </w:r>
    </w:p>
    <w:p w14:paraId="6B303A76"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E.g</w:t>
      </w:r>
      <w:r>
        <w:rPr>
          <w:rFonts w:ascii="Arial" w:hAnsi="Arial" w:cs="Arial"/>
          <w:color w:val="333333"/>
          <w:kern w:val="0"/>
          <w:szCs w:val="21"/>
        </w:rPr>
        <w:t>：</w:t>
      </w:r>
    </w:p>
    <w:p w14:paraId="343F9F21" w14:textId="77777777" w:rsidR="003D5B82" w:rsidRDefault="0048570E">
      <w:pPr>
        <w:widowControl/>
        <w:shd w:val="clear" w:color="auto" w:fill="FFFFFF"/>
        <w:spacing w:line="360" w:lineRule="auto"/>
        <w:jc w:val="left"/>
        <w:rPr>
          <w:rFonts w:ascii="Arial" w:eastAsia="SimHei" w:hAnsi="Arial" w:cs="Arial"/>
          <w:color w:val="333333"/>
          <w:kern w:val="0"/>
          <w:szCs w:val="21"/>
        </w:rPr>
      </w:pPr>
      <w:r>
        <w:rPr>
          <w:rFonts w:ascii="Arial" w:eastAsia="SimHei" w:hAnsi="Arial" w:cs="Arial"/>
          <w:color w:val="333333"/>
          <w:kern w:val="0"/>
          <w:szCs w:val="21"/>
        </w:rPr>
        <w:t>1.Type "?" directly in the privileged user view</w:t>
      </w:r>
    </w:p>
    <w:p w14:paraId="07C87BF3"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&lt;</w:t>
      </w:r>
      <w:r>
        <w:rPr>
          <w:rFonts w:ascii="Arial" w:hAnsi="Arial" w:cs="Arial" w:hint="eastAsia"/>
          <w:color w:val="333333"/>
          <w:kern w:val="0"/>
          <w:szCs w:val="21"/>
        </w:rPr>
        <w:t>GPON</w:t>
      </w:r>
      <w:r>
        <w:rPr>
          <w:rFonts w:ascii="Arial" w:hAnsi="Arial" w:cs="Arial"/>
          <w:color w:val="333333"/>
          <w:kern w:val="0"/>
          <w:szCs w:val="21"/>
        </w:rPr>
        <w:t xml:space="preserve">&gt;?       </w:t>
      </w:r>
    </w:p>
    <w:p w14:paraId="3147CD47"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w:t>
      </w:r>
    </w:p>
    <w:p w14:paraId="2A9AF8E2" w14:textId="77777777" w:rsidR="003D5B82" w:rsidRDefault="0048570E">
      <w:pPr>
        <w:spacing w:line="360" w:lineRule="auto"/>
        <w:rPr>
          <w:rFonts w:ascii="Arial" w:hAnsi="Arial" w:cs="Arial"/>
          <w:color w:val="333333"/>
          <w:kern w:val="0"/>
          <w:szCs w:val="21"/>
        </w:rPr>
      </w:pPr>
      <w:proofErr w:type="gramStart"/>
      <w:r>
        <w:rPr>
          <w:rFonts w:ascii="Arial" w:hAnsi="Arial" w:cs="Arial"/>
          <w:color w:val="333333"/>
          <w:kern w:val="0"/>
          <w:szCs w:val="21"/>
        </w:rPr>
        <w:t>Commands  of</w:t>
      </w:r>
      <w:proofErr w:type="gramEnd"/>
      <w:r>
        <w:rPr>
          <w:rFonts w:ascii="Arial" w:hAnsi="Arial" w:cs="Arial"/>
          <w:color w:val="333333"/>
          <w:kern w:val="0"/>
          <w:szCs w:val="21"/>
        </w:rPr>
        <w:t xml:space="preserve"> system mode:</w:t>
      </w:r>
    </w:p>
    <w:p w14:paraId="164AB2A6"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w:t>
      </w:r>
    </w:p>
    <w:p w14:paraId="4AB434CA"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clear    clear erps-ring's statistics</w:t>
      </w:r>
    </w:p>
    <w:p w14:paraId="7E5A02D8"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cls      clear screen</w:t>
      </w:r>
    </w:p>
    <w:p w14:paraId="5E2C1406" w14:textId="77777777" w:rsidR="003D5B82" w:rsidRDefault="0048570E">
      <w:pPr>
        <w:spacing w:line="360" w:lineRule="auto"/>
        <w:rPr>
          <w:rFonts w:ascii="Arial" w:hAnsi="Arial" w:cs="Arial"/>
          <w:color w:val="333333"/>
          <w:kern w:val="0"/>
          <w:szCs w:val="21"/>
        </w:rPr>
      </w:pPr>
      <w:proofErr w:type="gramStart"/>
      <w:r>
        <w:rPr>
          <w:rFonts w:ascii="Arial" w:hAnsi="Arial" w:cs="Arial"/>
          <w:color w:val="333333"/>
          <w:kern w:val="0"/>
          <w:szCs w:val="21"/>
        </w:rPr>
        <w:t>display  display</w:t>
      </w:r>
      <w:proofErr w:type="gramEnd"/>
      <w:r>
        <w:rPr>
          <w:rFonts w:ascii="Arial" w:hAnsi="Arial" w:cs="Arial"/>
          <w:color w:val="333333"/>
          <w:kern w:val="0"/>
          <w:szCs w:val="21"/>
        </w:rPr>
        <w:t xml:space="preserve"> running system information</w:t>
      </w:r>
    </w:p>
    <w:p w14:paraId="5C09183F"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2</w:t>
      </w:r>
      <w:r>
        <w:rPr>
          <w:rFonts w:ascii="Arial" w:hAnsi="Arial" w:cs="Arial"/>
          <w:color w:val="333333"/>
          <w:kern w:val="0"/>
          <w:szCs w:val="21"/>
        </w:rPr>
        <w:t>．</w:t>
      </w:r>
      <w:r>
        <w:rPr>
          <w:rFonts w:ascii="Arial" w:eastAsia="SimHei" w:hAnsi="Arial" w:cs="Arial"/>
          <w:color w:val="333333"/>
          <w:kern w:val="0"/>
          <w:szCs w:val="21"/>
        </w:rPr>
        <w:t>Type "?" immediately after the keyword</w:t>
      </w:r>
    </w:p>
    <w:p w14:paraId="63F42292"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w:t>
      </w:r>
      <w:r>
        <w:rPr>
          <w:rFonts w:ascii="Arial" w:hAnsi="Arial" w:cs="Arial" w:hint="eastAsia"/>
          <w:color w:val="333333"/>
          <w:kern w:val="0"/>
          <w:szCs w:val="21"/>
        </w:rPr>
        <w:t>GPON</w:t>
      </w:r>
      <w:r>
        <w:rPr>
          <w:rFonts w:ascii="Arial" w:hAnsi="Arial" w:cs="Arial"/>
          <w:color w:val="333333"/>
          <w:kern w:val="0"/>
          <w:szCs w:val="21"/>
        </w:rPr>
        <w:t>]interf?</w:t>
      </w:r>
    </w:p>
    <w:p w14:paraId="27DF1448" w14:textId="77777777" w:rsidR="003D5B82" w:rsidRDefault="0048570E">
      <w:pPr>
        <w:spacing w:line="360" w:lineRule="auto"/>
        <w:rPr>
          <w:rFonts w:ascii="Arial" w:hAnsi="Arial" w:cs="Arial"/>
          <w:spacing w:val="-2"/>
          <w:kern w:val="0"/>
          <w:szCs w:val="18"/>
        </w:rPr>
      </w:pPr>
      <w:r>
        <w:rPr>
          <w:rFonts w:ascii="Arial" w:hAnsi="Arial" w:cs="Arial"/>
          <w:color w:val="333333"/>
          <w:kern w:val="0"/>
          <w:szCs w:val="21"/>
        </w:rPr>
        <w:t>interface</w:t>
      </w:r>
    </w:p>
    <w:p w14:paraId="3419CE72"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3</w:t>
      </w:r>
      <w:r>
        <w:rPr>
          <w:rFonts w:ascii="Arial" w:hAnsi="Arial" w:cs="Arial"/>
          <w:color w:val="333333"/>
          <w:kern w:val="0"/>
          <w:szCs w:val="21"/>
        </w:rPr>
        <w:t>．</w:t>
      </w:r>
      <w:r>
        <w:rPr>
          <w:rFonts w:ascii="Arial" w:eastAsia="SimHei" w:hAnsi="Arial" w:cs="Arial"/>
        </w:rPr>
        <w:t>Type a space after the command line string and add "?"</w:t>
      </w:r>
    </w:p>
    <w:p w14:paraId="5D11BF68"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w:t>
      </w:r>
      <w:proofErr w:type="gramStart"/>
      <w:r>
        <w:rPr>
          <w:rFonts w:ascii="Arial" w:eastAsiaTheme="minorEastAsia" w:hAnsi="Arial" w:cs="Arial"/>
          <w:spacing w:val="-2"/>
          <w:kern w:val="0"/>
          <w:szCs w:val="18"/>
        </w:rPr>
        <w:t>stp ?</w:t>
      </w:r>
      <w:proofErr w:type="gramEnd"/>
    </w:p>
    <w:p w14:paraId="0CE8EA60"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forward-</w:t>
      </w:r>
      <w:proofErr w:type="gramStart"/>
      <w:r>
        <w:rPr>
          <w:rFonts w:ascii="Arial" w:eastAsiaTheme="minorEastAsia" w:hAnsi="Arial" w:cs="Arial"/>
          <w:spacing w:val="-2"/>
          <w:kern w:val="0"/>
          <w:szCs w:val="18"/>
        </w:rPr>
        <w:t>time  config</w:t>
      </w:r>
      <w:proofErr w:type="gramEnd"/>
      <w:r>
        <w:rPr>
          <w:rFonts w:ascii="Arial" w:eastAsiaTheme="minorEastAsia" w:hAnsi="Arial" w:cs="Arial"/>
          <w:spacing w:val="-2"/>
          <w:kern w:val="0"/>
          <w:szCs w:val="18"/>
        </w:rPr>
        <w:t xml:space="preserve">  delaytime</w:t>
      </w:r>
    </w:p>
    <w:p w14:paraId="5E742670"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 xml:space="preserve">hello-time    </w:t>
      </w:r>
      <w:proofErr w:type="gramStart"/>
      <w:r>
        <w:rPr>
          <w:rFonts w:ascii="Arial" w:eastAsiaTheme="minorEastAsia" w:hAnsi="Arial" w:cs="Arial"/>
          <w:spacing w:val="-2"/>
          <w:kern w:val="0"/>
          <w:szCs w:val="18"/>
        </w:rPr>
        <w:t>config  hellotime</w:t>
      </w:r>
      <w:proofErr w:type="gramEnd"/>
    </w:p>
    <w:p w14:paraId="28F36E0E"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 xml:space="preserve">max-age     </w:t>
      </w:r>
      <w:proofErr w:type="gramStart"/>
      <w:r>
        <w:rPr>
          <w:rFonts w:ascii="Arial" w:eastAsiaTheme="minorEastAsia" w:hAnsi="Arial" w:cs="Arial"/>
          <w:spacing w:val="-2"/>
          <w:kern w:val="0"/>
          <w:szCs w:val="18"/>
        </w:rPr>
        <w:t>config  max</w:t>
      </w:r>
      <w:proofErr w:type="gramEnd"/>
      <w:r>
        <w:rPr>
          <w:rFonts w:ascii="Arial" w:eastAsiaTheme="minorEastAsia" w:hAnsi="Arial" w:cs="Arial"/>
          <w:spacing w:val="-2"/>
          <w:kern w:val="0"/>
          <w:szCs w:val="18"/>
        </w:rPr>
        <w:t xml:space="preserve"> agingtime</w:t>
      </w:r>
    </w:p>
    <w:p w14:paraId="1DD1E0FC"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 xml:space="preserve">priority       </w:t>
      </w:r>
      <w:proofErr w:type="gramStart"/>
      <w:r>
        <w:rPr>
          <w:rFonts w:ascii="Arial" w:eastAsiaTheme="minorEastAsia" w:hAnsi="Arial" w:cs="Arial"/>
          <w:spacing w:val="-2"/>
          <w:kern w:val="0"/>
          <w:szCs w:val="18"/>
        </w:rPr>
        <w:t>config  priority</w:t>
      </w:r>
      <w:proofErr w:type="gramEnd"/>
    </w:p>
    <w:p w14:paraId="17B0EB7B"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&lt;enter&gt;       The command end</w:t>
      </w:r>
      <w:r>
        <w:rPr>
          <w:rFonts w:ascii="Arial" w:hAnsi="Arial" w:cs="Arial"/>
          <w:spacing w:val="-2"/>
          <w:kern w:val="0"/>
          <w:szCs w:val="18"/>
        </w:rPr>
        <w:t>.</w:t>
      </w:r>
    </w:p>
    <w:p w14:paraId="79468F8B" w14:textId="77777777" w:rsidR="003D5B82" w:rsidRDefault="0048570E">
      <w:pPr>
        <w:widowControl/>
        <w:shd w:val="clear" w:color="auto" w:fill="FFFFFF"/>
        <w:spacing w:line="360" w:lineRule="auto"/>
        <w:jc w:val="left"/>
        <w:rPr>
          <w:rFonts w:ascii="Arial" w:eastAsia="SimHei" w:hAnsi="Arial" w:cs="Arial"/>
          <w:color w:val="333333"/>
          <w:kern w:val="0"/>
          <w:szCs w:val="21"/>
        </w:rPr>
      </w:pPr>
      <w:r>
        <w:rPr>
          <w:rFonts w:ascii="Arial" w:eastAsia="SimHei" w:hAnsi="Arial" w:cs="Arial"/>
          <w:color w:val="333333"/>
          <w:kern w:val="0"/>
          <w:szCs w:val="21"/>
        </w:rPr>
        <w:t>4</w:t>
      </w:r>
      <w:r>
        <w:rPr>
          <w:rFonts w:ascii="Arial" w:eastAsia="SimHei" w:hAnsi="Arial" w:cs="Arial"/>
          <w:color w:val="333333"/>
          <w:kern w:val="0"/>
          <w:szCs w:val="21"/>
        </w:rPr>
        <w:t>．</w:t>
      </w:r>
      <w:r>
        <w:rPr>
          <w:rFonts w:ascii="Arial" w:eastAsia="SimHei" w:hAnsi="Arial" w:cs="Arial"/>
        </w:rPr>
        <w:t>Parameter range or format</w:t>
      </w:r>
    </w:p>
    <w:p w14:paraId="22FDBABD"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]stp forward-</w:t>
      </w:r>
      <w:proofErr w:type="gramStart"/>
      <w:r>
        <w:rPr>
          <w:rFonts w:ascii="Arial" w:eastAsiaTheme="minorEastAsia" w:hAnsi="Arial" w:cs="Arial"/>
          <w:spacing w:val="-2"/>
          <w:kern w:val="0"/>
          <w:szCs w:val="18"/>
        </w:rPr>
        <w:t>time  ?</w:t>
      </w:r>
      <w:proofErr w:type="gramEnd"/>
    </w:p>
    <w:p w14:paraId="7AF1A638"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INTEGER&lt;4-30&gt;   delaytime: &lt;4-30&gt;(second)</w:t>
      </w:r>
    </w:p>
    <w:p w14:paraId="2382B013" w14:textId="77777777" w:rsidR="003D5B82" w:rsidRDefault="0048570E">
      <w:pPr>
        <w:widowControl/>
        <w:shd w:val="clear" w:color="auto" w:fill="FFFFFF"/>
        <w:spacing w:line="360" w:lineRule="auto"/>
        <w:jc w:val="left"/>
        <w:rPr>
          <w:rFonts w:ascii="Arial" w:eastAsia="SimHei" w:hAnsi="Arial" w:cs="Arial"/>
          <w:color w:val="333333"/>
          <w:kern w:val="0"/>
          <w:szCs w:val="21"/>
        </w:rPr>
      </w:pPr>
      <w:r>
        <w:rPr>
          <w:rFonts w:ascii="Arial" w:eastAsia="SimHei" w:hAnsi="Arial" w:cs="Arial"/>
          <w:color w:val="333333"/>
          <w:kern w:val="0"/>
          <w:szCs w:val="21"/>
        </w:rPr>
        <w:t>5</w:t>
      </w:r>
      <w:r>
        <w:rPr>
          <w:rFonts w:ascii="Arial" w:eastAsia="SimHei" w:hAnsi="Arial" w:cs="Arial"/>
          <w:color w:val="333333"/>
          <w:kern w:val="0"/>
          <w:szCs w:val="21"/>
        </w:rPr>
        <w:t>．</w:t>
      </w:r>
      <w:r>
        <w:rPr>
          <w:rFonts w:ascii="Arial" w:eastAsia="SimHei" w:hAnsi="Arial" w:cs="Arial"/>
        </w:rPr>
        <w:t>Prompt for the end of the command line</w:t>
      </w:r>
    </w:p>
    <w:p w14:paraId="67A99AF2"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 xml:space="preserve">] </w:t>
      </w:r>
      <w:proofErr w:type="gramStart"/>
      <w:r>
        <w:rPr>
          <w:rFonts w:ascii="Arial" w:eastAsiaTheme="minorEastAsia" w:hAnsi="Arial" w:cs="Arial"/>
          <w:spacing w:val="-2"/>
          <w:kern w:val="0"/>
          <w:szCs w:val="18"/>
        </w:rPr>
        <w:t>stp ?</w:t>
      </w:r>
      <w:proofErr w:type="gramEnd"/>
    </w:p>
    <w:p w14:paraId="70AA3224"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&lt;enter</w:t>
      </w:r>
      <w:proofErr w:type="gramStart"/>
      <w:r>
        <w:rPr>
          <w:rFonts w:ascii="Arial" w:eastAsiaTheme="minorEastAsia" w:hAnsi="Arial" w:cs="Arial"/>
          <w:spacing w:val="-2"/>
          <w:kern w:val="0"/>
          <w:szCs w:val="18"/>
        </w:rPr>
        <w:t>&gt;  The</w:t>
      </w:r>
      <w:proofErr w:type="gramEnd"/>
      <w:r>
        <w:rPr>
          <w:rFonts w:ascii="Arial" w:eastAsiaTheme="minorEastAsia" w:hAnsi="Arial" w:cs="Arial"/>
          <w:spacing w:val="-2"/>
          <w:kern w:val="0"/>
          <w:szCs w:val="18"/>
        </w:rPr>
        <w:t xml:space="preserve"> command end.</w:t>
      </w:r>
    </w:p>
    <w:p w14:paraId="4C52956D"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hint="eastAsia"/>
          <w:spacing w:val="-2"/>
          <w:kern w:val="0"/>
          <w:szCs w:val="18"/>
        </w:rPr>
        <w:t>The above help information can be switched between Chinese and English display by executing the following command in the privileged user view:</w:t>
      </w:r>
    </w:p>
    <w:p w14:paraId="173B444D"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hint="eastAsia"/>
          <w:spacing w:val="-2"/>
          <w:kern w:val="0"/>
          <w:szCs w:val="18"/>
        </w:rPr>
        <w:t xml:space="preserve">language mode </w:t>
      </w:r>
      <w:proofErr w:type="gramStart"/>
      <w:r>
        <w:rPr>
          <w:rFonts w:ascii="Arial" w:eastAsiaTheme="minorEastAsia" w:hAnsi="Arial" w:cs="Arial" w:hint="eastAsia"/>
          <w:spacing w:val="-2"/>
          <w:kern w:val="0"/>
          <w:szCs w:val="18"/>
        </w:rPr>
        <w:t>{ chinese</w:t>
      </w:r>
      <w:proofErr w:type="gramEnd"/>
      <w:r>
        <w:rPr>
          <w:rFonts w:ascii="Arial" w:eastAsiaTheme="minorEastAsia" w:hAnsi="Arial" w:cs="Arial" w:hint="eastAsia"/>
          <w:spacing w:val="-2"/>
          <w:kern w:val="0"/>
          <w:szCs w:val="18"/>
        </w:rPr>
        <w:t xml:space="preserve"> | english }</w:t>
      </w:r>
    </w:p>
    <w:p w14:paraId="57B7FF4F" w14:textId="77777777" w:rsidR="003D5B82" w:rsidRDefault="0048570E">
      <w:pPr>
        <w:pStyle w:val="20"/>
        <w:spacing w:line="360" w:lineRule="auto"/>
        <w:rPr>
          <w:rFonts w:ascii="Arial"/>
        </w:rPr>
      </w:pPr>
      <w:bookmarkStart w:id="12" w:name="_Toc31952"/>
      <w:bookmarkStart w:id="13" w:name="_Toc14452675"/>
      <w:bookmarkStart w:id="14" w:name="_Toc60238400"/>
      <w:bookmarkStart w:id="15" w:name="_Toc86399430"/>
      <w:bookmarkStart w:id="16" w:name="_Toc29490"/>
      <w:r>
        <w:rPr>
          <w:rFonts w:ascii="Arial"/>
          <w:bCs/>
          <w:lang w:val="en-GB"/>
        </w:rPr>
        <w:t>Display history Command of Command Line</w:t>
      </w:r>
      <w:bookmarkEnd w:id="12"/>
      <w:bookmarkEnd w:id="13"/>
      <w:bookmarkEnd w:id="14"/>
      <w:bookmarkEnd w:id="15"/>
      <w:bookmarkEnd w:id="16"/>
    </w:p>
    <w:p w14:paraId="48CA6286" w14:textId="77777777" w:rsidR="003D5B82" w:rsidRDefault="0048570E">
      <w:pPr>
        <w:widowControl/>
        <w:shd w:val="clear" w:color="auto" w:fill="FFFFFF"/>
        <w:spacing w:line="360" w:lineRule="auto"/>
        <w:jc w:val="left"/>
        <w:rPr>
          <w:rFonts w:ascii="Arial" w:hAnsi="Arial" w:cs="Arial"/>
        </w:rPr>
      </w:pPr>
      <w:r>
        <w:rPr>
          <w:rFonts w:ascii="Arial" w:eastAsiaTheme="minorEastAsia" w:hAnsi="Arial" w:cs="Arial"/>
        </w:rPr>
        <w:t>Command line interface provides the function similar to that of DosKey. The commands entered by users can be automatically saved by the command line interface and you can invoke and execute them at any time later. History command buffer is defaulted as 100. That is, the command line interface can store 100 history commands for each user, you can type "up arrow" or "Ctrl+P", and access the next command can type "down arrow" or "Ctrl+N"</w:t>
      </w:r>
      <w:r>
        <w:rPr>
          <w:rFonts w:ascii="Arial" w:hAnsi="Arial" w:cs="Arial"/>
        </w:rPr>
        <w:t>.</w:t>
      </w:r>
    </w:p>
    <w:p w14:paraId="17328CF1" w14:textId="77777777" w:rsidR="003D5B82" w:rsidRDefault="0048570E">
      <w:pPr>
        <w:pStyle w:val="12"/>
        <w:spacing w:line="360" w:lineRule="auto"/>
        <w:rPr>
          <w:rFonts w:ascii="Arial" w:hAnsi="Arial" w:cs="Arial"/>
        </w:rPr>
      </w:pPr>
      <w:bookmarkStart w:id="17" w:name="_Toc17238"/>
      <w:bookmarkStart w:id="18" w:name="_Toc86399431"/>
      <w:bookmarkStart w:id="19" w:name="_Toc14452679"/>
      <w:bookmarkStart w:id="20" w:name="_Toc13098"/>
      <w:r>
        <w:rPr>
          <w:rFonts w:ascii="Arial" w:hAnsi="Arial" w:cs="Arial"/>
          <w:bCs/>
        </w:rPr>
        <w:t>Manage Users</w:t>
      </w:r>
      <w:bookmarkEnd w:id="17"/>
      <w:bookmarkEnd w:id="18"/>
      <w:bookmarkEnd w:id="19"/>
      <w:bookmarkEnd w:id="20"/>
    </w:p>
    <w:p w14:paraId="0955C05D" w14:textId="77777777" w:rsidR="003D5B82" w:rsidRDefault="0048570E">
      <w:pPr>
        <w:spacing w:line="360" w:lineRule="auto"/>
        <w:rPr>
          <w:rFonts w:ascii="Arial" w:eastAsiaTheme="minorEastAsia" w:hAnsi="Arial" w:cs="Arial"/>
        </w:rPr>
      </w:pPr>
      <w:r>
        <w:rPr>
          <w:rFonts w:ascii="Arial" w:eastAsiaTheme="minorEastAsia" w:hAnsi="Arial" w:cs="Arial"/>
        </w:rPr>
        <w:t>The system provides two user permissions</w:t>
      </w:r>
      <w:r>
        <w:rPr>
          <w:rFonts w:ascii="Arial" w:eastAsiaTheme="minorEastAsia" w:hAnsi="Arial" w:cs="Arial"/>
        </w:rPr>
        <w:t>：</w:t>
      </w:r>
    </w:p>
    <w:p w14:paraId="39C155D9" w14:textId="77777777" w:rsidR="003D5B82" w:rsidRDefault="0048570E">
      <w:pPr>
        <w:numPr>
          <w:ilvl w:val="0"/>
          <w:numId w:val="17"/>
        </w:numPr>
        <w:spacing w:line="360" w:lineRule="auto"/>
        <w:rPr>
          <w:rFonts w:ascii="Arial" w:eastAsiaTheme="minorEastAsia" w:hAnsi="Arial" w:cs="Arial"/>
        </w:rPr>
      </w:pPr>
      <w:r>
        <w:rPr>
          <w:rFonts w:ascii="Arial" w:eastAsiaTheme="minorEastAsia" w:hAnsi="Arial" w:cs="Arial"/>
        </w:rPr>
        <w:t>Admin administrator</w:t>
      </w:r>
    </w:p>
    <w:p w14:paraId="49074A29" w14:textId="77777777" w:rsidR="003D5B82" w:rsidRDefault="0048570E">
      <w:pPr>
        <w:numPr>
          <w:ilvl w:val="0"/>
          <w:numId w:val="17"/>
        </w:numPr>
        <w:spacing w:line="360" w:lineRule="auto"/>
        <w:rPr>
          <w:rFonts w:ascii="Arial" w:eastAsiaTheme="minorEastAsia" w:hAnsi="Arial" w:cs="Arial"/>
        </w:rPr>
      </w:pPr>
      <w:r>
        <w:rPr>
          <w:rFonts w:ascii="Arial" w:eastAsiaTheme="minorEastAsia" w:hAnsi="Arial" w:cs="Arial"/>
        </w:rPr>
        <w:t>Normal user</w:t>
      </w:r>
    </w:p>
    <w:p w14:paraId="37B4E90D"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eastAsiaTheme="minorEastAsia" w:hAnsi="Arial" w:cs="Arial"/>
        </w:rPr>
        <w:t xml:space="preserve">The normal users can only be in the user's mode after logging in the </w:t>
      </w:r>
      <w:r>
        <w:rPr>
          <w:rFonts w:ascii="Arial" w:eastAsiaTheme="minorEastAsia" w:hAnsi="Arial" w:cs="Arial" w:hint="eastAsia"/>
        </w:rPr>
        <w:t>GPON</w:t>
      </w:r>
      <w:r>
        <w:rPr>
          <w:rFonts w:ascii="Arial" w:eastAsiaTheme="minorEastAsia" w:hAnsi="Arial" w:cs="Arial"/>
        </w:rPr>
        <w:t xml:space="preserve"> so they can only check the basic information about operation and statistics; administrator can enter each configuration mode to check and manage the system</w:t>
      </w:r>
      <w:r>
        <w:rPr>
          <w:rFonts w:ascii="Arial" w:hAnsi="Arial" w:cs="Arial"/>
        </w:rPr>
        <w:t>.</w:t>
      </w:r>
    </w:p>
    <w:p w14:paraId="325D6F9D" w14:textId="77777777" w:rsidR="003D5B82" w:rsidRDefault="0048570E">
      <w:pPr>
        <w:pStyle w:val="20"/>
        <w:spacing w:line="360" w:lineRule="auto"/>
        <w:rPr>
          <w:rFonts w:ascii="Arial"/>
        </w:rPr>
      </w:pPr>
      <w:bookmarkStart w:id="21" w:name="_Toc86399432"/>
      <w:bookmarkStart w:id="22" w:name="_Toc8920"/>
      <w:r>
        <w:rPr>
          <w:rFonts w:ascii="Arial"/>
          <w:bCs/>
          <w:lang w:val="en-GB"/>
        </w:rPr>
        <w:t xml:space="preserve">System </w:t>
      </w:r>
      <w:r>
        <w:rPr>
          <w:rFonts w:ascii="Arial"/>
          <w:bCs/>
        </w:rPr>
        <w:t>D</w:t>
      </w:r>
      <w:r>
        <w:rPr>
          <w:rFonts w:ascii="Arial"/>
          <w:bCs/>
          <w:lang w:val="en-GB"/>
        </w:rPr>
        <w:t xml:space="preserve">efault </w:t>
      </w:r>
      <w:r>
        <w:rPr>
          <w:rFonts w:ascii="Arial" w:hint="eastAsia"/>
          <w:bCs/>
          <w:lang w:val="en-GB"/>
        </w:rPr>
        <w:t>U</w:t>
      </w:r>
      <w:r>
        <w:rPr>
          <w:rFonts w:ascii="Arial"/>
          <w:bCs/>
          <w:lang w:val="en-GB"/>
        </w:rPr>
        <w:t>ser</w:t>
      </w:r>
      <w:bookmarkEnd w:id="21"/>
      <w:bookmarkEnd w:id="22"/>
    </w:p>
    <w:p w14:paraId="458FB659"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 xml:space="preserve">There is an internal username with password called Super-administrator. It processes the superior priority in the </w:t>
      </w:r>
      <w:r>
        <w:rPr>
          <w:rFonts w:ascii="Arial" w:hAnsi="Arial" w:cs="Arial" w:hint="eastAsia"/>
          <w:color w:val="333333"/>
          <w:kern w:val="0"/>
          <w:szCs w:val="21"/>
        </w:rPr>
        <w:t>GPON</w:t>
      </w:r>
      <w:r>
        <w:rPr>
          <w:rFonts w:ascii="Arial" w:hAnsi="Arial" w:cs="Arial"/>
          <w:color w:val="333333"/>
          <w:kern w:val="0"/>
          <w:szCs w:val="21"/>
        </w:rPr>
        <w:t xml:space="preserve"> to manage both the users and the </w:t>
      </w:r>
      <w:r>
        <w:rPr>
          <w:rFonts w:ascii="Arial" w:hAnsi="Arial" w:cs="Arial" w:hint="eastAsia"/>
          <w:color w:val="333333"/>
          <w:kern w:val="0"/>
          <w:szCs w:val="21"/>
        </w:rPr>
        <w:t>GPON</w:t>
      </w:r>
      <w:r>
        <w:rPr>
          <w:rFonts w:ascii="Arial" w:hAnsi="Arial" w:cs="Arial"/>
          <w:color w:val="333333"/>
          <w:kern w:val="0"/>
          <w:szCs w:val="21"/>
        </w:rPr>
        <w:t>.</w:t>
      </w:r>
    </w:p>
    <w:p w14:paraId="355345C8"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The username of Super-administrator is admin and its initial password is admin. It is suggested modifying the password after the initial-logging in. This username and its administrator privilege cannot be deleted and modified.</w:t>
      </w:r>
    </w:p>
    <w:p w14:paraId="56A8CE24" w14:textId="77777777" w:rsidR="003D5B82" w:rsidRDefault="0048570E">
      <w:pPr>
        <w:pStyle w:val="20"/>
        <w:spacing w:line="360" w:lineRule="auto"/>
        <w:rPr>
          <w:rFonts w:ascii="Arial"/>
        </w:rPr>
      </w:pPr>
      <w:bookmarkStart w:id="23" w:name="_Toc9065"/>
      <w:bookmarkStart w:id="24" w:name="_Toc86399433"/>
      <w:bookmarkStart w:id="25" w:name="_Toc24828"/>
      <w:r>
        <w:rPr>
          <w:rFonts w:ascii="Arial"/>
          <w:bCs/>
          <w:lang w:val="en-GB"/>
        </w:rPr>
        <w:t xml:space="preserve">Add </w:t>
      </w:r>
      <w:r>
        <w:rPr>
          <w:rFonts w:ascii="Arial" w:hint="eastAsia"/>
          <w:bCs/>
          <w:lang w:val="en-GB"/>
        </w:rPr>
        <w:t>U</w:t>
      </w:r>
      <w:r>
        <w:rPr>
          <w:rFonts w:ascii="Arial"/>
          <w:bCs/>
          <w:lang w:val="en-GB"/>
        </w:rPr>
        <w:t>ser</w:t>
      </w:r>
      <w:bookmarkEnd w:id="23"/>
      <w:bookmarkEnd w:id="24"/>
      <w:bookmarkEnd w:id="25"/>
    </w:p>
    <w:p w14:paraId="24F915AB"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First, log in as the system administrator admin account, enter the privileged user view, and then enter the system view. Use the terminal user command to enter the username, user permissions, and password according to the system prompts to add a user account. Please refer to the description in the table below to add a user account.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441703F" w14:textId="77777777">
        <w:tc>
          <w:tcPr>
            <w:tcW w:w="3113" w:type="dxa"/>
            <w:shd w:val="clear" w:color="auto" w:fill="D8D8D8" w:themeFill="background1" w:themeFillShade="D8"/>
            <w:noWrap/>
            <w:vAlign w:val="bottom"/>
          </w:tcPr>
          <w:p w14:paraId="02C10BC1"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Operation</w:t>
            </w:r>
          </w:p>
        </w:tc>
        <w:tc>
          <w:tcPr>
            <w:tcW w:w="3825" w:type="dxa"/>
            <w:shd w:val="clear" w:color="auto" w:fill="D8D8D8" w:themeFill="background1" w:themeFillShade="D8"/>
            <w:noWrap/>
            <w:vAlign w:val="bottom"/>
          </w:tcPr>
          <w:p w14:paraId="42EC9B4B"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Command</w:t>
            </w:r>
          </w:p>
        </w:tc>
        <w:tc>
          <w:tcPr>
            <w:tcW w:w="1588" w:type="dxa"/>
            <w:shd w:val="clear" w:color="auto" w:fill="D8D8D8" w:themeFill="background1" w:themeFillShade="D8"/>
            <w:noWrap/>
            <w:vAlign w:val="bottom"/>
          </w:tcPr>
          <w:p w14:paraId="0A0E5E39"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Remarks</w:t>
            </w:r>
          </w:p>
        </w:tc>
      </w:tr>
      <w:tr w:rsidR="003D5B82" w14:paraId="798D7479" w14:textId="77777777">
        <w:trPr>
          <w:trHeight w:val="20"/>
        </w:trPr>
        <w:tc>
          <w:tcPr>
            <w:tcW w:w="3113" w:type="dxa"/>
            <w:noWrap/>
            <w:vAlign w:val="center"/>
          </w:tcPr>
          <w:p w14:paraId="3D7BFBED"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super user view</w:t>
            </w:r>
          </w:p>
        </w:tc>
        <w:tc>
          <w:tcPr>
            <w:tcW w:w="3825" w:type="dxa"/>
            <w:noWrap/>
            <w:vAlign w:val="center"/>
          </w:tcPr>
          <w:p w14:paraId="587C812C" w14:textId="77777777" w:rsidR="003D5B82" w:rsidRDefault="0048570E">
            <w:pPr>
              <w:widowControl/>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enable</w:t>
            </w:r>
          </w:p>
        </w:tc>
        <w:tc>
          <w:tcPr>
            <w:tcW w:w="1588" w:type="dxa"/>
            <w:noWrap/>
            <w:vAlign w:val="center"/>
          </w:tcPr>
          <w:p w14:paraId="3B74592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DBC5D53" w14:textId="77777777">
        <w:trPr>
          <w:trHeight w:val="20"/>
        </w:trPr>
        <w:tc>
          <w:tcPr>
            <w:tcW w:w="3113" w:type="dxa"/>
            <w:noWrap/>
            <w:vAlign w:val="center"/>
          </w:tcPr>
          <w:p w14:paraId="42BA4C74"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825" w:type="dxa"/>
            <w:noWrap/>
            <w:vAlign w:val="center"/>
          </w:tcPr>
          <w:p w14:paraId="0013D9C8" w14:textId="77777777" w:rsidR="003D5B82" w:rsidRDefault="0048570E">
            <w:pPr>
              <w:widowControl/>
              <w:spacing w:line="360" w:lineRule="auto"/>
              <w:jc w:val="left"/>
              <w:rPr>
                <w:rFonts w:ascii="Arial" w:eastAsiaTheme="minorEastAsia" w:hAnsi="Arial" w:cs="Arial"/>
                <w:b/>
                <w:kern w:val="0"/>
                <w:sz w:val="18"/>
                <w:szCs w:val="18"/>
              </w:rPr>
            </w:pPr>
            <w:r>
              <w:rPr>
                <w:rFonts w:ascii="Arial" w:eastAsiaTheme="minorEastAsia" w:hAnsi="Arial" w:cs="Arial"/>
                <w:b/>
                <w:bCs/>
                <w:kern w:val="0"/>
                <w:sz w:val="18"/>
                <w:szCs w:val="18"/>
              </w:rPr>
              <w:t>system-view</w:t>
            </w:r>
          </w:p>
        </w:tc>
        <w:tc>
          <w:tcPr>
            <w:tcW w:w="1588" w:type="dxa"/>
            <w:noWrap/>
            <w:vAlign w:val="center"/>
          </w:tcPr>
          <w:p w14:paraId="149686C1" w14:textId="77777777" w:rsidR="003D5B82" w:rsidRDefault="003D5B82">
            <w:pPr>
              <w:pStyle w:val="StyleTableTextNotBold"/>
              <w:spacing w:line="360" w:lineRule="auto"/>
              <w:rPr>
                <w:szCs w:val="18"/>
              </w:rPr>
            </w:pPr>
          </w:p>
        </w:tc>
      </w:tr>
      <w:tr w:rsidR="003D5B82" w14:paraId="5C63DBB5" w14:textId="77777777">
        <w:trPr>
          <w:trHeight w:val="20"/>
        </w:trPr>
        <w:tc>
          <w:tcPr>
            <w:tcW w:w="3113" w:type="dxa"/>
            <w:noWrap/>
            <w:vAlign w:val="center"/>
          </w:tcPr>
          <w:p w14:paraId="6E551E0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Add Account</w:t>
            </w:r>
          </w:p>
        </w:tc>
        <w:tc>
          <w:tcPr>
            <w:tcW w:w="3825" w:type="dxa"/>
            <w:noWrap/>
            <w:vAlign w:val="center"/>
          </w:tcPr>
          <w:p w14:paraId="526DB0F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kern w:val="0"/>
                <w:sz w:val="18"/>
                <w:szCs w:val="18"/>
              </w:rPr>
              <w:t xml:space="preserve">terminal user </w:t>
            </w:r>
            <w:r>
              <w:rPr>
                <w:rFonts w:ascii="Arial" w:eastAsiaTheme="minorEastAsia" w:hAnsi="Arial" w:cs="Arial"/>
                <w:bCs/>
                <w:i/>
                <w:iCs/>
                <w:kern w:val="0"/>
                <w:sz w:val="18"/>
                <w:szCs w:val="18"/>
              </w:rPr>
              <w:t>username</w:t>
            </w:r>
            <w:r>
              <w:rPr>
                <w:rFonts w:ascii="Arial" w:eastAsiaTheme="minorEastAsia" w:hAnsi="Arial" w:cs="Arial"/>
                <w:kern w:val="0"/>
                <w:sz w:val="18"/>
                <w:szCs w:val="18"/>
              </w:rPr>
              <w:t xml:space="preserve"> [ </w:t>
            </w:r>
            <w:r>
              <w:rPr>
                <w:rFonts w:ascii="Arial" w:eastAsiaTheme="minorEastAsia" w:hAnsi="Arial" w:cs="Arial"/>
                <w:b/>
                <w:kern w:val="0"/>
                <w:sz w:val="18"/>
                <w:szCs w:val="18"/>
              </w:rPr>
              <w:t>privilege</w:t>
            </w:r>
            <w:r>
              <w:rPr>
                <w:rFonts w:ascii="Arial" w:eastAsiaTheme="minorEastAsia" w:hAnsi="Arial" w:cs="Arial"/>
                <w:kern w:val="0"/>
                <w:sz w:val="18"/>
                <w:szCs w:val="18"/>
              </w:rPr>
              <w:t xml:space="preserve"> </w:t>
            </w:r>
            <w:proofErr w:type="gramStart"/>
            <w:r>
              <w:rPr>
                <w:rFonts w:ascii="Arial" w:eastAsiaTheme="minorEastAsia" w:hAnsi="Arial" w:cs="Arial"/>
                <w:i/>
                <w:iCs/>
                <w:kern w:val="0"/>
                <w:sz w:val="18"/>
                <w:szCs w:val="18"/>
              </w:rPr>
              <w:t>level</w:t>
            </w:r>
            <w:r>
              <w:rPr>
                <w:rFonts w:ascii="Arial" w:eastAsiaTheme="minorEastAsia" w:hAnsi="Arial" w:cs="Arial"/>
                <w:kern w:val="0"/>
                <w:sz w:val="18"/>
                <w:szCs w:val="18"/>
              </w:rPr>
              <w:t xml:space="preserve"> ]</w:t>
            </w:r>
            <w:proofErr w:type="gramEnd"/>
            <w:r>
              <w:rPr>
                <w:rFonts w:ascii="Arial" w:eastAsiaTheme="minorEastAsia" w:hAnsi="Arial" w:cs="Arial"/>
                <w:kern w:val="0"/>
                <w:sz w:val="18"/>
                <w:szCs w:val="18"/>
              </w:rPr>
              <w:t xml:space="preserve"> { </w:t>
            </w:r>
            <w:r>
              <w:rPr>
                <w:rFonts w:ascii="Arial" w:eastAsiaTheme="minorEastAsia" w:hAnsi="Arial" w:cs="Arial"/>
                <w:b/>
                <w:kern w:val="0"/>
                <w:sz w:val="18"/>
                <w:szCs w:val="18"/>
              </w:rPr>
              <w:t>password</w:t>
            </w:r>
            <w:r>
              <w:rPr>
                <w:rFonts w:ascii="Arial" w:eastAsiaTheme="minorEastAsia" w:hAnsi="Arial" w:cs="Arial"/>
                <w:kern w:val="0"/>
                <w:sz w:val="18"/>
                <w:szCs w:val="18"/>
              </w:rPr>
              <w:t xml:space="preserve"> </w:t>
            </w:r>
            <w:r>
              <w:rPr>
                <w:rFonts w:ascii="Arial" w:eastAsiaTheme="minorEastAsia" w:hAnsi="Arial" w:cs="Arial"/>
                <w:i/>
                <w:iCs/>
                <w:kern w:val="0"/>
                <w:sz w:val="18"/>
                <w:szCs w:val="18"/>
              </w:rPr>
              <w:t>encryption-type password</w:t>
            </w:r>
            <w:r>
              <w:rPr>
                <w:rFonts w:ascii="Arial" w:eastAsiaTheme="minorEastAsia" w:hAnsi="Arial" w:cs="Arial"/>
                <w:kern w:val="0"/>
                <w:sz w:val="18"/>
                <w:szCs w:val="18"/>
              </w:rPr>
              <w:t xml:space="preserve"> }</w:t>
            </w:r>
          </w:p>
        </w:tc>
        <w:tc>
          <w:tcPr>
            <w:tcW w:w="1588" w:type="dxa"/>
            <w:noWrap/>
            <w:vAlign w:val="center"/>
          </w:tcPr>
          <w:p w14:paraId="552A8CAE" w14:textId="77777777" w:rsidR="003D5B82" w:rsidRDefault="003D5B82">
            <w:pPr>
              <w:pStyle w:val="StyleTableTextNotBold"/>
              <w:spacing w:line="360" w:lineRule="auto"/>
              <w:rPr>
                <w:szCs w:val="18"/>
              </w:rPr>
            </w:pPr>
          </w:p>
        </w:tc>
      </w:tr>
      <w:tr w:rsidR="003D5B82" w14:paraId="0646E7F0" w14:textId="77777777">
        <w:trPr>
          <w:trHeight w:val="20"/>
        </w:trPr>
        <w:tc>
          <w:tcPr>
            <w:tcW w:w="3113" w:type="dxa"/>
            <w:noWrap/>
            <w:vAlign w:val="center"/>
          </w:tcPr>
          <w:p w14:paraId="7DF08930"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 xml:space="preserve">display </w:t>
            </w:r>
            <w:r>
              <w:rPr>
                <w:rFonts w:ascii="Arial" w:eastAsiaTheme="minorEastAsia" w:hAnsi="Arial" w:cs="Arial" w:hint="eastAsia"/>
                <w:kern w:val="0"/>
                <w:sz w:val="18"/>
                <w:szCs w:val="18"/>
              </w:rPr>
              <w:t xml:space="preserve">terminal </w:t>
            </w:r>
            <w:r>
              <w:rPr>
                <w:rFonts w:ascii="Arial" w:eastAsiaTheme="minorEastAsia" w:hAnsi="Arial" w:cs="Arial"/>
                <w:kern w:val="0"/>
                <w:sz w:val="18"/>
                <w:szCs w:val="18"/>
              </w:rPr>
              <w:t>user</w:t>
            </w:r>
          </w:p>
        </w:tc>
        <w:tc>
          <w:tcPr>
            <w:tcW w:w="3825" w:type="dxa"/>
            <w:noWrap/>
            <w:vAlign w:val="center"/>
          </w:tcPr>
          <w:p w14:paraId="0FCBFFDC" w14:textId="77777777" w:rsidR="003D5B82" w:rsidRDefault="0048570E">
            <w:pPr>
              <w:autoSpaceDE w:val="0"/>
              <w:autoSpaceDN w:val="0"/>
              <w:adjustRightInd w:val="0"/>
              <w:spacing w:line="360" w:lineRule="auto"/>
              <w:jc w:val="left"/>
              <w:rPr>
                <w:rFonts w:ascii="Arial" w:eastAsiaTheme="minorEastAsia" w:hAnsi="Arial" w:cs="Arial"/>
                <w:b/>
                <w:kern w:val="0"/>
                <w:sz w:val="18"/>
                <w:szCs w:val="18"/>
              </w:rPr>
            </w:pPr>
            <w:r>
              <w:rPr>
                <w:rFonts w:ascii="Arial" w:eastAsiaTheme="minorEastAsia" w:hAnsi="Arial" w:cs="Arial"/>
                <w:b/>
                <w:kern w:val="0"/>
                <w:sz w:val="18"/>
                <w:szCs w:val="18"/>
              </w:rPr>
              <w:t>display terminal user</w:t>
            </w:r>
          </w:p>
        </w:tc>
        <w:tc>
          <w:tcPr>
            <w:tcW w:w="1588" w:type="dxa"/>
            <w:noWrap/>
            <w:vAlign w:val="center"/>
          </w:tcPr>
          <w:p w14:paraId="2023537F" w14:textId="77777777" w:rsidR="003D5B82" w:rsidRDefault="003D5B82">
            <w:pPr>
              <w:pStyle w:val="StyleTableTextNotBold"/>
              <w:spacing w:line="360" w:lineRule="auto"/>
              <w:rPr>
                <w:szCs w:val="18"/>
              </w:rPr>
            </w:pPr>
          </w:p>
        </w:tc>
      </w:tr>
    </w:tbl>
    <w:p w14:paraId="693C8986" w14:textId="77777777" w:rsidR="003D5B82" w:rsidRDefault="0048570E">
      <w:pPr>
        <w:spacing w:line="360" w:lineRule="auto"/>
        <w:rPr>
          <w:rFonts w:ascii="Arial" w:eastAsiaTheme="minorEastAsia" w:hAnsi="Arial" w:cs="Arial"/>
        </w:rPr>
      </w:pPr>
      <w:r>
        <w:rPr>
          <w:rFonts w:ascii="Arial" w:eastAsiaTheme="minorEastAsia" w:hAnsi="Arial" w:cs="Arial" w:hint="eastAsia"/>
          <w:b/>
          <w:bCs/>
        </w:rPr>
        <w:t xml:space="preserve">terminal </w:t>
      </w:r>
      <w:proofErr w:type="gramStart"/>
      <w:r>
        <w:rPr>
          <w:rFonts w:ascii="Arial" w:eastAsiaTheme="minorEastAsia" w:hAnsi="Arial" w:cs="Arial" w:hint="eastAsia"/>
          <w:b/>
          <w:bCs/>
        </w:rPr>
        <w:t>user:</w:t>
      </w:r>
      <w:r>
        <w:rPr>
          <w:rFonts w:ascii="Arial" w:eastAsiaTheme="minorEastAsia" w:hAnsi="Arial" w:cs="Arial"/>
        </w:rPr>
        <w:t>the</w:t>
      </w:r>
      <w:proofErr w:type="gramEnd"/>
      <w:r>
        <w:rPr>
          <w:rFonts w:ascii="Arial" w:eastAsiaTheme="minorEastAsia" w:hAnsi="Arial" w:cs="Arial"/>
        </w:rPr>
        <w:t xml:space="preserve"> username of the newly added user</w:t>
      </w:r>
      <w:r>
        <w:rPr>
          <w:rFonts w:ascii="Arial" w:eastAsiaTheme="minorEastAsia" w:hAnsi="Arial" w:cs="Arial"/>
        </w:rPr>
        <w:t>，</w:t>
      </w:r>
      <w:r>
        <w:rPr>
          <w:rFonts w:ascii="Arial" w:eastAsiaTheme="minorEastAsia" w:hAnsi="Arial" w:cs="Arial"/>
        </w:rPr>
        <w:t>The length is 1 to 32 characters, must be characters, and cannot contain'/',':','*','?','\\','&lt;','&gt;','|','"'</w:t>
      </w:r>
    </w:p>
    <w:p w14:paraId="5274C161" w14:textId="77777777" w:rsidR="003D5B82" w:rsidRDefault="0048570E">
      <w:pPr>
        <w:spacing w:line="360" w:lineRule="auto"/>
        <w:rPr>
          <w:rFonts w:ascii="Arial" w:eastAsiaTheme="minorEastAsia" w:hAnsi="Arial" w:cs="Arial"/>
        </w:rPr>
      </w:pPr>
      <w:proofErr w:type="gramStart"/>
      <w:r>
        <w:rPr>
          <w:rFonts w:ascii="Arial" w:eastAsiaTheme="minorEastAsia" w:hAnsi="Arial" w:cs="Arial" w:hint="eastAsia"/>
          <w:b/>
          <w:bCs/>
        </w:rPr>
        <w:t>p</w:t>
      </w:r>
      <w:r>
        <w:rPr>
          <w:rFonts w:ascii="Arial" w:eastAsiaTheme="minorEastAsia" w:hAnsi="Arial" w:cs="Arial"/>
          <w:b/>
          <w:bCs/>
        </w:rPr>
        <w:t>rivilege</w:t>
      </w:r>
      <w:r>
        <w:rPr>
          <w:rFonts w:ascii="Arial" w:eastAsiaTheme="minorEastAsia" w:hAnsi="Arial" w:cs="Arial" w:hint="eastAsia"/>
        </w:rPr>
        <w:t>:</w:t>
      </w:r>
      <w:r>
        <w:rPr>
          <w:rFonts w:ascii="Arial" w:eastAsiaTheme="minorEastAsia" w:hAnsi="Arial" w:cs="Arial"/>
        </w:rPr>
        <w:t>User</w:t>
      </w:r>
      <w:proofErr w:type="gramEnd"/>
      <w:r>
        <w:rPr>
          <w:rFonts w:ascii="Arial" w:eastAsiaTheme="minorEastAsia" w:hAnsi="Arial" w:cs="Arial"/>
        </w:rPr>
        <w:t xml:space="preserve"> authority, the value range is 0</w:t>
      </w:r>
      <w:r>
        <w:rPr>
          <w:rFonts w:ascii="Arial" w:eastAsiaTheme="minorEastAsia" w:hAnsi="Arial" w:cs="Arial"/>
        </w:rPr>
        <w:t>～</w:t>
      </w:r>
      <w:r>
        <w:rPr>
          <w:rFonts w:ascii="Arial" w:eastAsiaTheme="minorEastAsia" w:hAnsi="Arial" w:cs="Arial"/>
        </w:rPr>
        <w:t>15. 0</w:t>
      </w:r>
      <w:r>
        <w:rPr>
          <w:rFonts w:ascii="Arial" w:eastAsiaTheme="minorEastAsia" w:hAnsi="Arial" w:cs="Arial"/>
        </w:rPr>
        <w:t>～</w:t>
      </w:r>
      <w:r>
        <w:rPr>
          <w:rFonts w:ascii="Arial" w:eastAsiaTheme="minorEastAsia" w:hAnsi="Arial" w:cs="Arial"/>
        </w:rPr>
        <w:t>1 means normal user; 2</w:t>
      </w:r>
      <w:r>
        <w:rPr>
          <w:rFonts w:ascii="Arial" w:eastAsiaTheme="minorEastAsia" w:hAnsi="Arial" w:cs="Arial"/>
        </w:rPr>
        <w:t>～</w:t>
      </w:r>
      <w:r>
        <w:rPr>
          <w:rFonts w:ascii="Arial" w:eastAsiaTheme="minorEastAsia" w:hAnsi="Arial" w:cs="Arial"/>
        </w:rPr>
        <w:t>15 means administrator</w:t>
      </w:r>
    </w:p>
    <w:p w14:paraId="642B8F10" w14:textId="77777777" w:rsidR="003D5B82" w:rsidRDefault="0048570E">
      <w:pPr>
        <w:spacing w:line="360" w:lineRule="auto"/>
        <w:rPr>
          <w:rFonts w:ascii="Arial" w:eastAsiaTheme="minorEastAsia" w:hAnsi="Arial" w:cs="Arial"/>
        </w:rPr>
      </w:pPr>
      <w:r>
        <w:rPr>
          <w:rFonts w:ascii="Arial" w:eastAsiaTheme="minorEastAsia" w:hAnsi="Arial" w:cs="Arial"/>
          <w:b/>
          <w:bCs/>
        </w:rPr>
        <w:t>encryption-</w:t>
      </w:r>
      <w:proofErr w:type="gramStart"/>
      <w:r>
        <w:rPr>
          <w:rFonts w:ascii="Arial" w:eastAsiaTheme="minorEastAsia" w:hAnsi="Arial" w:cs="Arial"/>
          <w:b/>
          <w:bCs/>
        </w:rPr>
        <w:t>type</w:t>
      </w:r>
      <w:r>
        <w:rPr>
          <w:rFonts w:ascii="Arial" w:eastAsiaTheme="minorEastAsia" w:hAnsi="Arial" w:cs="Arial" w:hint="eastAsia"/>
        </w:rPr>
        <w:t>:</w:t>
      </w:r>
      <w:r>
        <w:rPr>
          <w:rFonts w:ascii="Arial" w:eastAsiaTheme="minorEastAsia" w:hAnsi="Arial" w:cs="Arial"/>
        </w:rPr>
        <w:t>The</w:t>
      </w:r>
      <w:proofErr w:type="gramEnd"/>
      <w:r>
        <w:rPr>
          <w:rFonts w:ascii="Arial" w:eastAsiaTheme="minorEastAsia" w:hAnsi="Arial" w:cs="Arial"/>
        </w:rPr>
        <w:t xml:space="preserve"> value is 0 or 7, 0 means that the password is set in plain text, and 7 means that the password is set in cipher text</w:t>
      </w:r>
    </w:p>
    <w:p w14:paraId="761C3712" w14:textId="77777777" w:rsidR="003D5B82" w:rsidRDefault="0048570E">
      <w:pPr>
        <w:spacing w:line="360" w:lineRule="auto"/>
        <w:rPr>
          <w:rFonts w:ascii="Arial" w:eastAsiaTheme="minorEastAsia" w:hAnsi="Arial" w:cs="Arial"/>
        </w:rPr>
      </w:pPr>
      <w:proofErr w:type="gramStart"/>
      <w:r>
        <w:rPr>
          <w:rFonts w:ascii="Arial" w:eastAsiaTheme="minorEastAsia" w:hAnsi="Arial" w:cs="Arial" w:hint="eastAsia"/>
          <w:b/>
          <w:bCs/>
        </w:rPr>
        <w:t>p</w:t>
      </w:r>
      <w:r>
        <w:rPr>
          <w:rFonts w:ascii="Arial" w:eastAsiaTheme="minorEastAsia" w:hAnsi="Arial" w:cs="Arial"/>
          <w:b/>
          <w:bCs/>
        </w:rPr>
        <w:t>assword</w:t>
      </w:r>
      <w:r>
        <w:rPr>
          <w:rFonts w:ascii="Arial" w:eastAsiaTheme="minorEastAsia" w:hAnsi="Arial" w:cs="Arial" w:hint="eastAsia"/>
          <w:b/>
          <w:bCs/>
        </w:rPr>
        <w:t>:</w:t>
      </w:r>
      <w:r>
        <w:rPr>
          <w:rFonts w:ascii="Arial" w:eastAsiaTheme="minorEastAsia" w:hAnsi="Arial" w:cs="Arial"/>
        </w:rPr>
        <w:t>Login</w:t>
      </w:r>
      <w:proofErr w:type="gramEnd"/>
      <w:r>
        <w:rPr>
          <w:rFonts w:ascii="Arial" w:eastAsiaTheme="minorEastAsia" w:hAnsi="Arial" w:cs="Arial"/>
        </w:rPr>
        <w:t xml:space="preserve"> password, the length is 1-16 characters.</w:t>
      </w:r>
    </w:p>
    <w:p w14:paraId="33799AB6" w14:textId="77777777" w:rsidR="003D5B82" w:rsidRDefault="0048570E">
      <w:pPr>
        <w:spacing w:line="360" w:lineRule="auto"/>
        <w:rPr>
          <w:rFonts w:ascii="Arial" w:eastAsiaTheme="minorEastAsia" w:hAnsi="Arial" w:cs="Arial"/>
          <w:b/>
          <w:bCs/>
        </w:rPr>
      </w:pPr>
      <w:r>
        <w:rPr>
          <w:rFonts w:ascii="Arial" w:eastAsiaTheme="minorEastAsia" w:hAnsi="Arial" w:cs="Arial" w:hint="eastAsia"/>
          <w:b/>
          <w:bCs/>
        </w:rPr>
        <w:t>e</w:t>
      </w:r>
      <w:r>
        <w:rPr>
          <w:rFonts w:ascii="Arial" w:eastAsiaTheme="minorEastAsia" w:hAnsi="Arial" w:cs="Arial"/>
          <w:b/>
          <w:bCs/>
        </w:rPr>
        <w:t>xample:</w:t>
      </w:r>
    </w:p>
    <w:p w14:paraId="5B31049E" w14:textId="77777777" w:rsidR="003D5B82" w:rsidRDefault="0048570E">
      <w:pPr>
        <w:spacing w:line="360" w:lineRule="auto"/>
        <w:rPr>
          <w:rFonts w:ascii="Arial" w:eastAsiaTheme="minorEastAsia" w:hAnsi="Arial" w:cs="Arial"/>
        </w:rPr>
      </w:pPr>
      <w:proofErr w:type="gramStart"/>
      <w:r>
        <w:rPr>
          <w:rFonts w:ascii="Arial" w:eastAsiaTheme="minorEastAsia" w:hAnsi="Arial" w:cs="Arial"/>
        </w:rPr>
        <w:t>!Create</w:t>
      </w:r>
      <w:proofErr w:type="gramEnd"/>
      <w:r>
        <w:rPr>
          <w:rFonts w:ascii="Arial" w:eastAsiaTheme="minorEastAsia" w:hAnsi="Arial" w:cs="Arial"/>
        </w:rPr>
        <w:t xml:space="preserve"> the administrator user “test”, the password is test, and the privilege level is 15</w:t>
      </w:r>
    </w:p>
    <w:p w14:paraId="028B0CB3" w14:textId="77777777" w:rsidR="003D5B82" w:rsidRDefault="0048570E">
      <w:pPr>
        <w:spacing w:line="360" w:lineRule="auto"/>
        <w:rPr>
          <w:rFonts w:ascii="Arial" w:eastAsiaTheme="minorEastAsia" w:hAnsi="Arial" w:cs="Arial"/>
        </w:rPr>
      </w:pPr>
      <w:r>
        <w:rPr>
          <w:rFonts w:ascii="Arial" w:eastAsiaTheme="minorEastAsia" w:hAnsi="Arial" w:cs="Arial"/>
        </w:rPr>
        <w:t>[GPON]</w:t>
      </w:r>
      <w:r>
        <w:rPr>
          <w:rFonts w:ascii="Arial" w:hAnsi="Arial" w:cs="Arial"/>
          <w:spacing w:val="-2"/>
          <w:kern w:val="0"/>
          <w:szCs w:val="18"/>
        </w:rPr>
        <w:t>terminal user</w:t>
      </w:r>
      <w:r>
        <w:rPr>
          <w:rFonts w:ascii="Arial" w:eastAsiaTheme="minorEastAsia" w:hAnsi="Arial" w:cs="Arial"/>
        </w:rPr>
        <w:t xml:space="preserve"> test privilege 15 password 0 test</w:t>
      </w:r>
    </w:p>
    <w:p w14:paraId="2B72E6B3" w14:textId="77777777" w:rsidR="003D5B82" w:rsidRDefault="0048570E">
      <w:pPr>
        <w:spacing w:line="360" w:lineRule="auto"/>
        <w:rPr>
          <w:rFonts w:ascii="Arial" w:eastAsiaTheme="minorEastAsia" w:hAnsi="Arial" w:cs="Arial"/>
          <w:b/>
          <w:bCs/>
        </w:rPr>
      </w:pPr>
      <w:r>
        <w:rPr>
          <w:rFonts w:ascii="Arial" w:eastAsiaTheme="minorEastAsia" w:hAnsi="Arial" w:cs="Arial" w:hint="eastAsia"/>
          <w:b/>
          <w:bCs/>
        </w:rPr>
        <w:t>n</w:t>
      </w:r>
      <w:r>
        <w:rPr>
          <w:rFonts w:ascii="Arial" w:eastAsiaTheme="minorEastAsia" w:hAnsi="Arial" w:cs="Arial"/>
          <w:b/>
          <w:bCs/>
        </w:rPr>
        <w:t>otice:</w:t>
      </w:r>
    </w:p>
    <w:p w14:paraId="7209394B" w14:textId="77777777" w:rsidR="003D5B82" w:rsidRDefault="0048570E">
      <w:pPr>
        <w:numPr>
          <w:ilvl w:val="0"/>
          <w:numId w:val="18"/>
        </w:numPr>
        <w:spacing w:line="360" w:lineRule="auto"/>
        <w:rPr>
          <w:rFonts w:ascii="Arial" w:eastAsiaTheme="minorEastAsia" w:hAnsi="Arial" w:cs="Arial"/>
        </w:rPr>
      </w:pPr>
      <w:r>
        <w:rPr>
          <w:rFonts w:ascii="Arial" w:eastAsiaTheme="minorEastAsia" w:hAnsi="Arial" w:cs="Arial"/>
        </w:rPr>
        <w:t xml:space="preserve">Username is not case </w:t>
      </w:r>
      <w:proofErr w:type="gramStart"/>
      <w:r>
        <w:rPr>
          <w:rFonts w:ascii="Arial" w:eastAsiaTheme="minorEastAsia" w:hAnsi="Arial" w:cs="Arial"/>
        </w:rPr>
        <w:t>sensitive,</w:t>
      </w:r>
      <w:proofErr w:type="gramEnd"/>
      <w:r>
        <w:rPr>
          <w:rFonts w:ascii="Arial" w:eastAsiaTheme="minorEastAsia" w:hAnsi="Arial" w:cs="Arial"/>
        </w:rPr>
        <w:t xml:space="preserve"> password is case sensitive</w:t>
      </w:r>
      <w:r>
        <w:rPr>
          <w:rFonts w:ascii="Arial" w:eastAsiaTheme="minorEastAsia" w:hAnsi="Arial" w:cs="Arial"/>
        </w:rPr>
        <w:t>；</w:t>
      </w:r>
    </w:p>
    <w:p w14:paraId="66E7E209" w14:textId="77777777" w:rsidR="003D5B82" w:rsidRDefault="0048570E">
      <w:pPr>
        <w:numPr>
          <w:ilvl w:val="0"/>
          <w:numId w:val="18"/>
        </w:numPr>
        <w:spacing w:line="360" w:lineRule="auto"/>
        <w:rPr>
          <w:rFonts w:ascii="Arial" w:eastAsiaTheme="minorEastAsia" w:hAnsi="Arial" w:cs="Arial"/>
        </w:rPr>
      </w:pPr>
      <w:r>
        <w:rPr>
          <w:rFonts w:ascii="Arial" w:eastAsiaTheme="minorEastAsia" w:hAnsi="Arial" w:cs="Arial"/>
        </w:rPr>
        <w:t>Only the system administrator admin user can delete user accounts, other users cannot delete users</w:t>
      </w:r>
      <w:r>
        <w:rPr>
          <w:rFonts w:ascii="Arial" w:eastAsiaTheme="minorEastAsia" w:hAnsi="Arial" w:cs="Arial"/>
        </w:rPr>
        <w:t>；</w:t>
      </w:r>
    </w:p>
    <w:p w14:paraId="68D773C5" w14:textId="77777777" w:rsidR="003D5B82" w:rsidRDefault="0048570E">
      <w:pPr>
        <w:widowControl/>
        <w:numPr>
          <w:ilvl w:val="0"/>
          <w:numId w:val="18"/>
        </w:numPr>
        <w:shd w:val="clear" w:color="auto" w:fill="FFFFFF"/>
        <w:spacing w:line="360" w:lineRule="auto"/>
        <w:jc w:val="left"/>
        <w:rPr>
          <w:rFonts w:ascii="Arial" w:eastAsiaTheme="minorEastAsia" w:hAnsi="Arial" w:cs="Arial"/>
        </w:rPr>
      </w:pPr>
      <w:r>
        <w:rPr>
          <w:rFonts w:ascii="Arial" w:eastAsiaTheme="minorEastAsia" w:hAnsi="Arial" w:cs="Arial"/>
        </w:rPr>
        <w:t>The system administrator admin can modify the password of himself or other users, and other administrator users can only modify their own passwords</w:t>
      </w:r>
      <w:r>
        <w:rPr>
          <w:rFonts w:ascii="Arial" w:eastAsiaTheme="minorEastAsia" w:hAnsi="Arial" w:cs="Arial"/>
        </w:rPr>
        <w:t>；</w:t>
      </w:r>
    </w:p>
    <w:p w14:paraId="2C813A1D" w14:textId="77777777" w:rsidR="003D5B82" w:rsidRDefault="0048570E">
      <w:pPr>
        <w:pStyle w:val="20"/>
        <w:spacing w:line="360" w:lineRule="auto"/>
        <w:rPr>
          <w:rFonts w:ascii="Arial"/>
        </w:rPr>
      </w:pPr>
      <w:bookmarkStart w:id="26" w:name="_Toc20703"/>
      <w:bookmarkStart w:id="27" w:name="_Toc86399434"/>
      <w:bookmarkStart w:id="28" w:name="_Toc27449"/>
      <w:r>
        <w:rPr>
          <w:rFonts w:ascii="Arial"/>
          <w:bCs/>
          <w:lang w:val="en-GB"/>
        </w:rPr>
        <w:t xml:space="preserve">Change </w:t>
      </w:r>
      <w:r>
        <w:rPr>
          <w:rFonts w:ascii="Arial" w:hint="eastAsia"/>
          <w:bCs/>
          <w:lang w:val="en-GB"/>
        </w:rPr>
        <w:t>P</w:t>
      </w:r>
      <w:r>
        <w:rPr>
          <w:rFonts w:ascii="Arial"/>
          <w:bCs/>
          <w:lang w:val="en-GB"/>
        </w:rPr>
        <w:t>assword</w:t>
      </w:r>
      <w:bookmarkEnd w:id="26"/>
      <w:bookmarkEnd w:id="27"/>
      <w:bookmarkEnd w:id="28"/>
    </w:p>
    <w:p w14:paraId="749F3370"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In the system view, the system administrator admin can use the following command to modify their own or other user passwords, while other administrators can only use it to modify their own passwords. The operating commands are described in the table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CDF9FAE" w14:textId="77777777">
        <w:tc>
          <w:tcPr>
            <w:tcW w:w="3113" w:type="dxa"/>
            <w:shd w:val="clear" w:color="auto" w:fill="D8D8D8" w:themeFill="background1" w:themeFillShade="D8"/>
            <w:noWrap/>
          </w:tcPr>
          <w:p w14:paraId="1A8545C7"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Operation</w:t>
            </w:r>
          </w:p>
        </w:tc>
        <w:tc>
          <w:tcPr>
            <w:tcW w:w="3825" w:type="dxa"/>
            <w:shd w:val="clear" w:color="auto" w:fill="D8D8D8" w:themeFill="background1" w:themeFillShade="D8"/>
            <w:noWrap/>
          </w:tcPr>
          <w:p w14:paraId="05D2A0F6"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Command</w:t>
            </w:r>
          </w:p>
        </w:tc>
        <w:tc>
          <w:tcPr>
            <w:tcW w:w="1588" w:type="dxa"/>
            <w:shd w:val="clear" w:color="auto" w:fill="D8D8D8" w:themeFill="background1" w:themeFillShade="D8"/>
            <w:noWrap/>
          </w:tcPr>
          <w:p w14:paraId="7C75C3A6"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Remarks</w:t>
            </w:r>
          </w:p>
        </w:tc>
      </w:tr>
      <w:tr w:rsidR="003D5B82" w14:paraId="0E8F36B2" w14:textId="77777777">
        <w:trPr>
          <w:trHeight w:val="20"/>
        </w:trPr>
        <w:tc>
          <w:tcPr>
            <w:tcW w:w="3113" w:type="dxa"/>
            <w:noWrap/>
            <w:vAlign w:val="center"/>
          </w:tcPr>
          <w:p w14:paraId="39FDB11A"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super user view</w:t>
            </w:r>
          </w:p>
        </w:tc>
        <w:tc>
          <w:tcPr>
            <w:tcW w:w="3825" w:type="dxa"/>
            <w:noWrap/>
            <w:vAlign w:val="center"/>
          </w:tcPr>
          <w:p w14:paraId="547FF295" w14:textId="77777777" w:rsidR="003D5B82" w:rsidRDefault="0048570E">
            <w:pPr>
              <w:widowControl/>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enable</w:t>
            </w:r>
          </w:p>
        </w:tc>
        <w:tc>
          <w:tcPr>
            <w:tcW w:w="1588" w:type="dxa"/>
            <w:noWrap/>
          </w:tcPr>
          <w:p w14:paraId="4B8A2A8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B6F1666" w14:textId="77777777">
        <w:trPr>
          <w:trHeight w:val="20"/>
        </w:trPr>
        <w:tc>
          <w:tcPr>
            <w:tcW w:w="3113" w:type="dxa"/>
            <w:noWrap/>
            <w:vAlign w:val="center"/>
          </w:tcPr>
          <w:p w14:paraId="27320B7B"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825" w:type="dxa"/>
            <w:noWrap/>
            <w:vAlign w:val="center"/>
          </w:tcPr>
          <w:p w14:paraId="45EF25BB" w14:textId="77777777" w:rsidR="003D5B82" w:rsidRDefault="0048570E">
            <w:pPr>
              <w:widowControl/>
              <w:spacing w:line="360" w:lineRule="auto"/>
              <w:jc w:val="left"/>
              <w:rPr>
                <w:rFonts w:ascii="Arial" w:eastAsiaTheme="minorEastAsia" w:hAnsi="Arial" w:cs="Arial"/>
                <w:b/>
                <w:kern w:val="0"/>
                <w:sz w:val="18"/>
                <w:szCs w:val="18"/>
              </w:rPr>
            </w:pPr>
            <w:r>
              <w:rPr>
                <w:rFonts w:ascii="Arial" w:eastAsiaTheme="minorEastAsia" w:hAnsi="Arial" w:cs="Arial"/>
                <w:b/>
                <w:bCs/>
                <w:kern w:val="0"/>
                <w:sz w:val="18"/>
                <w:szCs w:val="18"/>
              </w:rPr>
              <w:t>system-view</w:t>
            </w:r>
          </w:p>
        </w:tc>
        <w:tc>
          <w:tcPr>
            <w:tcW w:w="1588" w:type="dxa"/>
            <w:noWrap/>
          </w:tcPr>
          <w:p w14:paraId="02874BAE" w14:textId="77777777" w:rsidR="003D5B82" w:rsidRDefault="003D5B82">
            <w:pPr>
              <w:pStyle w:val="StyleTableTextNotBold"/>
              <w:spacing w:line="360" w:lineRule="auto"/>
              <w:rPr>
                <w:szCs w:val="18"/>
              </w:rPr>
            </w:pPr>
          </w:p>
        </w:tc>
      </w:tr>
      <w:tr w:rsidR="003D5B82" w14:paraId="43CE5B1B" w14:textId="77777777">
        <w:trPr>
          <w:trHeight w:val="318"/>
        </w:trPr>
        <w:tc>
          <w:tcPr>
            <w:tcW w:w="3113" w:type="dxa"/>
            <w:noWrap/>
          </w:tcPr>
          <w:p w14:paraId="0FBB05C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Change password</w:t>
            </w:r>
          </w:p>
        </w:tc>
        <w:tc>
          <w:tcPr>
            <w:tcW w:w="3825" w:type="dxa"/>
            <w:noWrap/>
          </w:tcPr>
          <w:p w14:paraId="14D948AF" w14:textId="77777777" w:rsidR="003D5B82" w:rsidRDefault="0048570E">
            <w:pPr>
              <w:autoSpaceDE w:val="0"/>
              <w:autoSpaceDN w:val="0"/>
              <w:adjustRightInd w:val="0"/>
              <w:spacing w:line="360" w:lineRule="auto"/>
              <w:jc w:val="left"/>
              <w:rPr>
                <w:rFonts w:ascii="Arial" w:eastAsiaTheme="minorEastAsia" w:hAnsi="Arial" w:cs="Arial"/>
                <w:b/>
                <w:bCs/>
                <w:kern w:val="0"/>
                <w:sz w:val="18"/>
                <w:szCs w:val="18"/>
              </w:rPr>
            </w:pPr>
            <w:r>
              <w:rPr>
                <w:rFonts w:ascii="Arial" w:eastAsiaTheme="minorEastAsia" w:hAnsi="Arial" w:cs="Arial"/>
                <w:b/>
                <w:bCs/>
                <w:kern w:val="0"/>
                <w:sz w:val="18"/>
                <w:szCs w:val="18"/>
              </w:rPr>
              <w:t>terminal user change-password</w:t>
            </w:r>
          </w:p>
        </w:tc>
        <w:tc>
          <w:tcPr>
            <w:tcW w:w="1588" w:type="dxa"/>
            <w:noWrap/>
          </w:tcPr>
          <w:p w14:paraId="6EC62D8D" w14:textId="77777777" w:rsidR="003D5B82" w:rsidRDefault="003D5B82">
            <w:pPr>
              <w:pStyle w:val="StyleTableTextNotBold"/>
              <w:spacing w:line="360" w:lineRule="auto"/>
              <w:rPr>
                <w:szCs w:val="18"/>
              </w:rPr>
            </w:pPr>
          </w:p>
        </w:tc>
      </w:tr>
    </w:tbl>
    <w:p w14:paraId="5E89EF67" w14:textId="77777777" w:rsidR="003D5B82" w:rsidRDefault="0048570E">
      <w:pPr>
        <w:spacing w:line="360" w:lineRule="auto"/>
        <w:rPr>
          <w:rFonts w:ascii="Arial" w:eastAsiaTheme="minorEastAsia" w:hAnsi="Arial" w:cs="Arial"/>
          <w:bCs/>
        </w:rPr>
      </w:pPr>
      <w:r>
        <w:rPr>
          <w:rFonts w:ascii="Arial" w:eastAsiaTheme="minorEastAsia" w:hAnsi="Arial" w:cs="Arial"/>
          <w:bCs/>
        </w:rPr>
        <w:t>Example:</w:t>
      </w:r>
    </w:p>
    <w:p w14:paraId="6CB21F07" w14:textId="77777777" w:rsidR="003D5B82" w:rsidRDefault="0048570E">
      <w:pPr>
        <w:spacing w:line="360" w:lineRule="auto"/>
        <w:rPr>
          <w:rFonts w:ascii="Arial" w:eastAsiaTheme="minorEastAsia" w:hAnsi="Arial" w:cs="Arial"/>
        </w:rPr>
      </w:pPr>
      <w:proofErr w:type="gramStart"/>
      <w:r>
        <w:rPr>
          <w:rFonts w:ascii="Arial" w:eastAsiaTheme="minorEastAsia" w:hAnsi="Arial" w:cs="Arial"/>
        </w:rPr>
        <w:t>!Change</w:t>
      </w:r>
      <w:proofErr w:type="gramEnd"/>
      <w:r>
        <w:rPr>
          <w:rFonts w:ascii="Arial" w:eastAsiaTheme="minorEastAsia" w:hAnsi="Arial" w:cs="Arial"/>
        </w:rPr>
        <w:t xml:space="preserve"> the password of user “test” to 1234</w:t>
      </w:r>
    </w:p>
    <w:p w14:paraId="085D3CDE" w14:textId="77777777" w:rsidR="003D5B82" w:rsidRDefault="0048570E">
      <w:pPr>
        <w:spacing w:line="360" w:lineRule="auto"/>
        <w:rPr>
          <w:rFonts w:ascii="Arial" w:eastAsiaTheme="minorEastAsia" w:hAnsi="Arial" w:cs="Arial"/>
        </w:rPr>
      </w:pPr>
      <w:r>
        <w:rPr>
          <w:rFonts w:ascii="Arial" w:eastAsiaTheme="minorEastAsia" w:hAnsi="Arial" w:cs="Arial"/>
        </w:rPr>
        <w:t>[</w:t>
      </w:r>
      <w:r>
        <w:rPr>
          <w:rFonts w:ascii="Arial" w:eastAsiaTheme="minorEastAsia" w:hAnsi="Arial" w:cs="Arial" w:hint="eastAsia"/>
        </w:rPr>
        <w:t>GPON</w:t>
      </w:r>
      <w:r>
        <w:rPr>
          <w:rFonts w:ascii="Arial" w:eastAsiaTheme="minorEastAsia" w:hAnsi="Arial" w:cs="Arial"/>
        </w:rPr>
        <w:t>]</w:t>
      </w:r>
      <w:r>
        <w:rPr>
          <w:rFonts w:ascii="Arial" w:hAnsi="Arial" w:cs="Arial"/>
          <w:spacing w:val="-2"/>
          <w:kern w:val="0"/>
          <w:szCs w:val="18"/>
        </w:rPr>
        <w:t xml:space="preserve"> </w:t>
      </w:r>
      <w:r>
        <w:rPr>
          <w:rFonts w:ascii="Arial" w:eastAsiaTheme="minorEastAsia" w:hAnsi="Arial" w:cs="Arial"/>
        </w:rPr>
        <w:t>terminal user change-password</w:t>
      </w:r>
    </w:p>
    <w:p w14:paraId="7BF4C4B8" w14:textId="77777777" w:rsidR="003D5B82" w:rsidRDefault="0048570E">
      <w:pPr>
        <w:spacing w:line="360" w:lineRule="auto"/>
        <w:rPr>
          <w:rFonts w:ascii="Arial" w:eastAsiaTheme="minorEastAsia" w:hAnsi="Arial" w:cs="Arial"/>
        </w:rPr>
      </w:pPr>
      <w:r>
        <w:rPr>
          <w:rFonts w:ascii="Arial" w:eastAsiaTheme="minorEastAsia" w:hAnsi="Arial" w:cs="Arial"/>
        </w:rPr>
        <w:t xml:space="preserve">please input you login </w:t>
      </w:r>
      <w:proofErr w:type="gramStart"/>
      <w:r>
        <w:rPr>
          <w:rFonts w:ascii="Arial" w:eastAsiaTheme="minorEastAsia" w:hAnsi="Arial" w:cs="Arial"/>
        </w:rPr>
        <w:t>password :</w:t>
      </w:r>
      <w:proofErr w:type="gramEnd"/>
      <w:r>
        <w:rPr>
          <w:rFonts w:ascii="Arial" w:eastAsiaTheme="minorEastAsia" w:hAnsi="Arial" w:cs="Arial"/>
        </w:rPr>
        <w:t xml:space="preserve"> ********</w:t>
      </w:r>
    </w:p>
    <w:p w14:paraId="782BD042" w14:textId="77777777" w:rsidR="003D5B82" w:rsidRDefault="0048570E">
      <w:pPr>
        <w:spacing w:line="360" w:lineRule="auto"/>
        <w:rPr>
          <w:rFonts w:ascii="Arial" w:eastAsiaTheme="minorEastAsia" w:hAnsi="Arial" w:cs="Arial"/>
        </w:rPr>
      </w:pPr>
      <w:r>
        <w:rPr>
          <w:rFonts w:ascii="Arial" w:eastAsiaTheme="minorEastAsia" w:hAnsi="Arial" w:cs="Arial"/>
        </w:rPr>
        <w:t xml:space="preserve">please input </w:t>
      </w:r>
      <w:proofErr w:type="gramStart"/>
      <w:r>
        <w:rPr>
          <w:rFonts w:ascii="Arial" w:eastAsiaTheme="minorEastAsia" w:hAnsi="Arial" w:cs="Arial"/>
        </w:rPr>
        <w:t>username :test</w:t>
      </w:r>
      <w:proofErr w:type="gramEnd"/>
    </w:p>
    <w:p w14:paraId="43E17946" w14:textId="77777777" w:rsidR="003D5B82" w:rsidRDefault="0048570E">
      <w:pPr>
        <w:spacing w:line="360" w:lineRule="auto"/>
        <w:rPr>
          <w:rFonts w:ascii="Arial" w:eastAsiaTheme="minorEastAsia" w:hAnsi="Arial" w:cs="Arial"/>
        </w:rPr>
      </w:pPr>
      <w:r>
        <w:rPr>
          <w:rFonts w:ascii="Arial" w:eastAsiaTheme="minorEastAsia" w:hAnsi="Arial" w:cs="Arial"/>
        </w:rPr>
        <w:t xml:space="preserve">Please input user new </w:t>
      </w:r>
      <w:proofErr w:type="gramStart"/>
      <w:r>
        <w:rPr>
          <w:rFonts w:ascii="Arial" w:eastAsiaTheme="minorEastAsia" w:hAnsi="Arial" w:cs="Arial"/>
        </w:rPr>
        <w:t>password :</w:t>
      </w:r>
      <w:proofErr w:type="gramEnd"/>
      <w:r>
        <w:rPr>
          <w:rFonts w:ascii="Arial" w:eastAsiaTheme="minorEastAsia" w:hAnsi="Arial" w:cs="Arial"/>
        </w:rPr>
        <w:t>****</w:t>
      </w:r>
    </w:p>
    <w:p w14:paraId="3BF651AA" w14:textId="77777777" w:rsidR="003D5B82" w:rsidRDefault="0048570E">
      <w:pPr>
        <w:spacing w:line="360" w:lineRule="auto"/>
        <w:rPr>
          <w:rFonts w:ascii="Arial" w:eastAsiaTheme="minorEastAsia" w:hAnsi="Arial" w:cs="Arial"/>
        </w:rPr>
      </w:pPr>
      <w:r>
        <w:rPr>
          <w:rFonts w:ascii="Arial" w:eastAsiaTheme="minorEastAsia" w:hAnsi="Arial" w:cs="Arial"/>
        </w:rPr>
        <w:t xml:space="preserve">Please input user comfirm </w:t>
      </w:r>
      <w:proofErr w:type="gramStart"/>
      <w:r>
        <w:rPr>
          <w:rFonts w:ascii="Arial" w:eastAsiaTheme="minorEastAsia" w:hAnsi="Arial" w:cs="Arial"/>
        </w:rPr>
        <w:t>password :</w:t>
      </w:r>
      <w:proofErr w:type="gramEnd"/>
      <w:r>
        <w:rPr>
          <w:rFonts w:ascii="Arial" w:eastAsiaTheme="minorEastAsia" w:hAnsi="Arial" w:cs="Arial"/>
        </w:rPr>
        <w:t>****</w:t>
      </w:r>
    </w:p>
    <w:p w14:paraId="73A7BB6D" w14:textId="77777777" w:rsidR="003D5B82" w:rsidRDefault="0048570E">
      <w:pPr>
        <w:spacing w:line="360" w:lineRule="auto"/>
        <w:rPr>
          <w:rFonts w:ascii="Arial" w:eastAsiaTheme="minorEastAsia" w:hAnsi="Arial" w:cs="Arial"/>
        </w:rPr>
      </w:pPr>
      <w:r>
        <w:rPr>
          <w:rFonts w:ascii="Arial" w:eastAsiaTheme="minorEastAsia" w:hAnsi="Arial" w:cs="Arial"/>
        </w:rPr>
        <w:t>change user test password success.</w:t>
      </w:r>
    </w:p>
    <w:p w14:paraId="04CE282E" w14:textId="77777777" w:rsidR="003D5B82" w:rsidRDefault="0048570E">
      <w:pPr>
        <w:pStyle w:val="20"/>
        <w:spacing w:line="360" w:lineRule="auto"/>
        <w:rPr>
          <w:rFonts w:ascii="Arial"/>
        </w:rPr>
      </w:pPr>
      <w:bookmarkStart w:id="29" w:name="_Toc21946"/>
      <w:bookmarkStart w:id="30" w:name="_Toc86399435"/>
      <w:bookmarkStart w:id="31" w:name="_Toc31224"/>
      <w:r>
        <w:rPr>
          <w:rFonts w:ascii="Arial"/>
          <w:bCs/>
          <w:lang w:val="en-GB"/>
        </w:rPr>
        <w:t>Modify User's Privilege Level</w:t>
      </w:r>
      <w:bookmarkEnd w:id="29"/>
      <w:bookmarkEnd w:id="30"/>
      <w:bookmarkEnd w:id="3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1D3E64E" w14:textId="77777777">
        <w:tc>
          <w:tcPr>
            <w:tcW w:w="3113" w:type="dxa"/>
            <w:shd w:val="clear" w:color="auto" w:fill="D8D8D8" w:themeFill="background1" w:themeFillShade="D8"/>
            <w:noWrap/>
          </w:tcPr>
          <w:p w14:paraId="73E82F9E"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Operation</w:t>
            </w:r>
          </w:p>
        </w:tc>
        <w:tc>
          <w:tcPr>
            <w:tcW w:w="3825" w:type="dxa"/>
            <w:shd w:val="clear" w:color="auto" w:fill="D8D8D8" w:themeFill="background1" w:themeFillShade="D8"/>
            <w:noWrap/>
          </w:tcPr>
          <w:p w14:paraId="2D77C878"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Command</w:t>
            </w:r>
          </w:p>
        </w:tc>
        <w:tc>
          <w:tcPr>
            <w:tcW w:w="1588" w:type="dxa"/>
            <w:shd w:val="clear" w:color="auto" w:fill="D8D8D8" w:themeFill="background1" w:themeFillShade="D8"/>
            <w:noWrap/>
          </w:tcPr>
          <w:p w14:paraId="67527809"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Remarks</w:t>
            </w:r>
          </w:p>
        </w:tc>
      </w:tr>
      <w:tr w:rsidR="003D5B82" w14:paraId="2C86C794" w14:textId="77777777">
        <w:tc>
          <w:tcPr>
            <w:tcW w:w="3113" w:type="dxa"/>
            <w:noWrap/>
            <w:vAlign w:val="center"/>
          </w:tcPr>
          <w:p w14:paraId="193733E7"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super user view</w:t>
            </w:r>
          </w:p>
        </w:tc>
        <w:tc>
          <w:tcPr>
            <w:tcW w:w="3825" w:type="dxa"/>
            <w:noWrap/>
            <w:vAlign w:val="center"/>
          </w:tcPr>
          <w:p w14:paraId="75CED82A" w14:textId="77777777" w:rsidR="003D5B82" w:rsidRDefault="0048570E">
            <w:pPr>
              <w:widowControl/>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enable</w:t>
            </w:r>
          </w:p>
        </w:tc>
        <w:tc>
          <w:tcPr>
            <w:tcW w:w="1588" w:type="dxa"/>
            <w:noWrap/>
          </w:tcPr>
          <w:p w14:paraId="1B47CCC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AB3D104" w14:textId="77777777">
        <w:tc>
          <w:tcPr>
            <w:tcW w:w="3113" w:type="dxa"/>
            <w:noWrap/>
            <w:vAlign w:val="center"/>
          </w:tcPr>
          <w:p w14:paraId="49A34CD6"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825" w:type="dxa"/>
            <w:noWrap/>
            <w:vAlign w:val="center"/>
          </w:tcPr>
          <w:p w14:paraId="18C77FF1" w14:textId="77777777" w:rsidR="003D5B82" w:rsidRDefault="0048570E">
            <w:pPr>
              <w:widowControl/>
              <w:spacing w:line="360" w:lineRule="auto"/>
              <w:jc w:val="left"/>
              <w:rPr>
                <w:rFonts w:ascii="Arial" w:eastAsiaTheme="minorEastAsia" w:hAnsi="Arial" w:cs="Arial"/>
                <w:b/>
                <w:kern w:val="0"/>
                <w:sz w:val="18"/>
                <w:szCs w:val="18"/>
              </w:rPr>
            </w:pPr>
            <w:r>
              <w:rPr>
                <w:rFonts w:ascii="Arial" w:eastAsiaTheme="minorEastAsia" w:hAnsi="Arial" w:cs="Arial"/>
                <w:b/>
                <w:bCs/>
                <w:kern w:val="0"/>
                <w:sz w:val="18"/>
                <w:szCs w:val="18"/>
              </w:rPr>
              <w:t>system-view</w:t>
            </w:r>
          </w:p>
        </w:tc>
        <w:tc>
          <w:tcPr>
            <w:tcW w:w="1588" w:type="dxa"/>
            <w:noWrap/>
          </w:tcPr>
          <w:p w14:paraId="3883FDFE" w14:textId="77777777" w:rsidR="003D5B82" w:rsidRDefault="003D5B82">
            <w:pPr>
              <w:pStyle w:val="StyleTableTextNotBold"/>
              <w:spacing w:line="360" w:lineRule="auto"/>
              <w:rPr>
                <w:szCs w:val="18"/>
              </w:rPr>
            </w:pPr>
          </w:p>
        </w:tc>
      </w:tr>
      <w:tr w:rsidR="003D5B82" w14:paraId="579CC60A" w14:textId="77777777">
        <w:tc>
          <w:tcPr>
            <w:tcW w:w="3113" w:type="dxa"/>
            <w:noWrap/>
          </w:tcPr>
          <w:p w14:paraId="1F6654D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Modify user Privilege Level</w:t>
            </w:r>
          </w:p>
        </w:tc>
        <w:tc>
          <w:tcPr>
            <w:tcW w:w="3825" w:type="dxa"/>
            <w:noWrap/>
          </w:tcPr>
          <w:p w14:paraId="33D122B5" w14:textId="77777777" w:rsidR="003D5B82" w:rsidRDefault="0048570E">
            <w:pPr>
              <w:autoSpaceDE w:val="0"/>
              <w:autoSpaceDN w:val="0"/>
              <w:adjustRightInd w:val="0"/>
              <w:spacing w:line="360" w:lineRule="auto"/>
              <w:jc w:val="left"/>
              <w:rPr>
                <w:rStyle w:val="jlqj4b"/>
                <w:rFonts w:ascii="Arial" w:hAnsi="Arial" w:cs="Arial"/>
                <w:sz w:val="18"/>
                <w:szCs w:val="18"/>
              </w:rPr>
            </w:pPr>
            <w:r>
              <w:rPr>
                <w:rStyle w:val="jlqj4b"/>
                <w:rFonts w:ascii="Arial" w:eastAsiaTheme="minorEastAsia" w:hAnsi="Arial" w:cs="Arial"/>
                <w:b/>
                <w:sz w:val="18"/>
                <w:szCs w:val="18"/>
              </w:rPr>
              <w:t>terminal user username</w:t>
            </w:r>
            <w:r>
              <w:rPr>
                <w:rStyle w:val="jlqj4b"/>
                <w:rFonts w:ascii="Arial" w:eastAsiaTheme="minorEastAsia" w:hAnsi="Arial" w:cs="Arial"/>
                <w:sz w:val="18"/>
                <w:szCs w:val="18"/>
              </w:rPr>
              <w:t xml:space="preserve"> [ </w:t>
            </w:r>
            <w:r>
              <w:rPr>
                <w:rStyle w:val="jlqj4b"/>
                <w:rFonts w:ascii="Arial" w:eastAsiaTheme="minorEastAsia" w:hAnsi="Arial" w:cs="Arial"/>
                <w:b/>
                <w:sz w:val="18"/>
                <w:szCs w:val="18"/>
              </w:rPr>
              <w:t>privilege</w:t>
            </w:r>
            <w:r>
              <w:rPr>
                <w:rStyle w:val="jlqj4b"/>
                <w:rFonts w:ascii="Arial" w:eastAsiaTheme="minorEastAsia" w:hAnsi="Arial" w:cs="Arial"/>
                <w:sz w:val="18"/>
                <w:szCs w:val="18"/>
              </w:rPr>
              <w:t xml:space="preserve"> </w:t>
            </w:r>
            <w:proofErr w:type="gramStart"/>
            <w:r>
              <w:rPr>
                <w:rStyle w:val="jlqj4b"/>
                <w:rFonts w:ascii="Arial" w:eastAsiaTheme="minorEastAsia" w:hAnsi="Arial" w:cs="Arial"/>
                <w:i/>
                <w:sz w:val="18"/>
                <w:szCs w:val="18"/>
              </w:rPr>
              <w:t>level</w:t>
            </w:r>
            <w:r>
              <w:rPr>
                <w:rStyle w:val="jlqj4b"/>
                <w:rFonts w:ascii="Arial" w:eastAsiaTheme="minorEastAsia" w:hAnsi="Arial" w:cs="Arial"/>
                <w:sz w:val="18"/>
                <w:szCs w:val="18"/>
              </w:rPr>
              <w:t xml:space="preserve"> ]</w:t>
            </w:r>
            <w:proofErr w:type="gramEnd"/>
            <w:r>
              <w:rPr>
                <w:rStyle w:val="jlqj4b"/>
                <w:rFonts w:ascii="Arial" w:eastAsiaTheme="minorEastAsia" w:hAnsi="Arial" w:cs="Arial"/>
                <w:sz w:val="18"/>
                <w:szCs w:val="18"/>
              </w:rPr>
              <w:t xml:space="preserve"> { </w:t>
            </w:r>
            <w:r>
              <w:rPr>
                <w:rStyle w:val="jlqj4b"/>
                <w:rFonts w:ascii="Arial" w:eastAsiaTheme="minorEastAsia" w:hAnsi="Arial" w:cs="Arial"/>
                <w:b/>
                <w:sz w:val="18"/>
                <w:szCs w:val="18"/>
              </w:rPr>
              <w:t>password</w:t>
            </w:r>
            <w:r>
              <w:rPr>
                <w:rStyle w:val="jlqj4b"/>
                <w:rFonts w:ascii="Arial" w:eastAsiaTheme="minorEastAsia" w:hAnsi="Arial" w:cs="Arial"/>
                <w:sz w:val="18"/>
                <w:szCs w:val="18"/>
              </w:rPr>
              <w:t xml:space="preserve"> </w:t>
            </w:r>
            <w:r>
              <w:rPr>
                <w:rStyle w:val="jlqj4b"/>
                <w:rFonts w:ascii="Arial" w:eastAsiaTheme="minorEastAsia" w:hAnsi="Arial" w:cs="Arial"/>
                <w:i/>
                <w:sz w:val="18"/>
                <w:szCs w:val="18"/>
              </w:rPr>
              <w:t>encryption-type password</w:t>
            </w:r>
            <w:r>
              <w:rPr>
                <w:rStyle w:val="jlqj4b"/>
                <w:rFonts w:ascii="Arial" w:eastAsiaTheme="minorEastAsia" w:hAnsi="Arial" w:cs="Arial"/>
                <w:sz w:val="18"/>
                <w:szCs w:val="18"/>
              </w:rPr>
              <w:t xml:space="preserve"> }</w:t>
            </w:r>
          </w:p>
        </w:tc>
        <w:tc>
          <w:tcPr>
            <w:tcW w:w="1588" w:type="dxa"/>
            <w:noWrap/>
          </w:tcPr>
          <w:p w14:paraId="792D3D7C" w14:textId="77777777" w:rsidR="003D5B82" w:rsidRDefault="003D5B82">
            <w:pPr>
              <w:pStyle w:val="StyleTableTextNotBold"/>
              <w:spacing w:line="360" w:lineRule="auto"/>
              <w:rPr>
                <w:szCs w:val="18"/>
              </w:rPr>
            </w:pPr>
          </w:p>
        </w:tc>
      </w:tr>
    </w:tbl>
    <w:p w14:paraId="3466618C" w14:textId="77777777" w:rsidR="003D5B82" w:rsidRDefault="0048570E">
      <w:pPr>
        <w:spacing w:line="360" w:lineRule="auto"/>
        <w:rPr>
          <w:rFonts w:ascii="Arial" w:eastAsiaTheme="minorEastAsia" w:hAnsi="Arial" w:cs="Arial"/>
          <w:bCs/>
        </w:rPr>
      </w:pPr>
      <w:bookmarkStart w:id="32" w:name="_Toc201371763"/>
      <w:r>
        <w:rPr>
          <w:rFonts w:ascii="Arial" w:eastAsiaTheme="minorEastAsia" w:hAnsi="Arial" w:cs="Arial"/>
          <w:bCs/>
        </w:rPr>
        <w:t>Example:</w:t>
      </w:r>
    </w:p>
    <w:p w14:paraId="56B9119F" w14:textId="77777777" w:rsidR="003D5B82" w:rsidRDefault="0048570E">
      <w:pPr>
        <w:spacing w:line="360" w:lineRule="auto"/>
        <w:rPr>
          <w:rFonts w:ascii="Arial" w:eastAsiaTheme="minorEastAsia" w:hAnsi="Arial" w:cs="Arial"/>
        </w:rPr>
      </w:pPr>
      <w:proofErr w:type="gramStart"/>
      <w:r>
        <w:rPr>
          <w:rFonts w:ascii="Arial" w:eastAsiaTheme="minorEastAsia" w:hAnsi="Arial" w:cs="Arial"/>
        </w:rPr>
        <w:t>!Modify</w:t>
      </w:r>
      <w:proofErr w:type="gramEnd"/>
      <w:r>
        <w:rPr>
          <w:rFonts w:ascii="Arial" w:eastAsiaTheme="minorEastAsia" w:hAnsi="Arial" w:cs="Arial"/>
        </w:rPr>
        <w:t xml:space="preserve"> the privilege of the existed user “test” to 1, and the password totest</w:t>
      </w:r>
    </w:p>
    <w:p w14:paraId="14E5F1D5" w14:textId="77777777" w:rsidR="003D5B82" w:rsidRDefault="0048570E">
      <w:pPr>
        <w:spacing w:line="360" w:lineRule="auto"/>
        <w:rPr>
          <w:rFonts w:ascii="Arial" w:eastAsiaTheme="minorEastAsia" w:hAnsi="Arial" w:cs="Arial"/>
        </w:rPr>
      </w:pPr>
      <w:r>
        <w:rPr>
          <w:rFonts w:ascii="Arial" w:eastAsiaTheme="minorEastAsia" w:hAnsi="Arial" w:cs="Arial"/>
        </w:rPr>
        <w:t>[</w:t>
      </w:r>
      <w:r>
        <w:rPr>
          <w:rFonts w:ascii="Arial" w:eastAsiaTheme="minorEastAsia" w:hAnsi="Arial" w:cs="Arial" w:hint="eastAsia"/>
        </w:rPr>
        <w:t>GPON</w:t>
      </w:r>
      <w:r>
        <w:rPr>
          <w:rFonts w:ascii="Arial" w:eastAsiaTheme="minorEastAsia" w:hAnsi="Arial" w:cs="Arial"/>
        </w:rPr>
        <w:t>] terminal user test privilege 1 password 0 test</w:t>
      </w:r>
    </w:p>
    <w:p w14:paraId="547B2F86" w14:textId="77777777" w:rsidR="003D5B82" w:rsidRDefault="0048570E">
      <w:pPr>
        <w:pStyle w:val="20"/>
        <w:spacing w:line="360" w:lineRule="auto"/>
        <w:rPr>
          <w:rFonts w:ascii="Arial"/>
        </w:rPr>
      </w:pPr>
      <w:bookmarkStart w:id="33" w:name="_Toc86399436"/>
      <w:bookmarkStart w:id="34" w:name="_Toc7974"/>
      <w:bookmarkStart w:id="35" w:name="_Toc4869"/>
      <w:bookmarkEnd w:id="32"/>
      <w:r>
        <w:rPr>
          <w:rFonts w:ascii="Arial"/>
          <w:bCs/>
          <w:lang w:val="en-GB"/>
        </w:rPr>
        <w:t xml:space="preserve">Delete </w:t>
      </w:r>
      <w:r>
        <w:rPr>
          <w:rFonts w:ascii="Arial"/>
          <w:bCs/>
        </w:rPr>
        <w:t>U</w:t>
      </w:r>
      <w:r>
        <w:rPr>
          <w:rFonts w:ascii="Arial"/>
          <w:bCs/>
          <w:lang w:val="en-GB"/>
        </w:rPr>
        <w:t>ser</w:t>
      </w:r>
      <w:bookmarkEnd w:id="33"/>
      <w:bookmarkEnd w:id="34"/>
      <w:bookmarkEnd w:id="3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D317292" w14:textId="77777777">
        <w:tc>
          <w:tcPr>
            <w:tcW w:w="3113" w:type="dxa"/>
            <w:shd w:val="clear" w:color="auto" w:fill="D8D8D8" w:themeFill="background1" w:themeFillShade="D8"/>
            <w:noWrap/>
          </w:tcPr>
          <w:p w14:paraId="14DB1BE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4C9EF7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1F488D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A6D1D3F" w14:textId="77777777">
        <w:tc>
          <w:tcPr>
            <w:tcW w:w="3113" w:type="dxa"/>
            <w:noWrap/>
            <w:vAlign w:val="center"/>
          </w:tcPr>
          <w:p w14:paraId="4D05312A"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super user view</w:t>
            </w:r>
          </w:p>
        </w:tc>
        <w:tc>
          <w:tcPr>
            <w:tcW w:w="3825" w:type="dxa"/>
            <w:noWrap/>
            <w:vAlign w:val="center"/>
          </w:tcPr>
          <w:p w14:paraId="5B3C0833" w14:textId="77777777" w:rsidR="003D5B82" w:rsidRDefault="0048570E">
            <w:pPr>
              <w:widowControl/>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enable</w:t>
            </w:r>
          </w:p>
        </w:tc>
        <w:tc>
          <w:tcPr>
            <w:tcW w:w="1588" w:type="dxa"/>
            <w:noWrap/>
          </w:tcPr>
          <w:p w14:paraId="2913749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14E29FE" w14:textId="77777777">
        <w:tc>
          <w:tcPr>
            <w:tcW w:w="3113" w:type="dxa"/>
            <w:noWrap/>
            <w:vAlign w:val="center"/>
          </w:tcPr>
          <w:p w14:paraId="7707E9E7"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825" w:type="dxa"/>
            <w:noWrap/>
            <w:vAlign w:val="center"/>
          </w:tcPr>
          <w:p w14:paraId="05A531F7" w14:textId="77777777" w:rsidR="003D5B82" w:rsidRDefault="0048570E">
            <w:pPr>
              <w:widowControl/>
              <w:spacing w:line="360" w:lineRule="auto"/>
              <w:jc w:val="left"/>
              <w:rPr>
                <w:rFonts w:ascii="Arial" w:eastAsiaTheme="minorEastAsia" w:hAnsi="Arial" w:cs="Arial"/>
                <w:b/>
                <w:kern w:val="0"/>
                <w:sz w:val="18"/>
                <w:szCs w:val="18"/>
              </w:rPr>
            </w:pPr>
            <w:r>
              <w:rPr>
                <w:rFonts w:ascii="Arial" w:eastAsiaTheme="minorEastAsia" w:hAnsi="Arial" w:cs="Arial"/>
                <w:b/>
                <w:bCs/>
                <w:kern w:val="0"/>
                <w:sz w:val="18"/>
                <w:szCs w:val="18"/>
              </w:rPr>
              <w:t>system-view</w:t>
            </w:r>
          </w:p>
        </w:tc>
        <w:tc>
          <w:tcPr>
            <w:tcW w:w="1588" w:type="dxa"/>
            <w:noWrap/>
          </w:tcPr>
          <w:p w14:paraId="2D7A8BB3" w14:textId="77777777" w:rsidR="003D5B82" w:rsidRDefault="003D5B82">
            <w:pPr>
              <w:pStyle w:val="StyleTableTextNotBold"/>
              <w:spacing w:line="360" w:lineRule="auto"/>
              <w:rPr>
                <w:szCs w:val="18"/>
              </w:rPr>
            </w:pPr>
          </w:p>
        </w:tc>
      </w:tr>
      <w:tr w:rsidR="003D5B82" w14:paraId="09D768B8" w14:textId="77777777">
        <w:tc>
          <w:tcPr>
            <w:tcW w:w="3113" w:type="dxa"/>
            <w:noWrap/>
          </w:tcPr>
          <w:p w14:paraId="3EADD88E"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Delete user</w:t>
            </w:r>
          </w:p>
        </w:tc>
        <w:tc>
          <w:tcPr>
            <w:tcW w:w="3825" w:type="dxa"/>
            <w:noWrap/>
          </w:tcPr>
          <w:p w14:paraId="2E598CEA" w14:textId="77777777" w:rsidR="003D5B82" w:rsidRDefault="0048570E">
            <w:pPr>
              <w:autoSpaceDE w:val="0"/>
              <w:autoSpaceDN w:val="0"/>
              <w:adjustRightInd w:val="0"/>
              <w:spacing w:line="360" w:lineRule="auto"/>
              <w:jc w:val="left"/>
              <w:rPr>
                <w:rFonts w:ascii="Arial" w:eastAsiaTheme="minorEastAsia" w:hAnsi="Arial" w:cs="Arial"/>
                <w:bCs/>
                <w:kern w:val="0"/>
                <w:sz w:val="18"/>
                <w:szCs w:val="18"/>
              </w:rPr>
            </w:pPr>
            <w:r>
              <w:rPr>
                <w:rFonts w:ascii="Arial" w:eastAsiaTheme="minorEastAsia" w:hAnsi="Arial" w:cs="Arial"/>
                <w:b/>
                <w:bCs/>
                <w:kern w:val="0"/>
                <w:sz w:val="18"/>
                <w:szCs w:val="18"/>
              </w:rPr>
              <w:t>undo terminal user</w:t>
            </w:r>
            <w:r>
              <w:rPr>
                <w:rFonts w:ascii="Arial" w:eastAsiaTheme="minorEastAsia" w:hAnsi="Arial" w:cs="Arial"/>
                <w:bCs/>
                <w:kern w:val="0"/>
                <w:sz w:val="18"/>
                <w:szCs w:val="18"/>
              </w:rPr>
              <w:t xml:space="preserve"> </w:t>
            </w:r>
            <w:r>
              <w:rPr>
                <w:rFonts w:ascii="Arial" w:eastAsiaTheme="minorEastAsia" w:hAnsi="Arial" w:cs="Arial"/>
                <w:bCs/>
                <w:i/>
                <w:kern w:val="0"/>
                <w:sz w:val="18"/>
                <w:szCs w:val="18"/>
              </w:rPr>
              <w:t>username</w:t>
            </w:r>
          </w:p>
        </w:tc>
        <w:tc>
          <w:tcPr>
            <w:tcW w:w="1588" w:type="dxa"/>
            <w:noWrap/>
          </w:tcPr>
          <w:p w14:paraId="3C7FB1DE" w14:textId="77777777" w:rsidR="003D5B82" w:rsidRDefault="003D5B82">
            <w:pPr>
              <w:pStyle w:val="StyleTableTextNotBold"/>
              <w:spacing w:line="360" w:lineRule="auto"/>
              <w:rPr>
                <w:szCs w:val="18"/>
              </w:rPr>
            </w:pPr>
          </w:p>
        </w:tc>
      </w:tr>
    </w:tbl>
    <w:p w14:paraId="27D910DE" w14:textId="77777777" w:rsidR="003D5B82" w:rsidRDefault="0048570E">
      <w:pPr>
        <w:spacing w:line="360" w:lineRule="auto"/>
        <w:rPr>
          <w:rFonts w:ascii="Arial" w:eastAsiaTheme="minorEastAsia" w:hAnsi="Arial" w:cs="Arial"/>
          <w:bCs/>
        </w:rPr>
      </w:pPr>
      <w:r>
        <w:rPr>
          <w:rFonts w:ascii="Arial" w:eastAsiaTheme="minorEastAsia" w:hAnsi="Arial" w:cs="Arial"/>
          <w:bCs/>
        </w:rPr>
        <w:t>Example:</w:t>
      </w:r>
    </w:p>
    <w:p w14:paraId="4D68ED10" w14:textId="77777777" w:rsidR="003D5B82" w:rsidRDefault="0048570E">
      <w:pPr>
        <w:spacing w:line="360" w:lineRule="auto"/>
        <w:rPr>
          <w:rFonts w:ascii="Arial" w:eastAsiaTheme="minorEastAsia" w:hAnsi="Arial" w:cs="Arial"/>
        </w:rPr>
      </w:pPr>
      <w:proofErr w:type="gramStart"/>
      <w:r>
        <w:rPr>
          <w:rFonts w:ascii="Arial" w:eastAsiaTheme="minorEastAsia" w:hAnsi="Arial" w:cs="Arial"/>
        </w:rPr>
        <w:t>!Delete</w:t>
      </w:r>
      <w:proofErr w:type="gramEnd"/>
      <w:r>
        <w:rPr>
          <w:rFonts w:ascii="Arial" w:eastAsiaTheme="minorEastAsia" w:hAnsi="Arial" w:cs="Arial"/>
        </w:rPr>
        <w:t xml:space="preserve"> user “test”</w:t>
      </w:r>
    </w:p>
    <w:p w14:paraId="4D5B658A" w14:textId="77777777" w:rsidR="003D5B82" w:rsidRDefault="0048570E">
      <w:pPr>
        <w:widowControl/>
        <w:shd w:val="clear" w:color="auto" w:fill="FFFFFF"/>
        <w:spacing w:line="360" w:lineRule="auto"/>
        <w:jc w:val="left"/>
        <w:rPr>
          <w:rFonts w:ascii="Arial" w:hAnsi="Arial" w:cs="Arial"/>
        </w:rPr>
      </w:pPr>
      <w:r>
        <w:rPr>
          <w:rFonts w:ascii="Arial" w:eastAsiaTheme="minorEastAsia" w:hAnsi="Arial" w:cs="Arial"/>
        </w:rPr>
        <w:t>[</w:t>
      </w:r>
      <w:r>
        <w:rPr>
          <w:rFonts w:ascii="Arial" w:eastAsiaTheme="minorEastAsia" w:hAnsi="Arial" w:cs="Arial" w:hint="eastAsia"/>
        </w:rPr>
        <w:t>GPON</w:t>
      </w:r>
      <w:r>
        <w:rPr>
          <w:rFonts w:ascii="Arial" w:eastAsiaTheme="minorEastAsia" w:hAnsi="Arial" w:cs="Arial"/>
        </w:rPr>
        <w:t>]undo terminal user test</w:t>
      </w:r>
    </w:p>
    <w:p w14:paraId="46533A18" w14:textId="77777777" w:rsidR="003D5B82" w:rsidRDefault="0048570E">
      <w:pPr>
        <w:pStyle w:val="20"/>
        <w:spacing w:line="360" w:lineRule="auto"/>
        <w:rPr>
          <w:rFonts w:ascii="Arial"/>
        </w:rPr>
      </w:pPr>
      <w:bookmarkStart w:id="36" w:name="_Toc86399437"/>
      <w:bookmarkStart w:id="37" w:name="_Toc31711"/>
      <w:bookmarkStart w:id="38" w:name="_Toc20209"/>
      <w:r>
        <w:rPr>
          <w:rFonts w:ascii="Arial"/>
          <w:bCs/>
          <w:lang w:val="en-GB"/>
        </w:rPr>
        <w:t xml:space="preserve">Display </w:t>
      </w:r>
      <w:bookmarkEnd w:id="36"/>
      <w:bookmarkEnd w:id="37"/>
      <w:r>
        <w:rPr>
          <w:rFonts w:ascii="Arial" w:hint="eastAsia"/>
          <w:bCs/>
        </w:rPr>
        <w:t>U</w:t>
      </w:r>
      <w:r>
        <w:rPr>
          <w:rFonts w:ascii="Arial" w:hint="eastAsia"/>
          <w:bCs/>
          <w:lang w:val="en-GB"/>
        </w:rPr>
        <w:t>ser</w:t>
      </w:r>
      <w:r>
        <w:rPr>
          <w:rFonts w:ascii="Arial" w:hint="eastAsia"/>
          <w:bCs/>
        </w:rPr>
        <w:t>s</w:t>
      </w:r>
      <w:r>
        <w:rPr>
          <w:rFonts w:ascii="Arial" w:hint="eastAsia"/>
          <w:bCs/>
          <w:lang w:val="en-GB"/>
        </w:rPr>
        <w:t xml:space="preserve"> </w:t>
      </w:r>
      <w:r>
        <w:rPr>
          <w:rFonts w:ascii="Arial" w:hint="eastAsia"/>
          <w:bCs/>
        </w:rPr>
        <w:t>A</w:t>
      </w:r>
      <w:r>
        <w:rPr>
          <w:rFonts w:ascii="Arial" w:hint="eastAsia"/>
          <w:bCs/>
          <w:lang w:val="en-GB"/>
        </w:rPr>
        <w:t xml:space="preserve">ccount </w:t>
      </w:r>
      <w:r>
        <w:rPr>
          <w:rFonts w:ascii="Arial" w:hint="eastAsia"/>
          <w:bCs/>
        </w:rPr>
        <w:t>C</w:t>
      </w:r>
      <w:r>
        <w:rPr>
          <w:rFonts w:ascii="Arial" w:hint="eastAsia"/>
          <w:bCs/>
          <w:lang w:val="en-GB"/>
        </w:rPr>
        <w:t>onfiguration</w:t>
      </w:r>
      <w:bookmarkEnd w:id="38"/>
    </w:p>
    <w:tbl>
      <w:tblPr>
        <w:tblW w:w="8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7"/>
        <w:gridCol w:w="3831"/>
        <w:gridCol w:w="1592"/>
      </w:tblGrid>
      <w:tr w:rsidR="003D5B82" w14:paraId="5D3EB685" w14:textId="77777777">
        <w:trPr>
          <w:trHeight w:val="360"/>
        </w:trPr>
        <w:tc>
          <w:tcPr>
            <w:tcW w:w="3107" w:type="dxa"/>
            <w:shd w:val="pct5" w:color="auto" w:fill="auto"/>
          </w:tcPr>
          <w:p w14:paraId="01E8983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31" w:type="dxa"/>
            <w:shd w:val="pct5" w:color="auto" w:fill="auto"/>
          </w:tcPr>
          <w:p w14:paraId="532351B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92" w:type="dxa"/>
            <w:shd w:val="pct5" w:color="auto" w:fill="auto"/>
          </w:tcPr>
          <w:p w14:paraId="0D03938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6586E46" w14:textId="77777777">
        <w:trPr>
          <w:trHeight w:val="342"/>
        </w:trPr>
        <w:tc>
          <w:tcPr>
            <w:tcW w:w="3107" w:type="dxa"/>
            <w:shd w:val="clear" w:color="auto" w:fill="auto"/>
          </w:tcPr>
          <w:p w14:paraId="49ECF36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Display</w:t>
            </w:r>
            <w:r>
              <w:rPr>
                <w:rFonts w:ascii="Arial" w:hAnsi="Arial" w:cs="Arial" w:hint="eastAsia"/>
                <w:kern w:val="0"/>
                <w:sz w:val="18"/>
                <w:szCs w:val="18"/>
              </w:rPr>
              <w:t xml:space="preserve"> terminal</w:t>
            </w:r>
            <w:r>
              <w:rPr>
                <w:rFonts w:ascii="Arial" w:hAnsi="Arial" w:cs="Arial"/>
                <w:kern w:val="0"/>
                <w:sz w:val="18"/>
                <w:szCs w:val="18"/>
              </w:rPr>
              <w:t xml:space="preserve"> user</w:t>
            </w:r>
          </w:p>
        </w:tc>
        <w:tc>
          <w:tcPr>
            <w:tcW w:w="3831" w:type="dxa"/>
            <w:shd w:val="clear" w:color="auto" w:fill="auto"/>
          </w:tcPr>
          <w:p w14:paraId="2243275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display terminal user </w:t>
            </w:r>
            <w:r>
              <w:rPr>
                <w:rFonts w:ascii="Arial" w:hAnsi="Arial" w:cs="Arial"/>
                <w:sz w:val="18"/>
                <w:szCs w:val="18"/>
              </w:rPr>
              <w:t xml:space="preserve">[ </w:t>
            </w:r>
            <w:proofErr w:type="gramStart"/>
            <w:r>
              <w:rPr>
                <w:rFonts w:ascii="Arial" w:hAnsi="Arial" w:cs="Arial"/>
                <w:i/>
                <w:sz w:val="18"/>
                <w:szCs w:val="18"/>
              </w:rPr>
              <w:t>username</w:t>
            </w:r>
            <w:r>
              <w:rPr>
                <w:rFonts w:ascii="Arial" w:hAnsi="Arial" w:cs="Arial"/>
                <w:sz w:val="18"/>
                <w:szCs w:val="18"/>
              </w:rPr>
              <w:t xml:space="preserve"> ]</w:t>
            </w:r>
            <w:proofErr w:type="gramEnd"/>
          </w:p>
        </w:tc>
        <w:tc>
          <w:tcPr>
            <w:tcW w:w="1592" w:type="dxa"/>
            <w:shd w:val="clear" w:color="auto" w:fill="auto"/>
          </w:tcPr>
          <w:p w14:paraId="054800EE"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798B35AA"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6C96AA79"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Display the information of user ”test”</w:t>
      </w:r>
    </w:p>
    <w:p w14:paraId="6B16DD90"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]display terminal user test</w:t>
      </w:r>
    </w:p>
    <w:p w14:paraId="673ED605" w14:textId="77777777" w:rsidR="003D5B82" w:rsidRDefault="0048570E">
      <w:pPr>
        <w:pStyle w:val="20"/>
        <w:spacing w:line="360" w:lineRule="auto"/>
        <w:rPr>
          <w:rFonts w:ascii="Arial"/>
        </w:rPr>
      </w:pPr>
      <w:bookmarkStart w:id="39" w:name="_Toc86399438"/>
      <w:bookmarkStart w:id="40" w:name="_Toc16671"/>
      <w:r>
        <w:rPr>
          <w:rFonts w:ascii="Arial"/>
          <w:bCs/>
          <w:lang w:val="en-GB"/>
        </w:rPr>
        <w:t>Display</w:t>
      </w:r>
      <w:r>
        <w:rPr>
          <w:rFonts w:ascii="Arial" w:hint="eastAsia"/>
          <w:bCs/>
        </w:rPr>
        <w:t xml:space="preserve"> Online</w:t>
      </w:r>
      <w:r>
        <w:rPr>
          <w:rFonts w:ascii="Arial"/>
          <w:bCs/>
          <w:lang w:val="en-GB"/>
        </w:rPr>
        <w:t xml:space="preserve"> Users</w:t>
      </w:r>
      <w:bookmarkEnd w:id="39"/>
      <w:bookmarkEnd w:id="40"/>
    </w:p>
    <w:tbl>
      <w:tblPr>
        <w:tblW w:w="8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7"/>
        <w:gridCol w:w="3843"/>
        <w:gridCol w:w="1580"/>
      </w:tblGrid>
      <w:tr w:rsidR="003D5B82" w14:paraId="74C53281" w14:textId="77777777">
        <w:trPr>
          <w:trHeight w:val="360"/>
        </w:trPr>
        <w:tc>
          <w:tcPr>
            <w:tcW w:w="3107" w:type="dxa"/>
            <w:shd w:val="pct5" w:color="auto" w:fill="auto"/>
          </w:tcPr>
          <w:p w14:paraId="70A56FA1"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Operation</w:t>
            </w:r>
          </w:p>
        </w:tc>
        <w:tc>
          <w:tcPr>
            <w:tcW w:w="3843" w:type="dxa"/>
            <w:shd w:val="pct5" w:color="auto" w:fill="auto"/>
          </w:tcPr>
          <w:p w14:paraId="15B87052"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Command</w:t>
            </w:r>
          </w:p>
        </w:tc>
        <w:tc>
          <w:tcPr>
            <w:tcW w:w="1580" w:type="dxa"/>
            <w:shd w:val="pct5" w:color="auto" w:fill="auto"/>
          </w:tcPr>
          <w:p w14:paraId="5FB9C4F1" w14:textId="77777777" w:rsidR="003D5B82" w:rsidRDefault="0048570E">
            <w:pPr>
              <w:adjustRightInd w:val="0"/>
              <w:snapToGrid w:val="0"/>
              <w:spacing w:line="360" w:lineRule="auto"/>
              <w:jc w:val="center"/>
              <w:rPr>
                <w:rFonts w:ascii="Arial" w:eastAsia="SimHei" w:hAnsi="Arial" w:cs="Arial"/>
                <w:b/>
                <w:bCs/>
                <w:sz w:val="18"/>
                <w:szCs w:val="18"/>
              </w:rPr>
            </w:pPr>
            <w:r>
              <w:rPr>
                <w:rFonts w:ascii="Arial" w:eastAsia="SimHei" w:hAnsi="Arial" w:cs="Arial"/>
                <w:b/>
                <w:bCs/>
                <w:sz w:val="18"/>
                <w:szCs w:val="18"/>
              </w:rPr>
              <w:t>Remarks</w:t>
            </w:r>
          </w:p>
        </w:tc>
      </w:tr>
      <w:tr w:rsidR="003D5B82" w14:paraId="2C384D49" w14:textId="77777777">
        <w:trPr>
          <w:trHeight w:val="342"/>
        </w:trPr>
        <w:tc>
          <w:tcPr>
            <w:tcW w:w="3107" w:type="dxa"/>
            <w:shd w:val="clear" w:color="auto" w:fill="auto"/>
          </w:tcPr>
          <w:p w14:paraId="4C2F80B7"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Display user</w:t>
            </w:r>
          </w:p>
        </w:tc>
        <w:tc>
          <w:tcPr>
            <w:tcW w:w="3843" w:type="dxa"/>
            <w:shd w:val="clear" w:color="auto" w:fill="auto"/>
          </w:tcPr>
          <w:p w14:paraId="5569BE14"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display login-users</w:t>
            </w:r>
          </w:p>
        </w:tc>
        <w:tc>
          <w:tcPr>
            <w:tcW w:w="1580" w:type="dxa"/>
            <w:shd w:val="clear" w:color="auto" w:fill="auto"/>
          </w:tcPr>
          <w:p w14:paraId="54ADD7B0"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06F9B4E7"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349DAB0E"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hAnsi="Arial" w:cs="Arial"/>
          <w:color w:val="333333"/>
          <w:kern w:val="0"/>
          <w:szCs w:val="21"/>
        </w:rPr>
        <w:t>！</w:t>
      </w:r>
      <w:r>
        <w:rPr>
          <w:rFonts w:ascii="Arial" w:eastAsiaTheme="minorEastAsia" w:hAnsi="Arial" w:cs="Arial"/>
        </w:rPr>
        <w:t>Display the information of user ”test”</w:t>
      </w:r>
    </w:p>
    <w:p w14:paraId="1FB80736"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]display login-users</w:t>
      </w:r>
    </w:p>
    <w:p w14:paraId="71F97543" w14:textId="77777777" w:rsidR="003D5B82" w:rsidRDefault="0048570E">
      <w:pPr>
        <w:pStyle w:val="20"/>
        <w:tabs>
          <w:tab w:val="left" w:pos="8500"/>
        </w:tabs>
        <w:spacing w:line="360" w:lineRule="auto"/>
        <w:ind w:rightChars="290" w:right="609"/>
        <w:rPr>
          <w:rFonts w:ascii="Arial"/>
        </w:rPr>
      </w:pPr>
      <w:bookmarkStart w:id="41" w:name="_Toc86399439"/>
      <w:bookmarkStart w:id="42" w:name="_Toc1843"/>
      <w:r>
        <w:rPr>
          <w:rFonts w:ascii="Arial"/>
          <w:bCs/>
          <w:lang w:val="en-GB"/>
        </w:rPr>
        <w:t xml:space="preserve">Kick </w:t>
      </w:r>
      <w:r>
        <w:rPr>
          <w:rFonts w:ascii="Arial" w:hint="eastAsia"/>
          <w:bCs/>
          <w:lang w:val="en-GB"/>
        </w:rPr>
        <w:t>o</w:t>
      </w:r>
      <w:r>
        <w:rPr>
          <w:rFonts w:ascii="Arial"/>
          <w:bCs/>
          <w:lang w:val="en-GB"/>
        </w:rPr>
        <w:t xml:space="preserve">ff </w:t>
      </w:r>
      <w:r>
        <w:rPr>
          <w:rFonts w:ascii="Arial" w:hint="eastAsia"/>
          <w:bCs/>
          <w:lang w:val="en-GB"/>
        </w:rPr>
        <w:t>O</w:t>
      </w:r>
      <w:r>
        <w:rPr>
          <w:rFonts w:ascii="Arial"/>
          <w:bCs/>
          <w:lang w:val="en-GB"/>
        </w:rPr>
        <w:t xml:space="preserve">nline </w:t>
      </w:r>
      <w:r>
        <w:rPr>
          <w:rFonts w:ascii="Arial" w:hint="eastAsia"/>
          <w:bCs/>
          <w:lang w:val="en-GB"/>
        </w:rPr>
        <w:t>T</w:t>
      </w:r>
      <w:r>
        <w:rPr>
          <w:rFonts w:ascii="Arial"/>
          <w:bCs/>
          <w:lang w:val="en-GB"/>
        </w:rPr>
        <w:t xml:space="preserve">elnet </w:t>
      </w:r>
      <w:r>
        <w:rPr>
          <w:rFonts w:ascii="Arial" w:hint="eastAsia"/>
          <w:bCs/>
          <w:lang w:val="en-GB"/>
        </w:rPr>
        <w:t>U</w:t>
      </w:r>
      <w:r>
        <w:rPr>
          <w:rFonts w:ascii="Arial"/>
          <w:bCs/>
          <w:lang w:val="en-GB"/>
        </w:rPr>
        <w:t>sers</w:t>
      </w:r>
      <w:bookmarkEnd w:id="41"/>
      <w:bookmarkEnd w:id="42"/>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85"/>
        <w:gridCol w:w="3827"/>
        <w:gridCol w:w="1560"/>
      </w:tblGrid>
      <w:tr w:rsidR="003D5B82" w14:paraId="2F720D94" w14:textId="77777777">
        <w:trPr>
          <w:trHeight w:val="360"/>
        </w:trPr>
        <w:tc>
          <w:tcPr>
            <w:tcW w:w="3085" w:type="dxa"/>
            <w:shd w:val="pct5" w:color="auto" w:fill="auto"/>
          </w:tcPr>
          <w:p w14:paraId="0A14729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7" w:type="dxa"/>
            <w:shd w:val="pct5" w:color="auto" w:fill="auto"/>
          </w:tcPr>
          <w:p w14:paraId="4D7CF06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60" w:type="dxa"/>
            <w:shd w:val="pct5" w:color="auto" w:fill="auto"/>
          </w:tcPr>
          <w:p w14:paraId="4D1EBE2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FF515B9" w14:textId="77777777">
        <w:trPr>
          <w:trHeight w:val="342"/>
        </w:trPr>
        <w:tc>
          <w:tcPr>
            <w:tcW w:w="3085" w:type="dxa"/>
            <w:shd w:val="clear" w:color="auto" w:fill="auto"/>
            <w:vAlign w:val="center"/>
          </w:tcPr>
          <w:p w14:paraId="457FA2B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super user view</w:t>
            </w:r>
          </w:p>
        </w:tc>
        <w:tc>
          <w:tcPr>
            <w:tcW w:w="3827" w:type="dxa"/>
            <w:shd w:val="clear" w:color="auto" w:fill="auto"/>
          </w:tcPr>
          <w:p w14:paraId="4C91DF95" w14:textId="77777777" w:rsidR="003D5B82" w:rsidRDefault="0048570E">
            <w:pPr>
              <w:autoSpaceDE w:val="0"/>
              <w:autoSpaceDN w:val="0"/>
              <w:adjustRightInd w:val="0"/>
              <w:spacing w:line="360" w:lineRule="auto"/>
              <w:jc w:val="left"/>
              <w:rPr>
                <w:rFonts w:ascii="Arial" w:hAnsi="Arial" w:cs="Arial"/>
                <w:b/>
                <w:kern w:val="0"/>
                <w:sz w:val="18"/>
                <w:szCs w:val="18"/>
              </w:rPr>
            </w:pPr>
            <w:r>
              <w:rPr>
                <w:rFonts w:ascii="Arial" w:hAnsi="Arial" w:cs="Arial"/>
                <w:b/>
                <w:kern w:val="0"/>
                <w:sz w:val="18"/>
                <w:szCs w:val="18"/>
              </w:rPr>
              <w:t>enable</w:t>
            </w:r>
          </w:p>
        </w:tc>
        <w:tc>
          <w:tcPr>
            <w:tcW w:w="1560" w:type="dxa"/>
            <w:shd w:val="clear" w:color="auto" w:fill="auto"/>
          </w:tcPr>
          <w:p w14:paraId="133B2B34"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CEC4AF4" w14:textId="77777777">
        <w:trPr>
          <w:trHeight w:val="360"/>
        </w:trPr>
        <w:tc>
          <w:tcPr>
            <w:tcW w:w="3085" w:type="dxa"/>
            <w:shd w:val="clear" w:color="auto" w:fill="auto"/>
          </w:tcPr>
          <w:p w14:paraId="584F3E03" w14:textId="77777777" w:rsidR="003D5B82" w:rsidRDefault="0048570E">
            <w:pPr>
              <w:autoSpaceDE w:val="0"/>
              <w:autoSpaceDN w:val="0"/>
              <w:adjustRightInd w:val="0"/>
              <w:spacing w:line="360" w:lineRule="auto"/>
              <w:jc w:val="left"/>
              <w:rPr>
                <w:rFonts w:ascii="Arial" w:hAnsi="Arial" w:cs="Arial"/>
                <w:kern w:val="0"/>
                <w:sz w:val="18"/>
                <w:szCs w:val="18"/>
              </w:rPr>
            </w:pPr>
            <w:r>
              <w:rPr>
                <w:rStyle w:val="jlqj4b"/>
                <w:rFonts w:ascii="Arial" w:hAnsi="Arial" w:cs="Arial"/>
                <w:sz w:val="18"/>
                <w:szCs w:val="18"/>
              </w:rPr>
              <w:t>Kick off online telnet users</w:t>
            </w:r>
          </w:p>
        </w:tc>
        <w:tc>
          <w:tcPr>
            <w:tcW w:w="3827" w:type="dxa"/>
            <w:shd w:val="clear" w:color="auto" w:fill="auto"/>
          </w:tcPr>
          <w:p w14:paraId="730AD0D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kern w:val="0"/>
                <w:sz w:val="18"/>
                <w:szCs w:val="18"/>
              </w:rPr>
              <w:t>remote-stop</w:t>
            </w:r>
            <w:r>
              <w:rPr>
                <w:rFonts w:ascii="Arial" w:hAnsi="Arial" w:cs="Arial"/>
                <w:kern w:val="0"/>
                <w:sz w:val="18"/>
                <w:szCs w:val="18"/>
              </w:rPr>
              <w:t xml:space="preserve"> </w:t>
            </w:r>
            <w:r>
              <w:rPr>
                <w:rFonts w:ascii="Arial" w:hAnsi="Arial" w:cs="Arial"/>
                <w:i/>
                <w:iCs/>
                <w:kern w:val="0"/>
                <w:sz w:val="18"/>
                <w:szCs w:val="18"/>
              </w:rPr>
              <w:t>username</w:t>
            </w:r>
          </w:p>
        </w:tc>
        <w:tc>
          <w:tcPr>
            <w:tcW w:w="1560" w:type="dxa"/>
            <w:shd w:val="clear" w:color="auto" w:fill="auto"/>
          </w:tcPr>
          <w:p w14:paraId="00FA49C2"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30044451"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eastAsiaTheme="minorEastAsia" w:hAnsi="Arial" w:cs="Arial"/>
          <w:b/>
          <w:bCs/>
        </w:rPr>
        <w:t>Example</w:t>
      </w:r>
      <w:r>
        <w:rPr>
          <w:rFonts w:ascii="Arial" w:hAnsi="Arial" w:cs="Arial"/>
          <w:color w:val="333333"/>
          <w:kern w:val="0"/>
          <w:szCs w:val="21"/>
        </w:rPr>
        <w:t>】</w:t>
      </w:r>
    </w:p>
    <w:p w14:paraId="2EBD95F4"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hAnsi="Arial" w:cs="Arial"/>
          <w:kern w:val="0"/>
          <w:sz w:val="18"/>
          <w:szCs w:val="18"/>
        </w:rPr>
        <w:t>Kick off online telnet users “test”</w:t>
      </w:r>
    </w:p>
    <w:p w14:paraId="3A2E8E84" w14:textId="77777777" w:rsidR="003D5B82" w:rsidRDefault="0048570E">
      <w:pPr>
        <w:spacing w:line="360" w:lineRule="auto"/>
        <w:rPr>
          <w:rFonts w:ascii="Arial" w:hAnsi="Arial" w:cs="Arial"/>
          <w:kern w:val="0"/>
          <w:sz w:val="18"/>
          <w:szCs w:val="18"/>
        </w:rPr>
      </w:pPr>
      <w:r>
        <w:rPr>
          <w:rFonts w:ascii="Arial" w:hAnsi="Arial" w:cs="Arial"/>
          <w:kern w:val="0"/>
          <w:sz w:val="18"/>
          <w:szCs w:val="18"/>
        </w:rPr>
        <w:t>&lt;</w:t>
      </w:r>
      <w:r>
        <w:rPr>
          <w:rFonts w:ascii="Arial" w:hAnsi="Arial" w:cs="Arial" w:hint="eastAsia"/>
          <w:kern w:val="0"/>
          <w:sz w:val="18"/>
          <w:szCs w:val="18"/>
        </w:rPr>
        <w:t>GPON</w:t>
      </w:r>
      <w:r>
        <w:rPr>
          <w:rFonts w:ascii="Arial" w:hAnsi="Arial" w:cs="Arial"/>
          <w:kern w:val="0"/>
          <w:sz w:val="18"/>
          <w:szCs w:val="18"/>
        </w:rPr>
        <w:t>&gt;remote-stop test</w:t>
      </w:r>
    </w:p>
    <w:p w14:paraId="271E2A1F" w14:textId="77777777" w:rsidR="003D5B82" w:rsidRDefault="0048570E">
      <w:pPr>
        <w:pStyle w:val="12"/>
        <w:spacing w:line="360" w:lineRule="auto"/>
        <w:rPr>
          <w:rFonts w:ascii="Arial" w:hAnsi="Arial" w:cs="Arial"/>
        </w:rPr>
      </w:pPr>
      <w:bookmarkStart w:id="43" w:name="_Toc29647"/>
      <w:r>
        <w:rPr>
          <w:rFonts w:ascii="Arial" w:hAnsi="Arial" w:cs="Arial" w:hint="eastAsia"/>
          <w:bCs/>
        </w:rPr>
        <w:t>Manage OLT</w:t>
      </w:r>
      <w:bookmarkEnd w:id="43"/>
    </w:p>
    <w:p w14:paraId="4B42A00F"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The system mainly provides the following management channels:</w:t>
      </w:r>
    </w:p>
    <w:p w14:paraId="56032D26" w14:textId="77777777" w:rsidR="003D5B82" w:rsidRDefault="0048570E">
      <w:pPr>
        <w:numPr>
          <w:ilvl w:val="0"/>
          <w:numId w:val="19"/>
        </w:numPr>
        <w:spacing w:line="360" w:lineRule="auto"/>
        <w:rPr>
          <w:rFonts w:ascii="Arial" w:hAnsi="Arial" w:cs="Arial"/>
          <w:color w:val="333333"/>
          <w:kern w:val="0"/>
          <w:szCs w:val="21"/>
        </w:rPr>
      </w:pPr>
      <w:r>
        <w:rPr>
          <w:rFonts w:ascii="Arial" w:hAnsi="Arial" w:cs="Arial" w:hint="eastAsia"/>
          <w:color w:val="333333"/>
          <w:kern w:val="0"/>
          <w:szCs w:val="21"/>
        </w:rPr>
        <w:t>Access the command line interface (CLI) of the device through a super terminal</w:t>
      </w:r>
    </w:p>
    <w:p w14:paraId="52E7F281" w14:textId="77777777" w:rsidR="003D5B82" w:rsidRDefault="0048570E">
      <w:pPr>
        <w:numPr>
          <w:ilvl w:val="0"/>
          <w:numId w:val="19"/>
        </w:numPr>
        <w:spacing w:line="360" w:lineRule="auto"/>
        <w:rPr>
          <w:rFonts w:ascii="Arial" w:hAnsi="Arial" w:cs="Arial"/>
          <w:color w:val="333333"/>
          <w:kern w:val="0"/>
          <w:szCs w:val="21"/>
        </w:rPr>
      </w:pPr>
      <w:r>
        <w:rPr>
          <w:rFonts w:ascii="Arial" w:hAnsi="Arial" w:cs="Arial" w:hint="eastAsia"/>
          <w:color w:val="333333"/>
          <w:kern w:val="0"/>
          <w:szCs w:val="21"/>
        </w:rPr>
        <w:t>Through the Telnet management system</w:t>
      </w:r>
    </w:p>
    <w:p w14:paraId="274F27B1" w14:textId="77777777" w:rsidR="003D5B82" w:rsidRDefault="0048570E">
      <w:pPr>
        <w:numPr>
          <w:ilvl w:val="0"/>
          <w:numId w:val="19"/>
        </w:numPr>
        <w:spacing w:line="360" w:lineRule="auto"/>
        <w:rPr>
          <w:rFonts w:ascii="Arial" w:hAnsi="Arial" w:cs="Arial"/>
          <w:color w:val="333333"/>
          <w:kern w:val="0"/>
          <w:szCs w:val="21"/>
        </w:rPr>
      </w:pPr>
      <w:r>
        <w:rPr>
          <w:rFonts w:ascii="Arial" w:hAnsi="Arial" w:cs="Arial" w:hint="eastAsia"/>
          <w:color w:val="333333"/>
          <w:kern w:val="0"/>
          <w:szCs w:val="21"/>
        </w:rPr>
        <w:t>Manage the system through a web browser, such as Internet Explorer</w:t>
      </w:r>
    </w:p>
    <w:p w14:paraId="22B26933" w14:textId="77777777" w:rsidR="003D5B82" w:rsidRDefault="0048570E">
      <w:pPr>
        <w:numPr>
          <w:ilvl w:val="0"/>
          <w:numId w:val="19"/>
        </w:numPr>
        <w:spacing w:line="360" w:lineRule="auto"/>
        <w:rPr>
          <w:rFonts w:ascii="Arial" w:hAnsi="Arial" w:cs="Arial"/>
          <w:color w:val="333333"/>
          <w:kern w:val="0"/>
          <w:szCs w:val="21"/>
        </w:rPr>
      </w:pPr>
      <w:r>
        <w:rPr>
          <w:rFonts w:ascii="Arial" w:hAnsi="Arial" w:cs="Arial" w:hint="eastAsia"/>
          <w:color w:val="333333"/>
          <w:kern w:val="0"/>
          <w:szCs w:val="21"/>
        </w:rPr>
        <w:t>Through SNMP management system</w:t>
      </w:r>
    </w:p>
    <w:p w14:paraId="317A9056" w14:textId="77777777" w:rsidR="003D5B82" w:rsidRDefault="0048570E">
      <w:pPr>
        <w:pStyle w:val="20"/>
        <w:spacing w:line="360" w:lineRule="auto"/>
        <w:rPr>
          <w:rFonts w:ascii="Arial"/>
          <w:bCs/>
          <w:lang w:val="en-GB"/>
        </w:rPr>
      </w:pPr>
      <w:bookmarkStart w:id="44" w:name="_Toc29540"/>
      <w:r>
        <w:rPr>
          <w:rFonts w:ascii="Arial" w:hint="eastAsia"/>
          <w:bCs/>
          <w:lang w:val="en-GB"/>
        </w:rPr>
        <w:t>Managing OLT through serial port</w:t>
      </w:r>
      <w:bookmarkEnd w:id="44"/>
    </w:p>
    <w:p w14:paraId="45FFFFAB"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Connect to the console port of the device using a hyperterminal (or emulator software) to access the command line interface (CLI) of the system through the hyperterminal.</w:t>
      </w:r>
    </w:p>
    <w:p w14:paraId="09002774"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1: Connect the Console port of the device to the serial port of the computer;</w:t>
      </w:r>
    </w:p>
    <w:p w14:paraId="65F648EE"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2: Power on the device, and after the system is successfully started, you will see the login prompt message:</w:t>
      </w:r>
    </w:p>
    <w:p w14:paraId="3458D0B7"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Login:</w:t>
      </w:r>
    </w:p>
    <w:p w14:paraId="4E4BD8CB"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 xml:space="preserve">Step 3: Enter the correct username, press enter, and enter the corresponding password at the prompt. If it is the </w:t>
      </w:r>
      <w:proofErr w:type="gramStart"/>
      <w:r>
        <w:rPr>
          <w:rFonts w:ascii="Arial" w:hAnsi="Arial" w:cs="Arial" w:hint="eastAsia"/>
          <w:color w:val="333333"/>
          <w:kern w:val="0"/>
          <w:szCs w:val="21"/>
        </w:rPr>
        <w:t>first time</w:t>
      </w:r>
      <w:proofErr w:type="gramEnd"/>
      <w:r>
        <w:rPr>
          <w:rFonts w:ascii="Arial" w:hAnsi="Arial" w:cs="Arial" w:hint="eastAsia"/>
          <w:color w:val="333333"/>
          <w:kern w:val="0"/>
          <w:szCs w:val="21"/>
        </w:rPr>
        <w:t xml:space="preserve"> logging into the switch, you should use the default username admin to log in, and enter the login password admin to operate as a system administrator. If you have already assigned your own username and password, you can log in with your own username and password;</w:t>
      </w:r>
    </w:p>
    <w:p w14:paraId="4EC8B531"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4: After successfully logging into the device, the system will display the following information:</w:t>
      </w:r>
    </w:p>
    <w:p w14:paraId="04DC03A7"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GPON&gt;</w:t>
      </w:r>
    </w:p>
    <w:p w14:paraId="0784D1E6" w14:textId="77777777" w:rsidR="003D5B82" w:rsidRDefault="0048570E">
      <w:pPr>
        <w:pStyle w:val="20"/>
        <w:spacing w:line="360" w:lineRule="auto"/>
        <w:rPr>
          <w:rFonts w:ascii="Arial"/>
          <w:color w:val="333333"/>
          <w:szCs w:val="21"/>
        </w:rPr>
      </w:pPr>
      <w:bookmarkStart w:id="45" w:name="_Toc28809"/>
      <w:r>
        <w:rPr>
          <w:rFonts w:ascii="Arial" w:hint="eastAsia"/>
          <w:bCs/>
          <w:lang w:val="en-GB"/>
        </w:rPr>
        <w:t xml:space="preserve">Managing </w:t>
      </w:r>
      <w:r>
        <w:rPr>
          <w:rFonts w:ascii="Arial" w:hint="eastAsia"/>
          <w:color w:val="333333"/>
          <w:szCs w:val="21"/>
        </w:rPr>
        <w:t>OLT through Telnet</w:t>
      </w:r>
      <w:bookmarkEnd w:id="45"/>
    </w:p>
    <w:p w14:paraId="0D7508D3"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1: Establish a configuration environment, simply connect the computer to the device's port through the network;</w:t>
      </w:r>
    </w:p>
    <w:p w14:paraId="5DE036D4"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2: Run the Telnet program on the computer;</w:t>
      </w:r>
    </w:p>
    <w:p w14:paraId="7DA45B59"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3: Power on the device, type the IP address of the device on the computer, establish a connection with the device, enter the set login password according to the prompts, and then a command line prompt (such as GPON&gt;) will appear. For security reasons, if there is no input within 1 minute after the command prompt appears, the link will be disconnected due to a timeout.</w:t>
      </w:r>
    </w:p>
    <w:p w14:paraId="25515A99"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4: Use the corresponding commands to configure device system parameters or view device operation status. If you want to enter the privileged user view, the user must have administrator level permissions. If you need help, you can type "?" at any time. For specific commands, please refer to the following chapters;</w:t>
      </w:r>
    </w:p>
    <w:p w14:paraId="3D0D5D66"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5: To log out of telnet, use the quit command in the regular user view. For other modes, use the quit command to gradually log out, and use "ctrl+]" at any time to log out. In addition, system administrators can force telnet login users to log out by using the remote stop username command in the privileged user view.</w:t>
      </w:r>
    </w:p>
    <w:p w14:paraId="44C4E646" w14:textId="77777777" w:rsidR="003D5B82" w:rsidRDefault="0048570E">
      <w:pPr>
        <w:pStyle w:val="20"/>
        <w:spacing w:line="360" w:lineRule="auto"/>
        <w:rPr>
          <w:rFonts w:ascii="Arial"/>
          <w:color w:val="333333"/>
          <w:szCs w:val="21"/>
        </w:rPr>
      </w:pPr>
      <w:bookmarkStart w:id="46" w:name="_Toc19390"/>
      <w:r>
        <w:rPr>
          <w:rFonts w:ascii="Arial" w:hint="eastAsia"/>
          <w:bCs/>
          <w:lang w:val="en-GB"/>
        </w:rPr>
        <w:t xml:space="preserve">Managing </w:t>
      </w:r>
      <w:r>
        <w:rPr>
          <w:rFonts w:ascii="Arial" w:hint="eastAsia"/>
          <w:color w:val="333333"/>
          <w:szCs w:val="21"/>
        </w:rPr>
        <w:t>OLT through WEB</w:t>
      </w:r>
      <w:bookmarkEnd w:id="46"/>
    </w:p>
    <w:p w14:paraId="50C2EB90"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Connect to the Ethernet port of OLT using a PC and manage OLT through a web page.</w:t>
      </w:r>
    </w:p>
    <w:p w14:paraId="60D3CEE0"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1: Establish a configuration environment and connect the PC to the device's port through the network;</w:t>
      </w:r>
    </w:p>
    <w:p w14:paraId="38B43FDE"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2: Configure an IP address on the OLT for management and maintenance purposes;</w:t>
      </w:r>
    </w:p>
    <w:p w14:paraId="7602EEFA"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3: Access the IP address of OLT through a web browser on the computer, and then log in to manage OLT using a username and password;</w:t>
      </w:r>
    </w:p>
    <w:p w14:paraId="6996EA06" w14:textId="77777777" w:rsidR="003D5B82" w:rsidRDefault="0048570E">
      <w:pPr>
        <w:pStyle w:val="20"/>
        <w:spacing w:line="360" w:lineRule="auto"/>
        <w:rPr>
          <w:rFonts w:ascii="Arial"/>
          <w:color w:val="333333"/>
          <w:szCs w:val="21"/>
        </w:rPr>
      </w:pPr>
      <w:bookmarkStart w:id="47" w:name="_Toc9222"/>
      <w:r>
        <w:rPr>
          <w:rFonts w:ascii="Arial" w:hint="eastAsia"/>
          <w:bCs/>
          <w:lang w:val="en-GB"/>
        </w:rPr>
        <w:t xml:space="preserve">Managing </w:t>
      </w:r>
      <w:r>
        <w:rPr>
          <w:rFonts w:ascii="Arial" w:hint="eastAsia"/>
          <w:color w:val="333333"/>
          <w:szCs w:val="21"/>
        </w:rPr>
        <w:t>OLT through SNMP</w:t>
      </w:r>
      <w:bookmarkEnd w:id="47"/>
    </w:p>
    <w:p w14:paraId="5D9CD619"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1: Establish a configuration environment and connect the PC to the device's port through the network;</w:t>
      </w:r>
    </w:p>
    <w:p w14:paraId="64CE68D4"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2: Configure an IP address on the OLT for management and maintenance purposes;</w:t>
      </w:r>
    </w:p>
    <w:p w14:paraId="5D986E7F" w14:textId="77777777" w:rsidR="003D5B82" w:rsidRDefault="0048570E">
      <w:pPr>
        <w:spacing w:line="360" w:lineRule="auto"/>
        <w:rPr>
          <w:rFonts w:ascii="Arial" w:hAnsi="Arial" w:cs="Arial"/>
          <w:color w:val="333333"/>
          <w:kern w:val="0"/>
          <w:szCs w:val="21"/>
        </w:rPr>
      </w:pPr>
      <w:r>
        <w:rPr>
          <w:rFonts w:ascii="Arial" w:hAnsi="Arial" w:cs="Arial" w:hint="eastAsia"/>
          <w:color w:val="333333"/>
          <w:kern w:val="0"/>
          <w:szCs w:val="21"/>
        </w:rPr>
        <w:t>Step 3: Manage OLT through SNMP network management software on the computer, such as MIB Browser, connect to the IP address of OLT, and perform management and configuration;</w:t>
      </w:r>
    </w:p>
    <w:p w14:paraId="3BD3E40A" w14:textId="77777777" w:rsidR="003D5B82" w:rsidRDefault="0048570E">
      <w:pPr>
        <w:pStyle w:val="12"/>
        <w:spacing w:line="360" w:lineRule="auto"/>
        <w:rPr>
          <w:rFonts w:ascii="Arial" w:hAnsi="Arial" w:cs="Arial"/>
        </w:rPr>
      </w:pPr>
      <w:bookmarkStart w:id="48" w:name="_Toc86399440"/>
      <w:bookmarkStart w:id="49" w:name="_Toc21904"/>
      <w:bookmarkStart w:id="50" w:name="_Toc18084"/>
      <w:bookmarkStart w:id="51" w:name="_Toc26109013"/>
      <w:r>
        <w:rPr>
          <w:rFonts w:ascii="Arial" w:hAnsi="Arial" w:cs="Arial"/>
          <w:bCs/>
        </w:rPr>
        <w:t>Remote Authentication Configure</w:t>
      </w:r>
      <w:bookmarkEnd w:id="48"/>
      <w:bookmarkEnd w:id="49"/>
      <w:bookmarkEnd w:id="50"/>
    </w:p>
    <w:p w14:paraId="4AE02EAC"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 xml:space="preserve">User accounts can be stored in the local database of the </w:t>
      </w:r>
      <w:r>
        <w:rPr>
          <w:rFonts w:ascii="Arial" w:hAnsi="Arial" w:cs="Arial" w:hint="eastAsia"/>
          <w:color w:val="333333"/>
          <w:kern w:val="0"/>
          <w:szCs w:val="21"/>
        </w:rPr>
        <w:t>GPON</w:t>
      </w:r>
      <w:r>
        <w:rPr>
          <w:rFonts w:ascii="Arial" w:hAnsi="Arial" w:cs="Arial"/>
          <w:color w:val="333333"/>
          <w:kern w:val="0"/>
          <w:szCs w:val="21"/>
        </w:rPr>
        <w:t xml:space="preserve"> or in RADIUS/TACACS+ server</w:t>
      </w:r>
      <w:r>
        <w:rPr>
          <w:rFonts w:ascii="Arial" w:hAnsi="Arial" w:cs="Arial"/>
          <w:color w:val="333333"/>
          <w:kern w:val="0"/>
          <w:szCs w:val="21"/>
        </w:rPr>
        <w:t>，</w:t>
      </w:r>
      <w:r>
        <w:rPr>
          <w:rFonts w:ascii="Arial" w:hAnsi="Arial" w:cs="Arial"/>
          <w:color w:val="333333"/>
          <w:kern w:val="0"/>
          <w:szCs w:val="21"/>
        </w:rPr>
        <w:t>The system uses the local database by default.</w:t>
      </w:r>
    </w:p>
    <w:p w14:paraId="156B4A90"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Notice</w:t>
      </w:r>
      <w:r>
        <w:rPr>
          <w:rFonts w:ascii="Arial" w:hAnsi="Arial" w:cs="Arial"/>
          <w:color w:val="333333"/>
          <w:kern w:val="0"/>
          <w:szCs w:val="21"/>
        </w:rPr>
        <w:t>：</w:t>
      </w:r>
    </w:p>
    <w:p w14:paraId="50183421" w14:textId="77777777" w:rsidR="003D5B82" w:rsidRDefault="0048570E">
      <w:pPr>
        <w:widowControl/>
        <w:shd w:val="clear" w:color="auto" w:fill="FFFFFF"/>
        <w:spacing w:line="360" w:lineRule="auto"/>
        <w:jc w:val="left"/>
        <w:rPr>
          <w:rFonts w:ascii="Arial" w:hAnsi="Arial" w:cs="Arial"/>
        </w:rPr>
      </w:pPr>
      <w:r>
        <w:rPr>
          <w:rFonts w:ascii="Arial" w:hAnsi="Arial" w:cs="Arial"/>
          <w:color w:val="333333"/>
          <w:kern w:val="0"/>
          <w:szCs w:val="21"/>
        </w:rPr>
        <w:t>The admin user only supports the authentication method of the local database.</w:t>
      </w:r>
    </w:p>
    <w:p w14:paraId="4B94AA35" w14:textId="77777777" w:rsidR="003D5B82" w:rsidRDefault="0048570E">
      <w:pPr>
        <w:pStyle w:val="20"/>
        <w:spacing w:line="360" w:lineRule="auto"/>
        <w:rPr>
          <w:rFonts w:ascii="Arial"/>
        </w:rPr>
      </w:pPr>
      <w:bookmarkStart w:id="52" w:name="_Toc86399441"/>
      <w:bookmarkStart w:id="53" w:name="_Toc28147"/>
      <w:bookmarkStart w:id="54" w:name="_Toc24792"/>
      <w:r>
        <w:rPr>
          <w:rFonts w:ascii="Arial"/>
          <w:bCs/>
          <w:lang w:val="en-GB"/>
        </w:rPr>
        <w:t>Enable RADIUS/TACACS+</w:t>
      </w:r>
      <w:bookmarkEnd w:id="52"/>
      <w:bookmarkEnd w:id="53"/>
      <w:bookmarkEnd w:id="54"/>
    </w:p>
    <w:tbl>
      <w:tblPr>
        <w:tblW w:w="84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6"/>
        <w:gridCol w:w="3808"/>
        <w:gridCol w:w="1535"/>
      </w:tblGrid>
      <w:tr w:rsidR="003D5B82" w14:paraId="7AD70E2C" w14:textId="77777777">
        <w:trPr>
          <w:trHeight w:val="360"/>
        </w:trPr>
        <w:tc>
          <w:tcPr>
            <w:tcW w:w="3106" w:type="dxa"/>
            <w:shd w:val="pct5" w:color="auto" w:fill="auto"/>
          </w:tcPr>
          <w:p w14:paraId="2152936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08" w:type="dxa"/>
            <w:shd w:val="pct5" w:color="auto" w:fill="auto"/>
          </w:tcPr>
          <w:p w14:paraId="77ED188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35" w:type="dxa"/>
            <w:shd w:val="pct5" w:color="auto" w:fill="auto"/>
          </w:tcPr>
          <w:p w14:paraId="5DD2CB8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B05BD49" w14:textId="77777777">
        <w:trPr>
          <w:trHeight w:val="342"/>
        </w:trPr>
        <w:tc>
          <w:tcPr>
            <w:tcW w:w="3106" w:type="dxa"/>
            <w:shd w:val="clear" w:color="auto" w:fill="auto"/>
            <w:vAlign w:val="center"/>
          </w:tcPr>
          <w:p w14:paraId="2747B229"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808" w:type="dxa"/>
            <w:shd w:val="clear" w:color="auto" w:fill="auto"/>
          </w:tcPr>
          <w:p w14:paraId="048A9242" w14:textId="77777777" w:rsidR="003D5B82" w:rsidRDefault="0048570E">
            <w:pPr>
              <w:autoSpaceDE w:val="0"/>
              <w:autoSpaceDN w:val="0"/>
              <w:adjustRightInd w:val="0"/>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system-view</w:t>
            </w:r>
          </w:p>
        </w:tc>
        <w:tc>
          <w:tcPr>
            <w:tcW w:w="1535" w:type="dxa"/>
            <w:shd w:val="clear" w:color="auto" w:fill="auto"/>
          </w:tcPr>
          <w:p w14:paraId="5319ACC4" w14:textId="77777777" w:rsidR="003D5B82" w:rsidRDefault="003D5B82">
            <w:pPr>
              <w:autoSpaceDE w:val="0"/>
              <w:autoSpaceDN w:val="0"/>
              <w:adjustRightInd w:val="0"/>
              <w:spacing w:line="360" w:lineRule="auto"/>
              <w:jc w:val="left"/>
              <w:rPr>
                <w:rFonts w:ascii="Arial" w:eastAsiaTheme="minorEastAsia" w:hAnsi="Arial" w:cs="Arial"/>
                <w:kern w:val="0"/>
                <w:sz w:val="18"/>
                <w:szCs w:val="18"/>
              </w:rPr>
            </w:pPr>
          </w:p>
        </w:tc>
      </w:tr>
      <w:tr w:rsidR="003D5B82" w14:paraId="03D1146C" w14:textId="77777777">
        <w:trPr>
          <w:trHeight w:val="360"/>
        </w:trPr>
        <w:tc>
          <w:tcPr>
            <w:tcW w:w="3106" w:type="dxa"/>
            <w:shd w:val="clear" w:color="auto" w:fill="auto"/>
          </w:tcPr>
          <w:p w14:paraId="463B6A71"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Enable Radius/Tacacs</w:t>
            </w:r>
          </w:p>
        </w:tc>
        <w:tc>
          <w:tcPr>
            <w:tcW w:w="3808" w:type="dxa"/>
            <w:shd w:val="clear" w:color="auto" w:fill="auto"/>
          </w:tcPr>
          <w:p w14:paraId="706F517B"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b/>
                <w:sz w:val="18"/>
                <w:szCs w:val="18"/>
              </w:rPr>
              <w:t>user-auth</w:t>
            </w:r>
            <w:r>
              <w:rPr>
                <w:rFonts w:ascii="Arial" w:eastAsiaTheme="minorEastAsia" w:hAnsi="Arial" w:cs="Arial"/>
                <w:sz w:val="18"/>
                <w:szCs w:val="18"/>
              </w:rPr>
              <w:t xml:space="preserve">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local</w:t>
            </w:r>
            <w:proofErr w:type="gramEnd"/>
            <w:r>
              <w:rPr>
                <w:rFonts w:ascii="Arial" w:eastAsiaTheme="minorEastAsia" w:hAnsi="Arial" w:cs="Arial"/>
                <w:sz w:val="18"/>
                <w:szCs w:val="18"/>
              </w:rPr>
              <w:t xml:space="preserve"> | { </w:t>
            </w:r>
            <w:r>
              <w:rPr>
                <w:rFonts w:ascii="Arial" w:eastAsiaTheme="minorEastAsia" w:hAnsi="Arial" w:cs="Arial"/>
                <w:b/>
                <w:bCs/>
                <w:sz w:val="18"/>
                <w:szCs w:val="18"/>
              </w:rPr>
              <w:t>radius</w:t>
            </w:r>
            <w:r>
              <w:rPr>
                <w:rFonts w:ascii="Arial" w:eastAsiaTheme="minorEastAsia" w:hAnsi="Arial" w:cs="Arial"/>
                <w:sz w:val="18"/>
                <w:szCs w:val="18"/>
              </w:rPr>
              <w:t xml:space="preserve"> </w:t>
            </w:r>
            <w:r>
              <w:rPr>
                <w:rFonts w:ascii="Arial" w:eastAsiaTheme="minorEastAsia" w:hAnsi="Arial" w:cs="Arial"/>
                <w:i/>
                <w:iCs/>
                <w:sz w:val="18"/>
                <w:szCs w:val="18"/>
              </w:rPr>
              <w:t xml:space="preserve">radiusname </w:t>
            </w:r>
            <w:r>
              <w:rPr>
                <w:rFonts w:ascii="Arial" w:eastAsiaTheme="minorEastAsia" w:hAnsi="Arial" w:cs="Arial"/>
                <w:sz w:val="18"/>
                <w:szCs w:val="18"/>
              </w:rPr>
              <w:t xml:space="preserve">{ </w:t>
            </w:r>
            <w:r>
              <w:rPr>
                <w:rFonts w:ascii="Arial" w:eastAsiaTheme="minorEastAsia" w:hAnsi="Arial" w:cs="Arial"/>
                <w:b/>
                <w:bCs/>
                <w:sz w:val="18"/>
                <w:szCs w:val="18"/>
              </w:rPr>
              <w:t>pap</w:t>
            </w:r>
            <w:r>
              <w:rPr>
                <w:rFonts w:ascii="Arial" w:eastAsiaTheme="minorEastAsia" w:hAnsi="Arial" w:cs="Arial"/>
                <w:sz w:val="18"/>
                <w:szCs w:val="18"/>
              </w:rPr>
              <w:t xml:space="preserve"> | </w:t>
            </w:r>
            <w:r>
              <w:rPr>
                <w:rFonts w:ascii="Arial" w:eastAsiaTheme="minorEastAsia" w:hAnsi="Arial" w:cs="Arial"/>
                <w:b/>
                <w:bCs/>
                <w:sz w:val="18"/>
                <w:szCs w:val="18"/>
              </w:rPr>
              <w:t>chap</w:t>
            </w:r>
            <w:r>
              <w:rPr>
                <w:rFonts w:ascii="Arial" w:eastAsiaTheme="minorEastAsia" w:hAnsi="Arial" w:cs="Arial"/>
                <w:sz w:val="18"/>
                <w:szCs w:val="18"/>
              </w:rPr>
              <w:t xml:space="preserve"> } [ </w:t>
            </w:r>
            <w:r>
              <w:rPr>
                <w:rFonts w:ascii="Arial" w:eastAsiaTheme="minorEastAsia" w:hAnsi="Arial" w:cs="Arial"/>
                <w:b/>
                <w:bCs/>
                <w:sz w:val="18"/>
                <w:szCs w:val="18"/>
              </w:rPr>
              <w:t>local</w:t>
            </w:r>
            <w:r>
              <w:rPr>
                <w:rFonts w:ascii="Arial" w:eastAsiaTheme="minorEastAsia" w:hAnsi="Arial" w:cs="Arial"/>
                <w:sz w:val="18"/>
                <w:szCs w:val="18"/>
              </w:rPr>
              <w:t xml:space="preserve"> ] } } | { </w:t>
            </w:r>
            <w:r>
              <w:rPr>
                <w:rFonts w:ascii="Arial" w:eastAsiaTheme="minorEastAsia" w:hAnsi="Arial" w:cs="Arial"/>
                <w:b/>
                <w:bCs/>
                <w:sz w:val="18"/>
                <w:szCs w:val="18"/>
              </w:rPr>
              <w:t>tacacs+</w:t>
            </w:r>
            <w:r>
              <w:rPr>
                <w:rFonts w:ascii="Arial" w:eastAsiaTheme="minorEastAsia" w:hAnsi="Arial" w:cs="Arial"/>
                <w:sz w:val="18"/>
                <w:szCs w:val="18"/>
              </w:rPr>
              <w:t xml:space="preserve"> [ </w:t>
            </w:r>
            <w:r>
              <w:rPr>
                <w:rFonts w:ascii="Arial" w:eastAsiaTheme="minorEastAsia" w:hAnsi="Arial" w:cs="Arial"/>
                <w:b/>
                <w:bCs/>
                <w:sz w:val="18"/>
                <w:szCs w:val="18"/>
              </w:rPr>
              <w:t>author</w:t>
            </w:r>
            <w:r>
              <w:rPr>
                <w:rFonts w:ascii="Arial" w:eastAsiaTheme="minorEastAsia" w:hAnsi="Arial" w:cs="Arial"/>
                <w:sz w:val="18"/>
                <w:szCs w:val="18"/>
              </w:rPr>
              <w:t xml:space="preserve"> ] [ </w:t>
            </w:r>
            <w:r>
              <w:rPr>
                <w:rFonts w:ascii="Arial" w:eastAsiaTheme="minorEastAsia" w:hAnsi="Arial" w:cs="Arial"/>
                <w:b/>
                <w:bCs/>
                <w:sz w:val="18"/>
                <w:szCs w:val="18"/>
              </w:rPr>
              <w:t>account</w:t>
            </w:r>
            <w:r>
              <w:rPr>
                <w:rFonts w:ascii="Arial" w:eastAsiaTheme="minorEastAsia" w:hAnsi="Arial" w:cs="Arial"/>
                <w:sz w:val="18"/>
                <w:szCs w:val="18"/>
              </w:rPr>
              <w:t xml:space="preserve"> ] [ </w:t>
            </w:r>
            <w:r>
              <w:rPr>
                <w:rFonts w:ascii="Arial" w:eastAsiaTheme="minorEastAsia" w:hAnsi="Arial" w:cs="Arial"/>
                <w:b/>
                <w:bCs/>
                <w:sz w:val="18"/>
                <w:szCs w:val="18"/>
              </w:rPr>
              <w:t>local</w:t>
            </w:r>
            <w:r>
              <w:rPr>
                <w:rFonts w:ascii="Arial" w:eastAsiaTheme="minorEastAsia" w:hAnsi="Arial" w:cs="Arial"/>
                <w:sz w:val="18"/>
                <w:szCs w:val="18"/>
              </w:rPr>
              <w:t xml:space="preserve"> ] }</w:t>
            </w:r>
          </w:p>
        </w:tc>
        <w:tc>
          <w:tcPr>
            <w:tcW w:w="1535" w:type="dxa"/>
            <w:shd w:val="clear" w:color="auto" w:fill="auto"/>
          </w:tcPr>
          <w:p w14:paraId="7995D31E" w14:textId="77777777" w:rsidR="003D5B82" w:rsidRDefault="0048570E">
            <w:pPr>
              <w:autoSpaceDE w:val="0"/>
              <w:autoSpaceDN w:val="0"/>
              <w:adjustRightInd w:val="0"/>
              <w:jc w:val="left"/>
              <w:rPr>
                <w:rFonts w:ascii="Arial" w:eastAsiaTheme="minorEastAsia" w:hAnsi="Arial" w:cs="Arial"/>
                <w:kern w:val="0"/>
                <w:sz w:val="18"/>
                <w:szCs w:val="18"/>
              </w:rPr>
            </w:pPr>
            <w:r>
              <w:rPr>
                <w:rStyle w:val="jlqj4b"/>
                <w:rFonts w:ascii="Arial" w:eastAsiaTheme="minorEastAsia" w:hAnsi="Arial" w:cs="Arial"/>
                <w:sz w:val="18"/>
                <w:szCs w:val="18"/>
              </w:rPr>
              <w:t>The default is local authentication</w:t>
            </w:r>
          </w:p>
        </w:tc>
      </w:tr>
    </w:tbl>
    <w:p w14:paraId="070923B7" w14:textId="77777777" w:rsidR="003D5B82" w:rsidRDefault="0048570E">
      <w:pPr>
        <w:spacing w:line="360" w:lineRule="auto"/>
        <w:rPr>
          <w:rFonts w:ascii="Arial" w:hAnsi="Arial" w:cs="Arial"/>
          <w:color w:val="333333"/>
          <w:kern w:val="0"/>
          <w:szCs w:val="21"/>
        </w:rPr>
      </w:pPr>
      <w:bookmarkStart w:id="55" w:name="_Toc86399442"/>
      <w:bookmarkStart w:id="56" w:name="_Toc23749"/>
      <w:r>
        <w:rPr>
          <w:rFonts w:ascii="Arial" w:hAnsi="Arial" w:cs="Arial" w:hint="eastAsia"/>
          <w:color w:val="333333"/>
          <w:kern w:val="0"/>
          <w:szCs w:val="21"/>
        </w:rPr>
        <w:t>You can configure the authentication method to only use RADIUS/TACACS+remote authentication, or use the authentication method of the local database first if there is no response due to reasons such as a failed connection to the RADIUS/TACACS+server. The billing for TACACS+is the start/end billing operation.</w:t>
      </w:r>
    </w:p>
    <w:p w14:paraId="04ABEAF7" w14:textId="77777777" w:rsidR="003D5B82" w:rsidRDefault="0048570E">
      <w:pPr>
        <w:pStyle w:val="20"/>
        <w:spacing w:line="360" w:lineRule="auto"/>
        <w:rPr>
          <w:rFonts w:ascii="Arial"/>
        </w:rPr>
      </w:pPr>
      <w:bookmarkStart w:id="57" w:name="_Toc16067"/>
      <w:r>
        <w:rPr>
          <w:rFonts w:ascii="Arial"/>
          <w:bCs/>
          <w:lang w:val="en-GB"/>
        </w:rPr>
        <w:t>Display Authentication Method</w:t>
      </w:r>
      <w:bookmarkEnd w:id="55"/>
      <w:bookmarkEnd w:id="56"/>
      <w:bookmarkEnd w:id="57"/>
    </w:p>
    <w:p w14:paraId="5261C425" w14:textId="77777777" w:rsidR="003D5B82" w:rsidRDefault="0048570E">
      <w:pPr>
        <w:pStyle w:val="afffc"/>
        <w:spacing w:line="360" w:lineRule="auto"/>
        <w:ind w:firstLineChars="0" w:firstLine="0"/>
        <w:rPr>
          <w:color w:val="333333"/>
          <w:spacing w:val="0"/>
          <w:szCs w:val="21"/>
        </w:rPr>
      </w:pPr>
      <w:r>
        <w:rPr>
          <w:rFonts w:hint="eastAsia"/>
          <w:color w:val="333333"/>
          <w:spacing w:val="0"/>
          <w:szCs w:val="21"/>
        </w:rPr>
        <w:t>The display command can be executed in any view to display the authentication mode configuration.</w:t>
      </w:r>
    </w:p>
    <w:tbl>
      <w:tblPr>
        <w:tblW w:w="8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30"/>
        <w:gridCol w:w="3703"/>
        <w:gridCol w:w="1570"/>
      </w:tblGrid>
      <w:tr w:rsidR="003D5B82" w14:paraId="347BA9D7" w14:textId="77777777">
        <w:trPr>
          <w:trHeight w:val="360"/>
        </w:trPr>
        <w:tc>
          <w:tcPr>
            <w:tcW w:w="3130" w:type="dxa"/>
            <w:shd w:val="pct5" w:color="auto" w:fill="auto"/>
          </w:tcPr>
          <w:p w14:paraId="0BAEA50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703" w:type="dxa"/>
            <w:shd w:val="pct5" w:color="auto" w:fill="auto"/>
          </w:tcPr>
          <w:p w14:paraId="45FE7C8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70" w:type="dxa"/>
            <w:shd w:val="pct5" w:color="auto" w:fill="auto"/>
          </w:tcPr>
          <w:p w14:paraId="4EFBFF3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52D053D" w14:textId="77777777">
        <w:trPr>
          <w:trHeight w:val="342"/>
        </w:trPr>
        <w:tc>
          <w:tcPr>
            <w:tcW w:w="3130" w:type="dxa"/>
            <w:shd w:val="clear" w:color="auto" w:fill="auto"/>
          </w:tcPr>
          <w:p w14:paraId="072F7F6A"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authentication method</w:t>
            </w:r>
          </w:p>
        </w:tc>
        <w:tc>
          <w:tcPr>
            <w:tcW w:w="3703" w:type="dxa"/>
            <w:shd w:val="clear" w:color="auto" w:fill="auto"/>
          </w:tcPr>
          <w:p w14:paraId="4437C4F9" w14:textId="77777777" w:rsidR="003D5B82" w:rsidRDefault="0048570E">
            <w:pPr>
              <w:autoSpaceDE w:val="0"/>
              <w:autoSpaceDN w:val="0"/>
              <w:adjustRightInd w:val="0"/>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display user</w:t>
            </w:r>
            <w:r>
              <w:rPr>
                <w:rFonts w:ascii="Arial" w:eastAsiaTheme="minorEastAsia" w:hAnsi="Arial" w:cs="Arial" w:hint="eastAsia"/>
                <w:b/>
                <w:sz w:val="18"/>
                <w:szCs w:val="18"/>
              </w:rPr>
              <w:t>-auth</w:t>
            </w:r>
          </w:p>
        </w:tc>
        <w:tc>
          <w:tcPr>
            <w:tcW w:w="1570" w:type="dxa"/>
            <w:shd w:val="clear" w:color="auto" w:fill="auto"/>
          </w:tcPr>
          <w:p w14:paraId="2A8C5887"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0B2ED8F8" w14:textId="77777777" w:rsidR="003D5B82" w:rsidRDefault="0048570E">
      <w:pPr>
        <w:pStyle w:val="20"/>
        <w:spacing w:line="360" w:lineRule="auto"/>
        <w:rPr>
          <w:rFonts w:ascii="Arial"/>
        </w:rPr>
      </w:pPr>
      <w:bookmarkStart w:id="58" w:name="_Toc1169"/>
      <w:bookmarkStart w:id="59" w:name="_Toc86399443"/>
      <w:bookmarkStart w:id="60" w:name="_Toc18263"/>
      <w:r>
        <w:rPr>
          <w:rFonts w:ascii="Arial"/>
          <w:bCs/>
          <w:lang w:val="en-GB"/>
        </w:rPr>
        <w:t>TACACS+ Remote Server Configuration</w:t>
      </w:r>
      <w:bookmarkEnd w:id="58"/>
      <w:bookmarkEnd w:id="59"/>
      <w:bookmarkEnd w:id="60"/>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72"/>
        <w:gridCol w:w="3831"/>
        <w:gridCol w:w="1405"/>
      </w:tblGrid>
      <w:tr w:rsidR="003D5B82" w14:paraId="686431C6" w14:textId="77777777">
        <w:trPr>
          <w:trHeight w:val="360"/>
        </w:trPr>
        <w:tc>
          <w:tcPr>
            <w:tcW w:w="3072" w:type="dxa"/>
            <w:shd w:val="pct5" w:color="auto" w:fill="auto"/>
          </w:tcPr>
          <w:p w14:paraId="1F46537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31" w:type="dxa"/>
            <w:shd w:val="pct5" w:color="auto" w:fill="auto"/>
          </w:tcPr>
          <w:p w14:paraId="67FD175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405" w:type="dxa"/>
            <w:shd w:val="pct5" w:color="auto" w:fill="auto"/>
          </w:tcPr>
          <w:p w14:paraId="7374F19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466568A" w14:textId="77777777">
        <w:trPr>
          <w:trHeight w:val="342"/>
        </w:trPr>
        <w:tc>
          <w:tcPr>
            <w:tcW w:w="3072" w:type="dxa"/>
            <w:shd w:val="clear" w:color="auto" w:fill="auto"/>
            <w:vAlign w:val="center"/>
          </w:tcPr>
          <w:p w14:paraId="66D65A8F"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831" w:type="dxa"/>
            <w:shd w:val="clear" w:color="auto" w:fill="auto"/>
          </w:tcPr>
          <w:p w14:paraId="485D13CA" w14:textId="77777777" w:rsidR="003D5B82" w:rsidRDefault="0048570E">
            <w:pPr>
              <w:autoSpaceDE w:val="0"/>
              <w:autoSpaceDN w:val="0"/>
              <w:adjustRightInd w:val="0"/>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system-view</w:t>
            </w:r>
          </w:p>
        </w:tc>
        <w:tc>
          <w:tcPr>
            <w:tcW w:w="1405" w:type="dxa"/>
            <w:shd w:val="clear" w:color="auto" w:fill="auto"/>
          </w:tcPr>
          <w:p w14:paraId="35CCFF2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AEE0291" w14:textId="77777777">
        <w:trPr>
          <w:trHeight w:val="360"/>
        </w:trPr>
        <w:tc>
          <w:tcPr>
            <w:tcW w:w="3072" w:type="dxa"/>
            <w:shd w:val="clear" w:color="auto" w:fill="auto"/>
          </w:tcPr>
          <w:p w14:paraId="3512A2E8"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Configure Tacacs+Remote Server</w:t>
            </w:r>
          </w:p>
        </w:tc>
        <w:tc>
          <w:tcPr>
            <w:tcW w:w="3831" w:type="dxa"/>
            <w:shd w:val="clear" w:color="auto" w:fill="auto"/>
          </w:tcPr>
          <w:p w14:paraId="27006FA8"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b/>
                <w:sz w:val="18"/>
                <w:szCs w:val="18"/>
              </w:rPr>
              <w:t>tacacs+</w:t>
            </w:r>
            <w:r>
              <w:rPr>
                <w:rFonts w:ascii="Arial" w:eastAsiaTheme="minorEastAsia" w:hAnsi="Arial" w:cs="Arial"/>
                <w:sz w:val="18"/>
                <w:szCs w:val="18"/>
              </w:rPr>
              <w:t xml:space="preserve">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priamary</w:t>
            </w:r>
            <w:proofErr w:type="gramEnd"/>
            <w:r>
              <w:rPr>
                <w:rFonts w:ascii="Arial" w:eastAsiaTheme="minorEastAsia" w:hAnsi="Arial" w:cs="Arial"/>
                <w:sz w:val="18"/>
                <w:szCs w:val="18"/>
              </w:rPr>
              <w:t xml:space="preserve"> | </w:t>
            </w:r>
            <w:r>
              <w:rPr>
                <w:rFonts w:ascii="Arial" w:eastAsiaTheme="minorEastAsia" w:hAnsi="Arial" w:cs="Arial"/>
                <w:b/>
                <w:bCs/>
                <w:sz w:val="18"/>
                <w:szCs w:val="18"/>
              </w:rPr>
              <w:t>secondary</w:t>
            </w:r>
            <w:r>
              <w:rPr>
                <w:rFonts w:ascii="Arial" w:eastAsiaTheme="minorEastAsia" w:hAnsi="Arial" w:cs="Arial"/>
                <w:sz w:val="18"/>
                <w:szCs w:val="18"/>
              </w:rPr>
              <w:t xml:space="preserve"> } </w:t>
            </w:r>
            <w:r>
              <w:rPr>
                <w:rFonts w:ascii="Arial" w:eastAsiaTheme="minorEastAsia" w:hAnsi="Arial" w:cs="Arial"/>
                <w:b/>
                <w:sz w:val="18"/>
                <w:szCs w:val="18"/>
              </w:rPr>
              <w:t xml:space="preserve">server </w:t>
            </w:r>
            <w:r>
              <w:rPr>
                <w:rFonts w:ascii="Arial" w:eastAsiaTheme="minorEastAsia" w:hAnsi="Arial" w:cs="Arial"/>
                <w:i/>
                <w:sz w:val="18"/>
                <w:szCs w:val="18"/>
              </w:rPr>
              <w:t>ipaddress</w:t>
            </w:r>
            <w:r>
              <w:rPr>
                <w:rFonts w:ascii="Arial" w:eastAsiaTheme="minorEastAsia" w:hAnsi="Arial" w:cs="Arial"/>
                <w:sz w:val="18"/>
                <w:szCs w:val="18"/>
              </w:rPr>
              <w:t xml:space="preserve"> [ </w:t>
            </w:r>
            <w:r>
              <w:rPr>
                <w:rFonts w:ascii="Arial" w:eastAsiaTheme="minorEastAsia" w:hAnsi="Arial" w:cs="Arial"/>
                <w:b/>
                <w:bCs/>
                <w:sz w:val="18"/>
                <w:szCs w:val="18"/>
              </w:rPr>
              <w:t>key</w:t>
            </w:r>
            <w:r>
              <w:rPr>
                <w:rFonts w:ascii="Arial" w:eastAsiaTheme="minorEastAsia" w:hAnsi="Arial" w:cs="Arial"/>
                <w:sz w:val="18"/>
                <w:szCs w:val="18"/>
              </w:rPr>
              <w:t xml:space="preserve"> </w:t>
            </w:r>
            <w:r>
              <w:rPr>
                <w:rFonts w:ascii="Arial" w:eastAsiaTheme="minorEastAsia" w:hAnsi="Arial" w:cs="Arial"/>
                <w:i/>
                <w:sz w:val="18"/>
                <w:szCs w:val="18"/>
              </w:rPr>
              <w:t xml:space="preserve">keyvalue </w:t>
            </w:r>
            <w:r>
              <w:rPr>
                <w:rFonts w:ascii="Arial" w:eastAsiaTheme="minorEastAsia" w:hAnsi="Arial" w:cs="Arial"/>
                <w:sz w:val="18"/>
                <w:szCs w:val="18"/>
              </w:rPr>
              <w:t xml:space="preserve">] [ </w:t>
            </w:r>
            <w:r>
              <w:rPr>
                <w:rFonts w:ascii="Arial" w:eastAsiaTheme="minorEastAsia" w:hAnsi="Arial" w:cs="Arial"/>
                <w:b/>
                <w:bCs/>
                <w:sz w:val="18"/>
                <w:szCs w:val="18"/>
              </w:rPr>
              <w:t>port</w:t>
            </w:r>
            <w:r>
              <w:rPr>
                <w:rFonts w:ascii="Arial" w:eastAsiaTheme="minorEastAsia" w:hAnsi="Arial" w:cs="Arial"/>
                <w:sz w:val="18"/>
                <w:szCs w:val="18"/>
              </w:rPr>
              <w:t xml:space="preserve"> </w:t>
            </w:r>
            <w:r>
              <w:rPr>
                <w:rFonts w:ascii="Arial" w:eastAsiaTheme="minorEastAsia" w:hAnsi="Arial" w:cs="Arial"/>
                <w:i/>
                <w:sz w:val="18"/>
                <w:szCs w:val="18"/>
              </w:rPr>
              <w:t xml:space="preserve">portnum </w:t>
            </w:r>
            <w:r>
              <w:rPr>
                <w:rFonts w:ascii="Arial" w:eastAsiaTheme="minorEastAsia" w:hAnsi="Arial" w:cs="Arial"/>
                <w:sz w:val="18"/>
                <w:szCs w:val="18"/>
              </w:rPr>
              <w:t xml:space="preserve">] [ </w:t>
            </w:r>
            <w:r>
              <w:rPr>
                <w:rFonts w:ascii="Arial" w:eastAsiaTheme="minorEastAsia" w:hAnsi="Arial" w:cs="Arial"/>
                <w:b/>
                <w:bCs/>
                <w:sz w:val="18"/>
                <w:szCs w:val="18"/>
              </w:rPr>
              <w:t>timeout</w:t>
            </w:r>
            <w:r>
              <w:rPr>
                <w:rFonts w:ascii="Arial" w:eastAsiaTheme="minorEastAsia" w:hAnsi="Arial" w:cs="Arial"/>
                <w:sz w:val="18"/>
                <w:szCs w:val="18"/>
              </w:rPr>
              <w:t xml:space="preserve"> </w:t>
            </w:r>
            <w:r>
              <w:rPr>
                <w:rFonts w:ascii="Arial" w:eastAsiaTheme="minorEastAsia" w:hAnsi="Arial" w:cs="Arial"/>
                <w:i/>
                <w:sz w:val="18"/>
                <w:szCs w:val="18"/>
              </w:rPr>
              <w:t xml:space="preserve">timevalue </w:t>
            </w:r>
            <w:r>
              <w:rPr>
                <w:rFonts w:ascii="Arial" w:eastAsiaTheme="minorEastAsia" w:hAnsi="Arial" w:cs="Arial"/>
                <w:sz w:val="18"/>
                <w:szCs w:val="18"/>
              </w:rPr>
              <w:t>]</w:t>
            </w:r>
          </w:p>
        </w:tc>
        <w:tc>
          <w:tcPr>
            <w:tcW w:w="1405" w:type="dxa"/>
            <w:shd w:val="clear" w:color="auto" w:fill="auto"/>
          </w:tcPr>
          <w:p w14:paraId="56C83D8C" w14:textId="77777777" w:rsidR="003D5B82" w:rsidRDefault="0048570E">
            <w:pPr>
              <w:autoSpaceDE w:val="0"/>
              <w:autoSpaceDN w:val="0"/>
              <w:adjustRightInd w:val="0"/>
              <w:jc w:val="left"/>
              <w:rPr>
                <w:rFonts w:ascii="Arial" w:hAnsi="Arial" w:cs="Arial"/>
                <w:kern w:val="0"/>
                <w:sz w:val="18"/>
                <w:szCs w:val="18"/>
              </w:rPr>
            </w:pPr>
            <w:r>
              <w:rPr>
                <w:rFonts w:ascii="Arial" w:hAnsi="Arial" w:cs="Arial" w:hint="eastAsia"/>
                <w:kern w:val="0"/>
                <w:sz w:val="18"/>
                <w:szCs w:val="18"/>
              </w:rPr>
              <w:t>The default value for port is 49, and the default timeout time is 5 seconds</w:t>
            </w:r>
          </w:p>
        </w:tc>
      </w:tr>
    </w:tbl>
    <w:p w14:paraId="77E5654A" w14:textId="77777777" w:rsidR="003D5B82" w:rsidRDefault="0048570E">
      <w:pPr>
        <w:pStyle w:val="20"/>
        <w:spacing w:line="360" w:lineRule="auto"/>
        <w:rPr>
          <w:rFonts w:ascii="Arial"/>
        </w:rPr>
      </w:pPr>
      <w:bookmarkStart w:id="61" w:name="_Toc7121"/>
      <w:bookmarkStart w:id="62" w:name="_Toc86399444"/>
      <w:bookmarkStart w:id="63" w:name="_Toc3792"/>
      <w:r>
        <w:rPr>
          <w:rFonts w:ascii="Arial"/>
          <w:bCs/>
          <w:lang w:val="en-GB"/>
        </w:rPr>
        <w:t>Dsiplay TACACS+ Information</w:t>
      </w:r>
      <w:bookmarkEnd w:id="61"/>
      <w:bookmarkEnd w:id="62"/>
      <w:bookmarkEnd w:id="63"/>
    </w:p>
    <w:tbl>
      <w:tblPr>
        <w:tblW w:w="8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72"/>
        <w:gridCol w:w="3842"/>
        <w:gridCol w:w="1385"/>
      </w:tblGrid>
      <w:tr w:rsidR="003D5B82" w14:paraId="732D186B" w14:textId="77777777">
        <w:trPr>
          <w:trHeight w:val="360"/>
        </w:trPr>
        <w:tc>
          <w:tcPr>
            <w:tcW w:w="3072" w:type="dxa"/>
            <w:shd w:val="pct5" w:color="auto" w:fill="auto"/>
          </w:tcPr>
          <w:p w14:paraId="366BC85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42" w:type="dxa"/>
            <w:shd w:val="pct5" w:color="auto" w:fill="auto"/>
          </w:tcPr>
          <w:p w14:paraId="5FF0656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385" w:type="dxa"/>
            <w:shd w:val="pct5" w:color="auto" w:fill="auto"/>
          </w:tcPr>
          <w:p w14:paraId="246FE19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BDEE849" w14:textId="77777777">
        <w:trPr>
          <w:trHeight w:val="342"/>
        </w:trPr>
        <w:tc>
          <w:tcPr>
            <w:tcW w:w="3072" w:type="dxa"/>
            <w:shd w:val="clear" w:color="auto" w:fill="auto"/>
          </w:tcPr>
          <w:p w14:paraId="240EA92C"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Dsiplay TACACS+ information</w:t>
            </w:r>
          </w:p>
        </w:tc>
        <w:tc>
          <w:tcPr>
            <w:tcW w:w="3842" w:type="dxa"/>
            <w:shd w:val="clear" w:color="auto" w:fill="auto"/>
          </w:tcPr>
          <w:p w14:paraId="617CD0D4" w14:textId="77777777" w:rsidR="003D5B82" w:rsidRDefault="0048570E">
            <w:pPr>
              <w:autoSpaceDE w:val="0"/>
              <w:autoSpaceDN w:val="0"/>
              <w:adjustRightInd w:val="0"/>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display tacacs+</w:t>
            </w:r>
          </w:p>
        </w:tc>
        <w:tc>
          <w:tcPr>
            <w:tcW w:w="1385" w:type="dxa"/>
            <w:shd w:val="clear" w:color="auto" w:fill="auto"/>
          </w:tcPr>
          <w:p w14:paraId="0C6438AC" w14:textId="77777777" w:rsidR="003D5B82" w:rsidRDefault="003D5B82">
            <w:pPr>
              <w:autoSpaceDE w:val="0"/>
              <w:autoSpaceDN w:val="0"/>
              <w:adjustRightInd w:val="0"/>
              <w:spacing w:line="360" w:lineRule="auto"/>
              <w:jc w:val="left"/>
              <w:rPr>
                <w:rFonts w:ascii="Arial" w:hAnsi="Arial" w:cs="Arial"/>
                <w:kern w:val="0"/>
                <w:sz w:val="18"/>
                <w:szCs w:val="18"/>
              </w:rPr>
            </w:pPr>
          </w:p>
        </w:tc>
      </w:tr>
      <w:bookmarkEnd w:id="51"/>
    </w:tbl>
    <w:p w14:paraId="31823580" w14:textId="77777777" w:rsidR="003D5B82" w:rsidRDefault="003D5B82">
      <w:pPr>
        <w:pStyle w:val="afffc"/>
        <w:spacing w:line="360" w:lineRule="auto"/>
      </w:pPr>
    </w:p>
    <w:p w14:paraId="6B4B4870" w14:textId="77777777" w:rsidR="003D5B82" w:rsidRDefault="0048570E">
      <w:pPr>
        <w:pStyle w:val="11"/>
        <w:pageBreakBefore/>
        <w:spacing w:line="360" w:lineRule="auto"/>
        <w:rPr>
          <w:rFonts w:cs="Arial"/>
          <w:color w:val="000000"/>
        </w:rPr>
      </w:pPr>
      <w:bookmarkStart w:id="64" w:name="_Toc10200"/>
      <w:bookmarkStart w:id="65" w:name="_Toc86399445"/>
      <w:bookmarkStart w:id="66" w:name="_Toc31802"/>
      <w:r>
        <w:rPr>
          <w:rStyle w:val="jlqj4b"/>
          <w:rFonts w:cs="Arial"/>
        </w:rPr>
        <w:t>System Management</w:t>
      </w:r>
      <w:bookmarkEnd w:id="64"/>
      <w:bookmarkEnd w:id="65"/>
      <w:bookmarkEnd w:id="66"/>
    </w:p>
    <w:p w14:paraId="4226E1D4" w14:textId="77777777" w:rsidR="003D5B82" w:rsidRDefault="0048570E">
      <w:pPr>
        <w:pStyle w:val="12"/>
        <w:spacing w:line="360" w:lineRule="auto"/>
        <w:rPr>
          <w:rFonts w:ascii="Arial" w:hAnsi="Arial" w:cs="Arial"/>
        </w:rPr>
      </w:pPr>
      <w:bookmarkStart w:id="67" w:name="_Toc21860"/>
      <w:bookmarkStart w:id="68" w:name="_Toc86399446"/>
      <w:bookmarkStart w:id="69" w:name="_Toc29226"/>
      <w:r>
        <w:rPr>
          <w:rFonts w:ascii="Arial" w:hAnsi="Arial" w:cs="Arial"/>
          <w:lang w:val="en-US"/>
        </w:rPr>
        <w:t>S</w:t>
      </w:r>
      <w:r>
        <w:rPr>
          <w:rFonts w:ascii="Arial" w:hAnsi="Arial" w:cs="Arial"/>
        </w:rPr>
        <w:t xml:space="preserve">ystem </w:t>
      </w:r>
      <w:r>
        <w:rPr>
          <w:rFonts w:ascii="Arial" w:hAnsi="Arial" w:cs="Arial" w:hint="eastAsia"/>
          <w:lang w:val="en-US"/>
        </w:rPr>
        <w:t>M</w:t>
      </w:r>
      <w:r>
        <w:rPr>
          <w:rFonts w:ascii="Arial" w:hAnsi="Arial" w:cs="Arial"/>
        </w:rPr>
        <w:t>aintenance</w:t>
      </w:r>
      <w:bookmarkEnd w:id="67"/>
      <w:bookmarkEnd w:id="68"/>
      <w:bookmarkEnd w:id="69"/>
    </w:p>
    <w:p w14:paraId="68B266A4" w14:textId="77777777" w:rsidR="003D5B82" w:rsidRDefault="0048570E">
      <w:pPr>
        <w:pStyle w:val="20"/>
        <w:spacing w:line="360" w:lineRule="auto"/>
        <w:rPr>
          <w:rFonts w:ascii="Arial"/>
        </w:rPr>
      </w:pPr>
      <w:bookmarkStart w:id="70" w:name="_Toc86399447"/>
      <w:bookmarkStart w:id="71" w:name="_Toc17164"/>
      <w:bookmarkStart w:id="72" w:name="_Toc30917"/>
      <w:r>
        <w:rPr>
          <w:rFonts w:ascii="Arial"/>
          <w:bCs/>
        </w:rPr>
        <w:t>Display System Status Information</w:t>
      </w:r>
      <w:bookmarkEnd w:id="70"/>
      <w:bookmarkEnd w:id="71"/>
      <w:bookmarkEnd w:id="72"/>
    </w:p>
    <w:p w14:paraId="1F189F9C" w14:textId="77777777" w:rsidR="003D5B82" w:rsidRDefault="0048570E">
      <w:pPr>
        <w:pStyle w:val="afffc"/>
        <w:spacing w:line="360" w:lineRule="auto"/>
        <w:ind w:firstLineChars="0" w:firstLine="0"/>
      </w:pPr>
      <w:r>
        <w:rPr>
          <w:rFonts w:hint="eastAsia"/>
        </w:rPr>
        <w:t>The system supports viewing system status and information through the display command, which can be roughly divided into the following categories:</w:t>
      </w:r>
    </w:p>
    <w:p w14:paraId="0EAFEB15" w14:textId="77777777" w:rsidR="003D5B82" w:rsidRDefault="0048570E">
      <w:pPr>
        <w:pStyle w:val="afffc"/>
        <w:numPr>
          <w:ilvl w:val="0"/>
          <w:numId w:val="20"/>
        </w:numPr>
        <w:spacing w:line="360" w:lineRule="auto"/>
        <w:ind w:firstLine="719"/>
      </w:pPr>
      <w:r>
        <w:rPr>
          <w:rFonts w:hint="eastAsia"/>
        </w:rPr>
        <w:t>Command to display system configuration information</w:t>
      </w:r>
    </w:p>
    <w:p w14:paraId="0DDA3C14" w14:textId="77777777" w:rsidR="003D5B82" w:rsidRDefault="0048570E">
      <w:pPr>
        <w:pStyle w:val="afffc"/>
        <w:numPr>
          <w:ilvl w:val="0"/>
          <w:numId w:val="20"/>
        </w:numPr>
        <w:spacing w:line="360" w:lineRule="auto"/>
        <w:ind w:firstLine="719"/>
      </w:pPr>
      <w:r>
        <w:rPr>
          <w:rFonts w:hint="eastAsia"/>
        </w:rPr>
        <w:t>Command to display system operation status</w:t>
      </w:r>
    </w:p>
    <w:p w14:paraId="083F8EA1" w14:textId="77777777" w:rsidR="003D5B82" w:rsidRDefault="0048570E">
      <w:pPr>
        <w:pStyle w:val="afffc"/>
        <w:numPr>
          <w:ilvl w:val="0"/>
          <w:numId w:val="20"/>
        </w:numPr>
        <w:spacing w:line="360" w:lineRule="auto"/>
        <w:ind w:firstLine="719"/>
      </w:pPr>
      <w:r>
        <w:rPr>
          <w:rFonts w:hint="eastAsia"/>
        </w:rPr>
        <w:t>Command to display system statistics information</w:t>
      </w:r>
    </w:p>
    <w:p w14:paraId="094F7548" w14:textId="77777777" w:rsidR="003D5B82" w:rsidRDefault="0048570E">
      <w:pPr>
        <w:pStyle w:val="afffc"/>
        <w:spacing w:line="360" w:lineRule="auto"/>
        <w:ind w:firstLineChars="0" w:firstLine="0"/>
      </w:pPr>
      <w:r>
        <w:rPr>
          <w:rFonts w:hint="eastAsia"/>
        </w:rPr>
        <w:t>You can use the display command to view status and system information in any view. For other display commands related to the information of each functional module, please refer to the relevant chapters. The display command below only includes system information.</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60"/>
        <w:gridCol w:w="3854"/>
        <w:gridCol w:w="1394"/>
      </w:tblGrid>
      <w:tr w:rsidR="003D5B82" w14:paraId="790B3B11" w14:textId="77777777">
        <w:trPr>
          <w:trHeight w:val="360"/>
        </w:trPr>
        <w:tc>
          <w:tcPr>
            <w:tcW w:w="3060" w:type="dxa"/>
            <w:shd w:val="pct5" w:color="auto" w:fill="auto"/>
          </w:tcPr>
          <w:p w14:paraId="485306E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54" w:type="dxa"/>
            <w:shd w:val="pct5" w:color="auto" w:fill="auto"/>
          </w:tcPr>
          <w:p w14:paraId="343B904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394" w:type="dxa"/>
            <w:shd w:val="pct5" w:color="auto" w:fill="auto"/>
          </w:tcPr>
          <w:p w14:paraId="6C1B940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DEE6688" w14:textId="77777777">
        <w:trPr>
          <w:trHeight w:val="342"/>
        </w:trPr>
        <w:tc>
          <w:tcPr>
            <w:tcW w:w="3060" w:type="dxa"/>
            <w:shd w:val="clear" w:color="auto" w:fill="auto"/>
          </w:tcPr>
          <w:p w14:paraId="3EE5E9B2"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version information</w:t>
            </w:r>
          </w:p>
        </w:tc>
        <w:tc>
          <w:tcPr>
            <w:tcW w:w="3854" w:type="dxa"/>
            <w:shd w:val="clear" w:color="auto" w:fill="auto"/>
          </w:tcPr>
          <w:p w14:paraId="15432882"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bCs/>
                <w:sz w:val="18"/>
                <w:szCs w:val="18"/>
              </w:rPr>
              <w:t>display version</w:t>
            </w:r>
          </w:p>
        </w:tc>
        <w:tc>
          <w:tcPr>
            <w:tcW w:w="1394" w:type="dxa"/>
            <w:shd w:val="clear" w:color="auto" w:fill="auto"/>
          </w:tcPr>
          <w:p w14:paraId="4C75CAB5" w14:textId="77777777" w:rsidR="003D5B82" w:rsidRDefault="0048570E">
            <w:pPr>
              <w:autoSpaceDE w:val="0"/>
              <w:autoSpaceDN w:val="0"/>
              <w:adjustRightInd w:val="0"/>
              <w:jc w:val="left"/>
              <w:rPr>
                <w:rFonts w:ascii="Arial" w:hAnsi="Arial" w:cs="Arial"/>
                <w:kern w:val="0"/>
                <w:sz w:val="18"/>
                <w:szCs w:val="18"/>
              </w:rPr>
            </w:pPr>
            <w:r>
              <w:rPr>
                <w:rFonts w:ascii="Arial" w:hAnsi="Arial" w:cs="Arial" w:hint="eastAsia"/>
                <w:kern w:val="0"/>
                <w:sz w:val="18"/>
                <w:szCs w:val="18"/>
              </w:rPr>
              <w:t>Version information includes software and hardware version information, CPU model, device MAC address, device SN number, etc</w:t>
            </w:r>
          </w:p>
        </w:tc>
      </w:tr>
      <w:tr w:rsidR="003D5B82" w14:paraId="7D8211A9" w14:textId="77777777">
        <w:trPr>
          <w:trHeight w:val="360"/>
        </w:trPr>
        <w:tc>
          <w:tcPr>
            <w:tcW w:w="3060" w:type="dxa"/>
            <w:shd w:val="clear" w:color="auto" w:fill="auto"/>
          </w:tcPr>
          <w:p w14:paraId="1DE05503"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user information</w:t>
            </w:r>
          </w:p>
        </w:tc>
        <w:tc>
          <w:tcPr>
            <w:tcW w:w="3854" w:type="dxa"/>
            <w:shd w:val="clear" w:color="auto" w:fill="auto"/>
          </w:tcPr>
          <w:p w14:paraId="422A1341" w14:textId="77777777" w:rsidR="003D5B82" w:rsidRDefault="0048570E">
            <w:pPr>
              <w:autoSpaceDE w:val="0"/>
              <w:autoSpaceDN w:val="0"/>
              <w:adjustRightInd w:val="0"/>
              <w:spacing w:line="360" w:lineRule="auto"/>
              <w:jc w:val="left"/>
              <w:rPr>
                <w:rFonts w:ascii="Arial" w:eastAsiaTheme="minorEastAsia" w:hAnsi="Arial" w:cs="Arial"/>
                <w:b/>
                <w:bCs/>
                <w:sz w:val="18"/>
                <w:szCs w:val="18"/>
              </w:rPr>
            </w:pPr>
            <w:r>
              <w:rPr>
                <w:rFonts w:ascii="Arial" w:eastAsiaTheme="minorEastAsia" w:hAnsi="Arial" w:cs="Arial"/>
                <w:b/>
                <w:bCs/>
                <w:sz w:val="18"/>
                <w:szCs w:val="18"/>
              </w:rPr>
              <w:t xml:space="preserve">display </w:t>
            </w:r>
            <w:r>
              <w:rPr>
                <w:rFonts w:ascii="Arial" w:eastAsiaTheme="minorEastAsia" w:hAnsi="Arial" w:cs="Arial" w:hint="eastAsia"/>
                <w:b/>
                <w:bCs/>
                <w:sz w:val="18"/>
                <w:szCs w:val="18"/>
              </w:rPr>
              <w:t>local-user</w:t>
            </w:r>
          </w:p>
        </w:tc>
        <w:tc>
          <w:tcPr>
            <w:tcW w:w="1394" w:type="dxa"/>
            <w:shd w:val="clear" w:color="auto" w:fill="auto"/>
          </w:tcPr>
          <w:p w14:paraId="6331832C"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30DC481" w14:textId="77777777">
        <w:trPr>
          <w:trHeight w:val="360"/>
        </w:trPr>
        <w:tc>
          <w:tcPr>
            <w:tcW w:w="3060" w:type="dxa"/>
            <w:shd w:val="clear" w:color="auto" w:fill="auto"/>
          </w:tcPr>
          <w:p w14:paraId="01EC8911"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logged-in user information</w:t>
            </w:r>
          </w:p>
        </w:tc>
        <w:tc>
          <w:tcPr>
            <w:tcW w:w="3854" w:type="dxa"/>
            <w:shd w:val="clear" w:color="auto" w:fill="auto"/>
          </w:tcPr>
          <w:p w14:paraId="6A5310A3" w14:textId="77777777" w:rsidR="003D5B82" w:rsidRDefault="0048570E">
            <w:pPr>
              <w:autoSpaceDE w:val="0"/>
              <w:autoSpaceDN w:val="0"/>
              <w:adjustRightInd w:val="0"/>
              <w:spacing w:line="360" w:lineRule="auto"/>
              <w:jc w:val="left"/>
              <w:rPr>
                <w:rFonts w:ascii="Arial" w:eastAsiaTheme="minorEastAsia" w:hAnsi="Arial" w:cs="Arial"/>
                <w:b/>
                <w:bCs/>
                <w:sz w:val="18"/>
                <w:szCs w:val="18"/>
              </w:rPr>
            </w:pPr>
            <w:r>
              <w:rPr>
                <w:rFonts w:ascii="Arial" w:eastAsiaTheme="minorEastAsia" w:hAnsi="Arial" w:cs="Arial"/>
                <w:b/>
                <w:bCs/>
                <w:sz w:val="18"/>
                <w:szCs w:val="18"/>
              </w:rPr>
              <w:t xml:space="preserve">display </w:t>
            </w:r>
            <w:r>
              <w:rPr>
                <w:rFonts w:ascii="Arial" w:eastAsiaTheme="minorEastAsia" w:hAnsi="Arial" w:cs="Arial" w:hint="eastAsia"/>
                <w:b/>
                <w:bCs/>
                <w:sz w:val="18"/>
                <w:szCs w:val="18"/>
              </w:rPr>
              <w:t>login-</w:t>
            </w:r>
            <w:r>
              <w:rPr>
                <w:rFonts w:ascii="Arial" w:eastAsiaTheme="minorEastAsia" w:hAnsi="Arial" w:cs="Arial"/>
                <w:b/>
                <w:bCs/>
                <w:sz w:val="18"/>
                <w:szCs w:val="18"/>
              </w:rPr>
              <w:t>users</w:t>
            </w:r>
          </w:p>
        </w:tc>
        <w:tc>
          <w:tcPr>
            <w:tcW w:w="1394" w:type="dxa"/>
            <w:shd w:val="clear" w:color="auto" w:fill="auto"/>
          </w:tcPr>
          <w:p w14:paraId="0FB237A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053A28D" w14:textId="77777777">
        <w:trPr>
          <w:trHeight w:val="360"/>
        </w:trPr>
        <w:tc>
          <w:tcPr>
            <w:tcW w:w="3060" w:type="dxa"/>
            <w:shd w:val="clear" w:color="auto" w:fill="auto"/>
          </w:tcPr>
          <w:p w14:paraId="0238639B"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system memory information</w:t>
            </w:r>
          </w:p>
        </w:tc>
        <w:tc>
          <w:tcPr>
            <w:tcW w:w="3854" w:type="dxa"/>
            <w:shd w:val="clear" w:color="auto" w:fill="auto"/>
          </w:tcPr>
          <w:p w14:paraId="4851E383" w14:textId="77777777" w:rsidR="003D5B82" w:rsidRDefault="0048570E">
            <w:pPr>
              <w:autoSpaceDE w:val="0"/>
              <w:autoSpaceDN w:val="0"/>
              <w:adjustRightInd w:val="0"/>
              <w:spacing w:line="360" w:lineRule="auto"/>
              <w:jc w:val="left"/>
              <w:rPr>
                <w:rFonts w:ascii="Arial" w:eastAsiaTheme="minorEastAsia" w:hAnsi="Arial" w:cs="Arial"/>
                <w:b/>
                <w:bCs/>
                <w:sz w:val="18"/>
                <w:szCs w:val="18"/>
              </w:rPr>
            </w:pPr>
            <w:r>
              <w:rPr>
                <w:rFonts w:ascii="Arial" w:eastAsiaTheme="minorEastAsia" w:hAnsi="Arial" w:cs="Arial"/>
                <w:b/>
                <w:bCs/>
                <w:sz w:val="18"/>
                <w:szCs w:val="18"/>
              </w:rPr>
              <w:t>display memory</w:t>
            </w:r>
          </w:p>
        </w:tc>
        <w:tc>
          <w:tcPr>
            <w:tcW w:w="1394" w:type="dxa"/>
            <w:shd w:val="clear" w:color="auto" w:fill="auto"/>
          </w:tcPr>
          <w:p w14:paraId="0891E6E5"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4A43389" w14:textId="77777777">
        <w:trPr>
          <w:trHeight w:val="360"/>
        </w:trPr>
        <w:tc>
          <w:tcPr>
            <w:tcW w:w="3060" w:type="dxa"/>
            <w:shd w:val="clear" w:color="auto" w:fill="auto"/>
          </w:tcPr>
          <w:p w14:paraId="038FE061"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system clock</w:t>
            </w:r>
          </w:p>
        </w:tc>
        <w:tc>
          <w:tcPr>
            <w:tcW w:w="3854" w:type="dxa"/>
            <w:shd w:val="clear" w:color="auto" w:fill="auto"/>
          </w:tcPr>
          <w:p w14:paraId="419FA4F5" w14:textId="77777777" w:rsidR="003D5B82" w:rsidRDefault="0048570E">
            <w:pPr>
              <w:autoSpaceDE w:val="0"/>
              <w:autoSpaceDN w:val="0"/>
              <w:adjustRightInd w:val="0"/>
              <w:spacing w:line="360" w:lineRule="auto"/>
              <w:jc w:val="left"/>
              <w:rPr>
                <w:rFonts w:ascii="Arial" w:eastAsiaTheme="minorEastAsia" w:hAnsi="Arial" w:cs="Arial"/>
                <w:b/>
                <w:bCs/>
                <w:sz w:val="18"/>
                <w:szCs w:val="18"/>
              </w:rPr>
            </w:pPr>
            <w:r>
              <w:rPr>
                <w:rFonts w:ascii="Arial" w:eastAsiaTheme="minorEastAsia" w:hAnsi="Arial" w:cs="Arial"/>
                <w:b/>
                <w:bCs/>
                <w:sz w:val="18"/>
                <w:szCs w:val="18"/>
              </w:rPr>
              <w:t>display time</w:t>
            </w:r>
          </w:p>
        </w:tc>
        <w:tc>
          <w:tcPr>
            <w:tcW w:w="1394" w:type="dxa"/>
            <w:shd w:val="clear" w:color="auto" w:fill="auto"/>
          </w:tcPr>
          <w:p w14:paraId="24881BE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5BE76FA" w14:textId="77777777">
        <w:trPr>
          <w:trHeight w:val="360"/>
        </w:trPr>
        <w:tc>
          <w:tcPr>
            <w:tcW w:w="3060" w:type="dxa"/>
            <w:shd w:val="clear" w:color="auto" w:fill="auto"/>
          </w:tcPr>
          <w:p w14:paraId="7A59B97A"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system CPU utilization</w:t>
            </w:r>
          </w:p>
        </w:tc>
        <w:tc>
          <w:tcPr>
            <w:tcW w:w="3854" w:type="dxa"/>
            <w:shd w:val="clear" w:color="auto" w:fill="auto"/>
          </w:tcPr>
          <w:p w14:paraId="5F2D6BB0" w14:textId="77777777" w:rsidR="003D5B82" w:rsidRDefault="0048570E">
            <w:pPr>
              <w:autoSpaceDE w:val="0"/>
              <w:autoSpaceDN w:val="0"/>
              <w:adjustRightInd w:val="0"/>
              <w:spacing w:line="360" w:lineRule="auto"/>
              <w:jc w:val="left"/>
              <w:rPr>
                <w:rFonts w:ascii="Arial" w:eastAsiaTheme="minorEastAsia" w:hAnsi="Arial" w:cs="Arial"/>
                <w:b/>
                <w:bCs/>
                <w:sz w:val="18"/>
                <w:szCs w:val="18"/>
              </w:rPr>
            </w:pPr>
            <w:r>
              <w:rPr>
                <w:rFonts w:ascii="Arial" w:eastAsiaTheme="minorEastAsia" w:hAnsi="Arial" w:cs="Arial"/>
                <w:b/>
                <w:bCs/>
                <w:sz w:val="18"/>
                <w:szCs w:val="18"/>
              </w:rPr>
              <w:t>display cpu-info</w:t>
            </w:r>
          </w:p>
        </w:tc>
        <w:tc>
          <w:tcPr>
            <w:tcW w:w="1394" w:type="dxa"/>
            <w:shd w:val="clear" w:color="auto" w:fill="auto"/>
          </w:tcPr>
          <w:p w14:paraId="6C892E34"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56E738D9"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7F7CC979"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Display system version</w:t>
      </w:r>
    </w:p>
    <w:p w14:paraId="714A35B1"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]display version</w:t>
      </w:r>
    </w:p>
    <w:p w14:paraId="46FAC88D" w14:textId="77777777" w:rsidR="003D5B82" w:rsidRDefault="0048570E">
      <w:pPr>
        <w:pStyle w:val="20"/>
        <w:spacing w:line="360" w:lineRule="auto"/>
        <w:rPr>
          <w:rFonts w:ascii="Arial"/>
        </w:rPr>
      </w:pPr>
      <w:bookmarkStart w:id="73" w:name="_Toc86399448"/>
      <w:bookmarkStart w:id="74" w:name="_Toc5532"/>
      <w:bookmarkStart w:id="75" w:name="_Toc735"/>
      <w:r>
        <w:rPr>
          <w:rFonts w:ascii="Arial" w:eastAsia="Arial Unicode MS"/>
          <w:bCs/>
        </w:rPr>
        <w:t xml:space="preserve">Configure </w:t>
      </w:r>
      <w:r>
        <w:rPr>
          <w:rFonts w:ascii="Arial"/>
          <w:bCs/>
        </w:rPr>
        <w:t>the System Clock</w:t>
      </w:r>
      <w:bookmarkEnd w:id="73"/>
      <w:bookmarkEnd w:id="74"/>
      <w:bookmarkEnd w:id="75"/>
    </w:p>
    <w:p w14:paraId="1DECAFCD" w14:textId="77777777" w:rsidR="003D5B82" w:rsidRDefault="0048570E">
      <w:pPr>
        <w:pStyle w:val="afffc"/>
        <w:spacing w:line="360" w:lineRule="auto"/>
        <w:ind w:firstLineChars="0" w:firstLine="0"/>
      </w:pPr>
      <w:r>
        <w:rPr>
          <w:rFonts w:hint="eastAsia"/>
        </w:rPr>
        <w:t>The system supports setting clocks, including year, month, day, hour, minute, and second. After setting the system clock, it will run and record relevant log alarm information according to the newly set clock. The relevant configurations are as follows:</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60"/>
        <w:gridCol w:w="3854"/>
        <w:gridCol w:w="1394"/>
      </w:tblGrid>
      <w:tr w:rsidR="003D5B82" w14:paraId="14EFE37E" w14:textId="77777777">
        <w:trPr>
          <w:trHeight w:val="360"/>
        </w:trPr>
        <w:tc>
          <w:tcPr>
            <w:tcW w:w="3060" w:type="dxa"/>
            <w:shd w:val="pct5" w:color="auto" w:fill="auto"/>
          </w:tcPr>
          <w:p w14:paraId="1C211880"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854" w:type="dxa"/>
            <w:shd w:val="pct5" w:color="auto" w:fill="auto"/>
          </w:tcPr>
          <w:p w14:paraId="3CB5B5D9"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1394" w:type="dxa"/>
            <w:shd w:val="pct5" w:color="auto" w:fill="auto"/>
          </w:tcPr>
          <w:p w14:paraId="220E2D63"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37B36B1E" w14:textId="77777777">
        <w:trPr>
          <w:trHeight w:val="342"/>
        </w:trPr>
        <w:tc>
          <w:tcPr>
            <w:tcW w:w="3060" w:type="dxa"/>
            <w:shd w:val="clear" w:color="auto" w:fill="auto"/>
            <w:vAlign w:val="center"/>
          </w:tcPr>
          <w:p w14:paraId="51F718E9"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super user view</w:t>
            </w:r>
          </w:p>
        </w:tc>
        <w:tc>
          <w:tcPr>
            <w:tcW w:w="3854" w:type="dxa"/>
            <w:shd w:val="clear" w:color="auto" w:fill="auto"/>
          </w:tcPr>
          <w:p w14:paraId="0F838F12"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bCs/>
                <w:sz w:val="18"/>
                <w:szCs w:val="18"/>
              </w:rPr>
              <w:t>enable</w:t>
            </w:r>
          </w:p>
        </w:tc>
        <w:tc>
          <w:tcPr>
            <w:tcW w:w="1394" w:type="dxa"/>
            <w:shd w:val="clear" w:color="auto" w:fill="auto"/>
          </w:tcPr>
          <w:p w14:paraId="451452A5"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D57F688" w14:textId="77777777">
        <w:trPr>
          <w:trHeight w:val="360"/>
        </w:trPr>
        <w:tc>
          <w:tcPr>
            <w:tcW w:w="3060" w:type="dxa"/>
            <w:shd w:val="clear" w:color="auto" w:fill="auto"/>
          </w:tcPr>
          <w:p w14:paraId="79213C4E"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sz w:val="18"/>
                <w:szCs w:val="18"/>
              </w:rPr>
              <w:t>Set system clock</w:t>
            </w:r>
          </w:p>
        </w:tc>
        <w:tc>
          <w:tcPr>
            <w:tcW w:w="3854" w:type="dxa"/>
            <w:shd w:val="clear" w:color="auto" w:fill="auto"/>
          </w:tcPr>
          <w:p w14:paraId="0B137772"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b/>
                <w:bCs/>
                <w:sz w:val="18"/>
                <w:szCs w:val="18"/>
              </w:rPr>
              <w:t>time</w:t>
            </w:r>
            <w:r>
              <w:rPr>
                <w:rFonts w:ascii="Arial" w:eastAsiaTheme="minorEastAsia" w:hAnsi="Arial" w:cs="Arial"/>
                <w:sz w:val="18"/>
                <w:szCs w:val="18"/>
              </w:rPr>
              <w:t xml:space="preserve"> HH:</w:t>
            </w:r>
            <w:proofErr w:type="gramStart"/>
            <w:r>
              <w:rPr>
                <w:rFonts w:ascii="Arial" w:eastAsiaTheme="minorEastAsia" w:hAnsi="Arial" w:cs="Arial"/>
                <w:sz w:val="18"/>
                <w:szCs w:val="18"/>
              </w:rPr>
              <w:t>MM:SS</w:t>
            </w:r>
            <w:proofErr w:type="gramEnd"/>
            <w:r>
              <w:rPr>
                <w:rFonts w:ascii="Arial" w:eastAsiaTheme="minorEastAsia" w:hAnsi="Arial" w:cs="Arial"/>
                <w:sz w:val="18"/>
                <w:szCs w:val="18"/>
              </w:rPr>
              <w:t xml:space="preserve"> YYYY/MM/DD</w:t>
            </w:r>
          </w:p>
        </w:tc>
        <w:tc>
          <w:tcPr>
            <w:tcW w:w="1394" w:type="dxa"/>
            <w:shd w:val="clear" w:color="auto" w:fill="auto"/>
          </w:tcPr>
          <w:p w14:paraId="04DA14AD" w14:textId="77777777" w:rsidR="003D5B82" w:rsidRDefault="0048570E">
            <w:pPr>
              <w:autoSpaceDE w:val="0"/>
              <w:autoSpaceDN w:val="0"/>
              <w:adjustRightInd w:val="0"/>
              <w:jc w:val="left"/>
              <w:rPr>
                <w:rFonts w:ascii="Arial" w:hAnsi="Arial" w:cs="Arial"/>
                <w:kern w:val="0"/>
                <w:sz w:val="18"/>
                <w:szCs w:val="18"/>
              </w:rPr>
            </w:pPr>
            <w:r>
              <w:rPr>
                <w:rFonts w:ascii="Arial" w:hAnsi="Arial" w:cs="Arial" w:hint="eastAsia"/>
                <w:kern w:val="0"/>
                <w:sz w:val="18"/>
                <w:szCs w:val="18"/>
              </w:rPr>
              <w:t>The system clock will not be written as a configuration file.</w:t>
            </w:r>
          </w:p>
        </w:tc>
      </w:tr>
      <w:tr w:rsidR="003D5B82" w14:paraId="587F8A20" w14:textId="77777777">
        <w:trPr>
          <w:trHeight w:val="360"/>
        </w:trPr>
        <w:tc>
          <w:tcPr>
            <w:tcW w:w="3060" w:type="dxa"/>
            <w:shd w:val="clear" w:color="auto" w:fill="auto"/>
          </w:tcPr>
          <w:p w14:paraId="7299966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854" w:type="dxa"/>
            <w:shd w:val="clear" w:color="auto" w:fill="auto"/>
          </w:tcPr>
          <w:p w14:paraId="092B9C7A"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b/>
                <w:bCs/>
                <w:sz w:val="18"/>
                <w:szCs w:val="18"/>
              </w:rPr>
              <w:t>system-view</w:t>
            </w:r>
          </w:p>
        </w:tc>
        <w:tc>
          <w:tcPr>
            <w:tcW w:w="1394" w:type="dxa"/>
            <w:shd w:val="clear" w:color="auto" w:fill="auto"/>
          </w:tcPr>
          <w:p w14:paraId="691EAA7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900857F" w14:textId="77777777">
        <w:trPr>
          <w:trHeight w:val="380"/>
        </w:trPr>
        <w:tc>
          <w:tcPr>
            <w:tcW w:w="3060" w:type="dxa"/>
            <w:shd w:val="clear" w:color="auto" w:fill="auto"/>
          </w:tcPr>
          <w:p w14:paraId="2FE2CC1C"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Style w:val="jlqj4b"/>
                <w:rFonts w:ascii="Arial" w:eastAsiaTheme="minorEastAsia" w:hAnsi="Arial" w:cs="Arial"/>
                <w:sz w:val="18"/>
                <w:szCs w:val="18"/>
              </w:rPr>
              <w:t>Set clock timezone</w:t>
            </w:r>
          </w:p>
        </w:tc>
        <w:tc>
          <w:tcPr>
            <w:tcW w:w="3854" w:type="dxa"/>
            <w:shd w:val="clear" w:color="auto" w:fill="auto"/>
          </w:tcPr>
          <w:p w14:paraId="2ABD29E3"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b/>
                <w:bCs/>
                <w:sz w:val="18"/>
                <w:szCs w:val="18"/>
              </w:rPr>
              <w:t>time</w:t>
            </w:r>
            <w:r>
              <w:rPr>
                <w:rFonts w:ascii="Arial" w:eastAsiaTheme="minorEastAsia" w:hAnsi="Arial" w:cs="Arial"/>
                <w:sz w:val="18"/>
                <w:szCs w:val="18"/>
              </w:rPr>
              <w:t xml:space="preserve"> zone</w:t>
            </w:r>
            <w:r>
              <w:rPr>
                <w:rFonts w:ascii="Arial" w:eastAsiaTheme="minorEastAsia" w:hAnsi="Arial" w:cs="Arial"/>
                <w:i/>
                <w:sz w:val="18"/>
                <w:szCs w:val="18"/>
              </w:rPr>
              <w:t>name hour minute</w:t>
            </w:r>
          </w:p>
        </w:tc>
        <w:tc>
          <w:tcPr>
            <w:tcW w:w="1394" w:type="dxa"/>
            <w:shd w:val="clear" w:color="auto" w:fill="auto"/>
          </w:tcPr>
          <w:p w14:paraId="35FCA988"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B642467" w14:textId="77777777">
        <w:trPr>
          <w:trHeight w:val="380"/>
        </w:trPr>
        <w:tc>
          <w:tcPr>
            <w:tcW w:w="3060" w:type="dxa"/>
            <w:shd w:val="clear" w:color="auto" w:fill="auto"/>
          </w:tcPr>
          <w:p w14:paraId="640E30BA"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display system time</w:t>
            </w:r>
          </w:p>
        </w:tc>
        <w:tc>
          <w:tcPr>
            <w:tcW w:w="3854" w:type="dxa"/>
            <w:shd w:val="clear" w:color="auto" w:fill="auto"/>
          </w:tcPr>
          <w:p w14:paraId="0F703660"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b/>
                <w:bCs/>
                <w:sz w:val="18"/>
                <w:szCs w:val="18"/>
              </w:rPr>
              <w:t>display time</w:t>
            </w:r>
          </w:p>
        </w:tc>
        <w:tc>
          <w:tcPr>
            <w:tcW w:w="1394" w:type="dxa"/>
            <w:shd w:val="clear" w:color="auto" w:fill="auto"/>
          </w:tcPr>
          <w:p w14:paraId="5EE2BC71"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0BD545BC"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0FE0E743"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Set the system clock to 8:30:</w:t>
      </w:r>
      <w:r>
        <w:rPr>
          <w:rFonts w:ascii="Arial" w:eastAsiaTheme="minorEastAsia" w:hAnsi="Arial" w:cs="Arial" w:hint="eastAsia"/>
        </w:rPr>
        <w:t>0</w:t>
      </w:r>
      <w:r>
        <w:rPr>
          <w:rFonts w:ascii="Arial" w:eastAsiaTheme="minorEastAsia" w:hAnsi="Arial" w:cs="Arial"/>
        </w:rPr>
        <w:t>0 on October 1, 20</w:t>
      </w:r>
      <w:r>
        <w:rPr>
          <w:rFonts w:ascii="Arial" w:eastAsiaTheme="minorEastAsia" w:hAnsi="Arial" w:cs="Arial"/>
          <w:color w:val="333333"/>
          <w:kern w:val="0"/>
          <w:szCs w:val="21"/>
        </w:rPr>
        <w:t>20</w:t>
      </w:r>
    </w:p>
    <w:p w14:paraId="42149E07"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hint="eastAsia"/>
          <w:spacing w:val="-2"/>
          <w:kern w:val="0"/>
          <w:szCs w:val="18"/>
        </w:rPr>
        <w:t>[GPON]</w:t>
      </w:r>
      <w:r>
        <w:rPr>
          <w:rFonts w:ascii="Arial" w:eastAsiaTheme="minorEastAsia" w:hAnsi="Arial" w:cs="Arial"/>
          <w:spacing w:val="-2"/>
          <w:kern w:val="0"/>
          <w:szCs w:val="18"/>
        </w:rPr>
        <w:t>time 08:30:</w:t>
      </w:r>
      <w:r>
        <w:rPr>
          <w:rFonts w:ascii="Arial" w:eastAsiaTheme="minorEastAsia" w:hAnsi="Arial" w:cs="Arial" w:hint="eastAsia"/>
          <w:spacing w:val="-2"/>
          <w:kern w:val="0"/>
          <w:szCs w:val="18"/>
        </w:rPr>
        <w:t>0</w:t>
      </w:r>
      <w:r>
        <w:rPr>
          <w:rFonts w:ascii="Arial" w:eastAsiaTheme="minorEastAsia" w:hAnsi="Arial" w:cs="Arial"/>
          <w:spacing w:val="-2"/>
          <w:kern w:val="0"/>
          <w:szCs w:val="18"/>
        </w:rPr>
        <w:t>0 2020/10/01</w:t>
      </w:r>
    </w:p>
    <w:p w14:paraId="2BFF3E39" w14:textId="77777777" w:rsidR="003D5B82" w:rsidRDefault="0048570E">
      <w:pPr>
        <w:pStyle w:val="20"/>
        <w:spacing w:line="360" w:lineRule="auto"/>
        <w:rPr>
          <w:rFonts w:ascii="Arial"/>
        </w:rPr>
      </w:pPr>
      <w:bookmarkStart w:id="76" w:name="_Toc4097"/>
      <w:bookmarkStart w:id="77" w:name="_Toc86399449"/>
      <w:bookmarkStart w:id="78" w:name="_Toc17727"/>
      <w:r>
        <w:rPr>
          <w:rFonts w:ascii="Arial" w:eastAsia="Arial Unicode MS"/>
          <w:bCs/>
        </w:rPr>
        <w:t xml:space="preserve">Configure </w:t>
      </w:r>
      <w:r>
        <w:rPr>
          <w:rFonts w:ascii="Arial"/>
          <w:bCs/>
        </w:rPr>
        <w:t>System Host Name</w:t>
      </w:r>
      <w:bookmarkEnd w:id="76"/>
      <w:bookmarkEnd w:id="77"/>
      <w:bookmarkEnd w:id="78"/>
    </w:p>
    <w:p w14:paraId="7A02D5B6" w14:textId="77777777" w:rsidR="003D5B82" w:rsidRDefault="0048570E">
      <w:pPr>
        <w:pStyle w:val="afffc"/>
        <w:spacing w:line="360" w:lineRule="auto"/>
        <w:ind w:firstLineChars="0" w:firstLine="0"/>
      </w:pPr>
      <w:r>
        <w:rPr>
          <w:rFonts w:hint="eastAsia"/>
        </w:rPr>
        <w:t>The system supports setting host names, and the relevant configurations are as follows:</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2489"/>
        <w:gridCol w:w="3726"/>
      </w:tblGrid>
      <w:tr w:rsidR="003D5B82" w14:paraId="6DEA3E69" w14:textId="77777777">
        <w:trPr>
          <w:trHeight w:val="360"/>
        </w:trPr>
        <w:tc>
          <w:tcPr>
            <w:tcW w:w="2093" w:type="dxa"/>
            <w:shd w:val="pct5" w:color="auto" w:fill="auto"/>
          </w:tcPr>
          <w:p w14:paraId="59CDB27C"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2489" w:type="dxa"/>
            <w:shd w:val="pct5" w:color="auto" w:fill="auto"/>
          </w:tcPr>
          <w:p w14:paraId="43451331"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3726" w:type="dxa"/>
            <w:shd w:val="pct5" w:color="auto" w:fill="auto"/>
          </w:tcPr>
          <w:p w14:paraId="4BFE17F7"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2990DAAD" w14:textId="77777777">
        <w:trPr>
          <w:trHeight w:val="342"/>
        </w:trPr>
        <w:tc>
          <w:tcPr>
            <w:tcW w:w="2093" w:type="dxa"/>
            <w:shd w:val="clear" w:color="auto" w:fill="auto"/>
            <w:vAlign w:val="center"/>
          </w:tcPr>
          <w:p w14:paraId="4E69409F" w14:textId="77777777" w:rsidR="003D5B82" w:rsidRDefault="0048570E">
            <w:pPr>
              <w:widowControl/>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super user view</w:t>
            </w:r>
          </w:p>
        </w:tc>
        <w:tc>
          <w:tcPr>
            <w:tcW w:w="2489" w:type="dxa"/>
            <w:shd w:val="clear" w:color="auto" w:fill="auto"/>
          </w:tcPr>
          <w:p w14:paraId="36E104FB"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bCs/>
                <w:sz w:val="18"/>
                <w:szCs w:val="18"/>
              </w:rPr>
              <w:t>enable</w:t>
            </w:r>
          </w:p>
        </w:tc>
        <w:tc>
          <w:tcPr>
            <w:tcW w:w="3726" w:type="dxa"/>
            <w:shd w:val="clear" w:color="auto" w:fill="auto"/>
          </w:tcPr>
          <w:p w14:paraId="7188D644"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66FDCC0" w14:textId="77777777">
        <w:trPr>
          <w:trHeight w:val="360"/>
        </w:trPr>
        <w:tc>
          <w:tcPr>
            <w:tcW w:w="2093" w:type="dxa"/>
            <w:shd w:val="clear" w:color="auto" w:fill="auto"/>
          </w:tcPr>
          <w:p w14:paraId="3521EEF2"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2489" w:type="dxa"/>
            <w:shd w:val="clear" w:color="auto" w:fill="auto"/>
          </w:tcPr>
          <w:p w14:paraId="71D89A6B"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b/>
                <w:bCs/>
                <w:sz w:val="18"/>
                <w:szCs w:val="18"/>
              </w:rPr>
              <w:t>system-view</w:t>
            </w:r>
          </w:p>
        </w:tc>
        <w:tc>
          <w:tcPr>
            <w:tcW w:w="3726" w:type="dxa"/>
            <w:shd w:val="clear" w:color="auto" w:fill="auto"/>
          </w:tcPr>
          <w:p w14:paraId="1DA8F94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73EDCC8" w14:textId="77777777">
        <w:trPr>
          <w:trHeight w:val="360"/>
        </w:trPr>
        <w:tc>
          <w:tcPr>
            <w:tcW w:w="2093" w:type="dxa"/>
            <w:shd w:val="clear" w:color="auto" w:fill="auto"/>
          </w:tcPr>
          <w:p w14:paraId="3C74A84A"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Configure the host name</w:t>
            </w:r>
          </w:p>
        </w:tc>
        <w:tc>
          <w:tcPr>
            <w:tcW w:w="2489" w:type="dxa"/>
            <w:shd w:val="clear" w:color="auto" w:fill="auto"/>
          </w:tcPr>
          <w:p w14:paraId="6268E025"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b/>
                <w:bCs/>
                <w:sz w:val="18"/>
                <w:szCs w:val="18"/>
              </w:rPr>
              <w:t xml:space="preserve">sysname </w:t>
            </w:r>
            <w:r>
              <w:rPr>
                <w:rFonts w:ascii="Arial" w:eastAsiaTheme="minorEastAsia" w:hAnsi="Arial" w:cs="Arial"/>
                <w:bCs/>
                <w:i/>
                <w:iCs/>
                <w:sz w:val="18"/>
                <w:szCs w:val="18"/>
              </w:rPr>
              <w:t>sysname</w:t>
            </w:r>
          </w:p>
          <w:p w14:paraId="6C6BCD4C" w14:textId="77777777" w:rsidR="003D5B82" w:rsidRDefault="003D5B82">
            <w:pPr>
              <w:autoSpaceDE w:val="0"/>
              <w:autoSpaceDN w:val="0"/>
              <w:adjustRightInd w:val="0"/>
              <w:spacing w:line="360" w:lineRule="auto"/>
              <w:jc w:val="left"/>
              <w:rPr>
                <w:rFonts w:ascii="Arial" w:eastAsiaTheme="minorEastAsia" w:hAnsi="Arial" w:cs="Arial"/>
                <w:sz w:val="18"/>
                <w:szCs w:val="18"/>
              </w:rPr>
            </w:pPr>
          </w:p>
        </w:tc>
        <w:tc>
          <w:tcPr>
            <w:tcW w:w="3726" w:type="dxa"/>
            <w:shd w:val="clear" w:color="auto" w:fill="auto"/>
          </w:tcPr>
          <w:p w14:paraId="7EAFBEFD"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2CA54FD7" w14:textId="77777777">
        <w:trPr>
          <w:trHeight w:val="380"/>
        </w:trPr>
        <w:tc>
          <w:tcPr>
            <w:tcW w:w="2093" w:type="dxa"/>
            <w:shd w:val="clear" w:color="auto" w:fill="auto"/>
          </w:tcPr>
          <w:p w14:paraId="01A8BBA7"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Style w:val="jlqj4b"/>
                <w:rFonts w:ascii="Arial" w:eastAsiaTheme="minorEastAsia" w:hAnsi="Arial" w:cs="Arial"/>
                <w:sz w:val="18"/>
                <w:szCs w:val="18"/>
              </w:rPr>
              <w:t>Delete the host name</w:t>
            </w:r>
          </w:p>
        </w:tc>
        <w:tc>
          <w:tcPr>
            <w:tcW w:w="2489" w:type="dxa"/>
            <w:shd w:val="clear" w:color="auto" w:fill="auto"/>
          </w:tcPr>
          <w:p w14:paraId="4133A4B9"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b/>
                <w:bCs/>
                <w:sz w:val="18"/>
                <w:szCs w:val="18"/>
              </w:rPr>
              <w:t>undo sysname</w:t>
            </w:r>
          </w:p>
        </w:tc>
        <w:tc>
          <w:tcPr>
            <w:tcW w:w="3726" w:type="dxa"/>
            <w:shd w:val="clear" w:color="auto" w:fill="auto"/>
          </w:tcPr>
          <w:p w14:paraId="754329BE"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5CF4C1A5"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eastAsiaTheme="minorEastAsia" w:hAnsi="Arial" w:cs="Arial"/>
          <w:b/>
          <w:bCs/>
        </w:rPr>
        <w:t>Example</w:t>
      </w:r>
      <w:r>
        <w:rPr>
          <w:rFonts w:ascii="Arial" w:hAnsi="Arial" w:cs="Arial"/>
          <w:color w:val="333333"/>
          <w:kern w:val="0"/>
          <w:szCs w:val="21"/>
        </w:rPr>
        <w:t>】</w:t>
      </w:r>
    </w:p>
    <w:p w14:paraId="34B5CF47"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 xml:space="preserve">Set the host name to </w:t>
      </w:r>
      <w:r>
        <w:rPr>
          <w:rFonts w:ascii="Arial" w:eastAsiaTheme="minorEastAsia" w:hAnsi="Arial" w:cs="Arial" w:hint="eastAsia"/>
          <w:color w:val="333333"/>
          <w:kern w:val="0"/>
          <w:szCs w:val="21"/>
        </w:rPr>
        <w:t>GPON</w:t>
      </w:r>
      <w:r>
        <w:rPr>
          <w:rFonts w:ascii="Arial" w:eastAsiaTheme="minorEastAsia" w:hAnsi="Arial" w:cs="Arial"/>
          <w:color w:val="333333"/>
          <w:kern w:val="0"/>
          <w:szCs w:val="21"/>
        </w:rPr>
        <w:t>-ABCD</w:t>
      </w:r>
    </w:p>
    <w:p w14:paraId="3DDDA5B1"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 xml:space="preserve">]sysname </w:t>
      </w:r>
      <w:r>
        <w:rPr>
          <w:rFonts w:ascii="Arial" w:eastAsiaTheme="minorEastAsia" w:hAnsi="Arial" w:cs="Arial" w:hint="eastAsia"/>
          <w:spacing w:val="-2"/>
          <w:kern w:val="0"/>
          <w:szCs w:val="18"/>
        </w:rPr>
        <w:t>GPON</w:t>
      </w:r>
      <w:r>
        <w:rPr>
          <w:rFonts w:ascii="Arial" w:eastAsiaTheme="minorEastAsia" w:hAnsi="Arial" w:cs="Arial"/>
          <w:spacing w:val="-2"/>
          <w:kern w:val="0"/>
          <w:szCs w:val="18"/>
        </w:rPr>
        <w:t>-ABCD</w:t>
      </w:r>
    </w:p>
    <w:p w14:paraId="7B2A5B67"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-ABCD]</w:t>
      </w:r>
    </w:p>
    <w:p w14:paraId="23017209" w14:textId="77777777" w:rsidR="003D5B82" w:rsidRDefault="0048570E">
      <w:pPr>
        <w:pStyle w:val="20"/>
        <w:spacing w:line="360" w:lineRule="auto"/>
        <w:rPr>
          <w:rFonts w:ascii="Arial"/>
        </w:rPr>
      </w:pPr>
      <w:r>
        <w:rPr>
          <w:rFonts w:ascii="Arial" w:eastAsia="Arial Unicode MS" w:hint="eastAsia"/>
          <w:bCs/>
        </w:rPr>
        <w:t>Network Connection Ping Test Command</w:t>
      </w:r>
    </w:p>
    <w:p w14:paraId="0980813D"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eastAsiaTheme="minorEastAsia" w:hAnsi="Arial" w:cs="Arial" w:hint="eastAsia"/>
        </w:rPr>
        <w:t>The system supports checking network connectivity and whether the host is reachable through the ping command. Ping command can be executed in any view:</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3D5B82" w14:paraId="5151E14A" w14:textId="77777777">
        <w:trPr>
          <w:trHeight w:val="360"/>
        </w:trPr>
        <w:tc>
          <w:tcPr>
            <w:tcW w:w="1701" w:type="dxa"/>
            <w:shd w:val="pct5" w:color="auto" w:fill="auto"/>
          </w:tcPr>
          <w:p w14:paraId="21EABCF5"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4071" w:type="dxa"/>
            <w:shd w:val="pct5" w:color="auto" w:fill="auto"/>
          </w:tcPr>
          <w:p w14:paraId="455FB488"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039DA1B9"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083B463F" w14:textId="77777777">
        <w:trPr>
          <w:trHeight w:val="342"/>
        </w:trPr>
        <w:tc>
          <w:tcPr>
            <w:tcW w:w="1701" w:type="dxa"/>
            <w:shd w:val="clear" w:color="auto" w:fill="auto"/>
          </w:tcPr>
          <w:p w14:paraId="4D3CBEBB"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hint="eastAsia"/>
                <w:sz w:val="18"/>
                <w:szCs w:val="18"/>
              </w:rPr>
              <w:t>PING</w:t>
            </w:r>
            <w:r>
              <w:rPr>
                <w:rFonts w:ascii="Arial" w:eastAsiaTheme="minorEastAsia" w:hAnsi="Arial" w:cs="Arial"/>
                <w:sz w:val="18"/>
                <w:szCs w:val="18"/>
              </w:rPr>
              <w:t xml:space="preserve"> test</w:t>
            </w:r>
          </w:p>
        </w:tc>
        <w:tc>
          <w:tcPr>
            <w:tcW w:w="4071" w:type="dxa"/>
            <w:shd w:val="clear" w:color="auto" w:fill="auto"/>
          </w:tcPr>
          <w:p w14:paraId="2E6DE686"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hAnsi="Arial" w:cs="Arial"/>
                <w:b/>
                <w:sz w:val="18"/>
                <w:szCs w:val="18"/>
              </w:rPr>
              <w:t xml:space="preserve">ping </w:t>
            </w:r>
            <w:r>
              <w:rPr>
                <w:rFonts w:ascii="Arial" w:hAnsi="Arial" w:cs="Arial"/>
                <w:sz w:val="18"/>
                <w:szCs w:val="18"/>
              </w:rPr>
              <w:t>[</w:t>
            </w:r>
            <w:r>
              <w:rPr>
                <w:rFonts w:ascii="Arial" w:hAnsi="Arial" w:cs="Arial" w:hint="eastAsia"/>
                <w:sz w:val="18"/>
                <w:szCs w:val="18"/>
              </w:rPr>
              <w:t xml:space="preserve"> </w:t>
            </w:r>
            <w:r>
              <w:rPr>
                <w:rFonts w:ascii="Arial" w:hAnsi="Arial" w:cs="Arial"/>
                <w:sz w:val="18"/>
                <w:szCs w:val="18"/>
              </w:rPr>
              <w:t xml:space="preserve">-c </w:t>
            </w:r>
            <w:proofErr w:type="gramStart"/>
            <w:r>
              <w:rPr>
                <w:rFonts w:ascii="Arial" w:hAnsi="Arial" w:cs="Arial"/>
                <w:i/>
                <w:sz w:val="18"/>
                <w:szCs w:val="18"/>
              </w:rPr>
              <w:t>count</w:t>
            </w:r>
            <w:r>
              <w:rPr>
                <w:rFonts w:ascii="Arial" w:hAnsi="Arial" w:cs="Arial" w:hint="eastAsia"/>
                <w:i/>
                <w:sz w:val="18"/>
                <w:szCs w:val="18"/>
              </w:rPr>
              <w:t xml:space="preserve"> </w:t>
            </w:r>
            <w:r>
              <w:rPr>
                <w:rFonts w:ascii="Arial" w:hAnsi="Arial" w:cs="Arial"/>
                <w:sz w:val="18"/>
                <w:szCs w:val="18"/>
              </w:rPr>
              <w:t>]</w:t>
            </w:r>
            <w:proofErr w:type="gramEnd"/>
            <w:r>
              <w:rPr>
                <w:rFonts w:ascii="Arial" w:hAnsi="Arial" w:cs="Arial"/>
                <w:sz w:val="18"/>
                <w:szCs w:val="18"/>
              </w:rPr>
              <w:t xml:space="preserve"> [-s </w:t>
            </w:r>
            <w:r>
              <w:rPr>
                <w:rFonts w:ascii="Arial" w:hAnsi="Arial" w:cs="Arial"/>
                <w:i/>
                <w:sz w:val="18"/>
                <w:szCs w:val="18"/>
              </w:rPr>
              <w:t>packetsize</w:t>
            </w:r>
            <w:r>
              <w:rPr>
                <w:rFonts w:ascii="Arial" w:hAnsi="Arial" w:cs="Arial" w:hint="eastAsia"/>
                <w:i/>
                <w:sz w:val="18"/>
                <w:szCs w:val="18"/>
              </w:rPr>
              <w:t xml:space="preserve"> </w:t>
            </w:r>
            <w:r>
              <w:rPr>
                <w:rFonts w:ascii="Arial" w:hAnsi="Arial" w:cs="Arial"/>
                <w:sz w:val="18"/>
                <w:szCs w:val="18"/>
              </w:rPr>
              <w:t>] [</w:t>
            </w:r>
            <w:r>
              <w:rPr>
                <w:rFonts w:ascii="Arial" w:hAnsi="Arial" w:cs="Arial" w:hint="eastAsia"/>
                <w:sz w:val="18"/>
                <w:szCs w:val="18"/>
              </w:rPr>
              <w:t xml:space="preserve"> </w:t>
            </w:r>
            <w:r>
              <w:rPr>
                <w:rFonts w:ascii="Arial" w:hAnsi="Arial" w:cs="Arial"/>
                <w:sz w:val="18"/>
                <w:szCs w:val="18"/>
              </w:rPr>
              <w:t xml:space="preserve">-t </w:t>
            </w:r>
            <w:r>
              <w:rPr>
                <w:rFonts w:ascii="Arial" w:hAnsi="Arial" w:cs="Arial"/>
                <w:i/>
                <w:sz w:val="18"/>
                <w:szCs w:val="18"/>
              </w:rPr>
              <w:t>timeout</w:t>
            </w:r>
            <w:r>
              <w:rPr>
                <w:rFonts w:ascii="Arial" w:hAnsi="Arial" w:cs="Arial" w:hint="eastAsia"/>
                <w:i/>
                <w:sz w:val="18"/>
                <w:szCs w:val="18"/>
              </w:rPr>
              <w:t xml:space="preserve"> </w:t>
            </w:r>
            <w:r>
              <w:rPr>
                <w:rFonts w:ascii="Arial" w:hAnsi="Arial" w:cs="Arial"/>
                <w:sz w:val="18"/>
                <w:szCs w:val="18"/>
              </w:rPr>
              <w:t xml:space="preserve">] </w:t>
            </w:r>
            <w:r>
              <w:rPr>
                <w:rFonts w:ascii="Arial" w:hAnsi="Arial" w:cs="Arial"/>
                <w:i/>
                <w:sz w:val="18"/>
                <w:szCs w:val="18"/>
              </w:rPr>
              <w:t>host-ip</w:t>
            </w:r>
          </w:p>
        </w:tc>
        <w:tc>
          <w:tcPr>
            <w:tcW w:w="2536" w:type="dxa"/>
            <w:shd w:val="clear" w:color="auto" w:fill="auto"/>
          </w:tcPr>
          <w:p w14:paraId="49316D4F"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65028A7E"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hAnsi="Arial" w:cs="Arial"/>
          <w:b/>
          <w:bCs/>
        </w:rPr>
        <w:t>Parameter Description</w:t>
      </w:r>
      <w:r>
        <w:rPr>
          <w:rFonts w:ascii="Arial" w:hAnsi="Arial" w:cs="Arial"/>
          <w:color w:val="333333"/>
          <w:kern w:val="0"/>
          <w:szCs w:val="21"/>
        </w:rPr>
        <w:t>】</w:t>
      </w:r>
    </w:p>
    <w:p w14:paraId="2D87F90A"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-C count: is the number of messages sent.</w:t>
      </w:r>
    </w:p>
    <w:p w14:paraId="5469B25F"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-S packet size: is the length of the transmitted message, measured in bytes.</w:t>
      </w:r>
    </w:p>
    <w:p w14:paraId="75ECDA20"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eastAsiaTheme="minorEastAsia" w:hAnsi="Arial" w:cs="Arial" w:hint="eastAsia"/>
        </w:rPr>
        <w:t>-T timeout: The timeout in seconds when a response is received after sending a message</w:t>
      </w:r>
    </w:p>
    <w:p w14:paraId="1A78E1E2"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eastAsiaTheme="minorEastAsia" w:hAnsi="Arial" w:cs="Arial"/>
          <w:b/>
          <w:bCs/>
        </w:rPr>
        <w:t>Example</w:t>
      </w:r>
      <w:r>
        <w:rPr>
          <w:rFonts w:ascii="Arial" w:hAnsi="Arial" w:cs="Arial"/>
          <w:color w:val="333333"/>
          <w:kern w:val="0"/>
          <w:szCs w:val="21"/>
        </w:rPr>
        <w:t>】</w:t>
      </w:r>
    </w:p>
    <w:p w14:paraId="2A7E5014" w14:textId="77777777" w:rsidR="003D5B82" w:rsidRDefault="0048570E">
      <w:pPr>
        <w:spacing w:line="360" w:lineRule="auto"/>
        <w:rPr>
          <w:rFonts w:ascii="Arial" w:eastAsiaTheme="minorEastAsia" w:hAnsi="Arial" w:cs="Arial"/>
          <w:color w:val="333333"/>
          <w:kern w:val="0"/>
          <w:szCs w:val="21"/>
        </w:rPr>
      </w:pPr>
      <w:r>
        <w:rPr>
          <w:rFonts w:ascii="Arial" w:eastAsiaTheme="minorEastAsia" w:hAnsi="Arial" w:cs="Arial" w:hint="eastAsia"/>
          <w:color w:val="333333"/>
          <w:kern w:val="0"/>
          <w:szCs w:val="21"/>
        </w:rPr>
        <w:t>! Find if 192.168.0.100 is reachable</w:t>
      </w:r>
    </w:p>
    <w:p w14:paraId="4AD2D2DA"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hint="eastAsia"/>
          <w:color w:val="333333"/>
          <w:kern w:val="0"/>
          <w:szCs w:val="21"/>
        </w:rPr>
        <w:t>&lt;GPON&gt;ping 192.168.0.100</w:t>
      </w:r>
    </w:p>
    <w:p w14:paraId="14EFC8E5" w14:textId="77777777" w:rsidR="003D5B82" w:rsidRDefault="0048570E">
      <w:pPr>
        <w:pStyle w:val="20"/>
        <w:spacing w:line="360" w:lineRule="auto"/>
        <w:rPr>
          <w:rFonts w:ascii="Arial"/>
        </w:rPr>
      </w:pPr>
      <w:bookmarkStart w:id="79" w:name="_Toc86399450"/>
      <w:bookmarkStart w:id="80" w:name="_Toc15495"/>
      <w:bookmarkStart w:id="81" w:name="_Toc27850"/>
      <w:r>
        <w:rPr>
          <w:rFonts w:ascii="Arial" w:eastAsia="Arial Unicode MS"/>
          <w:bCs/>
        </w:rPr>
        <w:t>Trace Route Command</w:t>
      </w:r>
      <w:bookmarkEnd w:id="79"/>
      <w:bookmarkEnd w:id="80"/>
      <w:bookmarkEnd w:id="81"/>
    </w:p>
    <w:p w14:paraId="4DFAA88C"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eastAsiaTheme="minorEastAsia" w:hAnsi="Arial" w:cs="Arial"/>
        </w:rPr>
        <w:t>Support tracert command and check network connection. The tracert command can be executed in any view</w:t>
      </w:r>
      <w:r>
        <w:rPr>
          <w:rFonts w:ascii="Arial" w:hAnsi="Arial" w:cs="Arial"/>
          <w:color w:val="333333"/>
          <w:kern w:val="0"/>
          <w:szCs w:val="21"/>
        </w:rPr>
        <w:t>：</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3D5B82" w14:paraId="2BC5CE03" w14:textId="77777777">
        <w:trPr>
          <w:trHeight w:val="360"/>
        </w:trPr>
        <w:tc>
          <w:tcPr>
            <w:tcW w:w="1701" w:type="dxa"/>
            <w:shd w:val="pct5" w:color="auto" w:fill="auto"/>
          </w:tcPr>
          <w:p w14:paraId="2420D4E8"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4071" w:type="dxa"/>
            <w:shd w:val="pct5" w:color="auto" w:fill="auto"/>
          </w:tcPr>
          <w:p w14:paraId="1A949E27"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5283F7C9"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7ADF4529" w14:textId="77777777">
        <w:trPr>
          <w:trHeight w:val="342"/>
        </w:trPr>
        <w:tc>
          <w:tcPr>
            <w:tcW w:w="1701" w:type="dxa"/>
            <w:shd w:val="clear" w:color="auto" w:fill="auto"/>
          </w:tcPr>
          <w:p w14:paraId="5E7D0375"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Fonts w:ascii="Arial" w:eastAsiaTheme="minorEastAsia" w:hAnsi="Arial" w:cs="Arial"/>
                <w:sz w:val="18"/>
                <w:szCs w:val="18"/>
              </w:rPr>
              <w:t>Tracert test</w:t>
            </w:r>
          </w:p>
        </w:tc>
        <w:tc>
          <w:tcPr>
            <w:tcW w:w="4071" w:type="dxa"/>
            <w:shd w:val="clear" w:color="auto" w:fill="auto"/>
          </w:tcPr>
          <w:p w14:paraId="7CFA8C72" w14:textId="77777777" w:rsidR="003D5B82" w:rsidRDefault="0048570E">
            <w:pPr>
              <w:autoSpaceDE w:val="0"/>
              <w:autoSpaceDN w:val="0"/>
              <w:adjustRightInd w:val="0"/>
              <w:spacing w:line="360" w:lineRule="auto"/>
              <w:jc w:val="left"/>
              <w:rPr>
                <w:rFonts w:ascii="Arial" w:eastAsiaTheme="minorEastAsia" w:hAnsi="Arial" w:cs="Arial"/>
                <w:sz w:val="18"/>
                <w:szCs w:val="18"/>
              </w:rPr>
            </w:pPr>
            <w:proofErr w:type="gramStart"/>
            <w:r>
              <w:rPr>
                <w:rFonts w:ascii="Arial" w:eastAsiaTheme="minorEastAsia" w:hAnsi="Arial" w:cs="Arial"/>
                <w:b/>
                <w:bCs/>
                <w:sz w:val="18"/>
                <w:szCs w:val="18"/>
              </w:rPr>
              <w:t>tracert</w:t>
            </w:r>
            <w:r>
              <w:rPr>
                <w:rFonts w:ascii="Arial" w:eastAsiaTheme="minorEastAsia" w:hAnsi="Arial" w:cs="Arial"/>
                <w:sz w:val="18"/>
                <w:szCs w:val="18"/>
              </w:rPr>
              <w:t xml:space="preserve">  [</w:t>
            </w:r>
            <w:proofErr w:type="gramEnd"/>
            <w:r>
              <w:rPr>
                <w:rFonts w:ascii="Arial" w:eastAsiaTheme="minorEastAsia" w:hAnsi="Arial" w:cs="Arial"/>
                <w:sz w:val="18"/>
                <w:szCs w:val="18"/>
              </w:rPr>
              <w:t xml:space="preserve"> -u | -c ] [ -p </w:t>
            </w:r>
            <w:r>
              <w:rPr>
                <w:rFonts w:ascii="Arial" w:eastAsiaTheme="minorEastAsia" w:hAnsi="Arial" w:cs="Arial"/>
                <w:i/>
                <w:sz w:val="18"/>
                <w:szCs w:val="18"/>
              </w:rPr>
              <w:t>udpport</w:t>
            </w:r>
            <w:r>
              <w:rPr>
                <w:rFonts w:ascii="Arial" w:eastAsiaTheme="minorEastAsia" w:hAnsi="Arial" w:cs="Arial"/>
                <w:sz w:val="18"/>
                <w:szCs w:val="18"/>
              </w:rPr>
              <w:t xml:space="preserve"> | -f</w:t>
            </w:r>
            <w:r>
              <w:rPr>
                <w:rFonts w:ascii="Arial" w:eastAsiaTheme="minorEastAsia" w:hAnsi="Arial" w:cs="Arial"/>
                <w:i/>
                <w:sz w:val="18"/>
                <w:szCs w:val="18"/>
              </w:rPr>
              <w:t xml:space="preserve"> first_ttl</w:t>
            </w:r>
            <w:r>
              <w:rPr>
                <w:rFonts w:ascii="Arial" w:eastAsiaTheme="minorEastAsia" w:hAnsi="Arial" w:cs="Arial"/>
                <w:sz w:val="18"/>
                <w:szCs w:val="18"/>
              </w:rPr>
              <w:t xml:space="preserve"> | -h </w:t>
            </w:r>
            <w:r>
              <w:rPr>
                <w:rFonts w:ascii="Arial" w:eastAsiaTheme="minorEastAsia" w:hAnsi="Arial" w:cs="Arial"/>
                <w:i/>
                <w:sz w:val="18"/>
                <w:szCs w:val="18"/>
              </w:rPr>
              <w:t xml:space="preserve">maximum_hops </w:t>
            </w:r>
            <w:r>
              <w:rPr>
                <w:rFonts w:ascii="Arial" w:eastAsiaTheme="minorEastAsia" w:hAnsi="Arial" w:cs="Arial"/>
                <w:sz w:val="18"/>
                <w:szCs w:val="18"/>
              </w:rPr>
              <w:t>| -w</w:t>
            </w:r>
            <w:r>
              <w:rPr>
                <w:rFonts w:ascii="Arial" w:eastAsiaTheme="minorEastAsia" w:hAnsi="Arial" w:cs="Arial"/>
                <w:i/>
                <w:sz w:val="18"/>
                <w:szCs w:val="18"/>
              </w:rPr>
              <w:t xml:space="preserve"> time_out</w:t>
            </w:r>
            <w:r>
              <w:rPr>
                <w:rFonts w:ascii="Arial" w:eastAsiaTheme="minorEastAsia" w:hAnsi="Arial" w:cs="Arial"/>
                <w:sz w:val="18"/>
                <w:szCs w:val="18"/>
              </w:rPr>
              <w:t xml:space="preserve"> ] </w:t>
            </w:r>
            <w:r>
              <w:rPr>
                <w:rFonts w:ascii="Arial" w:eastAsiaTheme="minorEastAsia" w:hAnsi="Arial" w:cs="Arial"/>
                <w:i/>
                <w:sz w:val="18"/>
                <w:szCs w:val="18"/>
              </w:rPr>
              <w:t>target_name</w:t>
            </w:r>
          </w:p>
        </w:tc>
        <w:tc>
          <w:tcPr>
            <w:tcW w:w="2536" w:type="dxa"/>
            <w:shd w:val="clear" w:color="auto" w:fill="auto"/>
          </w:tcPr>
          <w:p w14:paraId="32EAF5AA"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626D1DE5"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hAnsi="Arial" w:cs="Arial"/>
          <w:b/>
          <w:bCs/>
        </w:rPr>
        <w:t>Parameter Description</w:t>
      </w:r>
      <w:r>
        <w:rPr>
          <w:rFonts w:ascii="Arial" w:hAnsi="Arial" w:cs="Arial"/>
          <w:color w:val="333333"/>
          <w:kern w:val="0"/>
          <w:szCs w:val="21"/>
        </w:rPr>
        <w:t>】</w:t>
      </w:r>
    </w:p>
    <w:p w14:paraId="0F20B888" w14:textId="77777777" w:rsidR="003D5B82" w:rsidRDefault="0048570E">
      <w:pPr>
        <w:spacing w:line="360" w:lineRule="auto"/>
        <w:rPr>
          <w:rFonts w:ascii="Arial" w:eastAsiaTheme="minorEastAsia" w:hAnsi="Arial" w:cs="Arial"/>
        </w:rPr>
      </w:pPr>
      <w:r>
        <w:rPr>
          <w:rFonts w:ascii="Arial" w:eastAsiaTheme="minorEastAsia" w:hAnsi="Arial" w:cs="Arial"/>
        </w:rPr>
        <w:t>-u</w:t>
      </w:r>
      <w:r>
        <w:rPr>
          <w:rFonts w:ascii="Arial" w:eastAsiaTheme="minorEastAsia" w:hAnsi="Arial" w:cs="Arial"/>
        </w:rPr>
        <w:t>：</w:t>
      </w:r>
      <w:r>
        <w:rPr>
          <w:rFonts w:ascii="Arial" w:eastAsiaTheme="minorEastAsia" w:hAnsi="Arial" w:cs="Arial"/>
        </w:rPr>
        <w:t xml:space="preserve"> Send udp message;</w:t>
      </w:r>
    </w:p>
    <w:p w14:paraId="7553E0D1" w14:textId="77777777" w:rsidR="003D5B82" w:rsidRDefault="0048570E">
      <w:pPr>
        <w:spacing w:line="360" w:lineRule="auto"/>
        <w:rPr>
          <w:rFonts w:ascii="Arial" w:eastAsiaTheme="minorEastAsia" w:hAnsi="Arial" w:cs="Arial"/>
        </w:rPr>
      </w:pPr>
      <w:r>
        <w:rPr>
          <w:rFonts w:ascii="Arial" w:eastAsiaTheme="minorEastAsia" w:hAnsi="Arial" w:cs="Arial"/>
        </w:rPr>
        <w:t>-c</w:t>
      </w:r>
      <w:r>
        <w:rPr>
          <w:rFonts w:ascii="Arial" w:eastAsiaTheme="minorEastAsia" w:hAnsi="Arial" w:cs="Arial"/>
        </w:rPr>
        <w:t>：</w:t>
      </w:r>
      <w:r>
        <w:rPr>
          <w:rFonts w:ascii="Arial" w:eastAsiaTheme="minorEastAsia" w:hAnsi="Arial" w:cs="Arial"/>
        </w:rPr>
        <w:t xml:space="preserve"> Send echo message of icmp;</w:t>
      </w:r>
    </w:p>
    <w:p w14:paraId="2DE4A099" w14:textId="77777777" w:rsidR="003D5B82" w:rsidRDefault="0048570E">
      <w:pPr>
        <w:spacing w:line="360" w:lineRule="auto"/>
        <w:rPr>
          <w:rFonts w:ascii="Arial" w:eastAsiaTheme="minorEastAsia" w:hAnsi="Arial" w:cs="Arial"/>
        </w:rPr>
      </w:pPr>
      <w:r>
        <w:rPr>
          <w:rFonts w:ascii="Arial" w:eastAsiaTheme="minorEastAsia" w:hAnsi="Arial" w:cs="Arial"/>
        </w:rPr>
        <w:t>-p udpport</w:t>
      </w:r>
      <w:r>
        <w:rPr>
          <w:rFonts w:ascii="Arial" w:eastAsiaTheme="minorEastAsia" w:hAnsi="Arial" w:cs="Arial"/>
        </w:rPr>
        <w:t>：</w:t>
      </w:r>
      <w:r>
        <w:rPr>
          <w:rFonts w:ascii="Arial" w:eastAsiaTheme="minorEastAsia" w:hAnsi="Arial" w:cs="Arial"/>
        </w:rPr>
        <w:t xml:space="preserve">The destination </w:t>
      </w:r>
      <w:proofErr w:type="gramStart"/>
      <w:r>
        <w:rPr>
          <w:rFonts w:ascii="Arial" w:eastAsiaTheme="minorEastAsia" w:hAnsi="Arial" w:cs="Arial"/>
        </w:rPr>
        <w:t>port ,</w:t>
      </w:r>
      <w:proofErr w:type="gramEnd"/>
      <w:r>
        <w:rPr>
          <w:rFonts w:ascii="Arial" w:eastAsiaTheme="minorEastAsia" w:hAnsi="Arial" w:cs="Arial"/>
        </w:rPr>
        <w:t xml:space="preserve"> the value range is 1-65535, the default port is 62929;</w:t>
      </w:r>
    </w:p>
    <w:p w14:paraId="36F1CC00" w14:textId="77777777" w:rsidR="003D5B82" w:rsidRDefault="0048570E">
      <w:pPr>
        <w:spacing w:line="360" w:lineRule="auto"/>
        <w:rPr>
          <w:rFonts w:ascii="Arial" w:eastAsiaTheme="minorEastAsia" w:hAnsi="Arial" w:cs="Arial"/>
        </w:rPr>
      </w:pPr>
      <w:r>
        <w:rPr>
          <w:rFonts w:ascii="Arial" w:eastAsiaTheme="minorEastAsia" w:hAnsi="Arial" w:cs="Arial"/>
        </w:rPr>
        <w:t>-f first_ttl</w:t>
      </w:r>
      <w:r>
        <w:rPr>
          <w:rFonts w:ascii="Arial" w:eastAsiaTheme="minorEastAsia" w:hAnsi="Arial" w:cs="Arial"/>
        </w:rPr>
        <w:t>：</w:t>
      </w:r>
      <w:r>
        <w:rPr>
          <w:rFonts w:ascii="Arial" w:eastAsiaTheme="minorEastAsia" w:hAnsi="Arial" w:cs="Arial"/>
        </w:rPr>
        <w:t>The initial ttl value, the value range is 1-255, the default value is 1;</w:t>
      </w:r>
    </w:p>
    <w:p w14:paraId="752BDB3D" w14:textId="77777777" w:rsidR="003D5B82" w:rsidRDefault="0048570E">
      <w:pPr>
        <w:spacing w:line="360" w:lineRule="auto"/>
        <w:rPr>
          <w:rFonts w:ascii="Arial" w:eastAsiaTheme="minorEastAsia" w:hAnsi="Arial" w:cs="Arial"/>
        </w:rPr>
      </w:pPr>
      <w:r>
        <w:rPr>
          <w:rFonts w:ascii="Arial" w:eastAsiaTheme="minorEastAsia" w:hAnsi="Arial" w:cs="Arial"/>
        </w:rPr>
        <w:t>-h maximum_hops</w:t>
      </w:r>
      <w:r>
        <w:rPr>
          <w:rFonts w:ascii="Arial" w:eastAsiaTheme="minorEastAsia" w:hAnsi="Arial" w:cs="Arial"/>
        </w:rPr>
        <w:t>：</w:t>
      </w:r>
      <w:r>
        <w:rPr>
          <w:rFonts w:ascii="Arial" w:eastAsiaTheme="minorEastAsia" w:hAnsi="Arial" w:cs="Arial"/>
        </w:rPr>
        <w:t>The maximum ttl value, the value range is 1-255, the default value is 30;</w:t>
      </w:r>
    </w:p>
    <w:p w14:paraId="2E8698B0" w14:textId="77777777" w:rsidR="003D5B82" w:rsidRDefault="0048570E">
      <w:pPr>
        <w:spacing w:line="360" w:lineRule="auto"/>
        <w:rPr>
          <w:rFonts w:ascii="Arial" w:eastAsiaTheme="minorEastAsia" w:hAnsi="Arial" w:cs="Arial"/>
        </w:rPr>
      </w:pPr>
      <w:r>
        <w:rPr>
          <w:rFonts w:ascii="Arial" w:eastAsiaTheme="minorEastAsia" w:hAnsi="Arial" w:cs="Arial"/>
        </w:rPr>
        <w:t>-w time_out</w:t>
      </w:r>
      <w:r>
        <w:rPr>
          <w:rFonts w:ascii="Arial" w:eastAsiaTheme="minorEastAsia" w:hAnsi="Arial" w:cs="Arial"/>
        </w:rPr>
        <w:t>：</w:t>
      </w:r>
      <w:r>
        <w:rPr>
          <w:rFonts w:ascii="Arial" w:eastAsiaTheme="minorEastAsia" w:hAnsi="Arial" w:cs="Arial"/>
        </w:rPr>
        <w:t>The timeout period for waiting for a response, the value range is 10-60 seconds, and the default value is 10 seconds;</w:t>
      </w:r>
    </w:p>
    <w:p w14:paraId="7C9C7692"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eastAsiaTheme="minorEastAsia" w:hAnsi="Arial" w:cs="Arial"/>
        </w:rPr>
        <w:t>target_name</w:t>
      </w:r>
      <w:r>
        <w:rPr>
          <w:rFonts w:ascii="Arial" w:eastAsiaTheme="minorEastAsia" w:hAnsi="Arial" w:cs="Arial"/>
        </w:rPr>
        <w:t>：</w:t>
      </w:r>
      <w:r>
        <w:rPr>
          <w:rFonts w:ascii="Arial" w:eastAsiaTheme="minorEastAsia" w:hAnsi="Arial" w:cs="Arial"/>
        </w:rPr>
        <w:t>Destination host or router address</w:t>
      </w:r>
    </w:p>
    <w:p w14:paraId="197DA8B1"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eastAsiaTheme="minorEastAsia" w:hAnsi="Arial" w:cs="Arial"/>
          <w:b/>
          <w:bCs/>
        </w:rPr>
        <w:t>Example</w:t>
      </w:r>
      <w:r>
        <w:rPr>
          <w:rFonts w:ascii="Arial" w:hAnsi="Arial" w:cs="Arial"/>
          <w:color w:val="333333"/>
          <w:kern w:val="0"/>
          <w:szCs w:val="21"/>
        </w:rPr>
        <w:t>】</w:t>
      </w:r>
    </w:p>
    <w:p w14:paraId="04BD4647"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Trace the route that can reach 192.168.1.2</w:t>
      </w:r>
    </w:p>
    <w:p w14:paraId="6C3DB934"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&gt;tracert 192.168.1.2</w:t>
      </w:r>
    </w:p>
    <w:p w14:paraId="16F6EE90" w14:textId="77777777" w:rsidR="003D5B82" w:rsidRDefault="0048570E">
      <w:pPr>
        <w:pStyle w:val="20"/>
        <w:spacing w:line="360" w:lineRule="auto"/>
        <w:rPr>
          <w:rFonts w:ascii="Arial"/>
        </w:rPr>
      </w:pPr>
      <w:bookmarkStart w:id="82" w:name="_Toc19974"/>
      <w:bookmarkStart w:id="83" w:name="_Toc86399451"/>
      <w:bookmarkStart w:id="84" w:name="_Toc14360"/>
      <w:r>
        <w:rPr>
          <w:rFonts w:ascii="Arial" w:eastAsia="Arial Unicode MS"/>
          <w:bCs/>
        </w:rPr>
        <w:t>Port Loopback Test Command</w:t>
      </w:r>
      <w:bookmarkEnd w:id="82"/>
      <w:bookmarkEnd w:id="83"/>
      <w:bookmarkEnd w:id="84"/>
    </w:p>
    <w:p w14:paraId="1A2AC8BB"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rPr>
        <w:t>The system supports port loopback test function, used to test the internal and external connectivity of the port</w:t>
      </w:r>
      <w:r>
        <w:rPr>
          <w:rFonts w:ascii="Arial" w:hAnsi="Arial" w:cs="Arial"/>
          <w:color w:val="333333"/>
          <w:kern w:val="0"/>
          <w:szCs w:val="21"/>
        </w:rPr>
        <w:t>：</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02"/>
        <w:gridCol w:w="2970"/>
        <w:gridCol w:w="2536"/>
      </w:tblGrid>
      <w:tr w:rsidR="003D5B82" w14:paraId="05933A5C" w14:textId="77777777">
        <w:trPr>
          <w:trHeight w:val="360"/>
        </w:trPr>
        <w:tc>
          <w:tcPr>
            <w:tcW w:w="2802" w:type="dxa"/>
            <w:shd w:val="pct5" w:color="auto" w:fill="auto"/>
          </w:tcPr>
          <w:p w14:paraId="76636D2C"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2970" w:type="dxa"/>
            <w:shd w:val="pct5" w:color="auto" w:fill="auto"/>
          </w:tcPr>
          <w:p w14:paraId="5F601683"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044C7E3A"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11A9E1DB" w14:textId="77777777">
        <w:trPr>
          <w:trHeight w:val="342"/>
        </w:trPr>
        <w:tc>
          <w:tcPr>
            <w:tcW w:w="2802" w:type="dxa"/>
            <w:shd w:val="clear" w:color="auto" w:fill="auto"/>
          </w:tcPr>
          <w:p w14:paraId="7C32933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2970" w:type="dxa"/>
            <w:shd w:val="clear" w:color="auto" w:fill="auto"/>
          </w:tcPr>
          <w:p w14:paraId="3B4797BA"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bCs/>
                <w:sz w:val="18"/>
                <w:szCs w:val="18"/>
              </w:rPr>
              <w:t>system-view</w:t>
            </w:r>
          </w:p>
        </w:tc>
        <w:tc>
          <w:tcPr>
            <w:tcW w:w="2536" w:type="dxa"/>
            <w:shd w:val="clear" w:color="auto" w:fill="auto"/>
          </w:tcPr>
          <w:p w14:paraId="44948B1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EBC0DCF" w14:textId="77777777">
        <w:trPr>
          <w:trHeight w:val="360"/>
        </w:trPr>
        <w:tc>
          <w:tcPr>
            <w:tcW w:w="2802" w:type="dxa"/>
            <w:shd w:val="clear" w:color="auto" w:fill="auto"/>
          </w:tcPr>
          <w:p w14:paraId="3D4A4DE0" w14:textId="77777777" w:rsidR="003D5B82" w:rsidRDefault="0048570E">
            <w:pPr>
              <w:autoSpaceDE w:val="0"/>
              <w:autoSpaceDN w:val="0"/>
              <w:adjustRightInd w:val="0"/>
              <w:spacing w:line="360" w:lineRule="auto"/>
              <w:jc w:val="left"/>
              <w:rPr>
                <w:rFonts w:ascii="Arial" w:hAnsi="Arial" w:cs="Arial"/>
                <w:kern w:val="0"/>
                <w:sz w:val="18"/>
                <w:szCs w:val="18"/>
              </w:rPr>
            </w:pPr>
            <w:r>
              <w:rPr>
                <w:rStyle w:val="jlqj4b"/>
                <w:rFonts w:ascii="Arial" w:hAnsi="Arial" w:cs="Arial"/>
                <w:sz w:val="18"/>
                <w:szCs w:val="18"/>
              </w:rPr>
              <w:t>Loopback test on all ports</w:t>
            </w:r>
          </w:p>
        </w:tc>
        <w:tc>
          <w:tcPr>
            <w:tcW w:w="2970" w:type="dxa"/>
            <w:shd w:val="clear" w:color="auto" w:fill="auto"/>
          </w:tcPr>
          <w:p w14:paraId="669A5081"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bCs/>
                <w:sz w:val="18"/>
                <w:szCs w:val="18"/>
              </w:rPr>
              <w:t>loopback</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internal</w:t>
            </w:r>
            <w:proofErr w:type="gramEnd"/>
            <w:r>
              <w:rPr>
                <w:rFonts w:ascii="Arial" w:hAnsi="Arial" w:cs="Arial"/>
                <w:sz w:val="18"/>
                <w:szCs w:val="18"/>
              </w:rPr>
              <w:t xml:space="preserve"> | </w:t>
            </w:r>
            <w:r>
              <w:rPr>
                <w:rFonts w:ascii="Arial" w:hAnsi="Arial" w:cs="Arial"/>
                <w:b/>
                <w:bCs/>
                <w:sz w:val="18"/>
                <w:szCs w:val="18"/>
              </w:rPr>
              <w:t>external</w:t>
            </w:r>
            <w:r>
              <w:rPr>
                <w:rFonts w:ascii="Arial" w:hAnsi="Arial" w:cs="Arial"/>
                <w:sz w:val="18"/>
                <w:szCs w:val="18"/>
              </w:rPr>
              <w:t xml:space="preserve"> }</w:t>
            </w:r>
          </w:p>
        </w:tc>
        <w:tc>
          <w:tcPr>
            <w:tcW w:w="2536" w:type="dxa"/>
            <w:shd w:val="clear" w:color="auto" w:fill="auto"/>
          </w:tcPr>
          <w:p w14:paraId="490F65AA"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02DB82E4" w14:textId="77777777">
        <w:trPr>
          <w:trHeight w:val="360"/>
        </w:trPr>
        <w:tc>
          <w:tcPr>
            <w:tcW w:w="2802" w:type="dxa"/>
            <w:shd w:val="clear" w:color="auto" w:fill="auto"/>
          </w:tcPr>
          <w:p w14:paraId="3F6AC359" w14:textId="77777777" w:rsidR="003D5B82" w:rsidRDefault="0048570E">
            <w:pPr>
              <w:autoSpaceDE w:val="0"/>
              <w:autoSpaceDN w:val="0"/>
              <w:adjustRightInd w:val="0"/>
              <w:spacing w:line="360" w:lineRule="auto"/>
              <w:jc w:val="left"/>
              <w:rPr>
                <w:rFonts w:ascii="Arial" w:hAnsi="Arial" w:cs="Arial"/>
                <w:sz w:val="18"/>
                <w:szCs w:val="18"/>
              </w:rPr>
            </w:pPr>
            <w:r>
              <w:rPr>
                <w:rStyle w:val="jlqj4b"/>
                <w:rFonts w:ascii="Arial" w:hAnsi="Arial" w:cs="Arial"/>
                <w:sz w:val="18"/>
                <w:szCs w:val="18"/>
              </w:rPr>
              <w:t>Enter interface view</w:t>
            </w:r>
          </w:p>
        </w:tc>
        <w:tc>
          <w:tcPr>
            <w:tcW w:w="2970" w:type="dxa"/>
            <w:shd w:val="clear" w:color="auto" w:fill="auto"/>
          </w:tcPr>
          <w:p w14:paraId="7DD4FEA0"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bCs/>
                <w:sz w:val="18"/>
                <w:szCs w:val="18"/>
              </w:rPr>
              <w:t>interface</w:t>
            </w:r>
            <w:r>
              <w:rPr>
                <w:rFonts w:ascii="Arial" w:hAnsi="Arial" w:cs="Arial"/>
                <w:sz w:val="18"/>
                <w:szCs w:val="18"/>
              </w:rPr>
              <w:t xml:space="preserve"> </w:t>
            </w:r>
            <w:proofErr w:type="gramStart"/>
            <w:r>
              <w:rPr>
                <w:rFonts w:ascii="Arial" w:hAnsi="Arial" w:cs="Arial"/>
                <w:sz w:val="18"/>
                <w:szCs w:val="18"/>
              </w:rPr>
              <w:t>{ {</w:t>
            </w:r>
            <w:proofErr w:type="gramEnd"/>
            <w:r>
              <w:rPr>
                <w:rFonts w:ascii="Arial" w:hAnsi="Arial" w:cs="Arial" w:hint="eastAsia"/>
                <w:sz w:val="18"/>
                <w:szCs w:val="18"/>
              </w:rPr>
              <w:t xml:space="preserve"> </w:t>
            </w:r>
            <w:r>
              <w:rPr>
                <w:rFonts w:ascii="Arial" w:hAnsi="Arial" w:cs="Arial"/>
                <w:b/>
                <w:bCs/>
                <w:sz w:val="18"/>
                <w:szCs w:val="18"/>
              </w:rPr>
              <w:t>ethernet</w:t>
            </w:r>
            <w:r>
              <w:rPr>
                <w:rFonts w:ascii="Arial" w:hAnsi="Arial" w:cs="Arial"/>
                <w:sz w:val="18"/>
                <w:szCs w:val="18"/>
              </w:rPr>
              <w:t xml:space="preserve"> </w:t>
            </w:r>
            <w:r>
              <w:rPr>
                <w:rFonts w:ascii="Arial" w:hAnsi="Arial" w:cs="Arial"/>
                <w:i/>
                <w:sz w:val="18"/>
                <w:szCs w:val="18"/>
              </w:rPr>
              <w:t xml:space="preserve">interface-num </w:t>
            </w:r>
            <w:r>
              <w:rPr>
                <w:rFonts w:ascii="Arial" w:hAnsi="Arial" w:cs="Arial"/>
                <w:sz w:val="18"/>
                <w:szCs w:val="18"/>
              </w:rPr>
              <w:t xml:space="preserve">} | </w:t>
            </w:r>
            <w:r>
              <w:rPr>
                <w:rFonts w:ascii="Arial" w:hAnsi="Arial" w:cs="Arial"/>
                <w:i/>
                <w:iCs/>
                <w:sz w:val="18"/>
                <w:szCs w:val="18"/>
              </w:rPr>
              <w:t>interface-name</w:t>
            </w:r>
            <w:r>
              <w:rPr>
                <w:rFonts w:ascii="Arial" w:hAnsi="Arial" w:cs="Arial"/>
                <w:sz w:val="18"/>
                <w:szCs w:val="18"/>
              </w:rPr>
              <w:t xml:space="preserve"> }</w:t>
            </w:r>
          </w:p>
        </w:tc>
        <w:tc>
          <w:tcPr>
            <w:tcW w:w="2536" w:type="dxa"/>
            <w:shd w:val="clear" w:color="auto" w:fill="auto"/>
          </w:tcPr>
          <w:p w14:paraId="6F394366"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CD1B270" w14:textId="77777777">
        <w:trPr>
          <w:trHeight w:val="380"/>
        </w:trPr>
        <w:tc>
          <w:tcPr>
            <w:tcW w:w="2802" w:type="dxa"/>
            <w:shd w:val="clear" w:color="auto" w:fill="auto"/>
          </w:tcPr>
          <w:p w14:paraId="3A39086B" w14:textId="77777777" w:rsidR="003D5B82" w:rsidRDefault="0048570E">
            <w:pPr>
              <w:autoSpaceDE w:val="0"/>
              <w:autoSpaceDN w:val="0"/>
              <w:adjustRightInd w:val="0"/>
              <w:spacing w:line="360" w:lineRule="auto"/>
              <w:jc w:val="left"/>
              <w:rPr>
                <w:rFonts w:ascii="Arial" w:hAnsi="Arial" w:cs="Arial"/>
                <w:sz w:val="18"/>
                <w:szCs w:val="18"/>
              </w:rPr>
            </w:pPr>
            <w:r>
              <w:rPr>
                <w:rStyle w:val="jlqj4b"/>
                <w:rFonts w:ascii="Arial" w:hAnsi="Arial" w:cs="Arial"/>
                <w:sz w:val="18"/>
                <w:szCs w:val="18"/>
              </w:rPr>
              <w:t>Lloopback test on a single port</w:t>
            </w:r>
          </w:p>
        </w:tc>
        <w:tc>
          <w:tcPr>
            <w:tcW w:w="2970" w:type="dxa"/>
            <w:shd w:val="clear" w:color="auto" w:fill="auto"/>
          </w:tcPr>
          <w:p w14:paraId="3904D56E"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bCs/>
                <w:sz w:val="18"/>
                <w:szCs w:val="18"/>
              </w:rPr>
              <w:t xml:space="preserve">loopback </w:t>
            </w:r>
            <w:proofErr w:type="gramStart"/>
            <w:r>
              <w:rPr>
                <w:rFonts w:ascii="Arial" w:hAnsi="Arial" w:cs="Arial"/>
                <w:sz w:val="18"/>
                <w:szCs w:val="18"/>
              </w:rPr>
              <w:t xml:space="preserve">{ </w:t>
            </w:r>
            <w:r>
              <w:rPr>
                <w:rFonts w:ascii="Arial" w:hAnsi="Arial" w:cs="Arial"/>
                <w:b/>
                <w:bCs/>
                <w:sz w:val="18"/>
                <w:szCs w:val="18"/>
              </w:rPr>
              <w:t>internal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external </w:t>
            </w:r>
            <w:r>
              <w:rPr>
                <w:rFonts w:ascii="Arial" w:hAnsi="Arial" w:cs="Arial"/>
                <w:sz w:val="18"/>
                <w:szCs w:val="18"/>
              </w:rPr>
              <w:t>}</w:t>
            </w:r>
          </w:p>
        </w:tc>
        <w:tc>
          <w:tcPr>
            <w:tcW w:w="2536" w:type="dxa"/>
            <w:shd w:val="clear" w:color="auto" w:fill="auto"/>
          </w:tcPr>
          <w:p w14:paraId="097C9E4D"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63B72A95" w14:textId="77777777" w:rsidR="003D5B82" w:rsidRDefault="0048570E">
      <w:pPr>
        <w:pStyle w:val="20"/>
        <w:spacing w:line="360" w:lineRule="auto"/>
        <w:rPr>
          <w:rFonts w:ascii="Arial"/>
        </w:rPr>
      </w:pPr>
      <w:bookmarkStart w:id="85" w:name="_Toc86399452"/>
      <w:bookmarkStart w:id="86" w:name="_Toc21955"/>
      <w:bookmarkStart w:id="87" w:name="_Toc9870"/>
      <w:r>
        <w:rPr>
          <w:rFonts w:ascii="Arial" w:eastAsia="Arial Unicode MS"/>
          <w:bCs/>
        </w:rPr>
        <w:t>Line Detection VCT Command</w:t>
      </w:r>
      <w:bookmarkEnd w:id="85"/>
      <w:bookmarkEnd w:id="86"/>
      <w:bookmarkEnd w:id="87"/>
    </w:p>
    <w:p w14:paraId="04E9834E" w14:textId="77777777" w:rsidR="003D5B82" w:rsidRDefault="0048570E">
      <w:pPr>
        <w:spacing w:line="360" w:lineRule="auto"/>
        <w:rPr>
          <w:rFonts w:ascii="Arial" w:eastAsiaTheme="minorEastAsia" w:hAnsi="Arial" w:cs="Arial"/>
        </w:rPr>
      </w:pPr>
      <w:r>
        <w:rPr>
          <w:rFonts w:ascii="Arial" w:eastAsiaTheme="minorEastAsia" w:hAnsi="Arial" w:cs="Arial"/>
        </w:rPr>
        <w:t>VCT is used to detect network cable normal (NORMAL), open circuit (OPEN), short circuit (SHORT), impedance mismatch (IMPEDANCE MISMATCH) and other error conditions.</w:t>
      </w:r>
    </w:p>
    <w:p w14:paraId="0D5EED67"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eastAsiaTheme="minorEastAsia" w:hAnsi="Arial" w:cs="Arial"/>
        </w:rPr>
        <w:t>The normal connection of the network cable is NORMAL, the disconnection of the network cable is OPEN, and the short circuit of the network cable is SHORT. Impedance mismatch (IMPEDANCE MISMATCH) generally occurs when two network cables with different impedances are connected together. If an error is found, the location of the error can be detected. The longest detection distance of VCT is 181 meters for 100M ports and 175 meters for Gigabit ports</w:t>
      </w:r>
      <w:r>
        <w:rPr>
          <w:rFonts w:ascii="Arial" w:eastAsiaTheme="minorEastAsia" w:hAnsi="Arial" w:cs="Arial"/>
          <w:color w:val="333333"/>
          <w:kern w:val="0"/>
          <w:szCs w:val="21"/>
        </w:rPr>
        <w:t>：</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660"/>
        <w:gridCol w:w="3112"/>
        <w:gridCol w:w="2536"/>
      </w:tblGrid>
      <w:tr w:rsidR="003D5B82" w14:paraId="61522B75" w14:textId="77777777">
        <w:trPr>
          <w:trHeight w:val="360"/>
        </w:trPr>
        <w:tc>
          <w:tcPr>
            <w:tcW w:w="2660" w:type="dxa"/>
            <w:shd w:val="pct5" w:color="auto" w:fill="auto"/>
          </w:tcPr>
          <w:p w14:paraId="0DC64663"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112" w:type="dxa"/>
            <w:shd w:val="pct5" w:color="auto" w:fill="auto"/>
          </w:tcPr>
          <w:p w14:paraId="0A86FFC3"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780E8D5D"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53C1536D" w14:textId="77777777">
        <w:trPr>
          <w:trHeight w:val="342"/>
        </w:trPr>
        <w:tc>
          <w:tcPr>
            <w:tcW w:w="2660" w:type="dxa"/>
            <w:shd w:val="clear" w:color="auto" w:fill="auto"/>
          </w:tcPr>
          <w:p w14:paraId="285A1F51"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112" w:type="dxa"/>
            <w:shd w:val="clear" w:color="auto" w:fill="auto"/>
          </w:tcPr>
          <w:p w14:paraId="24702AEA"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2536" w:type="dxa"/>
            <w:shd w:val="clear" w:color="auto" w:fill="auto"/>
          </w:tcPr>
          <w:p w14:paraId="7E2B073B"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C3AA2DD" w14:textId="77777777">
        <w:trPr>
          <w:trHeight w:val="360"/>
        </w:trPr>
        <w:tc>
          <w:tcPr>
            <w:tcW w:w="2660" w:type="dxa"/>
            <w:shd w:val="clear" w:color="auto" w:fill="auto"/>
          </w:tcPr>
          <w:p w14:paraId="3AAA5324"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Perform VCT detection on all ports</w:t>
            </w:r>
          </w:p>
        </w:tc>
        <w:tc>
          <w:tcPr>
            <w:tcW w:w="3112" w:type="dxa"/>
            <w:shd w:val="clear" w:color="auto" w:fill="auto"/>
          </w:tcPr>
          <w:p w14:paraId="33445E0D"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vct run</w:t>
            </w:r>
          </w:p>
        </w:tc>
        <w:tc>
          <w:tcPr>
            <w:tcW w:w="2536" w:type="dxa"/>
            <w:shd w:val="clear" w:color="auto" w:fill="auto"/>
          </w:tcPr>
          <w:p w14:paraId="60D8E79F"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6A2D65BD" w14:textId="77777777">
        <w:trPr>
          <w:trHeight w:val="360"/>
        </w:trPr>
        <w:tc>
          <w:tcPr>
            <w:tcW w:w="2660" w:type="dxa"/>
            <w:shd w:val="clear" w:color="auto" w:fill="auto"/>
          </w:tcPr>
          <w:p w14:paraId="7086EBE6"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Style w:val="jlqj4b"/>
                <w:rFonts w:ascii="Arial" w:eastAsiaTheme="minorEastAsia" w:hAnsi="Arial" w:cs="Arial"/>
                <w:sz w:val="18"/>
                <w:szCs w:val="18"/>
              </w:rPr>
              <w:t>Enter interface view</w:t>
            </w:r>
          </w:p>
        </w:tc>
        <w:tc>
          <w:tcPr>
            <w:tcW w:w="3112" w:type="dxa"/>
            <w:shd w:val="clear" w:color="auto" w:fill="auto"/>
          </w:tcPr>
          <w:p w14:paraId="0314BAE3"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interface</w:t>
            </w:r>
            <w:r>
              <w:rPr>
                <w:rFonts w:ascii="Arial" w:eastAsiaTheme="minorEastAsia" w:hAnsi="Arial" w:cs="Arial"/>
                <w:sz w:val="18"/>
                <w:szCs w:val="18"/>
              </w:rPr>
              <w:t xml:space="preserve"> </w:t>
            </w:r>
            <w:proofErr w:type="gramStart"/>
            <w:r>
              <w:rPr>
                <w:rFonts w:ascii="Arial" w:eastAsiaTheme="minorEastAsia" w:hAnsi="Arial" w:cs="Arial"/>
                <w:sz w:val="18"/>
                <w:szCs w:val="18"/>
              </w:rPr>
              <w:t>{ {</w:t>
            </w:r>
            <w:proofErr w:type="gramEnd"/>
            <w:r>
              <w:rPr>
                <w:rFonts w:ascii="Arial" w:eastAsiaTheme="minorEastAsia" w:hAnsi="Arial" w:cs="Arial"/>
                <w:b/>
                <w:bCs/>
                <w:sz w:val="18"/>
                <w:szCs w:val="18"/>
              </w:rPr>
              <w:t xml:space="preserve"> ethernet</w:t>
            </w:r>
            <w:r>
              <w:rPr>
                <w:rFonts w:ascii="Arial" w:eastAsiaTheme="minorEastAsia" w:hAnsi="Arial" w:cs="Arial" w:hint="eastAsia"/>
                <w:sz w:val="18"/>
                <w:szCs w:val="18"/>
              </w:rPr>
              <w:t xml:space="preserve"> </w:t>
            </w:r>
            <w:r>
              <w:rPr>
                <w:rFonts w:ascii="Arial" w:eastAsiaTheme="minorEastAsia" w:hAnsi="Arial" w:cs="Arial"/>
                <w:i/>
                <w:sz w:val="18"/>
                <w:szCs w:val="18"/>
              </w:rPr>
              <w:t xml:space="preserve">interface-num </w:t>
            </w:r>
            <w:r>
              <w:rPr>
                <w:rFonts w:ascii="Arial" w:eastAsiaTheme="minorEastAsia" w:hAnsi="Arial" w:cs="Arial"/>
                <w:sz w:val="18"/>
                <w:szCs w:val="18"/>
              </w:rPr>
              <w:t xml:space="preserve">} | </w:t>
            </w:r>
            <w:r>
              <w:rPr>
                <w:rFonts w:ascii="Arial" w:eastAsiaTheme="minorEastAsia" w:hAnsi="Arial" w:cs="Arial"/>
                <w:i/>
                <w:iCs/>
                <w:sz w:val="18"/>
                <w:szCs w:val="18"/>
              </w:rPr>
              <w:t>interface-name</w:t>
            </w:r>
            <w:r>
              <w:rPr>
                <w:rFonts w:ascii="Arial" w:eastAsiaTheme="minorEastAsia" w:hAnsi="Arial" w:cs="Arial"/>
                <w:sz w:val="18"/>
                <w:szCs w:val="18"/>
              </w:rPr>
              <w:t xml:space="preserve"> }</w:t>
            </w:r>
          </w:p>
        </w:tc>
        <w:tc>
          <w:tcPr>
            <w:tcW w:w="2536" w:type="dxa"/>
            <w:shd w:val="clear" w:color="auto" w:fill="auto"/>
          </w:tcPr>
          <w:p w14:paraId="4D525255"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4E6D8E3" w14:textId="77777777">
        <w:trPr>
          <w:trHeight w:val="380"/>
        </w:trPr>
        <w:tc>
          <w:tcPr>
            <w:tcW w:w="2660" w:type="dxa"/>
            <w:shd w:val="clear" w:color="auto" w:fill="auto"/>
          </w:tcPr>
          <w:p w14:paraId="6AA4F2DA" w14:textId="77777777" w:rsidR="003D5B82" w:rsidRDefault="0048570E">
            <w:pPr>
              <w:autoSpaceDE w:val="0"/>
              <w:autoSpaceDN w:val="0"/>
              <w:adjustRightInd w:val="0"/>
              <w:spacing w:line="360" w:lineRule="auto"/>
              <w:jc w:val="left"/>
              <w:rPr>
                <w:rFonts w:ascii="Arial" w:eastAsiaTheme="minorEastAsia" w:hAnsi="Arial" w:cs="Arial"/>
                <w:sz w:val="18"/>
                <w:szCs w:val="18"/>
              </w:rPr>
            </w:pPr>
            <w:r>
              <w:rPr>
                <w:rStyle w:val="jlqj4b"/>
                <w:rFonts w:ascii="Arial" w:eastAsiaTheme="minorEastAsia" w:hAnsi="Arial" w:cs="Arial"/>
                <w:sz w:val="18"/>
                <w:szCs w:val="18"/>
              </w:rPr>
              <w:t>Perform VCT detection on a single port</w:t>
            </w:r>
          </w:p>
        </w:tc>
        <w:tc>
          <w:tcPr>
            <w:tcW w:w="3112" w:type="dxa"/>
            <w:shd w:val="clear" w:color="auto" w:fill="auto"/>
          </w:tcPr>
          <w:p w14:paraId="55058450"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vct run</w:t>
            </w:r>
          </w:p>
        </w:tc>
        <w:tc>
          <w:tcPr>
            <w:tcW w:w="2536" w:type="dxa"/>
            <w:shd w:val="clear" w:color="auto" w:fill="auto"/>
          </w:tcPr>
          <w:p w14:paraId="4FB1D936"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571B685C"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517F80D7"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VCT test on Ethernet port 1</w:t>
      </w:r>
    </w:p>
    <w:p w14:paraId="237E95C5" w14:textId="77777777" w:rsidR="003D5B82" w:rsidRDefault="0048570E">
      <w:pPr>
        <w:spacing w:line="360" w:lineRule="auto"/>
        <w:rPr>
          <w:rFonts w:ascii="Arial" w:hAnsi="Arial" w:cs="Arial"/>
          <w:color w:val="000000"/>
          <w:kern w:val="0"/>
          <w:szCs w:val="21"/>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-ethernet-0/</w:t>
      </w:r>
      <w:proofErr w:type="gramStart"/>
      <w:r>
        <w:rPr>
          <w:rFonts w:ascii="Arial" w:eastAsiaTheme="minorEastAsia" w:hAnsi="Arial" w:cs="Arial"/>
          <w:spacing w:val="-2"/>
          <w:kern w:val="0"/>
          <w:szCs w:val="18"/>
        </w:rPr>
        <w:t>1]vct</w:t>
      </w:r>
      <w:proofErr w:type="gramEnd"/>
      <w:r>
        <w:rPr>
          <w:rFonts w:ascii="Arial" w:eastAsiaTheme="minorEastAsia" w:hAnsi="Arial" w:cs="Arial"/>
          <w:spacing w:val="-2"/>
          <w:kern w:val="0"/>
          <w:szCs w:val="18"/>
        </w:rPr>
        <w:t xml:space="preserve"> run</w:t>
      </w:r>
    </w:p>
    <w:p w14:paraId="4A445BFD" w14:textId="77777777" w:rsidR="003D5B82" w:rsidRDefault="0048570E">
      <w:pPr>
        <w:spacing w:line="360" w:lineRule="auto"/>
        <w:rPr>
          <w:rFonts w:ascii="Arial" w:hAnsi="Arial" w:cs="Arial"/>
          <w:b/>
          <w:bCs/>
        </w:rPr>
      </w:pPr>
      <w:r>
        <w:rPr>
          <w:rFonts w:ascii="Arial" w:hAnsi="Arial" w:cs="Arial"/>
          <w:b/>
          <w:bCs/>
        </w:rPr>
        <w:t>Notice:</w:t>
      </w:r>
    </w:p>
    <w:p w14:paraId="3B89E64E" w14:textId="77777777" w:rsidR="003D5B82" w:rsidRDefault="0048570E">
      <w:pPr>
        <w:spacing w:line="360" w:lineRule="auto"/>
        <w:rPr>
          <w:rFonts w:ascii="Arial" w:eastAsiaTheme="minorEastAsia" w:hAnsi="Arial" w:cs="Arial"/>
        </w:rPr>
      </w:pPr>
      <w:r>
        <w:rPr>
          <w:rFonts w:ascii="Arial" w:eastAsiaTheme="minorEastAsia" w:hAnsi="Arial" w:cs="Arial"/>
        </w:rPr>
        <w:t>VCT detection is only for Cat 5 Ethernet ports and does not support VCT detection on optical fiber ports.</w:t>
      </w:r>
    </w:p>
    <w:p w14:paraId="34551FAB" w14:textId="77777777" w:rsidR="003D5B82" w:rsidRDefault="0048570E">
      <w:pPr>
        <w:pStyle w:val="20"/>
        <w:spacing w:line="360" w:lineRule="auto"/>
        <w:rPr>
          <w:rFonts w:ascii="Arial"/>
        </w:rPr>
      </w:pPr>
      <w:bookmarkStart w:id="88" w:name="_Toc17804"/>
      <w:bookmarkStart w:id="89" w:name="_Toc86399453"/>
      <w:bookmarkStart w:id="90" w:name="_Toc26489"/>
      <w:r>
        <w:rPr>
          <w:rFonts w:ascii="Arial" w:eastAsia="Arial Unicode MS"/>
          <w:bCs/>
        </w:rPr>
        <w:t>Management IP Address Configuration</w:t>
      </w:r>
      <w:bookmarkEnd w:id="88"/>
      <w:bookmarkEnd w:id="89"/>
      <w:bookmarkEnd w:id="90"/>
    </w:p>
    <w:p w14:paraId="40ACBB16" w14:textId="77777777" w:rsidR="003D5B82" w:rsidRDefault="0048570E">
      <w:pPr>
        <w:widowControl/>
        <w:shd w:val="clear" w:color="auto" w:fill="FFFFFF"/>
        <w:spacing w:line="360" w:lineRule="auto"/>
        <w:jc w:val="left"/>
        <w:rPr>
          <w:rFonts w:ascii="Arial" w:eastAsiaTheme="minorEastAsia" w:hAnsi="Arial" w:cs="Arial"/>
        </w:rPr>
      </w:pPr>
      <w:r>
        <w:rPr>
          <w:rFonts w:ascii="Arial" w:eastAsiaTheme="minorEastAsia" w:hAnsi="Arial" w:cs="Arial" w:hint="eastAsia"/>
        </w:rPr>
        <w:t>Managing IP address restrictions can separately restrict the host IP address or a certain network segment of web, telnet, and snmp agents logging into OLT. Other IP addresses outside of the matching configuration cannot be used to manage devices.</w:t>
      </w:r>
    </w:p>
    <w:p w14:paraId="3D921E46"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hint="eastAsia"/>
        </w:rPr>
        <w:t xml:space="preserve">By default, all three servers have an all </w:t>
      </w:r>
      <w:proofErr w:type="gramStart"/>
      <w:r>
        <w:rPr>
          <w:rFonts w:ascii="Arial" w:eastAsiaTheme="minorEastAsia" w:hAnsi="Arial" w:cs="Arial" w:hint="eastAsia"/>
        </w:rPr>
        <w:t>0 address</w:t>
      </w:r>
      <w:proofErr w:type="gramEnd"/>
      <w:r>
        <w:rPr>
          <w:rFonts w:ascii="Arial" w:eastAsiaTheme="minorEastAsia" w:hAnsi="Arial" w:cs="Arial" w:hint="eastAsia"/>
        </w:rPr>
        <w:t xml:space="preserve"> range, so users with any IP address can manage switches. Different IP addresses or masks represent different information. When the mask is 255.255.255.255, it represents the host address; otherwise, it represents the network segment. To enable configuration, all zero table entries must be deleted first. When the server receives a message, it determines whether the IP address belongs to the management IP address range. If it does not belong, the message is discarded. If it is telnet, the connection will be closed.</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518"/>
        <w:gridCol w:w="3254"/>
        <w:gridCol w:w="2536"/>
      </w:tblGrid>
      <w:tr w:rsidR="003D5B82" w14:paraId="6B430416" w14:textId="77777777">
        <w:trPr>
          <w:trHeight w:val="360"/>
        </w:trPr>
        <w:tc>
          <w:tcPr>
            <w:tcW w:w="2518" w:type="dxa"/>
            <w:shd w:val="pct5" w:color="auto" w:fill="auto"/>
          </w:tcPr>
          <w:p w14:paraId="29A030C2"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254" w:type="dxa"/>
            <w:shd w:val="pct5" w:color="auto" w:fill="auto"/>
          </w:tcPr>
          <w:p w14:paraId="017B4757"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716C854E"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5CBEAA3A" w14:textId="77777777">
        <w:trPr>
          <w:trHeight w:val="342"/>
        </w:trPr>
        <w:tc>
          <w:tcPr>
            <w:tcW w:w="2518" w:type="dxa"/>
            <w:shd w:val="clear" w:color="auto" w:fill="auto"/>
          </w:tcPr>
          <w:p w14:paraId="0500A40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254" w:type="dxa"/>
            <w:shd w:val="clear" w:color="auto" w:fill="auto"/>
          </w:tcPr>
          <w:p w14:paraId="04A1408B"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2536" w:type="dxa"/>
            <w:shd w:val="clear" w:color="auto" w:fill="auto"/>
          </w:tcPr>
          <w:p w14:paraId="3935B71D"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55E2493" w14:textId="77777777">
        <w:trPr>
          <w:trHeight w:val="360"/>
        </w:trPr>
        <w:tc>
          <w:tcPr>
            <w:tcW w:w="2518" w:type="dxa"/>
            <w:shd w:val="clear" w:color="auto" w:fill="auto"/>
          </w:tcPr>
          <w:p w14:paraId="199552FB" w14:textId="77777777" w:rsidR="003D5B82" w:rsidRDefault="0048570E">
            <w:pPr>
              <w:autoSpaceDE w:val="0"/>
              <w:autoSpaceDN w:val="0"/>
              <w:adjustRightInd w:val="0"/>
              <w:spacing w:line="360" w:lineRule="auto"/>
              <w:jc w:val="left"/>
              <w:rPr>
                <w:rFonts w:ascii="Arial" w:hAnsi="Arial" w:cs="Arial"/>
                <w:kern w:val="0"/>
                <w:sz w:val="18"/>
                <w:szCs w:val="18"/>
              </w:rPr>
            </w:pPr>
            <w:r>
              <w:rPr>
                <w:rStyle w:val="jlqj4b"/>
                <w:rFonts w:ascii="Arial" w:hAnsi="Arial" w:cs="Arial"/>
                <w:sz w:val="18"/>
                <w:szCs w:val="18"/>
              </w:rPr>
              <w:t>Configure management IP address restrictions</w:t>
            </w:r>
          </w:p>
        </w:tc>
        <w:tc>
          <w:tcPr>
            <w:tcW w:w="3254" w:type="dxa"/>
            <w:shd w:val="clear" w:color="auto" w:fill="auto"/>
          </w:tcPr>
          <w:p w14:paraId="109D2DD8"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login-acl</w:t>
            </w:r>
            <w:r>
              <w:rPr>
                <w:rFonts w:ascii="Arial" w:eastAsiaTheme="minorEastAsia" w:hAnsi="Arial" w:cs="Arial"/>
                <w:bCs/>
                <w:sz w:val="18"/>
                <w:szCs w:val="18"/>
              </w:rPr>
              <w:t xml:space="preserve"> </w:t>
            </w:r>
            <w:proofErr w:type="gramStart"/>
            <w:r>
              <w:rPr>
                <w:rFonts w:ascii="Arial" w:eastAsiaTheme="minorEastAsia" w:hAnsi="Arial" w:cs="Arial"/>
                <w:bCs/>
                <w:sz w:val="18"/>
                <w:szCs w:val="18"/>
              </w:rPr>
              <w:t>{</w:t>
            </w:r>
            <w:r>
              <w:rPr>
                <w:rFonts w:ascii="Arial" w:eastAsiaTheme="minorEastAsia" w:hAnsi="Arial" w:cs="Arial"/>
                <w:b/>
                <w:sz w:val="18"/>
                <w:szCs w:val="18"/>
              </w:rPr>
              <w:t xml:space="preserve"> web</w:t>
            </w:r>
            <w:proofErr w:type="gramEnd"/>
            <w:r>
              <w:rPr>
                <w:rFonts w:ascii="Arial" w:eastAsiaTheme="minorEastAsia" w:hAnsi="Arial" w:cs="Arial"/>
                <w:bCs/>
                <w:sz w:val="18"/>
                <w:szCs w:val="18"/>
              </w:rPr>
              <w:t xml:space="preserve"> | </w:t>
            </w:r>
            <w:r>
              <w:rPr>
                <w:rFonts w:ascii="Arial" w:eastAsiaTheme="minorEastAsia" w:hAnsi="Arial" w:cs="Arial"/>
                <w:b/>
                <w:sz w:val="18"/>
                <w:szCs w:val="18"/>
              </w:rPr>
              <w:t xml:space="preserve">snmp </w:t>
            </w:r>
            <w:r>
              <w:rPr>
                <w:rFonts w:ascii="Arial" w:eastAsiaTheme="minorEastAsia" w:hAnsi="Arial" w:cs="Arial"/>
                <w:bCs/>
                <w:sz w:val="18"/>
                <w:szCs w:val="18"/>
              </w:rPr>
              <w:t xml:space="preserve">| </w:t>
            </w:r>
            <w:r>
              <w:rPr>
                <w:rFonts w:ascii="Arial" w:eastAsiaTheme="minorEastAsia" w:hAnsi="Arial" w:cs="Arial"/>
                <w:b/>
                <w:sz w:val="18"/>
                <w:szCs w:val="18"/>
              </w:rPr>
              <w:t xml:space="preserve">telnet </w:t>
            </w:r>
            <w:r>
              <w:rPr>
                <w:rFonts w:ascii="Arial" w:eastAsiaTheme="minorEastAsia" w:hAnsi="Arial" w:cs="Arial"/>
                <w:bCs/>
                <w:sz w:val="18"/>
                <w:szCs w:val="18"/>
              </w:rPr>
              <w:t>}</w:t>
            </w:r>
            <w:r>
              <w:rPr>
                <w:rFonts w:ascii="Arial" w:eastAsiaTheme="minorEastAsia" w:hAnsi="Arial" w:cs="Arial"/>
                <w:b/>
                <w:sz w:val="18"/>
                <w:szCs w:val="18"/>
              </w:rPr>
              <w:t xml:space="preserve"> </w:t>
            </w:r>
            <w:r>
              <w:rPr>
                <w:rFonts w:ascii="Arial" w:eastAsiaTheme="minorEastAsia" w:hAnsi="Arial" w:cs="Arial"/>
                <w:i/>
                <w:sz w:val="18"/>
                <w:szCs w:val="18"/>
              </w:rPr>
              <w:t>ip-address wildcard</w:t>
            </w:r>
          </w:p>
        </w:tc>
        <w:tc>
          <w:tcPr>
            <w:tcW w:w="2536" w:type="dxa"/>
            <w:shd w:val="clear" w:color="auto" w:fill="auto"/>
          </w:tcPr>
          <w:p w14:paraId="78F475F5"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0EAD6A7F" w14:textId="77777777">
        <w:trPr>
          <w:trHeight w:val="360"/>
        </w:trPr>
        <w:tc>
          <w:tcPr>
            <w:tcW w:w="2518" w:type="dxa"/>
            <w:shd w:val="clear" w:color="auto" w:fill="auto"/>
          </w:tcPr>
          <w:p w14:paraId="17ADFCE3" w14:textId="77777777" w:rsidR="003D5B82" w:rsidRDefault="0048570E">
            <w:pPr>
              <w:autoSpaceDE w:val="0"/>
              <w:autoSpaceDN w:val="0"/>
              <w:adjustRightInd w:val="0"/>
              <w:spacing w:line="360" w:lineRule="auto"/>
              <w:jc w:val="left"/>
              <w:rPr>
                <w:rStyle w:val="jlqj4b"/>
                <w:rFonts w:ascii="Arial" w:hAnsi="Arial" w:cs="Arial"/>
                <w:sz w:val="18"/>
                <w:szCs w:val="18"/>
              </w:rPr>
            </w:pPr>
            <w:r>
              <w:rPr>
                <w:rStyle w:val="jlqj4b"/>
                <w:rFonts w:ascii="Arial" w:hAnsi="Arial" w:cs="Arial" w:hint="eastAsia"/>
                <w:sz w:val="18"/>
                <w:szCs w:val="18"/>
              </w:rPr>
              <w:t>Configure telnet login restrictions</w:t>
            </w:r>
          </w:p>
        </w:tc>
        <w:tc>
          <w:tcPr>
            <w:tcW w:w="3254" w:type="dxa"/>
            <w:shd w:val="clear" w:color="auto" w:fill="auto"/>
          </w:tcPr>
          <w:p w14:paraId="08CB5002"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login-acl</w:t>
            </w:r>
            <w:r>
              <w:rPr>
                <w:rFonts w:ascii="Arial" w:eastAsiaTheme="minorEastAsia" w:hAnsi="Arial" w:cs="Arial"/>
                <w:bCs/>
                <w:sz w:val="18"/>
                <w:szCs w:val="18"/>
              </w:rPr>
              <w:t xml:space="preserve"> </w:t>
            </w:r>
            <w:r>
              <w:rPr>
                <w:rFonts w:ascii="Arial" w:eastAsiaTheme="minorEastAsia" w:hAnsi="Arial" w:cs="Arial" w:hint="eastAsia"/>
                <w:b/>
                <w:sz w:val="18"/>
                <w:szCs w:val="18"/>
              </w:rPr>
              <w:t xml:space="preserve">telnet-limit </w:t>
            </w:r>
            <w:r>
              <w:rPr>
                <w:rFonts w:ascii="Arial" w:eastAsiaTheme="minorEastAsia" w:hAnsi="Arial" w:cs="Arial" w:hint="eastAsia"/>
                <w:bCs/>
                <w:i/>
                <w:iCs/>
                <w:sz w:val="18"/>
                <w:szCs w:val="18"/>
              </w:rPr>
              <w:t>num</w:t>
            </w:r>
          </w:p>
        </w:tc>
        <w:tc>
          <w:tcPr>
            <w:tcW w:w="2536" w:type="dxa"/>
            <w:shd w:val="clear" w:color="auto" w:fill="auto"/>
          </w:tcPr>
          <w:p w14:paraId="7AC91166"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75BAF40D" w14:textId="77777777">
        <w:trPr>
          <w:trHeight w:val="360"/>
        </w:trPr>
        <w:tc>
          <w:tcPr>
            <w:tcW w:w="2518" w:type="dxa"/>
            <w:shd w:val="clear" w:color="auto" w:fill="auto"/>
          </w:tcPr>
          <w:p w14:paraId="2DDB481B" w14:textId="77777777" w:rsidR="003D5B82" w:rsidRDefault="0048570E">
            <w:pPr>
              <w:autoSpaceDE w:val="0"/>
              <w:autoSpaceDN w:val="0"/>
              <w:adjustRightInd w:val="0"/>
              <w:spacing w:line="360" w:lineRule="auto"/>
              <w:jc w:val="left"/>
              <w:rPr>
                <w:rFonts w:ascii="Arial" w:hAnsi="Arial" w:cs="Arial"/>
                <w:kern w:val="0"/>
                <w:sz w:val="18"/>
                <w:szCs w:val="18"/>
              </w:rPr>
            </w:pPr>
            <w:r>
              <w:rPr>
                <w:rStyle w:val="jlqj4b"/>
                <w:rFonts w:ascii="Arial" w:hAnsi="Arial" w:cs="Arial"/>
                <w:sz w:val="18"/>
                <w:szCs w:val="18"/>
              </w:rPr>
              <w:t>Remove management IP address restrictions</w:t>
            </w:r>
          </w:p>
        </w:tc>
        <w:tc>
          <w:tcPr>
            <w:tcW w:w="3254" w:type="dxa"/>
            <w:shd w:val="clear" w:color="auto" w:fill="auto"/>
          </w:tcPr>
          <w:p w14:paraId="5069EF9A"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undo login-acl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all</w:t>
            </w:r>
            <w:proofErr w:type="gramEnd"/>
            <w:r>
              <w:rPr>
                <w:rFonts w:ascii="Arial" w:eastAsiaTheme="minorEastAsia" w:hAnsi="Arial" w:cs="Arial"/>
                <w:sz w:val="18"/>
                <w:szCs w:val="18"/>
              </w:rPr>
              <w:t xml:space="preserve"> | {</w:t>
            </w:r>
            <w:r>
              <w:rPr>
                <w:rFonts w:ascii="Arial" w:eastAsiaTheme="minorEastAsia" w:hAnsi="Arial" w:cs="Arial"/>
                <w:b/>
                <w:bCs/>
                <w:sz w:val="18"/>
                <w:szCs w:val="18"/>
              </w:rPr>
              <w:t xml:space="preserve"> web</w:t>
            </w:r>
            <w:r>
              <w:rPr>
                <w:rFonts w:ascii="Arial" w:eastAsiaTheme="minorEastAsia" w:hAnsi="Arial" w:cs="Arial"/>
                <w:sz w:val="18"/>
                <w:szCs w:val="18"/>
              </w:rPr>
              <w:t xml:space="preserve"> | </w:t>
            </w:r>
            <w:r>
              <w:rPr>
                <w:rFonts w:ascii="Arial" w:eastAsiaTheme="minorEastAsia" w:hAnsi="Arial" w:cs="Arial"/>
                <w:b/>
                <w:bCs/>
                <w:sz w:val="18"/>
                <w:szCs w:val="18"/>
              </w:rPr>
              <w:t>snmp</w:t>
            </w:r>
            <w:r>
              <w:rPr>
                <w:rFonts w:ascii="Arial" w:eastAsiaTheme="minorEastAsia" w:hAnsi="Arial" w:cs="Arial"/>
                <w:sz w:val="18"/>
                <w:szCs w:val="18"/>
              </w:rPr>
              <w:t xml:space="preserve"> | </w:t>
            </w:r>
            <w:r>
              <w:rPr>
                <w:rFonts w:ascii="Arial" w:eastAsiaTheme="minorEastAsia" w:hAnsi="Arial" w:cs="Arial"/>
                <w:b/>
                <w:bCs/>
                <w:sz w:val="18"/>
                <w:szCs w:val="18"/>
              </w:rPr>
              <w:t>telnet</w:t>
            </w:r>
            <w:r>
              <w:rPr>
                <w:rFonts w:ascii="Arial" w:eastAsiaTheme="minorEastAsia" w:hAnsi="Arial" w:cs="Arial"/>
                <w:sz w:val="18"/>
                <w:szCs w:val="18"/>
              </w:rPr>
              <w:t xml:space="preserve"> { </w:t>
            </w:r>
            <w:r>
              <w:rPr>
                <w:rFonts w:ascii="Arial" w:eastAsiaTheme="minorEastAsia" w:hAnsi="Arial" w:cs="Arial"/>
                <w:b/>
                <w:bCs/>
                <w:sz w:val="18"/>
                <w:szCs w:val="18"/>
              </w:rPr>
              <w:t>all</w:t>
            </w:r>
            <w:r>
              <w:rPr>
                <w:rFonts w:ascii="Arial" w:eastAsiaTheme="minorEastAsia" w:hAnsi="Arial" w:cs="Arial"/>
                <w:sz w:val="18"/>
                <w:szCs w:val="18"/>
              </w:rPr>
              <w:t xml:space="preserve"> | </w:t>
            </w:r>
            <w:r>
              <w:rPr>
                <w:rFonts w:ascii="Arial" w:eastAsiaTheme="minorEastAsia" w:hAnsi="Arial" w:cs="Arial"/>
                <w:i/>
                <w:sz w:val="18"/>
                <w:szCs w:val="18"/>
              </w:rPr>
              <w:t xml:space="preserve">ip-address wildcard </w:t>
            </w:r>
            <w:r>
              <w:rPr>
                <w:rFonts w:ascii="Arial" w:eastAsiaTheme="minorEastAsia" w:hAnsi="Arial" w:cs="Arial"/>
                <w:sz w:val="18"/>
                <w:szCs w:val="18"/>
              </w:rPr>
              <w:t>}}}</w:t>
            </w:r>
          </w:p>
        </w:tc>
        <w:tc>
          <w:tcPr>
            <w:tcW w:w="2536" w:type="dxa"/>
            <w:shd w:val="clear" w:color="auto" w:fill="auto"/>
          </w:tcPr>
          <w:p w14:paraId="0B19BED7"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3348A969" w14:textId="77777777">
        <w:trPr>
          <w:trHeight w:val="380"/>
        </w:trPr>
        <w:tc>
          <w:tcPr>
            <w:tcW w:w="2518" w:type="dxa"/>
            <w:shd w:val="clear" w:color="auto" w:fill="auto"/>
          </w:tcPr>
          <w:p w14:paraId="20318E89" w14:textId="77777777" w:rsidR="003D5B82" w:rsidRDefault="0048570E">
            <w:pPr>
              <w:autoSpaceDE w:val="0"/>
              <w:autoSpaceDN w:val="0"/>
              <w:adjustRightInd w:val="0"/>
              <w:spacing w:line="360" w:lineRule="auto"/>
              <w:jc w:val="left"/>
              <w:rPr>
                <w:rFonts w:ascii="Arial" w:hAnsi="Arial" w:cs="Arial"/>
                <w:kern w:val="0"/>
                <w:sz w:val="18"/>
                <w:szCs w:val="18"/>
              </w:rPr>
            </w:pPr>
            <w:r>
              <w:rPr>
                <w:rStyle w:val="jlqj4b"/>
                <w:rFonts w:ascii="Arial" w:hAnsi="Arial" w:cs="Arial"/>
                <w:sz w:val="18"/>
                <w:szCs w:val="18"/>
              </w:rPr>
              <w:t>Display management IP address restriction configuration information</w:t>
            </w:r>
          </w:p>
        </w:tc>
        <w:tc>
          <w:tcPr>
            <w:tcW w:w="3254" w:type="dxa"/>
            <w:shd w:val="clear" w:color="auto" w:fill="auto"/>
          </w:tcPr>
          <w:p w14:paraId="2835E255"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login-acl</w:t>
            </w:r>
          </w:p>
        </w:tc>
        <w:tc>
          <w:tcPr>
            <w:tcW w:w="2536" w:type="dxa"/>
            <w:shd w:val="clear" w:color="auto" w:fill="auto"/>
          </w:tcPr>
          <w:p w14:paraId="36389213" w14:textId="77777777" w:rsidR="003D5B82" w:rsidRDefault="003D5B82">
            <w:pPr>
              <w:autoSpaceDE w:val="0"/>
              <w:autoSpaceDN w:val="0"/>
              <w:adjustRightInd w:val="0"/>
              <w:spacing w:line="360" w:lineRule="auto"/>
              <w:jc w:val="left"/>
              <w:rPr>
                <w:rFonts w:ascii="Arial" w:hAnsi="Arial" w:cs="Arial"/>
                <w:sz w:val="18"/>
                <w:szCs w:val="18"/>
              </w:rPr>
            </w:pPr>
          </w:p>
        </w:tc>
      </w:tr>
    </w:tbl>
    <w:p w14:paraId="0597F811"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eastAsiaTheme="minorEastAsia" w:hAnsi="Arial" w:cs="Arial"/>
          <w:b/>
          <w:bCs/>
        </w:rPr>
        <w:t>Example</w:t>
      </w:r>
      <w:r>
        <w:rPr>
          <w:rFonts w:ascii="Arial" w:hAnsi="Arial" w:cs="Arial"/>
          <w:color w:val="333333"/>
          <w:kern w:val="0"/>
          <w:szCs w:val="21"/>
        </w:rPr>
        <w:t>】</w:t>
      </w:r>
    </w:p>
    <w:p w14:paraId="32144C43"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hAnsi="Arial" w:cs="Arial"/>
          <w:color w:val="333333"/>
          <w:kern w:val="0"/>
          <w:szCs w:val="21"/>
        </w:rPr>
        <w:t>！</w:t>
      </w:r>
      <w:r>
        <w:rPr>
          <w:rFonts w:ascii="Arial" w:eastAsiaTheme="minorEastAsia" w:hAnsi="Arial" w:cs="Arial"/>
        </w:rPr>
        <w:t>The configuration only allows addresses in the network segment 192.168.0.0/255.255.0.0 to access the Olt through telnet</w:t>
      </w:r>
    </w:p>
    <w:p w14:paraId="4FBE86FF"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 login-acl telnet 192.168.0.1 0.0.255.255</w:t>
      </w:r>
    </w:p>
    <w:p w14:paraId="5B4DCA9D"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]undo login-acl telnet 0.0.0.0 255.255.255.255</w:t>
      </w:r>
    </w:p>
    <w:p w14:paraId="5262CB0A"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Display the configuration of the management ip address restriction</w:t>
      </w:r>
      <w:r>
        <w:rPr>
          <w:rFonts w:ascii="Arial" w:eastAsiaTheme="minorEastAsia" w:hAnsi="Arial" w:cs="Arial"/>
        </w:rPr>
        <w:t>：</w:t>
      </w:r>
    </w:p>
    <w:p w14:paraId="33142EF4"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]display login-acl</w:t>
      </w:r>
    </w:p>
    <w:p w14:paraId="285A04D5" w14:textId="77777777" w:rsidR="003D5B82" w:rsidRDefault="0048570E">
      <w:pPr>
        <w:pStyle w:val="20"/>
        <w:spacing w:line="360" w:lineRule="auto"/>
        <w:rPr>
          <w:rFonts w:ascii="Arial"/>
        </w:rPr>
      </w:pPr>
      <w:bookmarkStart w:id="91" w:name="_Toc86399454"/>
      <w:bookmarkStart w:id="92" w:name="_Toc28196"/>
      <w:bookmarkStart w:id="93" w:name="_Toc18303"/>
      <w:r>
        <w:rPr>
          <w:rFonts w:ascii="Arial" w:eastAsia="Arial Unicode MS"/>
          <w:bCs/>
        </w:rPr>
        <w:t>Telnet User Limit for Login Privileged User View</w:t>
      </w:r>
      <w:bookmarkEnd w:id="91"/>
      <w:bookmarkEnd w:id="92"/>
      <w:bookmarkEnd w:id="93"/>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518"/>
        <w:gridCol w:w="3254"/>
        <w:gridCol w:w="2536"/>
      </w:tblGrid>
      <w:tr w:rsidR="003D5B82" w14:paraId="1C03E0F5" w14:textId="77777777">
        <w:trPr>
          <w:trHeight w:val="360"/>
        </w:trPr>
        <w:tc>
          <w:tcPr>
            <w:tcW w:w="2518" w:type="dxa"/>
            <w:shd w:val="pct5" w:color="auto" w:fill="auto"/>
          </w:tcPr>
          <w:p w14:paraId="20783014"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254" w:type="dxa"/>
            <w:shd w:val="pct5" w:color="auto" w:fill="auto"/>
          </w:tcPr>
          <w:p w14:paraId="3DD93ACB"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51B15B2E"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6BFCBE61" w14:textId="77777777">
        <w:trPr>
          <w:trHeight w:val="342"/>
        </w:trPr>
        <w:tc>
          <w:tcPr>
            <w:tcW w:w="2518" w:type="dxa"/>
            <w:shd w:val="clear" w:color="auto" w:fill="auto"/>
          </w:tcPr>
          <w:p w14:paraId="5BD9EA6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254" w:type="dxa"/>
            <w:shd w:val="clear" w:color="auto" w:fill="auto"/>
          </w:tcPr>
          <w:p w14:paraId="52022B43"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2536" w:type="dxa"/>
            <w:shd w:val="clear" w:color="auto" w:fill="auto"/>
          </w:tcPr>
          <w:p w14:paraId="38428BDF"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F25E9A0" w14:textId="77777777">
        <w:trPr>
          <w:trHeight w:val="360"/>
        </w:trPr>
        <w:tc>
          <w:tcPr>
            <w:tcW w:w="2518" w:type="dxa"/>
            <w:shd w:val="clear" w:color="auto" w:fill="auto"/>
          </w:tcPr>
          <w:p w14:paraId="5A207D4F"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 xml:space="preserve">Configure the number of Telnet users </w:t>
            </w:r>
          </w:p>
        </w:tc>
        <w:tc>
          <w:tcPr>
            <w:tcW w:w="3254" w:type="dxa"/>
            <w:shd w:val="clear" w:color="auto" w:fill="auto"/>
          </w:tcPr>
          <w:p w14:paraId="2B741319"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telnet-server limit</w:t>
            </w:r>
            <w:r>
              <w:rPr>
                <w:rFonts w:ascii="Arial" w:eastAsiaTheme="minorEastAsia" w:hAnsi="Arial" w:cs="Arial"/>
                <w:bCs/>
                <w:i/>
                <w:iCs/>
                <w:sz w:val="18"/>
                <w:szCs w:val="18"/>
              </w:rPr>
              <w:t xml:space="preserve"> limit-num</w:t>
            </w:r>
          </w:p>
        </w:tc>
        <w:tc>
          <w:tcPr>
            <w:tcW w:w="2536" w:type="dxa"/>
            <w:shd w:val="clear" w:color="auto" w:fill="auto"/>
          </w:tcPr>
          <w:p w14:paraId="1F0D5FEE"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22A31971" w14:textId="77777777">
        <w:trPr>
          <w:trHeight w:val="360"/>
        </w:trPr>
        <w:tc>
          <w:tcPr>
            <w:tcW w:w="2518" w:type="dxa"/>
            <w:shd w:val="clear" w:color="auto" w:fill="auto"/>
          </w:tcPr>
          <w:p w14:paraId="4C8099DB"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Remove the limit on the number of users logging in to Telnet</w:t>
            </w:r>
          </w:p>
        </w:tc>
        <w:tc>
          <w:tcPr>
            <w:tcW w:w="3254" w:type="dxa"/>
            <w:shd w:val="clear" w:color="auto" w:fill="auto"/>
          </w:tcPr>
          <w:p w14:paraId="7C9B54A0"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undo telnet-server limit</w:t>
            </w:r>
          </w:p>
        </w:tc>
        <w:tc>
          <w:tcPr>
            <w:tcW w:w="2536" w:type="dxa"/>
            <w:shd w:val="clear" w:color="auto" w:fill="auto"/>
          </w:tcPr>
          <w:p w14:paraId="6E0A77CE"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0B7C2C1E" w14:textId="77777777">
        <w:trPr>
          <w:trHeight w:val="380"/>
        </w:trPr>
        <w:tc>
          <w:tcPr>
            <w:tcW w:w="2518" w:type="dxa"/>
            <w:shd w:val="clear" w:color="auto" w:fill="auto"/>
          </w:tcPr>
          <w:p w14:paraId="6613C46A"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Telnet user limit configuration information</w:t>
            </w:r>
          </w:p>
        </w:tc>
        <w:tc>
          <w:tcPr>
            <w:tcW w:w="3254" w:type="dxa"/>
            <w:shd w:val="clear" w:color="auto" w:fill="auto"/>
          </w:tcPr>
          <w:p w14:paraId="1F62F179"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telnet-server</w:t>
            </w:r>
          </w:p>
        </w:tc>
        <w:tc>
          <w:tcPr>
            <w:tcW w:w="2536" w:type="dxa"/>
            <w:shd w:val="clear" w:color="auto" w:fill="auto"/>
          </w:tcPr>
          <w:p w14:paraId="31D67611" w14:textId="77777777" w:rsidR="003D5B82" w:rsidRDefault="003D5B82">
            <w:pPr>
              <w:autoSpaceDE w:val="0"/>
              <w:autoSpaceDN w:val="0"/>
              <w:adjustRightInd w:val="0"/>
              <w:spacing w:line="360" w:lineRule="auto"/>
              <w:jc w:val="left"/>
              <w:rPr>
                <w:rFonts w:ascii="Arial" w:hAnsi="Arial" w:cs="Arial"/>
                <w:sz w:val="18"/>
                <w:szCs w:val="18"/>
              </w:rPr>
            </w:pPr>
          </w:p>
        </w:tc>
      </w:tr>
    </w:tbl>
    <w:p w14:paraId="35B52862"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eastAsiaTheme="minorEastAsia" w:hAnsi="Arial" w:cs="Arial"/>
          <w:b/>
          <w:bCs/>
        </w:rPr>
        <w:t>Example</w:t>
      </w:r>
      <w:r>
        <w:rPr>
          <w:rFonts w:ascii="Arial" w:hAnsi="Arial" w:cs="Arial"/>
          <w:color w:val="333333"/>
          <w:kern w:val="0"/>
          <w:szCs w:val="21"/>
        </w:rPr>
        <w:t>】</w:t>
      </w:r>
    </w:p>
    <w:p w14:paraId="01DAF4E6"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hAnsi="Arial" w:cs="Arial"/>
          <w:color w:val="333333"/>
          <w:kern w:val="0"/>
          <w:szCs w:val="21"/>
        </w:rPr>
        <w:t>！</w:t>
      </w:r>
      <w:r>
        <w:rPr>
          <w:rFonts w:ascii="Arial" w:eastAsiaTheme="minorEastAsia" w:hAnsi="Arial" w:cs="Arial"/>
        </w:rPr>
        <w:t>Configure to allow only two Telnet users to enter privileged user view at the same time</w:t>
      </w:r>
    </w:p>
    <w:p w14:paraId="47F1BEFF"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 telnet-server limit 2</w:t>
      </w:r>
    </w:p>
    <w:p w14:paraId="20391342" w14:textId="77777777" w:rsidR="003D5B82" w:rsidRDefault="003D5B82">
      <w:pPr>
        <w:pStyle w:val="afffc"/>
        <w:spacing w:line="360" w:lineRule="auto"/>
        <w:ind w:firstLineChars="0" w:firstLine="0"/>
      </w:pPr>
    </w:p>
    <w:p w14:paraId="48A4948E" w14:textId="77777777" w:rsidR="003D5B82" w:rsidRDefault="0048570E">
      <w:pPr>
        <w:pStyle w:val="20"/>
        <w:spacing w:line="360" w:lineRule="auto"/>
        <w:rPr>
          <w:rFonts w:ascii="Arial"/>
        </w:rPr>
      </w:pPr>
      <w:bookmarkStart w:id="94" w:name="_Toc9646"/>
      <w:bookmarkStart w:id="95" w:name="_Toc86399455"/>
      <w:bookmarkStart w:id="96" w:name="_Toc10253"/>
      <w:r>
        <w:rPr>
          <w:rFonts w:ascii="Arial" w:eastAsia="Arial Unicode MS"/>
          <w:bCs/>
        </w:rPr>
        <w:t>CPU-CAR Command</w:t>
      </w:r>
      <w:bookmarkEnd w:id="94"/>
      <w:bookmarkEnd w:id="95"/>
      <w:bookmarkEnd w:id="96"/>
    </w:p>
    <w:p w14:paraId="6CE3F3A9"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CPU-CAR is mainly used to set the rate at which the CPU receives packets to limit the number of packets sent to the CPU per second.</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76"/>
        <w:gridCol w:w="3396"/>
        <w:gridCol w:w="2536"/>
      </w:tblGrid>
      <w:tr w:rsidR="003D5B82" w14:paraId="3F315D6F" w14:textId="77777777">
        <w:trPr>
          <w:trHeight w:val="360"/>
        </w:trPr>
        <w:tc>
          <w:tcPr>
            <w:tcW w:w="2376" w:type="dxa"/>
            <w:shd w:val="pct5" w:color="auto" w:fill="auto"/>
          </w:tcPr>
          <w:p w14:paraId="00077FB4"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396" w:type="dxa"/>
            <w:shd w:val="pct5" w:color="auto" w:fill="auto"/>
          </w:tcPr>
          <w:p w14:paraId="3ABABFAF"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29586542"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7422B0B8" w14:textId="77777777">
        <w:trPr>
          <w:trHeight w:val="342"/>
        </w:trPr>
        <w:tc>
          <w:tcPr>
            <w:tcW w:w="2376" w:type="dxa"/>
            <w:shd w:val="clear" w:color="auto" w:fill="auto"/>
          </w:tcPr>
          <w:p w14:paraId="63DA3799"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Enter global configuration mode</w:t>
            </w:r>
          </w:p>
        </w:tc>
        <w:tc>
          <w:tcPr>
            <w:tcW w:w="3396" w:type="dxa"/>
            <w:shd w:val="clear" w:color="auto" w:fill="auto"/>
          </w:tcPr>
          <w:p w14:paraId="4593E55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2536" w:type="dxa"/>
            <w:shd w:val="clear" w:color="auto" w:fill="auto"/>
          </w:tcPr>
          <w:p w14:paraId="55D1FEA4" w14:textId="77777777" w:rsidR="003D5B82" w:rsidRDefault="003D5B82">
            <w:pPr>
              <w:autoSpaceDE w:val="0"/>
              <w:autoSpaceDN w:val="0"/>
              <w:adjustRightInd w:val="0"/>
              <w:spacing w:line="360" w:lineRule="auto"/>
              <w:jc w:val="left"/>
              <w:rPr>
                <w:rFonts w:ascii="Arial" w:eastAsiaTheme="minorEastAsia" w:hAnsi="Arial" w:cs="Arial"/>
                <w:kern w:val="0"/>
                <w:sz w:val="18"/>
                <w:szCs w:val="18"/>
              </w:rPr>
            </w:pPr>
          </w:p>
        </w:tc>
      </w:tr>
      <w:tr w:rsidR="003D5B82" w14:paraId="7FAA406B" w14:textId="77777777">
        <w:trPr>
          <w:trHeight w:val="360"/>
        </w:trPr>
        <w:tc>
          <w:tcPr>
            <w:tcW w:w="2376" w:type="dxa"/>
            <w:shd w:val="clear" w:color="auto" w:fill="auto"/>
          </w:tcPr>
          <w:p w14:paraId="71E26632"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Configure CPU-CAR</w:t>
            </w:r>
          </w:p>
        </w:tc>
        <w:tc>
          <w:tcPr>
            <w:tcW w:w="3396" w:type="dxa"/>
            <w:shd w:val="clear" w:color="auto" w:fill="auto"/>
          </w:tcPr>
          <w:p w14:paraId="157786F9"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cpu-car </w:t>
            </w:r>
            <w:r>
              <w:rPr>
                <w:rFonts w:ascii="Arial" w:eastAsiaTheme="minorEastAsia" w:hAnsi="Arial" w:cs="Arial"/>
                <w:i/>
                <w:sz w:val="18"/>
                <w:szCs w:val="18"/>
              </w:rPr>
              <w:t>target_rate</w:t>
            </w:r>
          </w:p>
        </w:tc>
        <w:tc>
          <w:tcPr>
            <w:tcW w:w="2536" w:type="dxa"/>
            <w:shd w:val="clear" w:color="auto" w:fill="auto"/>
          </w:tcPr>
          <w:p w14:paraId="2581CD35" w14:textId="77777777" w:rsidR="003D5B82" w:rsidRDefault="003D5B82">
            <w:pPr>
              <w:autoSpaceDE w:val="0"/>
              <w:autoSpaceDN w:val="0"/>
              <w:adjustRightInd w:val="0"/>
              <w:spacing w:line="360" w:lineRule="auto"/>
              <w:jc w:val="left"/>
              <w:rPr>
                <w:rFonts w:ascii="Arial" w:eastAsiaTheme="minorEastAsia" w:hAnsi="Arial" w:cs="Arial"/>
                <w:sz w:val="18"/>
                <w:szCs w:val="18"/>
              </w:rPr>
            </w:pPr>
          </w:p>
        </w:tc>
      </w:tr>
      <w:tr w:rsidR="003D5B82" w14:paraId="5438BF1A" w14:textId="77777777">
        <w:trPr>
          <w:trHeight w:val="360"/>
        </w:trPr>
        <w:tc>
          <w:tcPr>
            <w:tcW w:w="2376" w:type="dxa"/>
            <w:shd w:val="clear" w:color="auto" w:fill="auto"/>
          </w:tcPr>
          <w:p w14:paraId="417644BA"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Restore the default CPU-CAR Value</w:t>
            </w:r>
          </w:p>
        </w:tc>
        <w:tc>
          <w:tcPr>
            <w:tcW w:w="3396" w:type="dxa"/>
            <w:shd w:val="clear" w:color="auto" w:fill="auto"/>
          </w:tcPr>
          <w:p w14:paraId="7137772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undo cpu-car</w:t>
            </w:r>
          </w:p>
        </w:tc>
        <w:tc>
          <w:tcPr>
            <w:tcW w:w="2536" w:type="dxa"/>
            <w:shd w:val="clear" w:color="auto" w:fill="auto"/>
          </w:tcPr>
          <w:p w14:paraId="77E2D600" w14:textId="77777777" w:rsidR="003D5B82" w:rsidRDefault="003D5B82">
            <w:pPr>
              <w:autoSpaceDE w:val="0"/>
              <w:autoSpaceDN w:val="0"/>
              <w:adjustRightInd w:val="0"/>
              <w:spacing w:line="360" w:lineRule="auto"/>
              <w:jc w:val="left"/>
              <w:rPr>
                <w:rFonts w:ascii="Arial" w:eastAsiaTheme="minorEastAsia" w:hAnsi="Arial" w:cs="Arial"/>
                <w:sz w:val="18"/>
                <w:szCs w:val="18"/>
              </w:rPr>
            </w:pPr>
          </w:p>
        </w:tc>
      </w:tr>
      <w:tr w:rsidR="003D5B82" w14:paraId="4A84EBDB" w14:textId="77777777">
        <w:trPr>
          <w:trHeight w:val="380"/>
        </w:trPr>
        <w:tc>
          <w:tcPr>
            <w:tcW w:w="2376" w:type="dxa"/>
            <w:shd w:val="clear" w:color="auto" w:fill="auto"/>
          </w:tcPr>
          <w:p w14:paraId="2008211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 xml:space="preserve">Display CPU-CAR </w:t>
            </w:r>
          </w:p>
        </w:tc>
        <w:tc>
          <w:tcPr>
            <w:tcW w:w="3396" w:type="dxa"/>
            <w:shd w:val="clear" w:color="auto" w:fill="auto"/>
          </w:tcPr>
          <w:p w14:paraId="72EA1E42"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cpu-car</w:t>
            </w:r>
          </w:p>
        </w:tc>
        <w:tc>
          <w:tcPr>
            <w:tcW w:w="2536" w:type="dxa"/>
            <w:shd w:val="clear" w:color="auto" w:fill="auto"/>
          </w:tcPr>
          <w:p w14:paraId="1A97BEF1" w14:textId="77777777" w:rsidR="003D5B82" w:rsidRDefault="003D5B82">
            <w:pPr>
              <w:autoSpaceDE w:val="0"/>
              <w:autoSpaceDN w:val="0"/>
              <w:adjustRightInd w:val="0"/>
              <w:spacing w:line="360" w:lineRule="auto"/>
              <w:jc w:val="left"/>
              <w:rPr>
                <w:rFonts w:ascii="Arial" w:eastAsiaTheme="minorEastAsia" w:hAnsi="Arial" w:cs="Arial"/>
                <w:sz w:val="18"/>
                <w:szCs w:val="18"/>
              </w:rPr>
            </w:pPr>
          </w:p>
        </w:tc>
      </w:tr>
    </w:tbl>
    <w:p w14:paraId="68591543"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eastAsiaTheme="minorEastAsia" w:hAnsi="Arial" w:cs="Arial"/>
          <w:b/>
          <w:bCs/>
        </w:rPr>
        <w:t>Example</w:t>
      </w:r>
      <w:r>
        <w:rPr>
          <w:rFonts w:ascii="Arial" w:hAnsi="Arial" w:cs="Arial"/>
          <w:color w:val="333333"/>
          <w:kern w:val="0"/>
          <w:szCs w:val="21"/>
        </w:rPr>
        <w:t>】</w:t>
      </w:r>
    </w:p>
    <w:p w14:paraId="3C9189FA"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Set the rate of cpu receives packets to 100pps</w:t>
      </w:r>
    </w:p>
    <w:p w14:paraId="3666FF1B"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]cpu-car 100</w:t>
      </w:r>
    </w:p>
    <w:p w14:paraId="28558CFF" w14:textId="77777777" w:rsidR="003D5B82" w:rsidRDefault="0048570E">
      <w:pPr>
        <w:pStyle w:val="12"/>
        <w:spacing w:line="360" w:lineRule="auto"/>
        <w:rPr>
          <w:rFonts w:ascii="Arial" w:hAnsi="Arial" w:cs="Arial"/>
        </w:rPr>
      </w:pPr>
      <w:bookmarkStart w:id="97" w:name="_Toc7444325"/>
      <w:bookmarkStart w:id="98" w:name="_Toc86399456"/>
      <w:bookmarkStart w:id="99" w:name="_Toc24457"/>
      <w:bookmarkStart w:id="100" w:name="_Toc9240453"/>
      <w:bookmarkStart w:id="101" w:name="_Toc7444039"/>
      <w:bookmarkStart w:id="102" w:name="_Toc7443751"/>
      <w:bookmarkStart w:id="103" w:name="_Toc2483"/>
      <w:r>
        <w:rPr>
          <w:rFonts w:ascii="Arial" w:hAnsi="Arial" w:cs="Arial"/>
        </w:rPr>
        <w:t>Configuration Management</w:t>
      </w:r>
      <w:bookmarkEnd w:id="97"/>
      <w:bookmarkEnd w:id="98"/>
      <w:bookmarkEnd w:id="99"/>
      <w:bookmarkEnd w:id="100"/>
      <w:bookmarkEnd w:id="101"/>
      <w:bookmarkEnd w:id="102"/>
      <w:bookmarkEnd w:id="103"/>
    </w:p>
    <w:p w14:paraId="750ED279" w14:textId="77777777" w:rsidR="003D5B82" w:rsidRDefault="0048570E">
      <w:pPr>
        <w:pStyle w:val="20"/>
        <w:spacing w:line="360" w:lineRule="auto"/>
        <w:rPr>
          <w:rFonts w:ascii="Arial"/>
        </w:rPr>
      </w:pPr>
      <w:bookmarkStart w:id="104" w:name="_Toc430188854"/>
      <w:bookmarkStart w:id="105" w:name="_Toc431202685"/>
      <w:bookmarkStart w:id="106" w:name="_Toc29502"/>
      <w:bookmarkStart w:id="107" w:name="_Toc446670479"/>
      <w:bookmarkStart w:id="108" w:name="_Toc86399457"/>
      <w:bookmarkStart w:id="109" w:name="_Toc7444326"/>
      <w:bookmarkStart w:id="110" w:name="_Toc9240454"/>
      <w:bookmarkStart w:id="111" w:name="_Toc369100457"/>
      <w:bookmarkStart w:id="112" w:name="_Toc7444040"/>
      <w:bookmarkStart w:id="113" w:name="_Toc7443752"/>
      <w:bookmarkStart w:id="114" w:name="_Toc2878"/>
      <w:r>
        <w:rPr>
          <w:rFonts w:ascii="Arial" w:eastAsia="Arial Unicode MS"/>
          <w:bCs/>
        </w:rPr>
        <w:t>Save Configuration</w:t>
      </w:r>
      <w:bookmarkEnd w:id="104"/>
      <w:bookmarkEnd w:id="105"/>
      <w:r>
        <w:rPr>
          <w:rFonts w:ascii="Arial" w:eastAsia="Arial Unicode MS"/>
          <w:bCs/>
        </w:rPr>
        <w:t>s</w:t>
      </w:r>
      <w:bookmarkEnd w:id="106"/>
      <w:bookmarkEnd w:id="107"/>
      <w:bookmarkEnd w:id="108"/>
      <w:bookmarkEnd w:id="109"/>
      <w:bookmarkEnd w:id="110"/>
      <w:bookmarkEnd w:id="111"/>
      <w:bookmarkEnd w:id="112"/>
      <w:bookmarkEnd w:id="113"/>
      <w:bookmarkEnd w:id="114"/>
    </w:p>
    <w:p w14:paraId="54AD62DE"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After modified the configurations, you should same them so that these configurations can take effect next time it restarts. Use the following commands to save configurations.</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76"/>
        <w:gridCol w:w="3396"/>
        <w:gridCol w:w="2536"/>
      </w:tblGrid>
      <w:tr w:rsidR="003D5B82" w14:paraId="477219B1" w14:textId="77777777">
        <w:trPr>
          <w:trHeight w:val="360"/>
        </w:trPr>
        <w:tc>
          <w:tcPr>
            <w:tcW w:w="2376" w:type="dxa"/>
            <w:shd w:val="pct5" w:color="auto" w:fill="auto"/>
          </w:tcPr>
          <w:p w14:paraId="1AB6C2AE"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396" w:type="dxa"/>
            <w:shd w:val="pct5" w:color="auto" w:fill="auto"/>
          </w:tcPr>
          <w:p w14:paraId="7057537E"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612AF126"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18537772" w14:textId="77777777">
        <w:trPr>
          <w:trHeight w:val="342"/>
        </w:trPr>
        <w:tc>
          <w:tcPr>
            <w:tcW w:w="2376" w:type="dxa"/>
            <w:shd w:val="clear" w:color="auto" w:fill="auto"/>
          </w:tcPr>
          <w:p w14:paraId="7F5081CD"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Enter super user view</w:t>
            </w:r>
          </w:p>
        </w:tc>
        <w:tc>
          <w:tcPr>
            <w:tcW w:w="3396" w:type="dxa"/>
            <w:shd w:val="clear" w:color="auto" w:fill="auto"/>
          </w:tcPr>
          <w:p w14:paraId="4E9081E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enable</w:t>
            </w:r>
          </w:p>
        </w:tc>
        <w:tc>
          <w:tcPr>
            <w:tcW w:w="2536" w:type="dxa"/>
            <w:shd w:val="clear" w:color="auto" w:fill="auto"/>
          </w:tcPr>
          <w:p w14:paraId="18D401BD" w14:textId="77777777" w:rsidR="003D5B82" w:rsidRDefault="003D5B82">
            <w:pPr>
              <w:autoSpaceDE w:val="0"/>
              <w:autoSpaceDN w:val="0"/>
              <w:adjustRightInd w:val="0"/>
              <w:spacing w:line="360" w:lineRule="auto"/>
              <w:jc w:val="left"/>
              <w:rPr>
                <w:rFonts w:ascii="Arial" w:eastAsiaTheme="minorEastAsia" w:hAnsi="Arial" w:cs="Arial"/>
                <w:kern w:val="0"/>
                <w:sz w:val="18"/>
                <w:szCs w:val="18"/>
              </w:rPr>
            </w:pPr>
          </w:p>
        </w:tc>
      </w:tr>
      <w:tr w:rsidR="003D5B82" w14:paraId="4B6F5045" w14:textId="77777777">
        <w:trPr>
          <w:trHeight w:val="360"/>
        </w:trPr>
        <w:tc>
          <w:tcPr>
            <w:tcW w:w="2376" w:type="dxa"/>
            <w:shd w:val="clear" w:color="auto" w:fill="auto"/>
          </w:tcPr>
          <w:p w14:paraId="551A0457"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Save configurations</w:t>
            </w:r>
          </w:p>
        </w:tc>
        <w:tc>
          <w:tcPr>
            <w:tcW w:w="3396" w:type="dxa"/>
            <w:shd w:val="clear" w:color="auto" w:fill="auto"/>
          </w:tcPr>
          <w:p w14:paraId="622552B9"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save current-config</w:t>
            </w:r>
          </w:p>
        </w:tc>
        <w:tc>
          <w:tcPr>
            <w:tcW w:w="2536" w:type="dxa"/>
            <w:shd w:val="clear" w:color="auto" w:fill="auto"/>
          </w:tcPr>
          <w:p w14:paraId="4CE36A3C" w14:textId="77777777" w:rsidR="003D5B82" w:rsidRDefault="003D5B82">
            <w:pPr>
              <w:autoSpaceDE w:val="0"/>
              <w:autoSpaceDN w:val="0"/>
              <w:adjustRightInd w:val="0"/>
              <w:spacing w:line="360" w:lineRule="auto"/>
              <w:jc w:val="left"/>
              <w:rPr>
                <w:rFonts w:ascii="Arial" w:eastAsiaTheme="minorEastAsia" w:hAnsi="Arial" w:cs="Arial"/>
                <w:kern w:val="0"/>
                <w:sz w:val="18"/>
                <w:szCs w:val="18"/>
              </w:rPr>
            </w:pPr>
          </w:p>
        </w:tc>
      </w:tr>
    </w:tbl>
    <w:p w14:paraId="0867440E" w14:textId="77777777" w:rsidR="003D5B82" w:rsidRDefault="0048570E">
      <w:pPr>
        <w:pStyle w:val="20"/>
        <w:spacing w:line="360" w:lineRule="auto"/>
        <w:rPr>
          <w:rFonts w:ascii="Arial"/>
        </w:rPr>
      </w:pPr>
      <w:bookmarkStart w:id="115" w:name="_Toc9240455"/>
      <w:bookmarkStart w:id="116" w:name="_Toc446670480"/>
      <w:bookmarkStart w:id="117" w:name="_Toc7444327"/>
      <w:bookmarkStart w:id="118" w:name="_Toc431202686"/>
      <w:bookmarkStart w:id="119" w:name="_Toc3135"/>
      <w:bookmarkStart w:id="120" w:name="_Toc430188855"/>
      <w:bookmarkStart w:id="121" w:name="_Toc7444041"/>
      <w:bookmarkStart w:id="122" w:name="_Toc7443753"/>
      <w:bookmarkStart w:id="123" w:name="_Toc86399458"/>
      <w:bookmarkStart w:id="124" w:name="_Toc369100458"/>
      <w:bookmarkStart w:id="125" w:name="_Toc16858"/>
      <w:r>
        <w:rPr>
          <w:rFonts w:ascii="Arial"/>
        </w:rPr>
        <w:t>Erase Configurations</w:t>
      </w:r>
      <w:bookmarkEnd w:id="115"/>
      <w:bookmarkEnd w:id="116"/>
      <w:bookmarkEnd w:id="117"/>
      <w:bookmarkEnd w:id="118"/>
      <w:bookmarkEnd w:id="119"/>
      <w:bookmarkEnd w:id="120"/>
      <w:bookmarkEnd w:id="121"/>
      <w:bookmarkEnd w:id="122"/>
      <w:bookmarkEnd w:id="123"/>
      <w:bookmarkEnd w:id="124"/>
      <w:bookmarkEnd w:id="125"/>
    </w:p>
    <w:p w14:paraId="7CAA9085"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If you need to reset to factory default, you can use the following commands to erase all configurations. After erased, the device will reboot automatically.</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3D5B82" w14:paraId="4D5ACFBF" w14:textId="77777777">
        <w:trPr>
          <w:trHeight w:val="360"/>
        </w:trPr>
        <w:tc>
          <w:tcPr>
            <w:tcW w:w="2235" w:type="dxa"/>
            <w:shd w:val="pct5" w:color="auto" w:fill="auto"/>
          </w:tcPr>
          <w:p w14:paraId="36772A70"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537" w:type="dxa"/>
            <w:shd w:val="pct5" w:color="auto" w:fill="auto"/>
          </w:tcPr>
          <w:p w14:paraId="14A3E8BA"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6F23D978"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177B6249" w14:textId="77777777">
        <w:trPr>
          <w:trHeight w:val="342"/>
        </w:trPr>
        <w:tc>
          <w:tcPr>
            <w:tcW w:w="2235" w:type="dxa"/>
            <w:shd w:val="clear" w:color="auto" w:fill="auto"/>
          </w:tcPr>
          <w:p w14:paraId="2FE0B5AB" w14:textId="77777777" w:rsidR="003D5B82" w:rsidRDefault="0048570E">
            <w:pPr>
              <w:autoSpaceDE w:val="0"/>
              <w:autoSpaceDN w:val="0"/>
              <w:adjustRightInd w:val="0"/>
              <w:spacing w:line="360" w:lineRule="auto"/>
              <w:jc w:val="left"/>
              <w:rPr>
                <w:rFonts w:ascii="Arial" w:hAnsi="Arial" w:cs="Arial"/>
                <w:kern w:val="0"/>
                <w:sz w:val="18"/>
                <w:szCs w:val="18"/>
              </w:rPr>
            </w:pPr>
            <w:r>
              <w:rPr>
                <w:rStyle w:val="jlqj4b"/>
                <w:rFonts w:ascii="Arial" w:hAnsi="Arial" w:cs="Arial"/>
                <w:sz w:val="18"/>
                <w:szCs w:val="18"/>
              </w:rPr>
              <w:t>Enter super user view</w:t>
            </w:r>
          </w:p>
        </w:tc>
        <w:tc>
          <w:tcPr>
            <w:tcW w:w="3537" w:type="dxa"/>
            <w:shd w:val="clear" w:color="auto" w:fill="auto"/>
          </w:tcPr>
          <w:p w14:paraId="5AA62E72"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enable</w:t>
            </w:r>
          </w:p>
        </w:tc>
        <w:tc>
          <w:tcPr>
            <w:tcW w:w="2536" w:type="dxa"/>
            <w:shd w:val="clear" w:color="auto" w:fill="auto"/>
          </w:tcPr>
          <w:p w14:paraId="3450B6A3"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53B5079" w14:textId="77777777">
        <w:trPr>
          <w:trHeight w:val="360"/>
        </w:trPr>
        <w:tc>
          <w:tcPr>
            <w:tcW w:w="2235" w:type="dxa"/>
            <w:shd w:val="clear" w:color="auto" w:fill="auto"/>
          </w:tcPr>
          <w:p w14:paraId="7376408A" w14:textId="77777777" w:rsidR="003D5B82" w:rsidRDefault="0048570E">
            <w:pPr>
              <w:autoSpaceDE w:val="0"/>
              <w:autoSpaceDN w:val="0"/>
              <w:adjustRightInd w:val="0"/>
              <w:spacing w:line="360" w:lineRule="auto"/>
              <w:jc w:val="left"/>
              <w:rPr>
                <w:rFonts w:ascii="Arial" w:hAnsi="Arial" w:cs="Arial"/>
                <w:kern w:val="0"/>
                <w:sz w:val="18"/>
                <w:szCs w:val="18"/>
              </w:rPr>
            </w:pPr>
            <w:r>
              <w:rPr>
                <w:rStyle w:val="jlqj4b"/>
                <w:rFonts w:ascii="Arial" w:hAnsi="Arial" w:cs="Arial"/>
                <w:sz w:val="18"/>
                <w:szCs w:val="18"/>
              </w:rPr>
              <w:t>Erase configuration</w:t>
            </w:r>
          </w:p>
        </w:tc>
        <w:tc>
          <w:tcPr>
            <w:tcW w:w="3537" w:type="dxa"/>
            <w:shd w:val="clear" w:color="auto" w:fill="auto"/>
          </w:tcPr>
          <w:p w14:paraId="1A96ECEA"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clear </w:t>
            </w:r>
            <w:r>
              <w:rPr>
                <w:rFonts w:ascii="Arial" w:eastAsiaTheme="minorEastAsia" w:hAnsi="Arial" w:cs="Arial" w:hint="eastAsia"/>
                <w:b/>
                <w:sz w:val="18"/>
                <w:szCs w:val="18"/>
              </w:rPr>
              <w:t>save</w:t>
            </w:r>
            <w:r>
              <w:rPr>
                <w:rFonts w:ascii="Arial" w:eastAsiaTheme="minorEastAsia" w:hAnsi="Arial" w:cs="Arial"/>
                <w:b/>
                <w:sz w:val="18"/>
                <w:szCs w:val="18"/>
              </w:rPr>
              <w:t>-config</w:t>
            </w:r>
          </w:p>
        </w:tc>
        <w:tc>
          <w:tcPr>
            <w:tcW w:w="2536" w:type="dxa"/>
            <w:shd w:val="clear" w:color="auto" w:fill="auto"/>
          </w:tcPr>
          <w:p w14:paraId="2B0B8D5F" w14:textId="77777777" w:rsidR="003D5B82" w:rsidRDefault="003D5B82">
            <w:pPr>
              <w:autoSpaceDE w:val="0"/>
              <w:autoSpaceDN w:val="0"/>
              <w:adjustRightInd w:val="0"/>
              <w:spacing w:line="360" w:lineRule="auto"/>
              <w:jc w:val="left"/>
              <w:rPr>
                <w:rFonts w:ascii="Arial" w:hAnsi="Arial" w:cs="Arial"/>
                <w:sz w:val="18"/>
                <w:szCs w:val="18"/>
              </w:rPr>
            </w:pPr>
          </w:p>
        </w:tc>
      </w:tr>
    </w:tbl>
    <w:p w14:paraId="7F8B1F6C" w14:textId="77777777" w:rsidR="003D5B82" w:rsidRDefault="0048570E">
      <w:pPr>
        <w:pStyle w:val="20"/>
        <w:spacing w:line="360" w:lineRule="auto"/>
        <w:rPr>
          <w:rFonts w:ascii="Arial"/>
        </w:rPr>
      </w:pPr>
      <w:bookmarkStart w:id="126" w:name="_Toc86399459"/>
      <w:bookmarkStart w:id="127" w:name="_Toc15627"/>
      <w:bookmarkStart w:id="128" w:name="_Toc8257"/>
      <w:r>
        <w:rPr>
          <w:rFonts w:ascii="Arial"/>
        </w:rPr>
        <w:t xml:space="preserve">Execute </w:t>
      </w:r>
      <w:r>
        <w:rPr>
          <w:rFonts w:ascii="Arial" w:hint="eastAsia"/>
        </w:rPr>
        <w:t>save</w:t>
      </w:r>
      <w:r>
        <w:rPr>
          <w:rFonts w:ascii="Arial"/>
        </w:rPr>
        <w:t xml:space="preserve"> Configuration</w:t>
      </w:r>
      <w:bookmarkEnd w:id="126"/>
      <w:bookmarkEnd w:id="127"/>
      <w:bookmarkEnd w:id="128"/>
    </w:p>
    <w:p w14:paraId="174180FA" w14:textId="77777777" w:rsidR="003D5B82" w:rsidRDefault="0048570E">
      <w:pPr>
        <w:pStyle w:val="afffc"/>
        <w:spacing w:line="360" w:lineRule="auto"/>
        <w:ind w:firstLineChars="0" w:firstLine="0"/>
      </w:pPr>
      <w:r>
        <w:rPr>
          <w:rFonts w:hint="eastAsia"/>
        </w:rPr>
        <w:t>Users can restore the current configuration of the system to a saved configuration through the command line interface. In order to restore the current configuration to a saved configuration, the update current configuration command needs to be used to execute the saved configuration file.</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3D5B82" w14:paraId="00FD51ED" w14:textId="77777777">
        <w:trPr>
          <w:trHeight w:val="360"/>
        </w:trPr>
        <w:tc>
          <w:tcPr>
            <w:tcW w:w="2235" w:type="dxa"/>
            <w:shd w:val="pct5" w:color="auto" w:fill="auto"/>
          </w:tcPr>
          <w:p w14:paraId="46FDAB58" w14:textId="77777777" w:rsidR="003D5B82" w:rsidRDefault="0048570E">
            <w:pPr>
              <w:adjustRightInd w:val="0"/>
              <w:snapToGrid w:val="0"/>
              <w:spacing w:line="360" w:lineRule="auto"/>
              <w:jc w:val="left"/>
              <w:rPr>
                <w:rFonts w:ascii="Arial" w:hAnsi="Arial" w:cs="Arial"/>
                <w:bCs/>
                <w:sz w:val="18"/>
                <w:szCs w:val="18"/>
              </w:rPr>
            </w:pPr>
            <w:r>
              <w:rPr>
                <w:rFonts w:ascii="Arial" w:hAnsi="Arial" w:cs="Arial"/>
                <w:bCs/>
                <w:sz w:val="18"/>
                <w:szCs w:val="18"/>
              </w:rPr>
              <w:t>Operation</w:t>
            </w:r>
          </w:p>
        </w:tc>
        <w:tc>
          <w:tcPr>
            <w:tcW w:w="3537" w:type="dxa"/>
            <w:shd w:val="pct5" w:color="auto" w:fill="auto"/>
          </w:tcPr>
          <w:p w14:paraId="0CA33579" w14:textId="77777777" w:rsidR="003D5B82" w:rsidRDefault="0048570E">
            <w:pPr>
              <w:adjustRightInd w:val="0"/>
              <w:snapToGrid w:val="0"/>
              <w:spacing w:line="360" w:lineRule="auto"/>
              <w:jc w:val="left"/>
              <w:rPr>
                <w:rFonts w:ascii="Arial" w:hAnsi="Arial" w:cs="Arial"/>
                <w:bCs/>
                <w:sz w:val="18"/>
                <w:szCs w:val="18"/>
              </w:rPr>
            </w:pPr>
            <w:r>
              <w:rPr>
                <w:rFonts w:ascii="Arial" w:hAnsi="Arial" w:cs="Arial"/>
                <w:bCs/>
                <w:sz w:val="18"/>
                <w:szCs w:val="18"/>
              </w:rPr>
              <w:t>Command</w:t>
            </w:r>
          </w:p>
        </w:tc>
        <w:tc>
          <w:tcPr>
            <w:tcW w:w="2536" w:type="dxa"/>
            <w:shd w:val="pct5" w:color="auto" w:fill="auto"/>
          </w:tcPr>
          <w:p w14:paraId="6C472903" w14:textId="77777777" w:rsidR="003D5B82" w:rsidRDefault="0048570E">
            <w:pPr>
              <w:adjustRightInd w:val="0"/>
              <w:snapToGrid w:val="0"/>
              <w:spacing w:line="360" w:lineRule="auto"/>
              <w:jc w:val="left"/>
              <w:rPr>
                <w:rFonts w:ascii="Arial" w:hAnsi="Arial" w:cs="Arial"/>
                <w:bCs/>
                <w:sz w:val="18"/>
                <w:szCs w:val="18"/>
              </w:rPr>
            </w:pPr>
            <w:r>
              <w:rPr>
                <w:rFonts w:ascii="Arial" w:hAnsi="Arial" w:cs="Arial"/>
                <w:bCs/>
                <w:sz w:val="18"/>
                <w:szCs w:val="18"/>
              </w:rPr>
              <w:t>Remarks</w:t>
            </w:r>
          </w:p>
        </w:tc>
      </w:tr>
      <w:tr w:rsidR="003D5B82" w14:paraId="6979EB27" w14:textId="77777777">
        <w:trPr>
          <w:trHeight w:val="342"/>
        </w:trPr>
        <w:tc>
          <w:tcPr>
            <w:tcW w:w="2235" w:type="dxa"/>
            <w:shd w:val="clear" w:color="auto" w:fill="auto"/>
          </w:tcPr>
          <w:p w14:paraId="113CB210"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Enter super user view</w:t>
            </w:r>
          </w:p>
        </w:tc>
        <w:tc>
          <w:tcPr>
            <w:tcW w:w="3537" w:type="dxa"/>
            <w:shd w:val="clear" w:color="auto" w:fill="auto"/>
          </w:tcPr>
          <w:p w14:paraId="6087D5CC"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enable</w:t>
            </w:r>
          </w:p>
        </w:tc>
        <w:tc>
          <w:tcPr>
            <w:tcW w:w="2536" w:type="dxa"/>
            <w:shd w:val="clear" w:color="auto" w:fill="auto"/>
          </w:tcPr>
          <w:p w14:paraId="5621CB1D"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2DA2A73" w14:textId="77777777">
        <w:trPr>
          <w:trHeight w:val="360"/>
        </w:trPr>
        <w:tc>
          <w:tcPr>
            <w:tcW w:w="2235" w:type="dxa"/>
            <w:shd w:val="clear" w:color="auto" w:fill="auto"/>
          </w:tcPr>
          <w:p w14:paraId="053F2C49"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 xml:space="preserve">Execute </w:t>
            </w:r>
            <w:r>
              <w:rPr>
                <w:rFonts w:ascii="Arial" w:eastAsiaTheme="minorEastAsia" w:hAnsi="Arial" w:cs="Arial" w:hint="eastAsia"/>
                <w:sz w:val="18"/>
                <w:szCs w:val="18"/>
              </w:rPr>
              <w:t>save</w:t>
            </w:r>
            <w:r>
              <w:rPr>
                <w:rStyle w:val="jlqj4b"/>
                <w:rFonts w:ascii="Arial" w:eastAsiaTheme="minorEastAsia" w:hAnsi="Arial" w:cs="Arial"/>
                <w:sz w:val="18"/>
                <w:szCs w:val="18"/>
              </w:rPr>
              <w:t xml:space="preserve"> configuration</w:t>
            </w:r>
          </w:p>
        </w:tc>
        <w:tc>
          <w:tcPr>
            <w:tcW w:w="3537" w:type="dxa"/>
            <w:shd w:val="clear" w:color="auto" w:fill="auto"/>
          </w:tcPr>
          <w:p w14:paraId="63929C52"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update current-config</w:t>
            </w:r>
          </w:p>
        </w:tc>
        <w:tc>
          <w:tcPr>
            <w:tcW w:w="2536" w:type="dxa"/>
            <w:shd w:val="clear" w:color="auto" w:fill="auto"/>
          </w:tcPr>
          <w:p w14:paraId="0A83F1A6" w14:textId="77777777" w:rsidR="003D5B82" w:rsidRDefault="003D5B82">
            <w:pPr>
              <w:autoSpaceDE w:val="0"/>
              <w:autoSpaceDN w:val="0"/>
              <w:adjustRightInd w:val="0"/>
              <w:spacing w:line="360" w:lineRule="auto"/>
              <w:jc w:val="left"/>
              <w:rPr>
                <w:rFonts w:ascii="Arial" w:hAnsi="Arial" w:cs="Arial"/>
                <w:sz w:val="18"/>
                <w:szCs w:val="18"/>
              </w:rPr>
            </w:pPr>
          </w:p>
        </w:tc>
      </w:tr>
    </w:tbl>
    <w:p w14:paraId="069B39A6" w14:textId="77777777" w:rsidR="003D5B82" w:rsidRDefault="0048570E">
      <w:pPr>
        <w:pStyle w:val="20"/>
        <w:spacing w:line="360" w:lineRule="auto"/>
        <w:rPr>
          <w:rFonts w:ascii="Arial"/>
        </w:rPr>
      </w:pPr>
      <w:bookmarkStart w:id="129" w:name="_Toc3754"/>
      <w:bookmarkStart w:id="130" w:name="_Toc7443754"/>
      <w:bookmarkStart w:id="131" w:name="_Toc446670481"/>
      <w:bookmarkStart w:id="132" w:name="_Toc369100459"/>
      <w:bookmarkStart w:id="133" w:name="_Toc7444328"/>
      <w:bookmarkStart w:id="134" w:name="_Toc9240456"/>
      <w:bookmarkStart w:id="135" w:name="_Toc431202687"/>
      <w:bookmarkStart w:id="136" w:name="_Toc86399460"/>
      <w:bookmarkStart w:id="137" w:name="_Toc7444042"/>
      <w:bookmarkStart w:id="138" w:name="_Toc430188856"/>
      <w:bookmarkStart w:id="139" w:name="_Toc8840"/>
      <w:r>
        <w:rPr>
          <w:rFonts w:ascii="Arial"/>
        </w:rPr>
        <w:t xml:space="preserve">Show </w:t>
      </w:r>
      <w:r>
        <w:rPr>
          <w:rFonts w:ascii="Arial" w:hint="eastAsia"/>
        </w:rPr>
        <w:t>save</w:t>
      </w:r>
      <w:r>
        <w:rPr>
          <w:rFonts w:ascii="Arial"/>
        </w:rPr>
        <w:t xml:space="preserve"> Configurations</w:t>
      </w:r>
      <w:bookmarkEnd w:id="129"/>
      <w:bookmarkEnd w:id="130"/>
      <w:bookmarkEnd w:id="131"/>
      <w:bookmarkEnd w:id="132"/>
      <w:bookmarkEnd w:id="133"/>
      <w:bookmarkEnd w:id="134"/>
      <w:bookmarkEnd w:id="135"/>
      <w:bookmarkEnd w:id="136"/>
      <w:bookmarkEnd w:id="137"/>
      <w:bookmarkEnd w:id="138"/>
      <w:bookmarkEnd w:id="139"/>
    </w:p>
    <w:p w14:paraId="0BFF4DCE"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Use the following command to display the configurations you have saved.</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3679"/>
        <w:gridCol w:w="2536"/>
      </w:tblGrid>
      <w:tr w:rsidR="003D5B82" w14:paraId="3F3A8FE9" w14:textId="77777777">
        <w:trPr>
          <w:trHeight w:val="360"/>
        </w:trPr>
        <w:tc>
          <w:tcPr>
            <w:tcW w:w="2093" w:type="dxa"/>
            <w:shd w:val="pct5" w:color="auto" w:fill="auto"/>
          </w:tcPr>
          <w:p w14:paraId="5C58A0A8"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679" w:type="dxa"/>
            <w:shd w:val="pct5" w:color="auto" w:fill="auto"/>
          </w:tcPr>
          <w:p w14:paraId="4F182CE4"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6D7F144C"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784FA0CC" w14:textId="77777777">
        <w:trPr>
          <w:trHeight w:val="342"/>
        </w:trPr>
        <w:tc>
          <w:tcPr>
            <w:tcW w:w="2093" w:type="dxa"/>
            <w:shd w:val="clear" w:color="auto" w:fill="auto"/>
          </w:tcPr>
          <w:p w14:paraId="44AFB17D"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Show configuration</w:t>
            </w:r>
          </w:p>
        </w:tc>
        <w:tc>
          <w:tcPr>
            <w:tcW w:w="3679" w:type="dxa"/>
            <w:shd w:val="clear" w:color="auto" w:fill="auto"/>
          </w:tcPr>
          <w:p w14:paraId="2338EC11" w14:textId="77777777" w:rsidR="003D5B82" w:rsidRDefault="0048570E">
            <w:pPr>
              <w:autoSpaceDE w:val="0"/>
              <w:autoSpaceDN w:val="0"/>
              <w:adjustRightInd w:val="0"/>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 xml:space="preserve">display </w:t>
            </w:r>
            <w:r>
              <w:rPr>
                <w:rFonts w:ascii="Arial" w:eastAsiaTheme="minorEastAsia" w:hAnsi="Arial" w:cs="Arial" w:hint="eastAsia"/>
                <w:b/>
                <w:sz w:val="18"/>
                <w:szCs w:val="18"/>
              </w:rPr>
              <w:t>save</w:t>
            </w:r>
            <w:r>
              <w:rPr>
                <w:rFonts w:ascii="Arial" w:eastAsiaTheme="minorEastAsia" w:hAnsi="Arial" w:cs="Arial"/>
                <w:b/>
                <w:sz w:val="18"/>
                <w:szCs w:val="18"/>
              </w:rPr>
              <w:t>-config</w:t>
            </w:r>
            <w:r>
              <w:rPr>
                <w:rFonts w:ascii="Arial" w:eastAsiaTheme="minorEastAsia" w:hAnsi="Arial" w:cs="Arial"/>
                <w:sz w:val="18"/>
                <w:szCs w:val="18"/>
              </w:rPr>
              <w:t xml:space="preserve"> [ </w:t>
            </w:r>
            <w:r>
              <w:rPr>
                <w:rFonts w:ascii="Arial" w:eastAsiaTheme="minorEastAsia" w:hAnsi="Arial" w:cs="Arial"/>
                <w:i/>
                <w:sz w:val="18"/>
                <w:szCs w:val="18"/>
              </w:rPr>
              <w:t>module-</w:t>
            </w:r>
            <w:proofErr w:type="gramStart"/>
            <w:r>
              <w:rPr>
                <w:rFonts w:ascii="Arial" w:eastAsiaTheme="minorEastAsia" w:hAnsi="Arial" w:cs="Arial"/>
                <w:i/>
                <w:sz w:val="18"/>
                <w:szCs w:val="18"/>
              </w:rPr>
              <w:t xml:space="preserve">list </w:t>
            </w:r>
            <w:r>
              <w:rPr>
                <w:rFonts w:ascii="Arial" w:eastAsiaTheme="minorEastAsia" w:hAnsi="Arial" w:cs="Arial"/>
                <w:sz w:val="18"/>
                <w:szCs w:val="18"/>
              </w:rPr>
              <w:t>]</w:t>
            </w:r>
            <w:proofErr w:type="gramEnd"/>
          </w:p>
        </w:tc>
        <w:tc>
          <w:tcPr>
            <w:tcW w:w="2536" w:type="dxa"/>
            <w:shd w:val="clear" w:color="auto" w:fill="auto"/>
          </w:tcPr>
          <w:p w14:paraId="59C511FB"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21D8B16A"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eastAsiaTheme="minorEastAsia" w:hAnsi="Arial" w:cs="Arial"/>
          <w:b/>
          <w:bCs/>
        </w:rPr>
        <w:t>Example</w:t>
      </w:r>
      <w:r>
        <w:rPr>
          <w:rFonts w:ascii="Arial" w:hAnsi="Arial" w:cs="Arial"/>
          <w:color w:val="333333"/>
          <w:kern w:val="0"/>
          <w:szCs w:val="21"/>
        </w:rPr>
        <w:t>】</w:t>
      </w:r>
    </w:p>
    <w:p w14:paraId="111AFA5D"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hAnsi="Arial" w:cs="Arial"/>
          <w:color w:val="333333"/>
          <w:kern w:val="0"/>
          <w:szCs w:val="21"/>
        </w:rPr>
        <w:t>！</w:t>
      </w:r>
      <w:r>
        <w:rPr>
          <w:rFonts w:ascii="Arial" w:eastAsiaTheme="minorEastAsia" w:hAnsi="Arial" w:cs="Arial"/>
        </w:rPr>
        <w:t>Display all contents of the configuration file</w:t>
      </w:r>
    </w:p>
    <w:p w14:paraId="530386DE"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 xml:space="preserve">&gt;display </w:t>
      </w:r>
      <w:r>
        <w:rPr>
          <w:rFonts w:ascii="Arial" w:eastAsiaTheme="minorEastAsia" w:hAnsi="Arial" w:cs="Arial" w:hint="eastAsia"/>
          <w:spacing w:val="-2"/>
          <w:kern w:val="0"/>
          <w:szCs w:val="18"/>
        </w:rPr>
        <w:t>save</w:t>
      </w:r>
      <w:r>
        <w:rPr>
          <w:rFonts w:ascii="Arial" w:eastAsiaTheme="minorEastAsia" w:hAnsi="Arial" w:cs="Arial"/>
          <w:spacing w:val="-2"/>
          <w:kern w:val="0"/>
          <w:szCs w:val="18"/>
        </w:rPr>
        <w:t>-config</w:t>
      </w:r>
    </w:p>
    <w:p w14:paraId="4959DE9F"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Display the contents of GARP and OAM modules in the configuration file</w:t>
      </w:r>
    </w:p>
    <w:p w14:paraId="17BE49CA"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 xml:space="preserve">&gt;display </w:t>
      </w:r>
      <w:r>
        <w:rPr>
          <w:rFonts w:ascii="Arial" w:eastAsiaTheme="minorEastAsia" w:hAnsi="Arial" w:cs="Arial" w:hint="eastAsia"/>
          <w:spacing w:val="-2"/>
          <w:kern w:val="0"/>
          <w:szCs w:val="18"/>
        </w:rPr>
        <w:t>save</w:t>
      </w:r>
      <w:r>
        <w:rPr>
          <w:rFonts w:ascii="Arial" w:eastAsiaTheme="minorEastAsia" w:hAnsi="Arial" w:cs="Arial"/>
          <w:spacing w:val="-2"/>
          <w:kern w:val="0"/>
          <w:szCs w:val="18"/>
        </w:rPr>
        <w:t>-config garp oam</w:t>
      </w:r>
    </w:p>
    <w:p w14:paraId="7A217D8E" w14:textId="77777777" w:rsidR="003D5B82" w:rsidRDefault="0048570E">
      <w:pPr>
        <w:pStyle w:val="20"/>
        <w:spacing w:line="360" w:lineRule="auto"/>
        <w:rPr>
          <w:rFonts w:ascii="Arial"/>
        </w:rPr>
      </w:pPr>
      <w:bookmarkStart w:id="140" w:name="_Toc7444329"/>
      <w:bookmarkStart w:id="141" w:name="_Toc369100460"/>
      <w:bookmarkStart w:id="142" w:name="_Toc431202688"/>
      <w:bookmarkStart w:id="143" w:name="_Toc9240457"/>
      <w:bookmarkStart w:id="144" w:name="_Toc10101"/>
      <w:bookmarkStart w:id="145" w:name="_Toc7444043"/>
      <w:bookmarkStart w:id="146" w:name="_Toc7443755"/>
      <w:bookmarkStart w:id="147" w:name="_Toc430188857"/>
      <w:bookmarkStart w:id="148" w:name="_Toc86399461"/>
      <w:bookmarkStart w:id="149" w:name="_Toc446670482"/>
      <w:bookmarkStart w:id="150" w:name="_Toc5801"/>
      <w:r>
        <w:rPr>
          <w:rFonts w:ascii="Arial"/>
        </w:rPr>
        <w:t>Show Running Configurations</w:t>
      </w:r>
      <w:bookmarkEnd w:id="140"/>
      <w:bookmarkEnd w:id="141"/>
      <w:bookmarkEnd w:id="142"/>
      <w:bookmarkEnd w:id="143"/>
      <w:bookmarkEnd w:id="144"/>
      <w:bookmarkEnd w:id="145"/>
      <w:bookmarkEnd w:id="146"/>
      <w:bookmarkEnd w:id="147"/>
      <w:bookmarkEnd w:id="148"/>
      <w:bookmarkEnd w:id="149"/>
      <w:bookmarkEnd w:id="150"/>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3D5B82" w14:paraId="5ADBE98F" w14:textId="77777777">
        <w:trPr>
          <w:trHeight w:val="360"/>
        </w:trPr>
        <w:tc>
          <w:tcPr>
            <w:tcW w:w="1701" w:type="dxa"/>
            <w:shd w:val="pct5" w:color="auto" w:fill="auto"/>
          </w:tcPr>
          <w:p w14:paraId="71DAB31C"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4071" w:type="dxa"/>
            <w:shd w:val="pct5" w:color="auto" w:fill="auto"/>
          </w:tcPr>
          <w:p w14:paraId="6E162331"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62510FE7"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48858F2D" w14:textId="77777777">
        <w:trPr>
          <w:trHeight w:val="342"/>
        </w:trPr>
        <w:tc>
          <w:tcPr>
            <w:tcW w:w="1701" w:type="dxa"/>
            <w:shd w:val="clear" w:color="auto" w:fill="auto"/>
          </w:tcPr>
          <w:p w14:paraId="419BE83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Show running configurations</w:t>
            </w:r>
          </w:p>
        </w:tc>
        <w:tc>
          <w:tcPr>
            <w:tcW w:w="4071" w:type="dxa"/>
            <w:shd w:val="clear" w:color="auto" w:fill="auto"/>
          </w:tcPr>
          <w:p w14:paraId="15287AF2" w14:textId="77777777" w:rsidR="003D5B82" w:rsidRDefault="0048570E">
            <w:pPr>
              <w:autoSpaceDE w:val="0"/>
              <w:autoSpaceDN w:val="0"/>
              <w:adjustRightInd w:val="0"/>
              <w:spacing w:line="360" w:lineRule="auto"/>
              <w:jc w:val="left"/>
              <w:rPr>
                <w:rFonts w:ascii="Arial" w:eastAsiaTheme="minorEastAsia" w:hAnsi="Arial" w:cs="Arial"/>
                <w:b/>
                <w:kern w:val="0"/>
                <w:sz w:val="18"/>
                <w:szCs w:val="18"/>
              </w:rPr>
            </w:pPr>
            <w:r>
              <w:rPr>
                <w:rFonts w:ascii="Arial" w:eastAsiaTheme="minorEastAsia" w:hAnsi="Arial" w:cs="Arial"/>
                <w:b/>
                <w:sz w:val="18"/>
                <w:szCs w:val="18"/>
              </w:rPr>
              <w:t xml:space="preserve">display current-config </w:t>
            </w:r>
            <w:r>
              <w:rPr>
                <w:rFonts w:ascii="Arial" w:eastAsiaTheme="minorEastAsia" w:hAnsi="Arial" w:cs="Arial"/>
                <w:sz w:val="18"/>
                <w:szCs w:val="18"/>
              </w:rPr>
              <w:t xml:space="preserve">[ </w:t>
            </w:r>
            <w:r>
              <w:rPr>
                <w:rFonts w:ascii="Arial" w:eastAsiaTheme="minorEastAsia" w:hAnsi="Arial" w:cs="Arial"/>
                <w:i/>
                <w:sz w:val="18"/>
                <w:szCs w:val="18"/>
              </w:rPr>
              <w:t>module-</w:t>
            </w:r>
            <w:proofErr w:type="gramStart"/>
            <w:r>
              <w:rPr>
                <w:rFonts w:ascii="Arial" w:eastAsiaTheme="minorEastAsia" w:hAnsi="Arial" w:cs="Arial"/>
                <w:i/>
                <w:sz w:val="18"/>
                <w:szCs w:val="18"/>
              </w:rPr>
              <w:t xml:space="preserve">list </w:t>
            </w:r>
            <w:r>
              <w:rPr>
                <w:rFonts w:ascii="Arial" w:eastAsiaTheme="minorEastAsia" w:hAnsi="Arial" w:cs="Arial"/>
                <w:sz w:val="18"/>
                <w:szCs w:val="18"/>
              </w:rPr>
              <w:t>]</w:t>
            </w:r>
            <w:proofErr w:type="gramEnd"/>
            <w:r>
              <w:rPr>
                <w:rFonts w:ascii="Arial" w:eastAsiaTheme="minorEastAsia" w:hAnsi="Arial" w:cs="Arial"/>
                <w:sz w:val="18"/>
                <w:szCs w:val="18"/>
              </w:rPr>
              <w:t xml:space="preserve"> [ </w:t>
            </w:r>
            <w:r>
              <w:rPr>
                <w:rFonts w:ascii="Arial" w:eastAsiaTheme="minorEastAsia" w:hAnsi="Arial" w:cs="Arial"/>
                <w:b/>
                <w:bCs/>
                <w:sz w:val="18"/>
                <w:szCs w:val="18"/>
              </w:rPr>
              <w:t>perlines</w:t>
            </w:r>
            <w:r>
              <w:rPr>
                <w:rFonts w:ascii="Arial" w:eastAsiaTheme="minorEastAsia" w:hAnsi="Arial" w:cs="Arial" w:hint="eastAsia"/>
                <w:sz w:val="18"/>
                <w:szCs w:val="18"/>
              </w:rPr>
              <w:t xml:space="preserve"> </w:t>
            </w:r>
            <w:r>
              <w:rPr>
                <w:rFonts w:ascii="Arial" w:eastAsiaTheme="minorEastAsia" w:hAnsi="Arial" w:cs="Arial"/>
                <w:i/>
                <w:sz w:val="18"/>
                <w:szCs w:val="18"/>
              </w:rPr>
              <w:t xml:space="preserve">num </w:t>
            </w:r>
            <w:r>
              <w:rPr>
                <w:rFonts w:ascii="Arial" w:eastAsiaTheme="minorEastAsia" w:hAnsi="Arial" w:cs="Arial"/>
                <w:sz w:val="18"/>
                <w:szCs w:val="18"/>
              </w:rPr>
              <w:t>]</w:t>
            </w:r>
          </w:p>
        </w:tc>
        <w:tc>
          <w:tcPr>
            <w:tcW w:w="2536" w:type="dxa"/>
            <w:shd w:val="clear" w:color="auto" w:fill="auto"/>
          </w:tcPr>
          <w:p w14:paraId="4D015E25" w14:textId="77777777" w:rsidR="003D5B82" w:rsidRDefault="003D5B82">
            <w:pPr>
              <w:autoSpaceDE w:val="0"/>
              <w:autoSpaceDN w:val="0"/>
              <w:adjustRightInd w:val="0"/>
              <w:spacing w:line="360" w:lineRule="auto"/>
              <w:jc w:val="left"/>
              <w:rPr>
                <w:rFonts w:ascii="Arial" w:hAnsi="Arial" w:cs="Arial"/>
                <w:sz w:val="18"/>
                <w:szCs w:val="18"/>
              </w:rPr>
            </w:pPr>
          </w:p>
        </w:tc>
      </w:tr>
    </w:tbl>
    <w:p w14:paraId="46D2941A"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178892B9"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Display all configuration information</w:t>
      </w:r>
    </w:p>
    <w:p w14:paraId="6D717E8C"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&gt;display current-config</w:t>
      </w:r>
    </w:p>
    <w:p w14:paraId="3610BBAB"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Display configuration information for vlan</w:t>
      </w:r>
    </w:p>
    <w:p w14:paraId="3AFC5DDF"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&gt;display current-config vlan</w:t>
      </w:r>
    </w:p>
    <w:p w14:paraId="7EAA0A2D" w14:textId="77777777" w:rsidR="003D5B82" w:rsidRDefault="0048570E">
      <w:pPr>
        <w:pStyle w:val="12"/>
        <w:spacing w:line="360" w:lineRule="auto"/>
        <w:rPr>
          <w:rFonts w:ascii="Arial" w:hAnsi="Arial" w:cs="Arial"/>
        </w:rPr>
      </w:pPr>
      <w:bookmarkStart w:id="151" w:name="_Toc86399462"/>
      <w:bookmarkStart w:id="152" w:name="_Toc3862"/>
      <w:r>
        <w:rPr>
          <w:rStyle w:val="jlqj4b"/>
          <w:rFonts w:ascii="Arial" w:hAnsi="Arial" w:cs="Arial"/>
        </w:rPr>
        <w:t>Load Files and Upgrade Programs Online</w:t>
      </w:r>
      <w:bookmarkEnd w:id="151"/>
      <w:bookmarkEnd w:id="152"/>
    </w:p>
    <w:p w14:paraId="5C555C34" w14:textId="77777777" w:rsidR="003D5B82" w:rsidRDefault="0048570E">
      <w:pPr>
        <w:pStyle w:val="20"/>
        <w:spacing w:line="360" w:lineRule="auto"/>
        <w:rPr>
          <w:rFonts w:ascii="Arial"/>
        </w:rPr>
      </w:pPr>
      <w:bookmarkStart w:id="153" w:name="_Toc12688"/>
      <w:bookmarkStart w:id="154" w:name="_Toc86399463"/>
      <w:bookmarkStart w:id="155" w:name="_Toc5713"/>
      <w:r>
        <w:rPr>
          <w:rFonts w:ascii="Arial"/>
        </w:rPr>
        <w:t>Upload and Download Files by TFTP</w:t>
      </w:r>
      <w:bookmarkEnd w:id="153"/>
      <w:bookmarkEnd w:id="154"/>
      <w:bookmarkEnd w:id="155"/>
    </w:p>
    <w:tbl>
      <w:tblPr>
        <w:tblW w:w="8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76"/>
        <w:gridCol w:w="3477"/>
        <w:gridCol w:w="2988"/>
      </w:tblGrid>
      <w:tr w:rsidR="003D5B82" w14:paraId="6EDC619C" w14:textId="77777777">
        <w:trPr>
          <w:trHeight w:val="360"/>
        </w:trPr>
        <w:tc>
          <w:tcPr>
            <w:tcW w:w="2376" w:type="dxa"/>
            <w:shd w:val="pct5" w:color="auto" w:fill="auto"/>
          </w:tcPr>
          <w:p w14:paraId="51BF1A78"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477" w:type="dxa"/>
            <w:shd w:val="pct5" w:color="auto" w:fill="auto"/>
          </w:tcPr>
          <w:p w14:paraId="2B6756CB"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988" w:type="dxa"/>
            <w:shd w:val="pct5" w:color="auto" w:fill="auto"/>
          </w:tcPr>
          <w:p w14:paraId="3679847C"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61827BA3" w14:textId="77777777">
        <w:trPr>
          <w:trHeight w:val="342"/>
        </w:trPr>
        <w:tc>
          <w:tcPr>
            <w:tcW w:w="2376" w:type="dxa"/>
            <w:shd w:val="clear" w:color="auto" w:fill="auto"/>
          </w:tcPr>
          <w:p w14:paraId="17999257"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Enter super user view</w:t>
            </w:r>
          </w:p>
        </w:tc>
        <w:tc>
          <w:tcPr>
            <w:tcW w:w="3477" w:type="dxa"/>
            <w:shd w:val="clear" w:color="auto" w:fill="auto"/>
          </w:tcPr>
          <w:p w14:paraId="798FC009"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enable</w:t>
            </w:r>
          </w:p>
        </w:tc>
        <w:tc>
          <w:tcPr>
            <w:tcW w:w="2988" w:type="dxa"/>
            <w:shd w:val="clear" w:color="auto" w:fill="auto"/>
          </w:tcPr>
          <w:p w14:paraId="1AC70E76" w14:textId="77777777" w:rsidR="003D5B82" w:rsidRDefault="003D5B82">
            <w:pPr>
              <w:autoSpaceDE w:val="0"/>
              <w:autoSpaceDN w:val="0"/>
              <w:adjustRightInd w:val="0"/>
              <w:spacing w:line="360" w:lineRule="auto"/>
              <w:jc w:val="left"/>
              <w:rPr>
                <w:rFonts w:ascii="Arial" w:eastAsiaTheme="minorEastAsia" w:hAnsi="Arial" w:cs="Arial"/>
                <w:kern w:val="0"/>
                <w:sz w:val="18"/>
                <w:szCs w:val="18"/>
              </w:rPr>
            </w:pPr>
          </w:p>
        </w:tc>
      </w:tr>
      <w:tr w:rsidR="003D5B82" w14:paraId="08E97E5C" w14:textId="77777777">
        <w:trPr>
          <w:trHeight w:val="360"/>
        </w:trPr>
        <w:tc>
          <w:tcPr>
            <w:tcW w:w="2376" w:type="dxa"/>
            <w:shd w:val="clear" w:color="auto" w:fill="auto"/>
          </w:tcPr>
          <w:p w14:paraId="65CE13F3"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Style w:val="jlqj4b"/>
                <w:rFonts w:ascii="Arial" w:eastAsiaTheme="minorEastAsia" w:hAnsi="Arial" w:cs="Arial"/>
                <w:sz w:val="18"/>
                <w:szCs w:val="18"/>
              </w:rPr>
              <w:t>upload files</w:t>
            </w:r>
          </w:p>
        </w:tc>
        <w:tc>
          <w:tcPr>
            <w:tcW w:w="3477" w:type="dxa"/>
            <w:shd w:val="clear" w:color="auto" w:fill="auto"/>
          </w:tcPr>
          <w:p w14:paraId="2DE03528"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upload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configuration</w:t>
            </w:r>
            <w:proofErr w:type="gramEnd"/>
            <w:r>
              <w:rPr>
                <w:rFonts w:ascii="Arial" w:eastAsiaTheme="minorEastAsia" w:hAnsi="Arial" w:cs="Arial"/>
                <w:sz w:val="18"/>
                <w:szCs w:val="18"/>
              </w:rPr>
              <w:t xml:space="preserve"> | </w:t>
            </w:r>
            <w:r>
              <w:rPr>
                <w:rFonts w:ascii="Arial" w:eastAsiaTheme="minorEastAsia" w:hAnsi="Arial" w:cs="Arial"/>
                <w:b/>
                <w:bCs/>
                <w:sz w:val="18"/>
                <w:szCs w:val="18"/>
              </w:rPr>
              <w:t>info-center</w:t>
            </w:r>
            <w:r>
              <w:rPr>
                <w:rFonts w:ascii="Arial" w:eastAsiaTheme="minorEastAsia" w:hAnsi="Arial" w:cs="Arial"/>
                <w:sz w:val="18"/>
                <w:szCs w:val="18"/>
              </w:rPr>
              <w:t xml:space="preserve"> } </w:t>
            </w:r>
            <w:r>
              <w:rPr>
                <w:rFonts w:ascii="Arial" w:eastAsiaTheme="minorEastAsia" w:hAnsi="Arial" w:cs="Arial"/>
                <w:b/>
                <w:bCs/>
                <w:sz w:val="18"/>
                <w:szCs w:val="18"/>
              </w:rPr>
              <w:t>tftp</w:t>
            </w:r>
            <w:r>
              <w:rPr>
                <w:rFonts w:ascii="Arial" w:eastAsiaTheme="minorEastAsia" w:hAnsi="Arial" w:cs="Arial"/>
                <w:sz w:val="18"/>
                <w:szCs w:val="18"/>
              </w:rPr>
              <w:t xml:space="preserve"> </w:t>
            </w:r>
            <w:r>
              <w:rPr>
                <w:rFonts w:ascii="Arial" w:eastAsiaTheme="minorEastAsia" w:hAnsi="Arial" w:cs="Arial"/>
                <w:i/>
                <w:sz w:val="18"/>
                <w:szCs w:val="18"/>
              </w:rPr>
              <w:t>tftpserver-ip filename</w:t>
            </w:r>
          </w:p>
        </w:tc>
        <w:tc>
          <w:tcPr>
            <w:tcW w:w="2988" w:type="dxa"/>
            <w:shd w:val="clear" w:color="auto" w:fill="auto"/>
          </w:tcPr>
          <w:p w14:paraId="0D641E3E" w14:textId="77777777" w:rsidR="003D5B82" w:rsidRDefault="0048570E">
            <w:pPr>
              <w:pStyle w:val="StyleTableTextNotBold"/>
              <w:spacing w:line="360" w:lineRule="auto"/>
              <w:rPr>
                <w:rStyle w:val="jlqj4b"/>
                <w:rFonts w:eastAsiaTheme="minorEastAsia"/>
                <w:szCs w:val="18"/>
              </w:rPr>
            </w:pPr>
            <w:r>
              <w:rPr>
                <w:rStyle w:val="jlqj4b"/>
                <w:rFonts w:eastAsiaTheme="minorEastAsia"/>
                <w:szCs w:val="18"/>
              </w:rPr>
              <w:t xml:space="preserve">configuration is the system </w:t>
            </w:r>
            <w:r>
              <w:rPr>
                <w:rStyle w:val="jlqj4b"/>
                <w:rFonts w:eastAsiaTheme="minorEastAsia" w:hint="eastAsia"/>
                <w:szCs w:val="18"/>
              </w:rPr>
              <w:t>save</w:t>
            </w:r>
            <w:r>
              <w:rPr>
                <w:rStyle w:val="jlqj4b"/>
                <w:rFonts w:eastAsiaTheme="minorEastAsia"/>
                <w:szCs w:val="18"/>
              </w:rPr>
              <w:t xml:space="preserve"> configuration file.</w:t>
            </w:r>
          </w:p>
          <w:p w14:paraId="54E8FAC7" w14:textId="77777777" w:rsidR="003D5B82" w:rsidRDefault="0048570E">
            <w:pPr>
              <w:pStyle w:val="StyleTableTextNotBold"/>
              <w:spacing w:line="360" w:lineRule="auto"/>
              <w:rPr>
                <w:rFonts w:eastAsiaTheme="minorEastAsia"/>
                <w:szCs w:val="18"/>
              </w:rPr>
            </w:pPr>
            <w:r>
              <w:rPr>
                <w:rStyle w:val="jlqj4b"/>
                <w:rFonts w:eastAsiaTheme="minorEastAsia"/>
                <w:szCs w:val="18"/>
              </w:rPr>
              <w:t>info-center is the system log file</w:t>
            </w:r>
          </w:p>
        </w:tc>
      </w:tr>
      <w:tr w:rsidR="003D5B82" w14:paraId="3A198374" w14:textId="77777777">
        <w:trPr>
          <w:trHeight w:val="360"/>
        </w:trPr>
        <w:tc>
          <w:tcPr>
            <w:tcW w:w="2376" w:type="dxa"/>
            <w:shd w:val="clear" w:color="auto" w:fill="auto"/>
          </w:tcPr>
          <w:p w14:paraId="00A14FA4"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download file</w:t>
            </w:r>
          </w:p>
        </w:tc>
        <w:tc>
          <w:tcPr>
            <w:tcW w:w="3477" w:type="dxa"/>
            <w:shd w:val="clear" w:color="auto" w:fill="auto"/>
          </w:tcPr>
          <w:p w14:paraId="4778ED3E"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hAnsi="Arial" w:cs="Arial" w:hint="eastAsia"/>
                <w:b/>
                <w:sz w:val="18"/>
                <w:szCs w:val="18"/>
              </w:rPr>
              <w:t>l</w:t>
            </w:r>
            <w:r>
              <w:rPr>
                <w:rFonts w:ascii="Arial" w:hAnsi="Arial" w:cs="Arial"/>
                <w:b/>
                <w:sz w:val="18"/>
                <w:szCs w:val="18"/>
              </w:rPr>
              <w:t>oad</w:t>
            </w:r>
            <w:r>
              <w:rPr>
                <w:rFonts w:ascii="Arial" w:hAnsi="Arial" w:cs="Arial"/>
                <w:sz w:val="18"/>
                <w:szCs w:val="18"/>
              </w:rPr>
              <w:t xml:space="preserve"> </w:t>
            </w:r>
            <w:proofErr w:type="gramStart"/>
            <w:r>
              <w:rPr>
                <w:rFonts w:ascii="Arial" w:hAnsi="Arial" w:cs="Arial"/>
                <w:sz w:val="18"/>
                <w:szCs w:val="18"/>
              </w:rPr>
              <w:t>{</w:t>
            </w:r>
            <w:r>
              <w:rPr>
                <w:rFonts w:ascii="Arial" w:hAnsi="Arial" w:cs="Arial"/>
                <w:b/>
                <w:bCs/>
                <w:sz w:val="18"/>
                <w:szCs w:val="18"/>
              </w:rPr>
              <w:t xml:space="preserve"> configuration</w:t>
            </w:r>
            <w:proofErr w:type="gramEnd"/>
            <w:r>
              <w:rPr>
                <w:rFonts w:ascii="Arial" w:hAnsi="Arial" w:cs="Arial"/>
                <w:sz w:val="18"/>
                <w:szCs w:val="18"/>
              </w:rPr>
              <w:t xml:space="preserve"> | </w:t>
            </w:r>
            <w:r>
              <w:rPr>
                <w:rFonts w:ascii="Arial" w:hAnsi="Arial" w:cs="Arial"/>
                <w:b/>
                <w:bCs/>
                <w:sz w:val="18"/>
                <w:szCs w:val="18"/>
              </w:rPr>
              <w:t>host</w:t>
            </w:r>
            <w:r>
              <w:rPr>
                <w:rFonts w:ascii="Arial" w:hAnsi="Arial" w:cs="Arial"/>
                <w:sz w:val="18"/>
                <w:szCs w:val="18"/>
              </w:rPr>
              <w:t xml:space="preserve"> | </w:t>
            </w:r>
            <w:r>
              <w:rPr>
                <w:rFonts w:ascii="Arial" w:hAnsi="Arial" w:cs="Arial"/>
                <w:b/>
                <w:bCs/>
                <w:sz w:val="18"/>
                <w:szCs w:val="18"/>
              </w:rPr>
              <w:t>bootrom</w:t>
            </w:r>
            <w:r>
              <w:rPr>
                <w:rFonts w:ascii="Arial" w:hAnsi="Arial" w:cs="Arial" w:hint="eastAsia"/>
                <w:sz w:val="18"/>
                <w:szCs w:val="18"/>
              </w:rPr>
              <w:t xml:space="preserve"> | </w:t>
            </w:r>
            <w:r>
              <w:rPr>
                <w:rFonts w:ascii="Arial" w:hAnsi="Arial" w:cs="Arial" w:hint="eastAsia"/>
                <w:b/>
                <w:bCs/>
                <w:sz w:val="18"/>
                <w:szCs w:val="18"/>
              </w:rPr>
              <w:t>cpld-image</w:t>
            </w:r>
            <w:r>
              <w:rPr>
                <w:rFonts w:ascii="Arial" w:hAnsi="Arial" w:cs="Arial" w:hint="eastAsia"/>
                <w:sz w:val="18"/>
                <w:szCs w:val="18"/>
              </w:rPr>
              <w:t xml:space="preserve"> | </w:t>
            </w:r>
            <w:r>
              <w:rPr>
                <w:rFonts w:ascii="Arial" w:hAnsi="Arial" w:cs="Arial" w:hint="eastAsia"/>
                <w:b/>
                <w:bCs/>
                <w:sz w:val="18"/>
                <w:szCs w:val="18"/>
              </w:rPr>
              <w:t>http</w:t>
            </w:r>
            <w:r>
              <w:rPr>
                <w:rFonts w:ascii="Arial" w:hAnsi="Arial" w:cs="Arial" w:hint="eastAsia"/>
                <w:sz w:val="18"/>
                <w:szCs w:val="18"/>
              </w:rPr>
              <w:t xml:space="preserve"> { </w:t>
            </w:r>
            <w:r>
              <w:rPr>
                <w:rFonts w:ascii="Arial" w:hAnsi="Arial" w:cs="Arial" w:hint="eastAsia"/>
                <w:b/>
                <w:bCs/>
                <w:sz w:val="18"/>
                <w:szCs w:val="18"/>
              </w:rPr>
              <w:t>private-key</w:t>
            </w:r>
            <w:r>
              <w:rPr>
                <w:rFonts w:ascii="Arial" w:hAnsi="Arial" w:cs="Arial" w:hint="eastAsia"/>
                <w:sz w:val="18"/>
                <w:szCs w:val="18"/>
              </w:rPr>
              <w:t xml:space="preserve"> | </w:t>
            </w:r>
            <w:r>
              <w:rPr>
                <w:rFonts w:ascii="Arial" w:hAnsi="Arial" w:cs="Arial" w:hint="eastAsia"/>
                <w:b/>
                <w:bCs/>
                <w:sz w:val="18"/>
                <w:szCs w:val="18"/>
              </w:rPr>
              <w:t>server-certificate</w:t>
            </w:r>
            <w:r>
              <w:rPr>
                <w:rFonts w:ascii="Arial" w:hAnsi="Arial" w:cs="Arial" w:hint="eastAsia"/>
                <w:sz w:val="18"/>
                <w:szCs w:val="18"/>
              </w:rPr>
              <w:t xml:space="preserve"> } | </w:t>
            </w:r>
            <w:r>
              <w:rPr>
                <w:rFonts w:ascii="Arial" w:hAnsi="Arial" w:cs="Arial" w:hint="eastAsia"/>
                <w:b/>
                <w:bCs/>
                <w:sz w:val="18"/>
                <w:szCs w:val="18"/>
              </w:rPr>
              <w:t>ont-image</w:t>
            </w:r>
            <w:r>
              <w:rPr>
                <w:rFonts w:ascii="Arial" w:hAnsi="Arial" w:cs="Arial"/>
                <w:sz w:val="18"/>
                <w:szCs w:val="18"/>
              </w:rPr>
              <w:t xml:space="preserve"> } </w:t>
            </w:r>
            <w:r>
              <w:rPr>
                <w:rFonts w:ascii="Arial" w:hAnsi="Arial" w:cs="Arial"/>
                <w:b/>
                <w:bCs/>
                <w:sz w:val="18"/>
                <w:szCs w:val="18"/>
              </w:rPr>
              <w:t>tftp</w:t>
            </w:r>
            <w:r>
              <w:rPr>
                <w:rFonts w:ascii="Arial" w:hAnsi="Arial" w:cs="Arial"/>
                <w:sz w:val="18"/>
                <w:szCs w:val="18"/>
              </w:rPr>
              <w:t xml:space="preserve"> </w:t>
            </w:r>
            <w:r>
              <w:rPr>
                <w:rFonts w:ascii="Arial" w:hAnsi="Arial" w:cs="Arial"/>
                <w:i/>
                <w:sz w:val="18"/>
                <w:szCs w:val="18"/>
              </w:rPr>
              <w:t>tftpserver-ip filename</w:t>
            </w:r>
          </w:p>
        </w:tc>
        <w:tc>
          <w:tcPr>
            <w:tcW w:w="2988" w:type="dxa"/>
            <w:shd w:val="clear" w:color="auto" w:fill="auto"/>
          </w:tcPr>
          <w:p w14:paraId="053232E1" w14:textId="77777777" w:rsidR="003D5B82" w:rsidRDefault="0048570E">
            <w:pPr>
              <w:pStyle w:val="StyleTableTextNotBold"/>
              <w:spacing w:line="360" w:lineRule="auto"/>
              <w:rPr>
                <w:rStyle w:val="jlqj4b"/>
                <w:rFonts w:eastAsiaTheme="minorEastAsia"/>
                <w:szCs w:val="18"/>
              </w:rPr>
            </w:pPr>
            <w:r>
              <w:rPr>
                <w:rStyle w:val="jlqj4b"/>
                <w:rFonts w:eastAsiaTheme="minorEastAsia"/>
                <w:szCs w:val="18"/>
              </w:rPr>
              <w:t xml:space="preserve">configuration is the system </w:t>
            </w:r>
            <w:r>
              <w:rPr>
                <w:rStyle w:val="jlqj4b"/>
                <w:rFonts w:eastAsiaTheme="minorEastAsia" w:hint="eastAsia"/>
                <w:szCs w:val="18"/>
              </w:rPr>
              <w:t>save</w:t>
            </w:r>
            <w:r>
              <w:rPr>
                <w:rStyle w:val="jlqj4b"/>
                <w:rFonts w:eastAsiaTheme="minorEastAsia"/>
                <w:szCs w:val="18"/>
              </w:rPr>
              <w:t xml:space="preserve"> configuration file.</w:t>
            </w:r>
          </w:p>
          <w:p w14:paraId="71D68806" w14:textId="77777777" w:rsidR="003D5B82" w:rsidRDefault="0048570E">
            <w:pPr>
              <w:pStyle w:val="StyleTableTextNotBold"/>
              <w:spacing w:line="360" w:lineRule="auto"/>
              <w:rPr>
                <w:rStyle w:val="jlqj4b"/>
                <w:rFonts w:eastAsiaTheme="minorEastAsia"/>
                <w:szCs w:val="18"/>
              </w:rPr>
            </w:pPr>
            <w:r>
              <w:rPr>
                <w:rStyle w:val="jlqj4b"/>
                <w:rFonts w:eastAsiaTheme="minorEastAsia"/>
                <w:szCs w:val="18"/>
              </w:rPr>
              <w:t>application is the device upgrade host program.</w:t>
            </w:r>
          </w:p>
          <w:p w14:paraId="4E2D476A" w14:textId="77777777" w:rsidR="003D5B82" w:rsidRDefault="0048570E">
            <w:pPr>
              <w:pStyle w:val="StyleTableTextNotBold"/>
              <w:spacing w:line="360" w:lineRule="auto"/>
              <w:rPr>
                <w:rFonts w:eastAsiaTheme="minorEastAsia"/>
                <w:szCs w:val="18"/>
              </w:rPr>
            </w:pPr>
            <w:r>
              <w:rPr>
                <w:rStyle w:val="jlqj4b"/>
                <w:rFonts w:eastAsiaTheme="minorEastAsia"/>
                <w:szCs w:val="18"/>
              </w:rPr>
              <w:t>whole-bootrom is the bootrom program for the device</w:t>
            </w:r>
          </w:p>
        </w:tc>
      </w:tr>
    </w:tbl>
    <w:p w14:paraId="7FD4B9BA" w14:textId="77777777" w:rsidR="003D5B82" w:rsidRDefault="0048570E">
      <w:pPr>
        <w:spacing w:line="360" w:lineRule="auto"/>
        <w:rPr>
          <w:rFonts w:ascii="Arial" w:hAnsi="Arial" w:cs="Arial"/>
          <w:color w:val="333333"/>
          <w:kern w:val="0"/>
          <w:szCs w:val="21"/>
        </w:rPr>
      </w:pPr>
      <w:r>
        <w:rPr>
          <w:rFonts w:ascii="Arial" w:eastAsiaTheme="minorEastAsia" w:hAnsi="Arial" w:cs="Arial"/>
        </w:rPr>
        <w:t>tftpserver-ip is the IP address of the TFTP server, and filename is the name of the file   to be uploaded. Before entering the command, open the TFTP server and set the   destination path for the file upload.</w:t>
      </w:r>
    </w:p>
    <w:p w14:paraId="1EE60471"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79451DDE"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Upload the configuration file by TFTP and name the configuration file config.txt</w:t>
      </w:r>
    </w:p>
    <w:p w14:paraId="6B97BE0A"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&gt;upload configuration tftp 192.168.1.100 config.txt</w:t>
      </w:r>
    </w:p>
    <w:p w14:paraId="37627128" w14:textId="77777777" w:rsidR="003D5B82" w:rsidRDefault="0048570E">
      <w:pPr>
        <w:spacing w:line="360" w:lineRule="auto"/>
        <w:rPr>
          <w:rFonts w:ascii="Arial" w:eastAsiaTheme="minorEastAsia" w:hAnsi="Arial" w:cs="Arial"/>
          <w:color w:val="333333"/>
          <w:kern w:val="0"/>
          <w:szCs w:val="21"/>
        </w:rPr>
      </w:pPr>
      <w:r>
        <w:rPr>
          <w:rFonts w:ascii="Arial" w:eastAsiaTheme="minorEastAsia" w:hAnsi="Arial" w:cs="Arial"/>
        </w:rPr>
        <w:t>After the upload is successful, the file config.txt in the computer with the IP address of 192.168.1.100 saves the current configuration.</w:t>
      </w:r>
    </w:p>
    <w:p w14:paraId="569BD82F"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Download the configuration file config.txt by TFTP</w:t>
      </w:r>
      <w:r>
        <w:rPr>
          <w:rFonts w:ascii="Arial" w:eastAsiaTheme="minorEastAsia" w:hAnsi="Arial" w:cs="Arial"/>
          <w:color w:val="333333"/>
          <w:kern w:val="0"/>
          <w:szCs w:val="21"/>
        </w:rPr>
        <w:t>,</w:t>
      </w:r>
    </w:p>
    <w:p w14:paraId="33C155F2"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&gt;load configuration tftp 192.168.1.100 config.txt</w:t>
      </w:r>
    </w:p>
    <w:p w14:paraId="1B0AFAB6" w14:textId="77777777" w:rsidR="003D5B82" w:rsidRDefault="0048570E">
      <w:pPr>
        <w:spacing w:line="360" w:lineRule="auto"/>
        <w:rPr>
          <w:rFonts w:ascii="Arial" w:eastAsiaTheme="minorEastAsia" w:hAnsi="Arial" w:cs="Arial"/>
        </w:rPr>
      </w:pPr>
      <w:r>
        <w:rPr>
          <w:rFonts w:ascii="Arial" w:eastAsiaTheme="minorEastAsia" w:hAnsi="Arial" w:cs="Arial"/>
        </w:rPr>
        <w:t xml:space="preserve">After downloading successfully and restarting the system, the system will use the new  </w:t>
      </w:r>
    </w:p>
    <w:p w14:paraId="0F40CAC6"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rPr>
        <w:t>configuration file config.txt</w:t>
      </w:r>
    </w:p>
    <w:p w14:paraId="43AFB950"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Upload the log file by TFTP and name the log file log.txt</w:t>
      </w:r>
    </w:p>
    <w:p w14:paraId="4765126C"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&gt;upload info-center tftp 192.168.1.100 log.txt</w:t>
      </w:r>
    </w:p>
    <w:p w14:paraId="0B808358"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Download the upgrade file host.bin by TFTP</w:t>
      </w:r>
    </w:p>
    <w:p w14:paraId="5C3B6CBB"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&gt;load host tftp 192.168.1.100 host.bin</w:t>
      </w:r>
    </w:p>
    <w:p w14:paraId="6EC730C0"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rPr>
        <w:t>After downloading successfully and restarting the system, host.bin will run.</w:t>
      </w:r>
    </w:p>
    <w:p w14:paraId="6AA62863"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Download the bootrom program boot.bin by TFTP</w:t>
      </w:r>
    </w:p>
    <w:p w14:paraId="03685AE0"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&gt;load bootrom tftp 192.168.1.100 boot.bin</w:t>
      </w:r>
    </w:p>
    <w:p w14:paraId="5572EEFB" w14:textId="77777777" w:rsidR="003D5B82" w:rsidRDefault="0048570E">
      <w:pPr>
        <w:pStyle w:val="20"/>
        <w:spacing w:line="360" w:lineRule="auto"/>
        <w:rPr>
          <w:rFonts w:ascii="Arial"/>
        </w:rPr>
      </w:pPr>
      <w:bookmarkStart w:id="156" w:name="_Toc16540"/>
      <w:bookmarkStart w:id="157" w:name="_Toc86399464"/>
      <w:bookmarkStart w:id="158" w:name="_Toc8775"/>
      <w:r>
        <w:rPr>
          <w:rFonts w:ascii="Arial" w:eastAsia="Arial Unicode MS"/>
          <w:bCs/>
        </w:rPr>
        <w:t>Upload and Download Files by FTP</w:t>
      </w:r>
      <w:bookmarkEnd w:id="156"/>
      <w:bookmarkEnd w:id="157"/>
      <w:bookmarkEnd w:id="15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3D5B82" w14:paraId="24C936EF" w14:textId="77777777">
        <w:trPr>
          <w:trHeight w:val="360"/>
        </w:trPr>
        <w:tc>
          <w:tcPr>
            <w:tcW w:w="1701" w:type="dxa"/>
            <w:shd w:val="pct5" w:color="auto" w:fill="auto"/>
          </w:tcPr>
          <w:p w14:paraId="35470873"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4071" w:type="dxa"/>
            <w:shd w:val="pct5" w:color="auto" w:fill="auto"/>
          </w:tcPr>
          <w:p w14:paraId="011BE186"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25A77892"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1F9059F2" w14:textId="77777777">
        <w:trPr>
          <w:trHeight w:val="342"/>
        </w:trPr>
        <w:tc>
          <w:tcPr>
            <w:tcW w:w="1701" w:type="dxa"/>
            <w:shd w:val="clear" w:color="auto" w:fill="auto"/>
          </w:tcPr>
          <w:p w14:paraId="564D2F2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Enter super user view</w:t>
            </w:r>
          </w:p>
        </w:tc>
        <w:tc>
          <w:tcPr>
            <w:tcW w:w="4071" w:type="dxa"/>
            <w:shd w:val="clear" w:color="auto" w:fill="auto"/>
          </w:tcPr>
          <w:p w14:paraId="6A16AF7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enable</w:t>
            </w:r>
          </w:p>
        </w:tc>
        <w:tc>
          <w:tcPr>
            <w:tcW w:w="2536" w:type="dxa"/>
            <w:shd w:val="clear" w:color="auto" w:fill="auto"/>
          </w:tcPr>
          <w:p w14:paraId="0356448C"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C29D774" w14:textId="77777777">
        <w:trPr>
          <w:trHeight w:val="360"/>
        </w:trPr>
        <w:tc>
          <w:tcPr>
            <w:tcW w:w="1701" w:type="dxa"/>
            <w:shd w:val="clear" w:color="auto" w:fill="auto"/>
          </w:tcPr>
          <w:p w14:paraId="7FD75D65"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Style w:val="jlqj4b"/>
                <w:rFonts w:ascii="Arial" w:eastAsiaTheme="minorEastAsia" w:hAnsi="Arial" w:cs="Arial"/>
                <w:sz w:val="18"/>
                <w:szCs w:val="18"/>
              </w:rPr>
              <w:t>upload files</w:t>
            </w:r>
          </w:p>
        </w:tc>
        <w:tc>
          <w:tcPr>
            <w:tcW w:w="4071" w:type="dxa"/>
            <w:shd w:val="clear" w:color="auto" w:fill="auto"/>
          </w:tcPr>
          <w:p w14:paraId="0426ECA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hint="eastAsia"/>
                <w:b/>
                <w:sz w:val="18"/>
                <w:szCs w:val="18"/>
              </w:rPr>
              <w:t>u</w:t>
            </w:r>
            <w:r>
              <w:rPr>
                <w:rFonts w:ascii="Arial" w:eastAsiaTheme="minorEastAsia" w:hAnsi="Arial" w:cs="Arial"/>
                <w:b/>
                <w:sz w:val="18"/>
                <w:szCs w:val="18"/>
              </w:rPr>
              <w:t xml:space="preserve">pload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configuration</w:t>
            </w:r>
            <w:proofErr w:type="gramEnd"/>
            <w:r>
              <w:rPr>
                <w:rFonts w:ascii="Arial" w:eastAsiaTheme="minorEastAsia" w:hAnsi="Arial" w:cs="Arial"/>
                <w:sz w:val="18"/>
                <w:szCs w:val="18"/>
              </w:rPr>
              <w:t xml:space="preserve"> | </w:t>
            </w:r>
            <w:r>
              <w:rPr>
                <w:rFonts w:ascii="Arial" w:eastAsiaTheme="minorEastAsia" w:hAnsi="Arial" w:cs="Arial"/>
                <w:b/>
                <w:bCs/>
                <w:sz w:val="18"/>
                <w:szCs w:val="18"/>
              </w:rPr>
              <w:t>info-center</w:t>
            </w:r>
            <w:r>
              <w:rPr>
                <w:rFonts w:ascii="Arial" w:eastAsiaTheme="minorEastAsia" w:hAnsi="Arial" w:cs="Arial"/>
                <w:sz w:val="18"/>
                <w:szCs w:val="18"/>
              </w:rPr>
              <w:t xml:space="preserve"> } </w:t>
            </w:r>
            <w:r>
              <w:rPr>
                <w:rFonts w:ascii="Arial" w:eastAsiaTheme="minorEastAsia" w:hAnsi="Arial" w:cs="Arial"/>
                <w:b/>
                <w:bCs/>
                <w:sz w:val="18"/>
                <w:szCs w:val="18"/>
              </w:rPr>
              <w:t xml:space="preserve">ftp </w:t>
            </w:r>
            <w:r>
              <w:rPr>
                <w:rFonts w:ascii="Arial" w:eastAsiaTheme="minorEastAsia" w:hAnsi="Arial" w:cs="Arial"/>
                <w:i/>
                <w:sz w:val="18"/>
                <w:szCs w:val="18"/>
              </w:rPr>
              <w:t>ftpserver-ip filename usename password</w:t>
            </w:r>
          </w:p>
        </w:tc>
        <w:tc>
          <w:tcPr>
            <w:tcW w:w="2536" w:type="dxa"/>
            <w:shd w:val="clear" w:color="auto" w:fill="auto"/>
          </w:tcPr>
          <w:p w14:paraId="645140A5"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5478E60F" w14:textId="77777777">
        <w:trPr>
          <w:trHeight w:val="360"/>
        </w:trPr>
        <w:tc>
          <w:tcPr>
            <w:tcW w:w="1701" w:type="dxa"/>
            <w:shd w:val="clear" w:color="auto" w:fill="auto"/>
          </w:tcPr>
          <w:p w14:paraId="0C3B4AFF"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download file</w:t>
            </w:r>
          </w:p>
        </w:tc>
        <w:tc>
          <w:tcPr>
            <w:tcW w:w="4071" w:type="dxa"/>
            <w:shd w:val="clear" w:color="auto" w:fill="auto"/>
          </w:tcPr>
          <w:p w14:paraId="59B8C18C"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hAnsi="Arial" w:cs="Arial" w:hint="eastAsia"/>
                <w:b/>
                <w:sz w:val="18"/>
                <w:szCs w:val="18"/>
              </w:rPr>
              <w:t>l</w:t>
            </w:r>
            <w:r>
              <w:rPr>
                <w:rFonts w:ascii="Arial" w:hAnsi="Arial" w:cs="Arial"/>
                <w:b/>
                <w:sz w:val="18"/>
                <w:szCs w:val="18"/>
              </w:rPr>
              <w:t>oad</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configuration</w:t>
            </w:r>
            <w:proofErr w:type="gramEnd"/>
            <w:r>
              <w:rPr>
                <w:rFonts w:ascii="Arial" w:hAnsi="Arial" w:cs="Arial"/>
                <w:sz w:val="18"/>
                <w:szCs w:val="18"/>
              </w:rPr>
              <w:t xml:space="preserve"> | </w:t>
            </w:r>
            <w:r>
              <w:rPr>
                <w:rFonts w:ascii="Arial" w:hAnsi="Arial" w:cs="Arial"/>
                <w:b/>
                <w:bCs/>
                <w:sz w:val="18"/>
                <w:szCs w:val="18"/>
              </w:rPr>
              <w:t>host</w:t>
            </w:r>
            <w:r>
              <w:rPr>
                <w:rFonts w:ascii="Arial" w:hAnsi="Arial" w:cs="Arial"/>
                <w:sz w:val="18"/>
                <w:szCs w:val="18"/>
              </w:rPr>
              <w:t xml:space="preserve"> | </w:t>
            </w:r>
            <w:r>
              <w:rPr>
                <w:rFonts w:ascii="Arial" w:hAnsi="Arial" w:cs="Arial"/>
                <w:b/>
                <w:bCs/>
                <w:sz w:val="18"/>
                <w:szCs w:val="18"/>
              </w:rPr>
              <w:t>bootrom</w:t>
            </w:r>
            <w:r>
              <w:rPr>
                <w:rFonts w:ascii="Arial" w:hAnsi="Arial" w:cs="Arial" w:hint="eastAsia"/>
                <w:sz w:val="18"/>
                <w:szCs w:val="18"/>
              </w:rPr>
              <w:t xml:space="preserve"> | </w:t>
            </w:r>
            <w:r>
              <w:rPr>
                <w:rFonts w:ascii="Arial" w:hAnsi="Arial" w:cs="Arial" w:hint="eastAsia"/>
                <w:b/>
                <w:bCs/>
                <w:sz w:val="18"/>
                <w:szCs w:val="18"/>
              </w:rPr>
              <w:t>cpld-image</w:t>
            </w:r>
            <w:r>
              <w:rPr>
                <w:rFonts w:ascii="Arial" w:hAnsi="Arial" w:cs="Arial" w:hint="eastAsia"/>
                <w:sz w:val="18"/>
                <w:szCs w:val="18"/>
              </w:rPr>
              <w:t xml:space="preserve"> | </w:t>
            </w:r>
            <w:r>
              <w:rPr>
                <w:rFonts w:ascii="Arial" w:hAnsi="Arial" w:cs="Arial" w:hint="eastAsia"/>
                <w:b/>
                <w:bCs/>
                <w:sz w:val="18"/>
                <w:szCs w:val="18"/>
              </w:rPr>
              <w:t>http</w:t>
            </w:r>
            <w:r>
              <w:rPr>
                <w:rFonts w:ascii="Arial" w:hAnsi="Arial" w:cs="Arial" w:hint="eastAsia"/>
                <w:sz w:val="18"/>
                <w:szCs w:val="18"/>
              </w:rPr>
              <w:t xml:space="preserve"> { </w:t>
            </w:r>
            <w:r>
              <w:rPr>
                <w:rFonts w:ascii="Arial" w:hAnsi="Arial" w:cs="Arial" w:hint="eastAsia"/>
                <w:b/>
                <w:bCs/>
                <w:sz w:val="18"/>
                <w:szCs w:val="18"/>
              </w:rPr>
              <w:t>private-key</w:t>
            </w:r>
            <w:r>
              <w:rPr>
                <w:rFonts w:ascii="Arial" w:hAnsi="Arial" w:cs="Arial" w:hint="eastAsia"/>
                <w:sz w:val="18"/>
                <w:szCs w:val="18"/>
              </w:rPr>
              <w:t xml:space="preserve"> | </w:t>
            </w:r>
            <w:r>
              <w:rPr>
                <w:rFonts w:ascii="Arial" w:hAnsi="Arial" w:cs="Arial" w:hint="eastAsia"/>
                <w:b/>
                <w:bCs/>
                <w:sz w:val="18"/>
                <w:szCs w:val="18"/>
              </w:rPr>
              <w:t>server-certificate</w:t>
            </w:r>
            <w:r>
              <w:rPr>
                <w:rFonts w:ascii="Arial" w:hAnsi="Arial" w:cs="Arial" w:hint="eastAsia"/>
                <w:sz w:val="18"/>
                <w:szCs w:val="18"/>
              </w:rPr>
              <w:t xml:space="preserve"> } | </w:t>
            </w:r>
            <w:r>
              <w:rPr>
                <w:rFonts w:ascii="Arial" w:hAnsi="Arial" w:cs="Arial" w:hint="eastAsia"/>
                <w:b/>
                <w:bCs/>
                <w:sz w:val="18"/>
                <w:szCs w:val="18"/>
              </w:rPr>
              <w:t>ont-image</w:t>
            </w:r>
            <w:r>
              <w:rPr>
                <w:rFonts w:ascii="Arial" w:hAnsi="Arial" w:cs="Arial"/>
                <w:sz w:val="18"/>
                <w:szCs w:val="18"/>
              </w:rPr>
              <w:t xml:space="preserve"> }</w:t>
            </w:r>
            <w:r>
              <w:rPr>
                <w:rFonts w:ascii="Arial" w:hAnsi="Arial" w:cs="Arial"/>
                <w:b/>
                <w:bCs/>
                <w:sz w:val="18"/>
                <w:szCs w:val="18"/>
              </w:rPr>
              <w:t xml:space="preserve"> ftp</w:t>
            </w:r>
            <w:r>
              <w:rPr>
                <w:rFonts w:ascii="Arial" w:hAnsi="Arial" w:cs="Arial"/>
                <w:sz w:val="18"/>
                <w:szCs w:val="18"/>
              </w:rPr>
              <w:t xml:space="preserve"> </w:t>
            </w:r>
            <w:r>
              <w:rPr>
                <w:rFonts w:ascii="Arial" w:hAnsi="Arial" w:cs="Arial"/>
                <w:i/>
                <w:sz w:val="18"/>
                <w:szCs w:val="18"/>
              </w:rPr>
              <w:t>ftpserver-ip filename usename password</w:t>
            </w:r>
          </w:p>
        </w:tc>
        <w:tc>
          <w:tcPr>
            <w:tcW w:w="2536" w:type="dxa"/>
            <w:shd w:val="clear" w:color="auto" w:fill="auto"/>
          </w:tcPr>
          <w:p w14:paraId="1FE5F872"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3D1EB394" w14:textId="77777777" w:rsidR="003D5B82" w:rsidRDefault="0048570E">
      <w:pPr>
        <w:spacing w:line="360" w:lineRule="auto"/>
        <w:rPr>
          <w:rFonts w:ascii="Arial" w:eastAsiaTheme="minorEastAsia" w:hAnsi="Arial" w:cs="Arial"/>
        </w:rPr>
      </w:pPr>
      <w:r>
        <w:rPr>
          <w:rFonts w:ascii="Arial" w:eastAsiaTheme="minorEastAsia" w:hAnsi="Arial" w:cs="Arial"/>
        </w:rPr>
        <w:t xml:space="preserve">ftpserver-ip is the IP address of the FTP server, and filename is the name of the file to be uploaded. username and userpassword are the username and password set in the FTP </w:t>
      </w:r>
    </w:p>
    <w:p w14:paraId="5DDBFE58" w14:textId="77777777" w:rsidR="003D5B82" w:rsidRDefault="0048570E">
      <w:pPr>
        <w:spacing w:line="360" w:lineRule="auto"/>
        <w:rPr>
          <w:rFonts w:ascii="Arial" w:eastAsiaTheme="minorEastAsia" w:hAnsi="Arial" w:cs="Arial"/>
        </w:rPr>
      </w:pPr>
      <w:r>
        <w:rPr>
          <w:rFonts w:ascii="Arial" w:eastAsiaTheme="minorEastAsia" w:hAnsi="Arial" w:cs="Arial"/>
        </w:rPr>
        <w:t xml:space="preserve">server. Before entering the command, you should open the FTP server, and set the user </w:t>
      </w:r>
    </w:p>
    <w:p w14:paraId="5BB95E0B"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rPr>
        <w:t>name, password, and the destination path of the file upload.</w:t>
      </w:r>
    </w:p>
    <w:p w14:paraId="7159B14C"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18F3A0A1"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Upload the configuration file by FTP and name the configuration file config.txt</w:t>
      </w:r>
    </w:p>
    <w:p w14:paraId="5566093E"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&gt;upload configuration ftp 192.168.1.100 config.txt admin 123</w:t>
      </w:r>
    </w:p>
    <w:p w14:paraId="467D77AC"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Download configuration files by FTP</w:t>
      </w:r>
    </w:p>
    <w:p w14:paraId="5664EDC1"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 xml:space="preserve">&gt;load configuration ftp 192.168.1.100 </w:t>
      </w:r>
      <w:proofErr w:type="gramStart"/>
      <w:r>
        <w:rPr>
          <w:rFonts w:ascii="Arial" w:eastAsiaTheme="minorEastAsia" w:hAnsi="Arial" w:cs="Arial"/>
          <w:spacing w:val="-2"/>
          <w:kern w:val="0"/>
          <w:szCs w:val="18"/>
        </w:rPr>
        <w:t>config.txt  admin</w:t>
      </w:r>
      <w:proofErr w:type="gramEnd"/>
      <w:r>
        <w:rPr>
          <w:rFonts w:ascii="Arial" w:eastAsiaTheme="minorEastAsia" w:hAnsi="Arial" w:cs="Arial"/>
          <w:spacing w:val="-2"/>
          <w:kern w:val="0"/>
          <w:szCs w:val="18"/>
        </w:rPr>
        <w:t xml:space="preserve"> 123</w:t>
      </w:r>
    </w:p>
    <w:p w14:paraId="7901F102"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Download the upgrade file host.bin by ftp</w:t>
      </w:r>
    </w:p>
    <w:p w14:paraId="5A87C925"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&gt;load host ftp 192.168.1.100 host.bin admin 123</w:t>
      </w:r>
    </w:p>
    <w:p w14:paraId="263C6E2E"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Upload the log file by FTP and name the log file log.txt</w:t>
      </w:r>
    </w:p>
    <w:p w14:paraId="775B971A"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&gt;upload info-center ftp 192.168.1.100 log.txt admin 123</w:t>
      </w:r>
    </w:p>
    <w:p w14:paraId="0FC0A9B9"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Download the bootrom program boot.bin by FTP</w:t>
      </w:r>
    </w:p>
    <w:p w14:paraId="6D3BD99F"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&gt;load bootrom ftp 192.168.1.100 boot.bin admin 123</w:t>
      </w:r>
    </w:p>
    <w:p w14:paraId="2C18AA8A" w14:textId="77777777" w:rsidR="003D5B82" w:rsidRDefault="0048570E">
      <w:pPr>
        <w:pStyle w:val="20"/>
        <w:spacing w:line="360" w:lineRule="auto"/>
        <w:rPr>
          <w:rFonts w:ascii="Arial"/>
        </w:rPr>
      </w:pPr>
      <w:bookmarkStart w:id="159" w:name="_Toc86399465"/>
      <w:bookmarkStart w:id="160" w:name="_Toc26718"/>
      <w:bookmarkStart w:id="161" w:name="_Toc32738"/>
      <w:r>
        <w:rPr>
          <w:rFonts w:ascii="Arial"/>
        </w:rPr>
        <w:t>Download Files by Xmodem</w:t>
      </w:r>
      <w:bookmarkEnd w:id="159"/>
      <w:bookmarkEnd w:id="160"/>
      <w:bookmarkEnd w:id="16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76"/>
        <w:gridCol w:w="4253"/>
        <w:gridCol w:w="1679"/>
      </w:tblGrid>
      <w:tr w:rsidR="003D5B82" w14:paraId="5A034C19" w14:textId="77777777">
        <w:trPr>
          <w:trHeight w:val="360"/>
        </w:trPr>
        <w:tc>
          <w:tcPr>
            <w:tcW w:w="2376" w:type="dxa"/>
            <w:shd w:val="pct5" w:color="auto" w:fill="auto"/>
          </w:tcPr>
          <w:p w14:paraId="49533AB0"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4253" w:type="dxa"/>
            <w:shd w:val="pct5" w:color="auto" w:fill="auto"/>
          </w:tcPr>
          <w:p w14:paraId="18FF4184"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1679" w:type="dxa"/>
            <w:shd w:val="pct5" w:color="auto" w:fill="auto"/>
          </w:tcPr>
          <w:p w14:paraId="138114AF"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1E9B4985" w14:textId="77777777">
        <w:trPr>
          <w:trHeight w:val="342"/>
        </w:trPr>
        <w:tc>
          <w:tcPr>
            <w:tcW w:w="2376" w:type="dxa"/>
            <w:shd w:val="clear" w:color="auto" w:fill="auto"/>
          </w:tcPr>
          <w:p w14:paraId="4B8B42B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Enter super user view</w:t>
            </w:r>
          </w:p>
        </w:tc>
        <w:tc>
          <w:tcPr>
            <w:tcW w:w="4253" w:type="dxa"/>
            <w:shd w:val="clear" w:color="auto" w:fill="auto"/>
          </w:tcPr>
          <w:p w14:paraId="388AFB9C"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enable</w:t>
            </w:r>
          </w:p>
        </w:tc>
        <w:tc>
          <w:tcPr>
            <w:tcW w:w="1679" w:type="dxa"/>
            <w:shd w:val="clear" w:color="auto" w:fill="auto"/>
          </w:tcPr>
          <w:p w14:paraId="46E3720D"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6F4A2B1" w14:textId="77777777">
        <w:trPr>
          <w:trHeight w:val="360"/>
        </w:trPr>
        <w:tc>
          <w:tcPr>
            <w:tcW w:w="2376" w:type="dxa"/>
            <w:shd w:val="clear" w:color="auto" w:fill="auto"/>
          </w:tcPr>
          <w:p w14:paraId="46604344"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Style w:val="jlqj4b"/>
                <w:rFonts w:ascii="Arial" w:eastAsiaTheme="minorEastAsia" w:hAnsi="Arial" w:cs="Arial"/>
                <w:sz w:val="18"/>
                <w:szCs w:val="18"/>
              </w:rPr>
              <w:t>download file</w:t>
            </w:r>
          </w:p>
        </w:tc>
        <w:tc>
          <w:tcPr>
            <w:tcW w:w="4253" w:type="dxa"/>
            <w:shd w:val="clear" w:color="auto" w:fill="auto"/>
          </w:tcPr>
          <w:p w14:paraId="76015A45"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hint="eastAsia"/>
                <w:b/>
                <w:sz w:val="18"/>
                <w:szCs w:val="18"/>
              </w:rPr>
              <w:t>l</w:t>
            </w:r>
            <w:r>
              <w:rPr>
                <w:rFonts w:ascii="Arial" w:eastAsiaTheme="minorEastAsia" w:hAnsi="Arial" w:cs="Arial"/>
                <w:b/>
                <w:sz w:val="18"/>
                <w:szCs w:val="18"/>
              </w:rPr>
              <w:t>oad</w:t>
            </w:r>
            <w:r>
              <w:rPr>
                <w:rFonts w:ascii="Arial" w:eastAsiaTheme="minorEastAsia" w:hAnsi="Arial" w:cs="Arial"/>
                <w:sz w:val="18"/>
                <w:szCs w:val="18"/>
              </w:rPr>
              <w:t xml:space="preserve">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configuration</w:t>
            </w:r>
            <w:proofErr w:type="gramEnd"/>
            <w:r>
              <w:rPr>
                <w:rFonts w:ascii="Arial" w:eastAsiaTheme="minorEastAsia" w:hAnsi="Arial" w:cs="Arial"/>
                <w:sz w:val="18"/>
                <w:szCs w:val="18"/>
              </w:rPr>
              <w:t xml:space="preserve"> | </w:t>
            </w:r>
            <w:r>
              <w:rPr>
                <w:rFonts w:ascii="Arial" w:eastAsiaTheme="minorEastAsia" w:hAnsi="Arial" w:cs="Arial"/>
                <w:b/>
                <w:bCs/>
                <w:sz w:val="18"/>
                <w:szCs w:val="18"/>
              </w:rPr>
              <w:t xml:space="preserve">host </w:t>
            </w:r>
            <w:r>
              <w:rPr>
                <w:rFonts w:ascii="Arial" w:eastAsiaTheme="minorEastAsia" w:hAnsi="Arial" w:cs="Arial"/>
                <w:sz w:val="18"/>
                <w:szCs w:val="18"/>
              </w:rPr>
              <w:t xml:space="preserve">| </w:t>
            </w:r>
            <w:r>
              <w:rPr>
                <w:rFonts w:ascii="Arial" w:eastAsiaTheme="minorEastAsia" w:hAnsi="Arial" w:cs="Arial"/>
                <w:b/>
                <w:bCs/>
                <w:sz w:val="18"/>
                <w:szCs w:val="18"/>
              </w:rPr>
              <w:t xml:space="preserve">bootrom </w:t>
            </w:r>
            <w:r>
              <w:rPr>
                <w:rFonts w:ascii="Arial" w:eastAsiaTheme="minorEastAsia" w:hAnsi="Arial" w:cs="Arial"/>
                <w:sz w:val="18"/>
                <w:szCs w:val="18"/>
              </w:rPr>
              <w:t xml:space="preserve">} </w:t>
            </w:r>
            <w:r>
              <w:rPr>
                <w:rFonts w:ascii="Arial" w:eastAsiaTheme="minorEastAsia" w:hAnsi="Arial" w:cs="Arial"/>
                <w:b/>
                <w:bCs/>
                <w:sz w:val="18"/>
                <w:szCs w:val="18"/>
              </w:rPr>
              <w:t>xmodem</w:t>
            </w:r>
          </w:p>
        </w:tc>
        <w:tc>
          <w:tcPr>
            <w:tcW w:w="1679" w:type="dxa"/>
            <w:shd w:val="clear" w:color="auto" w:fill="auto"/>
          </w:tcPr>
          <w:p w14:paraId="2CF10FB7" w14:textId="77777777" w:rsidR="003D5B82" w:rsidRDefault="003D5B82">
            <w:pPr>
              <w:autoSpaceDE w:val="0"/>
              <w:autoSpaceDN w:val="0"/>
              <w:adjustRightInd w:val="0"/>
              <w:spacing w:line="360" w:lineRule="auto"/>
              <w:jc w:val="left"/>
              <w:rPr>
                <w:rFonts w:ascii="Arial" w:hAnsi="Arial" w:cs="Arial"/>
                <w:sz w:val="18"/>
                <w:szCs w:val="18"/>
              </w:rPr>
            </w:pPr>
          </w:p>
        </w:tc>
      </w:tr>
    </w:tbl>
    <w:p w14:paraId="62123784" w14:textId="77777777" w:rsidR="003D5B82" w:rsidRDefault="0048570E">
      <w:pPr>
        <w:spacing w:line="360" w:lineRule="auto"/>
        <w:rPr>
          <w:rFonts w:ascii="Arial" w:eastAsiaTheme="minorEastAsia" w:hAnsi="Arial" w:cs="Arial"/>
          <w:color w:val="333333"/>
          <w:kern w:val="0"/>
          <w:szCs w:val="21"/>
        </w:rPr>
      </w:pPr>
      <w:r>
        <w:rPr>
          <w:rFonts w:ascii="Arial" w:eastAsiaTheme="minorEastAsia" w:hAnsi="Arial" w:cs="Arial"/>
        </w:rPr>
        <w:t>After entering the command, select "Transfer" -&gt;"Send File" in the HyperTerminal menu, and enter the full path and file name of the file in the "File Name" column of the "Send File" dialog box that pops up, and the "Protocol" drop-down Select Xmodem in the list, and then click the [Send] button.</w:t>
      </w:r>
    </w:p>
    <w:p w14:paraId="6FE8AD46"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4C4C4CF7"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Download the host program by Xmodem</w:t>
      </w:r>
    </w:p>
    <w:p w14:paraId="2631875C"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&lt;</w:t>
      </w:r>
      <w:r>
        <w:rPr>
          <w:rFonts w:ascii="Arial" w:eastAsiaTheme="minorEastAsia" w:hAnsi="Arial" w:cs="Arial" w:hint="eastAsia"/>
          <w:spacing w:val="-2"/>
          <w:kern w:val="0"/>
          <w:szCs w:val="18"/>
        </w:rPr>
        <w:t>GPON</w:t>
      </w:r>
      <w:r>
        <w:rPr>
          <w:rFonts w:ascii="Arial" w:eastAsiaTheme="minorEastAsia" w:hAnsi="Arial" w:cs="Arial"/>
          <w:spacing w:val="-2"/>
          <w:kern w:val="0"/>
          <w:szCs w:val="18"/>
        </w:rPr>
        <w:t>&gt;load application xmodem</w:t>
      </w:r>
    </w:p>
    <w:p w14:paraId="55228FEA" w14:textId="77777777" w:rsidR="003D5B82" w:rsidRDefault="0048570E">
      <w:pPr>
        <w:pStyle w:val="12"/>
        <w:spacing w:line="360" w:lineRule="auto"/>
        <w:rPr>
          <w:rFonts w:ascii="Arial" w:hAnsi="Arial" w:cs="Arial"/>
        </w:rPr>
      </w:pPr>
      <w:bookmarkStart w:id="162" w:name="_Toc86399466"/>
      <w:bookmarkStart w:id="163" w:name="_Toc28494"/>
      <w:r>
        <w:rPr>
          <w:rFonts w:ascii="Arial" w:hAnsi="Arial" w:cs="Arial"/>
          <w:lang w:val="en-US"/>
        </w:rPr>
        <w:t xml:space="preserve">Reboot </w:t>
      </w:r>
      <w:bookmarkEnd w:id="162"/>
      <w:bookmarkEnd w:id="163"/>
      <w:r>
        <w:rPr>
          <w:rFonts w:ascii="Arial" w:hAnsi="Arial" w:cs="Arial" w:hint="eastAsia"/>
          <w:lang w:val="en-US"/>
        </w:rPr>
        <w:t>Device</w:t>
      </w:r>
    </w:p>
    <w:p w14:paraId="29F7E664" w14:textId="77777777" w:rsidR="003D5B82" w:rsidRDefault="0048570E">
      <w:pPr>
        <w:pStyle w:val="afffc"/>
        <w:spacing w:line="360" w:lineRule="auto"/>
      </w:pPr>
      <w:r>
        <w:rPr>
          <w:rFonts w:hint="eastAsia"/>
        </w:rPr>
        <w:t>The system supports software reset of OLT and ONT, including immediate and scheduled restart functions. Automatic restart can be set to a specific time, such as restarting at the hour, minute, and second of a certain year, month, day, or day of a week. It can also be set to restart after running for a period of time. The relevant configurations are as follows:</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660"/>
        <w:gridCol w:w="3112"/>
        <w:gridCol w:w="2536"/>
      </w:tblGrid>
      <w:tr w:rsidR="003D5B82" w14:paraId="1132A3ED" w14:textId="77777777">
        <w:trPr>
          <w:trHeight w:val="360"/>
        </w:trPr>
        <w:tc>
          <w:tcPr>
            <w:tcW w:w="2660" w:type="dxa"/>
            <w:shd w:val="pct5" w:color="auto" w:fill="auto"/>
          </w:tcPr>
          <w:p w14:paraId="264E50C3"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112" w:type="dxa"/>
            <w:shd w:val="pct5" w:color="auto" w:fill="auto"/>
          </w:tcPr>
          <w:p w14:paraId="257D18CA"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4B2CCFF4"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36EBB6DA" w14:textId="77777777">
        <w:trPr>
          <w:trHeight w:val="342"/>
        </w:trPr>
        <w:tc>
          <w:tcPr>
            <w:tcW w:w="2660" w:type="dxa"/>
            <w:shd w:val="clear" w:color="auto" w:fill="auto"/>
          </w:tcPr>
          <w:p w14:paraId="5EC77E3B"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Enter super user view</w:t>
            </w:r>
          </w:p>
        </w:tc>
        <w:tc>
          <w:tcPr>
            <w:tcW w:w="3112" w:type="dxa"/>
            <w:shd w:val="clear" w:color="auto" w:fill="auto"/>
          </w:tcPr>
          <w:p w14:paraId="2642940C"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enable</w:t>
            </w:r>
          </w:p>
        </w:tc>
        <w:tc>
          <w:tcPr>
            <w:tcW w:w="2536" w:type="dxa"/>
            <w:shd w:val="clear" w:color="auto" w:fill="auto"/>
          </w:tcPr>
          <w:p w14:paraId="63365870"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7B7C965" w14:textId="77777777">
        <w:trPr>
          <w:trHeight w:val="360"/>
        </w:trPr>
        <w:tc>
          <w:tcPr>
            <w:tcW w:w="2660" w:type="dxa"/>
            <w:shd w:val="clear" w:color="auto" w:fill="auto"/>
          </w:tcPr>
          <w:p w14:paraId="0BD28DD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 xml:space="preserve">Restart the </w:t>
            </w:r>
            <w:r>
              <w:rPr>
                <w:rStyle w:val="jlqj4b"/>
                <w:rFonts w:ascii="Arial" w:eastAsiaTheme="minorEastAsia" w:hAnsi="Arial" w:cs="Arial" w:hint="eastAsia"/>
                <w:sz w:val="18"/>
                <w:szCs w:val="18"/>
              </w:rPr>
              <w:t>GPON</w:t>
            </w:r>
            <w:r>
              <w:rPr>
                <w:rStyle w:val="jlqj4b"/>
                <w:rFonts w:ascii="Arial" w:eastAsiaTheme="minorEastAsia" w:hAnsi="Arial" w:cs="Arial"/>
                <w:sz w:val="18"/>
                <w:szCs w:val="18"/>
              </w:rPr>
              <w:t xml:space="preserve"> immediately</w:t>
            </w:r>
          </w:p>
        </w:tc>
        <w:tc>
          <w:tcPr>
            <w:tcW w:w="3112" w:type="dxa"/>
            <w:shd w:val="clear" w:color="auto" w:fill="auto"/>
          </w:tcPr>
          <w:p w14:paraId="2797E68B"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reboot</w:t>
            </w:r>
          </w:p>
        </w:tc>
        <w:tc>
          <w:tcPr>
            <w:tcW w:w="2536" w:type="dxa"/>
            <w:shd w:val="clear" w:color="auto" w:fill="auto"/>
          </w:tcPr>
          <w:p w14:paraId="097424E3"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DB60AC7" w14:textId="77777777">
        <w:trPr>
          <w:trHeight w:val="360"/>
        </w:trPr>
        <w:tc>
          <w:tcPr>
            <w:tcW w:w="2660" w:type="dxa"/>
            <w:shd w:val="clear" w:color="auto" w:fill="auto"/>
          </w:tcPr>
          <w:p w14:paraId="70B5F29E"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Enter system view</w:t>
            </w:r>
          </w:p>
        </w:tc>
        <w:tc>
          <w:tcPr>
            <w:tcW w:w="3112" w:type="dxa"/>
            <w:shd w:val="clear" w:color="auto" w:fill="auto"/>
          </w:tcPr>
          <w:p w14:paraId="0F2989D1"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2536" w:type="dxa"/>
            <w:shd w:val="clear" w:color="auto" w:fill="auto"/>
          </w:tcPr>
          <w:p w14:paraId="4798D87D"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E8E1CC5" w14:textId="77777777">
        <w:trPr>
          <w:trHeight w:val="380"/>
        </w:trPr>
        <w:tc>
          <w:tcPr>
            <w:tcW w:w="2660" w:type="dxa"/>
            <w:shd w:val="clear" w:color="auto" w:fill="auto"/>
          </w:tcPr>
          <w:p w14:paraId="5BC84630"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hint="eastAsia"/>
                <w:sz w:val="18"/>
                <w:szCs w:val="18"/>
              </w:rPr>
              <w:t>Restart OLT at a fixed time</w:t>
            </w:r>
          </w:p>
        </w:tc>
        <w:tc>
          <w:tcPr>
            <w:tcW w:w="3112" w:type="dxa"/>
            <w:shd w:val="clear" w:color="auto" w:fill="auto"/>
          </w:tcPr>
          <w:p w14:paraId="2D398DBC"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auto-reboot</w:t>
            </w:r>
            <w:r>
              <w:rPr>
                <w:rFonts w:ascii="Arial" w:eastAsiaTheme="minorEastAsia" w:hAnsi="Arial" w:cs="Arial"/>
                <w:sz w:val="18"/>
                <w:szCs w:val="18"/>
              </w:rPr>
              <w:t xml:space="preserve">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in</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b/>
                <w:bCs/>
                <w:sz w:val="18"/>
                <w:szCs w:val="18"/>
              </w:rPr>
              <w:t xml:space="preserve">minutes </w:t>
            </w:r>
            <w:r>
              <w:rPr>
                <w:rFonts w:ascii="Arial" w:eastAsiaTheme="minorEastAsia" w:hAnsi="Arial" w:cs="Arial"/>
                <w:i/>
                <w:sz w:val="18"/>
                <w:szCs w:val="18"/>
              </w:rPr>
              <w:t>min</w:t>
            </w:r>
            <w:r>
              <w:rPr>
                <w:rFonts w:ascii="Arial" w:eastAsiaTheme="minorEastAsia" w:hAnsi="Arial" w:cs="Arial"/>
                <w:sz w:val="18"/>
                <w:szCs w:val="18"/>
              </w:rPr>
              <w:t xml:space="preserve"> | </w:t>
            </w:r>
            <w:r>
              <w:rPr>
                <w:rFonts w:ascii="Arial" w:eastAsiaTheme="minorEastAsia" w:hAnsi="Arial" w:cs="Arial"/>
                <w:b/>
                <w:bCs/>
                <w:sz w:val="18"/>
                <w:szCs w:val="18"/>
              </w:rPr>
              <w:t xml:space="preserve">hours </w:t>
            </w:r>
            <w:r>
              <w:rPr>
                <w:rFonts w:ascii="Arial" w:eastAsiaTheme="minorEastAsia" w:hAnsi="Arial" w:cs="Arial"/>
                <w:i/>
                <w:sz w:val="18"/>
                <w:szCs w:val="18"/>
              </w:rPr>
              <w:t xml:space="preserve">hour </w:t>
            </w:r>
            <w:r>
              <w:rPr>
                <w:rFonts w:ascii="Arial" w:eastAsiaTheme="minorEastAsia" w:hAnsi="Arial" w:cs="Arial"/>
                <w:sz w:val="18"/>
                <w:szCs w:val="18"/>
              </w:rPr>
              <w:t xml:space="preserve">} | </w:t>
            </w:r>
            <w:r>
              <w:rPr>
                <w:rFonts w:ascii="Arial" w:eastAsiaTheme="minorEastAsia" w:hAnsi="Arial" w:cs="Arial"/>
                <w:b/>
                <w:bCs/>
                <w:sz w:val="18"/>
                <w:szCs w:val="18"/>
              </w:rPr>
              <w:t xml:space="preserve">at </w:t>
            </w:r>
            <w:r>
              <w:rPr>
                <w:rFonts w:ascii="Arial" w:eastAsiaTheme="minorEastAsia" w:hAnsi="Arial" w:cs="Arial"/>
                <w:sz w:val="18"/>
                <w:szCs w:val="18"/>
              </w:rPr>
              <w:t xml:space="preserve">{ </w:t>
            </w:r>
            <w:r>
              <w:rPr>
                <w:rFonts w:ascii="Arial" w:eastAsiaTheme="minorEastAsia" w:hAnsi="Arial" w:cs="Arial"/>
                <w:i/>
                <w:sz w:val="18"/>
                <w:szCs w:val="18"/>
              </w:rPr>
              <w:t>YYYY/MM/DD hh:mm:ss</w:t>
            </w:r>
            <w:r>
              <w:rPr>
                <w:rFonts w:ascii="Arial" w:eastAsiaTheme="minorEastAsia" w:hAnsi="Arial" w:cs="Arial"/>
                <w:sz w:val="18"/>
                <w:szCs w:val="18"/>
              </w:rPr>
              <w:t xml:space="preserve"> | </w:t>
            </w:r>
            <w:r>
              <w:rPr>
                <w:rFonts w:ascii="Arial" w:eastAsiaTheme="minorEastAsia" w:hAnsi="Arial" w:cs="Arial"/>
                <w:i/>
                <w:sz w:val="18"/>
                <w:szCs w:val="18"/>
              </w:rPr>
              <w:t xml:space="preserve">hh:mm:ss </w:t>
            </w:r>
            <w:r>
              <w:rPr>
                <w:rFonts w:ascii="Arial" w:eastAsiaTheme="minorEastAsia" w:hAnsi="Arial" w:cs="Arial"/>
                <w:b/>
                <w:bCs/>
                <w:sz w:val="18"/>
                <w:szCs w:val="18"/>
              </w:rPr>
              <w:t xml:space="preserve">daily </w:t>
            </w:r>
            <w:r>
              <w:rPr>
                <w:rFonts w:ascii="Arial" w:eastAsiaTheme="minorEastAsia" w:hAnsi="Arial" w:cs="Arial"/>
                <w:sz w:val="18"/>
                <w:szCs w:val="18"/>
              </w:rPr>
              <w:t xml:space="preserve">| </w:t>
            </w:r>
            <w:r>
              <w:rPr>
                <w:rFonts w:ascii="Arial" w:eastAsiaTheme="minorEastAsia" w:hAnsi="Arial" w:cs="Arial"/>
                <w:i/>
                <w:sz w:val="18"/>
                <w:szCs w:val="18"/>
              </w:rPr>
              <w:t>hh:mm:ssweekday</w:t>
            </w:r>
            <w:r>
              <w:rPr>
                <w:rFonts w:ascii="Arial" w:eastAsiaTheme="minorEastAsia" w:hAnsi="Arial" w:cs="Arial"/>
                <w:sz w:val="18"/>
                <w:szCs w:val="18"/>
              </w:rPr>
              <w:t xml:space="preserve"> </w:t>
            </w:r>
            <w:r>
              <w:rPr>
                <w:rFonts w:ascii="Arial" w:eastAsiaTheme="minorEastAsia" w:hAnsi="Arial" w:cs="Arial"/>
                <w:b/>
                <w:bCs/>
                <w:sz w:val="18"/>
                <w:szCs w:val="18"/>
              </w:rPr>
              <w:t xml:space="preserve">weekly </w:t>
            </w:r>
            <w:r>
              <w:rPr>
                <w:rFonts w:ascii="Arial" w:eastAsiaTheme="minorEastAsia" w:hAnsi="Arial" w:cs="Arial"/>
                <w:sz w:val="18"/>
                <w:szCs w:val="18"/>
              </w:rPr>
              <w:t>} }</w:t>
            </w:r>
          </w:p>
        </w:tc>
        <w:tc>
          <w:tcPr>
            <w:tcW w:w="2536" w:type="dxa"/>
            <w:shd w:val="clear" w:color="auto" w:fill="auto"/>
          </w:tcPr>
          <w:p w14:paraId="13FF2729"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FFD7A59" w14:textId="77777777">
        <w:trPr>
          <w:trHeight w:val="380"/>
        </w:trPr>
        <w:tc>
          <w:tcPr>
            <w:tcW w:w="2660" w:type="dxa"/>
            <w:shd w:val="clear" w:color="auto" w:fill="auto"/>
          </w:tcPr>
          <w:p w14:paraId="6CF29957" w14:textId="77777777" w:rsidR="003D5B82" w:rsidRDefault="0048570E">
            <w:pPr>
              <w:autoSpaceDE w:val="0"/>
              <w:autoSpaceDN w:val="0"/>
              <w:adjustRightInd w:val="0"/>
              <w:spacing w:line="360" w:lineRule="auto"/>
              <w:jc w:val="left"/>
              <w:rPr>
                <w:rStyle w:val="jlqj4b"/>
                <w:rFonts w:ascii="Arial" w:eastAsiaTheme="minorEastAsia" w:hAnsi="Arial" w:cs="Arial"/>
                <w:sz w:val="18"/>
                <w:szCs w:val="18"/>
              </w:rPr>
            </w:pPr>
            <w:r>
              <w:rPr>
                <w:rStyle w:val="jlqj4b"/>
                <w:rFonts w:ascii="Arial" w:eastAsiaTheme="minorEastAsia" w:hAnsi="Arial" w:cs="Arial" w:hint="eastAsia"/>
                <w:sz w:val="18"/>
                <w:szCs w:val="18"/>
              </w:rPr>
              <w:t>Restart ONT at a fixed time</w:t>
            </w:r>
          </w:p>
        </w:tc>
        <w:tc>
          <w:tcPr>
            <w:tcW w:w="3112" w:type="dxa"/>
            <w:shd w:val="clear" w:color="auto" w:fill="auto"/>
          </w:tcPr>
          <w:p w14:paraId="31F18E6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hAnsi="Arial" w:cs="Arial"/>
                <w:b/>
                <w:sz w:val="18"/>
                <w:szCs w:val="18"/>
              </w:rPr>
              <w:t>auto-reboot</w:t>
            </w:r>
            <w:r>
              <w:rPr>
                <w:rFonts w:ascii="Arial" w:hAnsi="Arial" w:cs="Arial" w:hint="eastAsia"/>
                <w:b/>
                <w:sz w:val="18"/>
                <w:szCs w:val="18"/>
              </w:rPr>
              <w:t>-ont</w:t>
            </w:r>
            <w:r>
              <w:rPr>
                <w:rFonts w:ascii="Arial" w:hAnsi="Arial" w:cs="Arial"/>
                <w:sz w:val="18"/>
                <w:szCs w:val="18"/>
              </w:rPr>
              <w:t xml:space="preserve"> </w:t>
            </w:r>
            <w:proofErr w:type="gramStart"/>
            <w:r>
              <w:rPr>
                <w:rFonts w:ascii="Arial" w:hAnsi="Arial" w:cs="Arial"/>
                <w:sz w:val="18"/>
                <w:szCs w:val="18"/>
              </w:rPr>
              <w:t>{</w:t>
            </w:r>
            <w:r>
              <w:rPr>
                <w:rFonts w:ascii="Arial" w:hAnsi="Arial" w:cs="Arial" w:hint="eastAsia"/>
                <w:sz w:val="18"/>
                <w:szCs w:val="18"/>
              </w:rPr>
              <w:t xml:space="preserve"> [</w:t>
            </w:r>
            <w:proofErr w:type="gramEnd"/>
            <w:r>
              <w:rPr>
                <w:rFonts w:ascii="Arial" w:hAnsi="Arial" w:cs="Arial" w:hint="eastAsia"/>
                <w:sz w:val="18"/>
                <w:szCs w:val="18"/>
              </w:rPr>
              <w:t xml:space="preserve"> </w:t>
            </w:r>
            <w:r>
              <w:rPr>
                <w:rFonts w:ascii="Arial" w:hAnsi="Arial" w:cs="Arial" w:hint="eastAsia"/>
                <w:i/>
                <w:iCs/>
                <w:sz w:val="18"/>
                <w:szCs w:val="18"/>
              </w:rPr>
              <w:t>pon-id</w:t>
            </w:r>
            <w:r>
              <w:rPr>
                <w:rFonts w:ascii="Arial" w:hAnsi="Arial" w:cs="Arial" w:hint="eastAsia"/>
                <w:sz w:val="18"/>
                <w:szCs w:val="18"/>
              </w:rPr>
              <w:t xml:space="preserve"> | </w:t>
            </w:r>
            <w:r>
              <w:rPr>
                <w:rFonts w:ascii="Arial" w:hAnsi="Arial" w:cs="Arial" w:hint="eastAsia"/>
                <w:i/>
                <w:iCs/>
                <w:sz w:val="18"/>
                <w:szCs w:val="18"/>
              </w:rPr>
              <w:t>ont-id</w:t>
            </w:r>
            <w:r>
              <w:rPr>
                <w:rFonts w:ascii="Arial" w:hAnsi="Arial" w:cs="Arial" w:hint="eastAsia"/>
                <w:sz w:val="18"/>
                <w:szCs w:val="18"/>
              </w:rPr>
              <w:t xml:space="preserve"> ]</w:t>
            </w:r>
            <w:r>
              <w:rPr>
                <w:rFonts w:ascii="Arial" w:hAnsi="Arial" w:cs="Arial"/>
                <w:sz w:val="18"/>
                <w:szCs w:val="18"/>
              </w:rPr>
              <w:t xml:space="preserve"> </w:t>
            </w:r>
            <w:r>
              <w:rPr>
                <w:rFonts w:ascii="Arial" w:hAnsi="Arial" w:cs="Arial"/>
                <w:b/>
                <w:bCs/>
                <w:sz w:val="18"/>
                <w:szCs w:val="18"/>
              </w:rPr>
              <w:t>in</w:t>
            </w:r>
            <w:r>
              <w:rPr>
                <w:rFonts w:ascii="Arial" w:hAnsi="Arial" w:cs="Arial"/>
                <w:sz w:val="18"/>
                <w:szCs w:val="18"/>
              </w:rPr>
              <w:t xml:space="preserve"> { </w:t>
            </w:r>
            <w:r>
              <w:rPr>
                <w:rFonts w:ascii="Arial" w:hAnsi="Arial" w:cs="Arial"/>
                <w:b/>
                <w:bCs/>
                <w:sz w:val="18"/>
                <w:szCs w:val="18"/>
              </w:rPr>
              <w:t xml:space="preserve">minutes </w:t>
            </w:r>
            <w:r>
              <w:rPr>
                <w:rFonts w:ascii="Arial" w:hAnsi="Arial" w:cs="Arial"/>
                <w:i/>
                <w:sz w:val="18"/>
                <w:szCs w:val="18"/>
              </w:rPr>
              <w:t>min</w:t>
            </w:r>
            <w:r>
              <w:rPr>
                <w:rFonts w:ascii="Arial" w:hAnsi="Arial" w:cs="Arial"/>
                <w:sz w:val="18"/>
                <w:szCs w:val="18"/>
              </w:rPr>
              <w:t xml:space="preserve"> | </w:t>
            </w:r>
            <w:r>
              <w:rPr>
                <w:rFonts w:ascii="Arial" w:hAnsi="Arial" w:cs="Arial"/>
                <w:b/>
                <w:bCs/>
                <w:sz w:val="18"/>
                <w:szCs w:val="18"/>
              </w:rPr>
              <w:t xml:space="preserve">hours </w:t>
            </w:r>
            <w:r>
              <w:rPr>
                <w:rFonts w:ascii="Arial" w:hAnsi="Arial" w:cs="Arial"/>
                <w:i/>
                <w:sz w:val="18"/>
                <w:szCs w:val="18"/>
              </w:rPr>
              <w:t>hour</w:t>
            </w:r>
            <w:r>
              <w:rPr>
                <w:rFonts w:ascii="Arial" w:hAnsi="Arial" w:cs="Arial"/>
                <w:sz w:val="18"/>
                <w:szCs w:val="18"/>
              </w:rPr>
              <w:t xml:space="preserve">} | </w:t>
            </w:r>
            <w:r>
              <w:rPr>
                <w:rFonts w:ascii="Arial" w:hAnsi="Arial" w:cs="Arial"/>
                <w:b/>
                <w:bCs/>
                <w:sz w:val="18"/>
                <w:szCs w:val="18"/>
              </w:rPr>
              <w:t>at</w:t>
            </w:r>
            <w:r>
              <w:rPr>
                <w:rFonts w:ascii="Arial" w:hAnsi="Arial" w:cs="Arial"/>
                <w:sz w:val="18"/>
                <w:szCs w:val="18"/>
              </w:rPr>
              <w:t xml:space="preserve"> { </w:t>
            </w:r>
            <w:r>
              <w:rPr>
                <w:rFonts w:ascii="Arial" w:hAnsi="Arial" w:cs="Arial"/>
                <w:i/>
                <w:sz w:val="18"/>
                <w:szCs w:val="18"/>
              </w:rPr>
              <w:t>YYYY/MM/DD hh:mm:ss</w:t>
            </w:r>
            <w:r>
              <w:rPr>
                <w:rFonts w:ascii="Arial" w:hAnsi="Arial" w:cs="Arial"/>
                <w:sz w:val="18"/>
                <w:szCs w:val="18"/>
              </w:rPr>
              <w:t xml:space="preserve"> | </w:t>
            </w:r>
            <w:r>
              <w:rPr>
                <w:rFonts w:ascii="Arial" w:hAnsi="Arial" w:cs="Arial"/>
                <w:i/>
                <w:sz w:val="18"/>
                <w:szCs w:val="18"/>
              </w:rPr>
              <w:t xml:space="preserve">hh:mm:ss </w:t>
            </w:r>
            <w:r>
              <w:rPr>
                <w:rFonts w:ascii="Arial" w:hAnsi="Arial" w:cs="Arial"/>
                <w:b/>
                <w:bCs/>
                <w:sz w:val="18"/>
                <w:szCs w:val="18"/>
              </w:rPr>
              <w:t xml:space="preserve">daily </w:t>
            </w:r>
            <w:r>
              <w:rPr>
                <w:rFonts w:ascii="Arial" w:hAnsi="Arial" w:cs="Arial"/>
                <w:sz w:val="18"/>
                <w:szCs w:val="18"/>
              </w:rPr>
              <w:t xml:space="preserve">| </w:t>
            </w:r>
            <w:r>
              <w:rPr>
                <w:rFonts w:ascii="Arial" w:hAnsi="Arial" w:cs="Arial"/>
                <w:i/>
                <w:sz w:val="18"/>
                <w:szCs w:val="18"/>
              </w:rPr>
              <w:t>hh:mm:ss</w:t>
            </w:r>
            <w:r>
              <w:rPr>
                <w:rFonts w:ascii="Arial" w:hAnsi="Arial" w:cs="Arial" w:hint="eastAsia"/>
                <w:i/>
                <w:sz w:val="18"/>
                <w:szCs w:val="18"/>
              </w:rPr>
              <w:t xml:space="preserve"> </w:t>
            </w:r>
            <w:r>
              <w:rPr>
                <w:rFonts w:ascii="Arial" w:hAnsi="Arial" w:cs="Arial"/>
                <w:i/>
                <w:sz w:val="18"/>
                <w:szCs w:val="18"/>
              </w:rPr>
              <w:t>weekday</w:t>
            </w:r>
            <w:r>
              <w:rPr>
                <w:rFonts w:ascii="Arial" w:hAnsi="Arial" w:cs="Arial"/>
                <w:sz w:val="18"/>
                <w:szCs w:val="18"/>
              </w:rPr>
              <w:t xml:space="preserve"> </w:t>
            </w:r>
            <w:r>
              <w:rPr>
                <w:rFonts w:ascii="Arial" w:hAnsi="Arial" w:cs="Arial"/>
                <w:b/>
                <w:bCs/>
                <w:sz w:val="18"/>
                <w:szCs w:val="18"/>
              </w:rPr>
              <w:t>weekly</w:t>
            </w:r>
            <w:r>
              <w:rPr>
                <w:rFonts w:ascii="Arial" w:hAnsi="Arial" w:cs="Arial"/>
                <w:sz w:val="18"/>
                <w:szCs w:val="18"/>
              </w:rPr>
              <w:t xml:space="preserve"> } }</w:t>
            </w:r>
          </w:p>
        </w:tc>
        <w:tc>
          <w:tcPr>
            <w:tcW w:w="2536" w:type="dxa"/>
            <w:shd w:val="clear" w:color="auto" w:fill="auto"/>
          </w:tcPr>
          <w:p w14:paraId="1AF0B93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When not configuring pon-id and ont-id, restart all ONTs.</w:t>
            </w:r>
          </w:p>
        </w:tc>
      </w:tr>
      <w:tr w:rsidR="003D5B82" w14:paraId="083E58A3" w14:textId="77777777">
        <w:trPr>
          <w:trHeight w:val="380"/>
        </w:trPr>
        <w:tc>
          <w:tcPr>
            <w:tcW w:w="2660" w:type="dxa"/>
            <w:shd w:val="clear" w:color="auto" w:fill="auto"/>
          </w:tcPr>
          <w:p w14:paraId="5A4B713C"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Cancel scheduled automatic restart</w:t>
            </w:r>
          </w:p>
        </w:tc>
        <w:tc>
          <w:tcPr>
            <w:tcW w:w="3112" w:type="dxa"/>
            <w:shd w:val="clear" w:color="auto" w:fill="auto"/>
          </w:tcPr>
          <w:p w14:paraId="1B4400E3"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undo auto-reboot</w:t>
            </w:r>
          </w:p>
        </w:tc>
        <w:tc>
          <w:tcPr>
            <w:tcW w:w="2536" w:type="dxa"/>
            <w:shd w:val="clear" w:color="auto" w:fill="auto"/>
          </w:tcPr>
          <w:p w14:paraId="1AE2C222"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5ADB273A"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b/>
          <w:bCs/>
        </w:rPr>
        <w:t>Example</w:t>
      </w:r>
      <w:r>
        <w:rPr>
          <w:rFonts w:ascii="Arial" w:eastAsiaTheme="minorEastAsia" w:hAnsi="Arial" w:cs="Arial"/>
          <w:color w:val="333333"/>
          <w:kern w:val="0"/>
          <w:szCs w:val="21"/>
        </w:rPr>
        <w:t>】</w:t>
      </w:r>
    </w:p>
    <w:p w14:paraId="247CB6E3"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Set to restart at 03:30:30 on May 15, 2020</w:t>
      </w:r>
    </w:p>
    <w:p w14:paraId="5F80DBA2"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]auto-reboot at 03:30:30 2020/05/15</w:t>
      </w:r>
    </w:p>
    <w:p w14:paraId="6D76C664"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rPr>
        <w:t>Set to restart at 03:30:30 every Monday morning</w:t>
      </w:r>
    </w:p>
    <w:p w14:paraId="00A5E3CB"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]auto-reboot at 03:30:30 mon weekly</w:t>
      </w:r>
    </w:p>
    <w:p w14:paraId="772080CA" w14:textId="77777777" w:rsidR="003D5B82" w:rsidRDefault="003D5B82">
      <w:pPr>
        <w:pStyle w:val="afff7"/>
        <w:spacing w:line="360" w:lineRule="auto"/>
        <w:ind w:left="0"/>
        <w:rPr>
          <w:rFonts w:cs="Arial"/>
        </w:rPr>
      </w:pPr>
    </w:p>
    <w:p w14:paraId="34F9BF5E" w14:textId="77777777" w:rsidR="003D5B82" w:rsidRDefault="0048570E">
      <w:pPr>
        <w:pStyle w:val="12"/>
        <w:spacing w:line="360" w:lineRule="auto"/>
        <w:rPr>
          <w:rFonts w:ascii="Arial" w:hAnsi="Arial" w:cs="Arial"/>
        </w:rPr>
      </w:pPr>
      <w:r>
        <w:rPr>
          <w:rFonts w:ascii="Arial" w:hAnsi="Arial" w:cs="Arial" w:hint="eastAsia"/>
          <w:lang w:val="en-US"/>
        </w:rPr>
        <w:t xml:space="preserve">Telnet Client </w:t>
      </w:r>
    </w:p>
    <w:p w14:paraId="6C2F536F" w14:textId="77777777" w:rsidR="003D5B82" w:rsidRDefault="0048570E">
      <w:pPr>
        <w:pStyle w:val="afffc"/>
        <w:spacing w:line="360" w:lineRule="auto"/>
      </w:pPr>
      <w:r>
        <w:rPr>
          <w:rFonts w:hint="eastAsia"/>
        </w:rPr>
        <w:t>After logging into OLT through serial port or telnet, users can log in to other devices or standard Telnet servers through the Telnet client on OLT. Please use the following command in the privileged user view or system view to use the Telnet client command:</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660"/>
        <w:gridCol w:w="3112"/>
        <w:gridCol w:w="2536"/>
      </w:tblGrid>
      <w:tr w:rsidR="003D5B82" w14:paraId="3B42C655" w14:textId="77777777">
        <w:trPr>
          <w:trHeight w:val="360"/>
        </w:trPr>
        <w:tc>
          <w:tcPr>
            <w:tcW w:w="2660" w:type="dxa"/>
            <w:shd w:val="pct5" w:color="auto" w:fill="auto"/>
          </w:tcPr>
          <w:p w14:paraId="6EA0C4CE"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112" w:type="dxa"/>
            <w:shd w:val="pct5" w:color="auto" w:fill="auto"/>
          </w:tcPr>
          <w:p w14:paraId="28AAF9DD"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424063D5"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3D5C133B" w14:textId="77777777">
        <w:trPr>
          <w:trHeight w:val="342"/>
        </w:trPr>
        <w:tc>
          <w:tcPr>
            <w:tcW w:w="2660" w:type="dxa"/>
            <w:shd w:val="clear" w:color="auto" w:fill="auto"/>
          </w:tcPr>
          <w:p w14:paraId="0BBF908F"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Enter super user view</w:t>
            </w:r>
          </w:p>
        </w:tc>
        <w:tc>
          <w:tcPr>
            <w:tcW w:w="3112" w:type="dxa"/>
            <w:shd w:val="clear" w:color="auto" w:fill="auto"/>
          </w:tcPr>
          <w:p w14:paraId="4F19841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enable</w:t>
            </w:r>
          </w:p>
        </w:tc>
        <w:tc>
          <w:tcPr>
            <w:tcW w:w="2536" w:type="dxa"/>
            <w:shd w:val="clear" w:color="auto" w:fill="auto"/>
          </w:tcPr>
          <w:p w14:paraId="20ECF412"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247926E" w14:textId="77777777">
        <w:trPr>
          <w:trHeight w:val="360"/>
        </w:trPr>
        <w:tc>
          <w:tcPr>
            <w:tcW w:w="2660" w:type="dxa"/>
            <w:shd w:val="clear" w:color="auto" w:fill="auto"/>
          </w:tcPr>
          <w:p w14:paraId="105A9D39"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hint="eastAsia"/>
                <w:sz w:val="18"/>
                <w:szCs w:val="18"/>
              </w:rPr>
              <w:t>Log in to a certain IP address using the telnet client function</w:t>
            </w:r>
          </w:p>
        </w:tc>
        <w:tc>
          <w:tcPr>
            <w:tcW w:w="3112" w:type="dxa"/>
            <w:shd w:val="clear" w:color="auto" w:fill="auto"/>
          </w:tcPr>
          <w:p w14:paraId="7F4E3E90"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hAnsi="Arial" w:cs="Arial" w:hint="eastAsia"/>
                <w:b/>
                <w:sz w:val="18"/>
                <w:szCs w:val="18"/>
              </w:rPr>
              <w:t>t</w:t>
            </w:r>
            <w:r>
              <w:rPr>
                <w:rFonts w:ascii="Arial" w:hAnsi="Arial" w:cs="Arial"/>
                <w:b/>
                <w:sz w:val="18"/>
                <w:szCs w:val="18"/>
              </w:rPr>
              <w:t>elnet</w:t>
            </w:r>
            <w:r>
              <w:rPr>
                <w:rFonts w:ascii="Arial" w:hAnsi="Arial" w:cs="Arial" w:hint="eastAsia"/>
                <w:b/>
                <w:sz w:val="18"/>
                <w:szCs w:val="18"/>
              </w:rPr>
              <w:t>-client</w:t>
            </w:r>
            <w:r>
              <w:rPr>
                <w:rFonts w:ascii="Arial" w:hAnsi="Arial" w:cs="Arial"/>
                <w:b/>
                <w:sz w:val="18"/>
                <w:szCs w:val="18"/>
              </w:rPr>
              <w:t xml:space="preserve"> </w:t>
            </w:r>
            <w:r>
              <w:rPr>
                <w:rFonts w:ascii="Arial" w:hAnsi="Arial" w:cs="Arial"/>
                <w:i/>
                <w:sz w:val="18"/>
                <w:szCs w:val="18"/>
              </w:rPr>
              <w:t xml:space="preserve">ip-address </w:t>
            </w:r>
            <w:r>
              <w:rPr>
                <w:rFonts w:ascii="Arial" w:hAnsi="Arial" w:cs="Arial"/>
                <w:sz w:val="18"/>
                <w:szCs w:val="18"/>
              </w:rPr>
              <w:t xml:space="preserve">[ </w:t>
            </w:r>
            <w:r>
              <w:rPr>
                <w:rFonts w:ascii="Arial" w:hAnsi="Arial" w:cs="Arial"/>
                <w:i/>
                <w:sz w:val="18"/>
                <w:szCs w:val="18"/>
              </w:rPr>
              <w:t>port-</w:t>
            </w:r>
            <w:proofErr w:type="gramStart"/>
            <w:r>
              <w:rPr>
                <w:rFonts w:ascii="Arial" w:hAnsi="Arial" w:cs="Arial"/>
                <w:i/>
                <w:sz w:val="18"/>
                <w:szCs w:val="18"/>
              </w:rPr>
              <w:t xml:space="preserve">num </w:t>
            </w:r>
            <w:r>
              <w:rPr>
                <w:rFonts w:ascii="Arial" w:hAnsi="Arial" w:cs="Arial"/>
                <w:sz w:val="18"/>
                <w:szCs w:val="18"/>
              </w:rPr>
              <w:t>]</w:t>
            </w:r>
            <w:proofErr w:type="gramEnd"/>
            <w:r>
              <w:rPr>
                <w:rFonts w:ascii="Arial" w:hAnsi="Arial" w:cs="Arial"/>
                <w:sz w:val="18"/>
                <w:szCs w:val="18"/>
              </w:rPr>
              <w:t xml:space="preserve"> [ </w:t>
            </w:r>
            <w:r>
              <w:rPr>
                <w:rFonts w:ascii="Arial" w:hAnsi="Arial" w:cs="Arial" w:hint="eastAsia"/>
                <w:b/>
                <w:bCs/>
                <w:sz w:val="18"/>
                <w:szCs w:val="18"/>
              </w:rPr>
              <w:t>timeout</w:t>
            </w:r>
            <w:r>
              <w:rPr>
                <w:rFonts w:ascii="Arial" w:hAnsi="Arial" w:cs="Arial"/>
                <w:sz w:val="18"/>
                <w:szCs w:val="18"/>
              </w:rPr>
              <w:t xml:space="preserve"> </w:t>
            </w:r>
            <w:r>
              <w:rPr>
                <w:rFonts w:ascii="Arial" w:hAnsi="Arial" w:cs="Arial" w:hint="eastAsia"/>
                <w:i/>
                <w:iCs/>
                <w:sz w:val="18"/>
                <w:szCs w:val="18"/>
              </w:rPr>
              <w:t>num</w:t>
            </w:r>
            <w:r>
              <w:rPr>
                <w:rFonts w:ascii="Arial" w:hAnsi="Arial" w:cs="Arial" w:hint="eastAsia"/>
                <w:sz w:val="18"/>
                <w:szCs w:val="18"/>
              </w:rPr>
              <w:t xml:space="preserve"> </w:t>
            </w:r>
            <w:r>
              <w:rPr>
                <w:rFonts w:ascii="Arial" w:hAnsi="Arial" w:cs="Arial"/>
                <w:sz w:val="18"/>
                <w:szCs w:val="18"/>
              </w:rPr>
              <w:t>]</w:t>
            </w:r>
          </w:p>
        </w:tc>
        <w:tc>
          <w:tcPr>
            <w:tcW w:w="2536" w:type="dxa"/>
            <w:shd w:val="clear" w:color="auto" w:fill="auto"/>
          </w:tcPr>
          <w:p w14:paraId="77C3169E"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5EC93025" w14:textId="77777777" w:rsidR="003D5B82" w:rsidRDefault="003D5B82">
      <w:pPr>
        <w:pStyle w:val="afff7"/>
        <w:spacing w:line="360" w:lineRule="auto"/>
        <w:ind w:left="0"/>
        <w:rPr>
          <w:rFonts w:cs="Arial"/>
        </w:rPr>
        <w:sectPr w:rsidR="003D5B82">
          <w:headerReference w:type="default" r:id="rId13"/>
          <w:footerReference w:type="default" r:id="rId14"/>
          <w:pgSz w:w="10773" w:h="12928"/>
          <w:pgMar w:top="1418" w:right="1021" w:bottom="1247" w:left="1021" w:header="851" w:footer="567" w:gutter="0"/>
          <w:pgNumType w:start="1"/>
          <w:cols w:space="425"/>
          <w:docGrid w:type="lines" w:linePitch="310" w:charSpace="-4137"/>
        </w:sectPr>
      </w:pPr>
    </w:p>
    <w:p w14:paraId="6748DF65" w14:textId="77777777" w:rsidR="003D5B82" w:rsidRDefault="0048570E">
      <w:pPr>
        <w:pStyle w:val="11"/>
        <w:pageBreakBefore/>
        <w:spacing w:line="360" w:lineRule="auto"/>
        <w:rPr>
          <w:rFonts w:cs="Arial"/>
          <w:color w:val="000000"/>
        </w:rPr>
      </w:pPr>
      <w:bookmarkStart w:id="164" w:name="_Toc86399467"/>
      <w:bookmarkStart w:id="165" w:name="_Toc8432"/>
      <w:bookmarkStart w:id="166" w:name="_Toc14451913"/>
      <w:bookmarkStart w:id="167" w:name="_Toc8768"/>
      <w:r>
        <w:rPr>
          <w:rFonts w:cs="Arial"/>
        </w:rPr>
        <w:t>Port Configuration</w:t>
      </w:r>
      <w:bookmarkEnd w:id="164"/>
      <w:bookmarkEnd w:id="165"/>
      <w:bookmarkEnd w:id="166"/>
      <w:bookmarkEnd w:id="167"/>
    </w:p>
    <w:p w14:paraId="71AF0B5E" w14:textId="77777777" w:rsidR="003D5B82" w:rsidRDefault="0048570E">
      <w:pPr>
        <w:pStyle w:val="12"/>
        <w:spacing w:line="360" w:lineRule="auto"/>
        <w:rPr>
          <w:rFonts w:ascii="Arial" w:hAnsi="Arial" w:cs="Arial"/>
        </w:rPr>
      </w:pPr>
      <w:bookmarkStart w:id="168" w:name="_Toc8981"/>
      <w:bookmarkStart w:id="169" w:name="_Toc86399468"/>
      <w:bookmarkStart w:id="170" w:name="_Toc30711"/>
      <w:r>
        <w:rPr>
          <w:rFonts w:ascii="Arial" w:hAnsi="Arial" w:cs="Arial"/>
        </w:rPr>
        <w:t>Ethernet Port Configuration Overview</w:t>
      </w:r>
      <w:bookmarkEnd w:id="168"/>
      <w:bookmarkEnd w:id="169"/>
      <w:bookmarkEnd w:id="170"/>
    </w:p>
    <w:p w14:paraId="635401A5" w14:textId="77777777" w:rsidR="003D5B82" w:rsidRDefault="0048570E">
      <w:pPr>
        <w:widowControl/>
        <w:shd w:val="clear" w:color="auto" w:fill="FFFFFF"/>
        <w:spacing w:line="360" w:lineRule="auto"/>
        <w:jc w:val="left"/>
        <w:rPr>
          <w:rFonts w:ascii="Arial" w:hAnsi="Arial" w:cs="Arial"/>
        </w:rPr>
      </w:pPr>
      <w:r>
        <w:rPr>
          <w:rFonts w:ascii="Arial" w:hAnsi="Arial" w:cs="Arial"/>
          <w:color w:val="333333"/>
          <w:kern w:val="0"/>
          <w:szCs w:val="21"/>
        </w:rPr>
        <w:t>The gigabit port of the OLT supports 10/100/1000Base-T. The port can work in half-duplex and full-duplex modes. It can negotiate with other network equipment to determine the working mode and rate, and automatically select the most suitable working mode and rate. Simplified system configuration and management. The 10G optical port supports 1000M, 10000Mbps full-duplex speed mode. The PON port has a fixed rate and does not support rate configuration</w:t>
      </w:r>
    </w:p>
    <w:p w14:paraId="28CFF162" w14:textId="77777777" w:rsidR="003D5B82" w:rsidRDefault="0048570E">
      <w:pPr>
        <w:pStyle w:val="12"/>
        <w:spacing w:line="360" w:lineRule="auto"/>
        <w:rPr>
          <w:rFonts w:ascii="Arial" w:hAnsi="Arial" w:cs="Arial"/>
        </w:rPr>
      </w:pPr>
      <w:bookmarkStart w:id="171" w:name="_Toc19405"/>
      <w:bookmarkStart w:id="172" w:name="_Toc86399469"/>
      <w:bookmarkStart w:id="173" w:name="_Toc14451918"/>
      <w:bookmarkStart w:id="174" w:name="_Toc5279"/>
      <w:r>
        <w:rPr>
          <w:rFonts w:ascii="Arial" w:hAnsi="Arial" w:cs="Arial"/>
          <w:lang w:val="en-US"/>
        </w:rPr>
        <w:t>Configure</w:t>
      </w:r>
      <w:r>
        <w:rPr>
          <w:rFonts w:ascii="Arial" w:hAnsi="Arial" w:cs="Arial"/>
        </w:rPr>
        <w:t xml:space="preserve"> Ethernet Port</w:t>
      </w:r>
      <w:bookmarkEnd w:id="171"/>
      <w:bookmarkEnd w:id="172"/>
      <w:bookmarkEnd w:id="173"/>
      <w:bookmarkEnd w:id="174"/>
    </w:p>
    <w:p w14:paraId="4C6BF94B" w14:textId="77777777" w:rsidR="003D5B82" w:rsidRDefault="0048570E">
      <w:pPr>
        <w:pStyle w:val="20"/>
        <w:spacing w:line="360" w:lineRule="auto"/>
        <w:rPr>
          <w:rFonts w:ascii="Arial"/>
        </w:rPr>
      </w:pPr>
      <w:bookmarkStart w:id="175" w:name="_Toc60285098"/>
      <w:bookmarkStart w:id="176" w:name="_Toc32505"/>
      <w:bookmarkStart w:id="177" w:name="_Toc86399470"/>
      <w:bookmarkStart w:id="178" w:name="_Toc26862"/>
      <w:r>
        <w:rPr>
          <w:rFonts w:ascii="Arial"/>
        </w:rPr>
        <w:t xml:space="preserve">Enter </w:t>
      </w:r>
      <w:bookmarkEnd w:id="175"/>
      <w:r>
        <w:rPr>
          <w:rFonts w:ascii="Arial"/>
        </w:rPr>
        <w:t>Interface Configuration Mode</w:t>
      </w:r>
      <w:bookmarkEnd w:id="176"/>
      <w:bookmarkEnd w:id="177"/>
      <w:bookmarkEnd w:id="17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3D5B82" w14:paraId="0DD2D56A" w14:textId="77777777">
        <w:trPr>
          <w:trHeight w:val="360"/>
        </w:trPr>
        <w:tc>
          <w:tcPr>
            <w:tcW w:w="2235" w:type="dxa"/>
            <w:shd w:val="pct5" w:color="auto" w:fill="auto"/>
          </w:tcPr>
          <w:p w14:paraId="65479107"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Operation</w:t>
            </w:r>
          </w:p>
        </w:tc>
        <w:tc>
          <w:tcPr>
            <w:tcW w:w="3537" w:type="dxa"/>
            <w:shd w:val="pct5" w:color="auto" w:fill="auto"/>
          </w:tcPr>
          <w:p w14:paraId="0593B122"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Command</w:t>
            </w:r>
          </w:p>
        </w:tc>
        <w:tc>
          <w:tcPr>
            <w:tcW w:w="2536" w:type="dxa"/>
            <w:shd w:val="pct5" w:color="auto" w:fill="auto"/>
          </w:tcPr>
          <w:p w14:paraId="0DFF14EF" w14:textId="77777777" w:rsidR="003D5B82" w:rsidRDefault="0048570E">
            <w:pPr>
              <w:adjustRightInd w:val="0"/>
              <w:snapToGrid w:val="0"/>
              <w:spacing w:line="360" w:lineRule="auto"/>
              <w:jc w:val="center"/>
              <w:rPr>
                <w:rFonts w:ascii="Arial" w:hAnsi="Arial" w:cs="Arial"/>
                <w:b/>
                <w:sz w:val="18"/>
                <w:szCs w:val="18"/>
              </w:rPr>
            </w:pPr>
            <w:r>
              <w:rPr>
                <w:rFonts w:ascii="Arial" w:hAnsi="Arial" w:cs="Arial"/>
                <w:b/>
                <w:sz w:val="18"/>
                <w:szCs w:val="18"/>
              </w:rPr>
              <w:t>Remarks</w:t>
            </w:r>
          </w:p>
        </w:tc>
      </w:tr>
      <w:tr w:rsidR="003D5B82" w14:paraId="28140A23" w14:textId="77777777">
        <w:trPr>
          <w:trHeight w:val="342"/>
        </w:trPr>
        <w:tc>
          <w:tcPr>
            <w:tcW w:w="2235" w:type="dxa"/>
            <w:shd w:val="clear" w:color="auto" w:fill="auto"/>
          </w:tcPr>
          <w:p w14:paraId="6C520D03"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global configuration mode</w:t>
            </w:r>
          </w:p>
        </w:tc>
        <w:tc>
          <w:tcPr>
            <w:tcW w:w="3537" w:type="dxa"/>
            <w:shd w:val="clear" w:color="auto" w:fill="auto"/>
          </w:tcPr>
          <w:p w14:paraId="22CA0D33"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system-view</w:t>
            </w:r>
          </w:p>
        </w:tc>
        <w:tc>
          <w:tcPr>
            <w:tcW w:w="2536" w:type="dxa"/>
            <w:shd w:val="clear" w:color="auto" w:fill="auto"/>
          </w:tcPr>
          <w:p w14:paraId="3C69209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5E1CB79" w14:textId="77777777">
        <w:trPr>
          <w:trHeight w:val="360"/>
        </w:trPr>
        <w:tc>
          <w:tcPr>
            <w:tcW w:w="2235" w:type="dxa"/>
            <w:shd w:val="clear" w:color="auto" w:fill="auto"/>
            <w:vAlign w:val="center"/>
          </w:tcPr>
          <w:p w14:paraId="23D5ACEB" w14:textId="77777777" w:rsidR="003D5B82" w:rsidRDefault="0048570E">
            <w:pPr>
              <w:pStyle w:val="StyleTableTextNotBold"/>
              <w:spacing w:line="360" w:lineRule="auto"/>
              <w:rPr>
                <w:rFonts w:eastAsiaTheme="minorEastAsia"/>
                <w:szCs w:val="18"/>
              </w:rPr>
            </w:pPr>
            <w:r>
              <w:rPr>
                <w:rFonts w:eastAsiaTheme="minorEastAsia"/>
                <w:szCs w:val="18"/>
              </w:rPr>
              <w:t xml:space="preserve">Enter interface configuration mode. </w:t>
            </w:r>
          </w:p>
        </w:tc>
        <w:tc>
          <w:tcPr>
            <w:tcW w:w="3537" w:type="dxa"/>
            <w:shd w:val="clear" w:color="auto" w:fill="auto"/>
          </w:tcPr>
          <w:p w14:paraId="575782CB"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interface</w:t>
            </w:r>
            <w:r>
              <w:rPr>
                <w:rFonts w:ascii="Arial" w:eastAsiaTheme="minorEastAsia" w:hAnsi="Arial" w:cs="Arial"/>
                <w:sz w:val="18"/>
                <w:szCs w:val="18"/>
              </w:rPr>
              <w:t xml:space="preserve"> </w:t>
            </w:r>
            <w:proofErr w:type="gramStart"/>
            <w:r>
              <w:rPr>
                <w:rFonts w:ascii="Arial" w:eastAsiaTheme="minorEastAsia" w:hAnsi="Arial" w:cs="Arial"/>
                <w:sz w:val="18"/>
                <w:szCs w:val="18"/>
              </w:rPr>
              <w:t>{ {</w:t>
            </w:r>
            <w:proofErr w:type="gramEnd"/>
            <w:r>
              <w:rPr>
                <w:rFonts w:ascii="Arial" w:eastAsiaTheme="minorEastAsia" w:hAnsi="Arial" w:cs="Arial"/>
                <w:sz w:val="18"/>
                <w:szCs w:val="18"/>
              </w:rPr>
              <w:t xml:space="preserve"> ethernet </w:t>
            </w:r>
            <w:r>
              <w:rPr>
                <w:rFonts w:ascii="Arial" w:eastAsiaTheme="minorEastAsia" w:hAnsi="Arial" w:cs="Arial"/>
                <w:i/>
                <w:sz w:val="18"/>
                <w:szCs w:val="18"/>
              </w:rPr>
              <w:t xml:space="preserve">interface-num </w:t>
            </w:r>
            <w:r>
              <w:rPr>
                <w:rFonts w:ascii="Arial" w:eastAsiaTheme="minorEastAsia" w:hAnsi="Arial" w:cs="Arial"/>
                <w:sz w:val="18"/>
                <w:szCs w:val="18"/>
              </w:rPr>
              <w:t xml:space="preserve">} | </w:t>
            </w:r>
            <w:r>
              <w:rPr>
                <w:rFonts w:ascii="Arial" w:eastAsiaTheme="minorEastAsia" w:hAnsi="Arial" w:cs="Arial"/>
                <w:i/>
                <w:iCs/>
                <w:sz w:val="18"/>
                <w:szCs w:val="18"/>
              </w:rPr>
              <w:t>interface-name</w:t>
            </w:r>
            <w:r>
              <w:rPr>
                <w:rFonts w:ascii="Arial" w:eastAsiaTheme="minorEastAsia" w:hAnsi="Arial" w:cs="Arial"/>
                <w:sz w:val="18"/>
                <w:szCs w:val="18"/>
              </w:rPr>
              <w:t xml:space="preserve"> }</w:t>
            </w:r>
          </w:p>
        </w:tc>
        <w:tc>
          <w:tcPr>
            <w:tcW w:w="2536" w:type="dxa"/>
            <w:shd w:val="clear" w:color="auto" w:fill="auto"/>
          </w:tcPr>
          <w:p w14:paraId="53419444" w14:textId="77777777" w:rsidR="003D5B82" w:rsidRDefault="003D5B82">
            <w:pPr>
              <w:autoSpaceDE w:val="0"/>
              <w:autoSpaceDN w:val="0"/>
              <w:adjustRightInd w:val="0"/>
              <w:spacing w:line="360" w:lineRule="auto"/>
              <w:jc w:val="left"/>
              <w:rPr>
                <w:rFonts w:ascii="Arial" w:hAnsi="Arial" w:cs="Arial"/>
                <w:sz w:val="18"/>
                <w:szCs w:val="18"/>
              </w:rPr>
            </w:pPr>
          </w:p>
        </w:tc>
      </w:tr>
    </w:tbl>
    <w:p w14:paraId="1247A179" w14:textId="77777777" w:rsidR="003D5B82" w:rsidRDefault="0048570E">
      <w:pPr>
        <w:pStyle w:val="20"/>
        <w:spacing w:line="360" w:lineRule="auto"/>
        <w:rPr>
          <w:rFonts w:ascii="Arial"/>
        </w:rPr>
      </w:pPr>
      <w:bookmarkStart w:id="179" w:name="_Toc86399471"/>
      <w:bookmarkStart w:id="180" w:name="_Toc8729"/>
      <w:bookmarkStart w:id="181" w:name="_Toc26109021"/>
      <w:r>
        <w:rPr>
          <w:rFonts w:ascii="Arial"/>
        </w:rPr>
        <w:t>Enter Interface Range Mode</w:t>
      </w:r>
      <w:bookmarkEnd w:id="179"/>
      <w:bookmarkEnd w:id="180"/>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3D5B82" w14:paraId="082F8887" w14:textId="77777777">
        <w:trPr>
          <w:trHeight w:val="360"/>
        </w:trPr>
        <w:tc>
          <w:tcPr>
            <w:tcW w:w="2235" w:type="dxa"/>
            <w:shd w:val="pct5" w:color="auto" w:fill="auto"/>
          </w:tcPr>
          <w:p w14:paraId="610A617E"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537" w:type="dxa"/>
            <w:shd w:val="pct5" w:color="auto" w:fill="auto"/>
          </w:tcPr>
          <w:p w14:paraId="664B0400"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2536" w:type="dxa"/>
            <w:shd w:val="pct5" w:color="auto" w:fill="auto"/>
          </w:tcPr>
          <w:p w14:paraId="66E55D0C"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6D07F70D" w14:textId="77777777">
        <w:trPr>
          <w:trHeight w:val="342"/>
        </w:trPr>
        <w:tc>
          <w:tcPr>
            <w:tcW w:w="2235" w:type="dxa"/>
            <w:shd w:val="clear" w:color="auto" w:fill="auto"/>
          </w:tcPr>
          <w:p w14:paraId="22955D7D"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global mode</w:t>
            </w:r>
          </w:p>
        </w:tc>
        <w:tc>
          <w:tcPr>
            <w:tcW w:w="3537" w:type="dxa"/>
            <w:shd w:val="clear" w:color="auto" w:fill="auto"/>
          </w:tcPr>
          <w:p w14:paraId="573051F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system-view</w:t>
            </w:r>
          </w:p>
        </w:tc>
        <w:tc>
          <w:tcPr>
            <w:tcW w:w="2536" w:type="dxa"/>
            <w:shd w:val="clear" w:color="auto" w:fill="auto"/>
          </w:tcPr>
          <w:p w14:paraId="73C52421"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BA7DD43" w14:textId="77777777">
        <w:trPr>
          <w:trHeight w:val="360"/>
        </w:trPr>
        <w:tc>
          <w:tcPr>
            <w:tcW w:w="2235" w:type="dxa"/>
            <w:shd w:val="clear" w:color="auto" w:fill="auto"/>
            <w:vAlign w:val="center"/>
          </w:tcPr>
          <w:p w14:paraId="659DB1AB" w14:textId="77777777" w:rsidR="003D5B82" w:rsidRDefault="0048570E">
            <w:pPr>
              <w:pStyle w:val="StyleTableTextNotBold"/>
              <w:spacing w:line="360" w:lineRule="auto"/>
              <w:rPr>
                <w:rFonts w:eastAsiaTheme="minorEastAsia"/>
                <w:szCs w:val="18"/>
              </w:rPr>
            </w:pPr>
            <w:r>
              <w:rPr>
                <w:rFonts w:eastAsiaTheme="minorEastAsia"/>
                <w:szCs w:val="18"/>
              </w:rPr>
              <w:t>Enter interface range mode.</w:t>
            </w:r>
          </w:p>
        </w:tc>
        <w:tc>
          <w:tcPr>
            <w:tcW w:w="3537" w:type="dxa"/>
            <w:shd w:val="clear" w:color="auto" w:fill="auto"/>
          </w:tcPr>
          <w:p w14:paraId="6DB5E860"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interface range</w:t>
            </w:r>
            <w:r>
              <w:rPr>
                <w:rFonts w:ascii="Arial" w:eastAsiaTheme="minorEastAsia" w:hAnsi="Arial" w:cs="Arial"/>
                <w:sz w:val="18"/>
                <w:szCs w:val="18"/>
              </w:rPr>
              <w:t xml:space="preserve"> </w:t>
            </w:r>
            <w:proofErr w:type="gramStart"/>
            <w:r>
              <w:rPr>
                <w:rFonts w:ascii="Arial" w:eastAsiaTheme="minorEastAsia" w:hAnsi="Arial" w:cs="Arial"/>
                <w:sz w:val="18"/>
                <w:szCs w:val="18"/>
              </w:rPr>
              <w:t>{ {</w:t>
            </w:r>
            <w:proofErr w:type="gramEnd"/>
            <w:r>
              <w:rPr>
                <w:rFonts w:ascii="Arial" w:eastAsiaTheme="minorEastAsia" w:hAnsi="Arial" w:cs="Arial"/>
                <w:sz w:val="18"/>
                <w:szCs w:val="18"/>
              </w:rPr>
              <w:t xml:space="preserve"> </w:t>
            </w:r>
            <w:r>
              <w:rPr>
                <w:rFonts w:ascii="Arial" w:eastAsiaTheme="minorEastAsia" w:hAnsi="Arial" w:cs="Arial"/>
                <w:b/>
                <w:bCs/>
                <w:sz w:val="18"/>
                <w:szCs w:val="18"/>
              </w:rPr>
              <w:t xml:space="preserve">ethernet </w:t>
            </w:r>
            <w:r>
              <w:rPr>
                <w:rFonts w:ascii="Arial" w:eastAsiaTheme="minorEastAsia" w:hAnsi="Arial" w:cs="Arial"/>
                <w:i/>
                <w:sz w:val="18"/>
                <w:szCs w:val="18"/>
              </w:rPr>
              <w:t xml:space="preserve">interface-list </w:t>
            </w:r>
            <w:r>
              <w:rPr>
                <w:rFonts w:ascii="Arial" w:eastAsiaTheme="minorEastAsia" w:hAnsi="Arial" w:cs="Arial"/>
                <w:sz w:val="18"/>
                <w:szCs w:val="18"/>
              </w:rPr>
              <w:t xml:space="preserve">} | </w:t>
            </w:r>
            <w:r>
              <w:rPr>
                <w:rFonts w:ascii="Arial" w:eastAsiaTheme="minorEastAsia" w:hAnsi="Arial" w:cs="Arial"/>
                <w:i/>
                <w:sz w:val="18"/>
                <w:szCs w:val="18"/>
              </w:rPr>
              <w:t xml:space="preserve">interface-name </w:t>
            </w:r>
            <w:r>
              <w:rPr>
                <w:rFonts w:ascii="Arial" w:eastAsiaTheme="minorEastAsia" w:hAnsi="Arial" w:cs="Arial"/>
                <w:sz w:val="18"/>
                <w:szCs w:val="18"/>
              </w:rPr>
              <w:t>}</w:t>
            </w:r>
          </w:p>
        </w:tc>
        <w:tc>
          <w:tcPr>
            <w:tcW w:w="2536" w:type="dxa"/>
            <w:shd w:val="clear" w:color="auto" w:fill="auto"/>
          </w:tcPr>
          <w:p w14:paraId="76A0A35B"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41E008EA"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color w:val="333333"/>
          <w:kern w:val="0"/>
          <w:szCs w:val="21"/>
        </w:rPr>
        <w:t>Example</w:t>
      </w:r>
      <w:r>
        <w:rPr>
          <w:rFonts w:ascii="Arial" w:eastAsiaTheme="minorEastAsia" w:hAnsi="Arial" w:cs="Arial"/>
          <w:color w:val="333333"/>
          <w:kern w:val="0"/>
          <w:szCs w:val="21"/>
        </w:rPr>
        <w:t>】</w:t>
      </w:r>
    </w:p>
    <w:p w14:paraId="4AC2CDFA"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Style w:val="jlqj4b"/>
          <w:rFonts w:ascii="Arial" w:eastAsiaTheme="minorEastAsia" w:hAnsi="Arial" w:cs="Arial"/>
        </w:rPr>
        <w:t xml:space="preserve">Enter </w:t>
      </w:r>
      <w:r>
        <w:rPr>
          <w:rFonts w:ascii="Arial" w:eastAsiaTheme="minorEastAsia" w:hAnsi="Arial" w:cs="Arial"/>
          <w:szCs w:val="21"/>
        </w:rPr>
        <w:t>interface range configuration mode</w:t>
      </w:r>
      <w:r>
        <w:rPr>
          <w:rStyle w:val="jlqj4b"/>
          <w:rFonts w:ascii="Arial" w:eastAsiaTheme="minorEastAsia" w:hAnsi="Arial" w:cs="Arial"/>
        </w:rPr>
        <w:t>, this range includes Ethernet 1~3</w:t>
      </w:r>
    </w:p>
    <w:p w14:paraId="2E64C8E9"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]interface range ethernet 0/0/1 to e 0/0/3</w:t>
      </w:r>
    </w:p>
    <w:p w14:paraId="6B7C6B5B"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-port-range]</w:t>
      </w:r>
    </w:p>
    <w:p w14:paraId="1F2F84A9" w14:textId="77777777" w:rsidR="003D5B82" w:rsidRDefault="0048570E">
      <w:pPr>
        <w:pStyle w:val="20"/>
        <w:spacing w:line="360" w:lineRule="auto"/>
        <w:rPr>
          <w:rFonts w:ascii="Arial"/>
        </w:rPr>
      </w:pPr>
      <w:bookmarkStart w:id="182" w:name="_Toc86399472"/>
      <w:bookmarkStart w:id="183" w:name="_Toc26208"/>
      <w:bookmarkStart w:id="184" w:name="_Toc30085"/>
      <w:bookmarkEnd w:id="181"/>
      <w:r>
        <w:rPr>
          <w:rFonts w:ascii="Arial"/>
        </w:rPr>
        <w:t>Basic Port Configuration</w:t>
      </w:r>
      <w:bookmarkEnd w:id="182"/>
      <w:bookmarkEnd w:id="183"/>
      <w:bookmarkEnd w:id="18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85"/>
        <w:gridCol w:w="3827"/>
        <w:gridCol w:w="1396"/>
      </w:tblGrid>
      <w:tr w:rsidR="003D5B82" w14:paraId="3CD39826" w14:textId="77777777">
        <w:trPr>
          <w:trHeight w:val="360"/>
        </w:trPr>
        <w:tc>
          <w:tcPr>
            <w:tcW w:w="3085" w:type="dxa"/>
            <w:shd w:val="pct5" w:color="auto" w:fill="auto"/>
          </w:tcPr>
          <w:p w14:paraId="7D0111F2"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827" w:type="dxa"/>
            <w:shd w:val="pct5" w:color="auto" w:fill="auto"/>
          </w:tcPr>
          <w:p w14:paraId="2D1A66DA"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1396" w:type="dxa"/>
            <w:shd w:val="pct5" w:color="auto" w:fill="auto"/>
          </w:tcPr>
          <w:p w14:paraId="68E88F70"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6E9824D3" w14:textId="77777777">
        <w:trPr>
          <w:trHeight w:val="342"/>
        </w:trPr>
        <w:tc>
          <w:tcPr>
            <w:tcW w:w="3085" w:type="dxa"/>
            <w:shd w:val="clear" w:color="auto" w:fill="auto"/>
          </w:tcPr>
          <w:p w14:paraId="1C80C931"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global mode</w:t>
            </w:r>
          </w:p>
        </w:tc>
        <w:tc>
          <w:tcPr>
            <w:tcW w:w="3827" w:type="dxa"/>
            <w:shd w:val="clear" w:color="auto" w:fill="auto"/>
          </w:tcPr>
          <w:p w14:paraId="13B3190C"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1396" w:type="dxa"/>
            <w:shd w:val="clear" w:color="auto" w:fill="auto"/>
          </w:tcPr>
          <w:p w14:paraId="58D49655"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D2E8B24" w14:textId="77777777">
        <w:trPr>
          <w:trHeight w:val="360"/>
        </w:trPr>
        <w:tc>
          <w:tcPr>
            <w:tcW w:w="3085" w:type="dxa"/>
            <w:shd w:val="clear" w:color="auto" w:fill="auto"/>
          </w:tcPr>
          <w:p w14:paraId="5DC9ACB6"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interface mode</w:t>
            </w:r>
          </w:p>
        </w:tc>
        <w:tc>
          <w:tcPr>
            <w:tcW w:w="3827" w:type="dxa"/>
            <w:shd w:val="clear" w:color="auto" w:fill="auto"/>
          </w:tcPr>
          <w:p w14:paraId="1CF397EA"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interface</w:t>
            </w:r>
            <w:r>
              <w:rPr>
                <w:rFonts w:ascii="Arial" w:eastAsiaTheme="minorEastAsia" w:hAnsi="Arial" w:cs="Arial"/>
                <w:sz w:val="18"/>
                <w:szCs w:val="18"/>
              </w:rPr>
              <w:t xml:space="preserve"> </w:t>
            </w:r>
            <w:proofErr w:type="gramStart"/>
            <w:r>
              <w:rPr>
                <w:rFonts w:ascii="Arial" w:eastAsiaTheme="minorEastAsia" w:hAnsi="Arial" w:cs="Arial"/>
                <w:sz w:val="18"/>
                <w:szCs w:val="18"/>
              </w:rPr>
              <w:t>{ {</w:t>
            </w:r>
            <w:proofErr w:type="gramEnd"/>
            <w:r>
              <w:rPr>
                <w:rFonts w:ascii="Arial" w:eastAsiaTheme="minorEastAsia" w:hAnsi="Arial" w:cs="Arial"/>
                <w:sz w:val="18"/>
                <w:szCs w:val="18"/>
              </w:rPr>
              <w:t xml:space="preserve"> </w:t>
            </w:r>
            <w:r>
              <w:rPr>
                <w:rFonts w:ascii="Arial" w:eastAsiaTheme="minorEastAsia" w:hAnsi="Arial" w:cs="Arial"/>
                <w:b/>
                <w:bCs/>
                <w:sz w:val="18"/>
                <w:szCs w:val="18"/>
              </w:rPr>
              <w:t xml:space="preserve">ethernet </w:t>
            </w:r>
            <w:r>
              <w:rPr>
                <w:rFonts w:ascii="Arial" w:eastAsiaTheme="minorEastAsia" w:hAnsi="Arial" w:cs="Arial"/>
                <w:i/>
                <w:sz w:val="18"/>
                <w:szCs w:val="18"/>
              </w:rPr>
              <w:t xml:space="preserve">interface-num </w:t>
            </w:r>
            <w:r>
              <w:rPr>
                <w:rFonts w:ascii="Arial" w:eastAsiaTheme="minorEastAsia" w:hAnsi="Arial" w:cs="Arial"/>
                <w:sz w:val="18"/>
                <w:szCs w:val="18"/>
              </w:rPr>
              <w:t xml:space="preserve">} | </w:t>
            </w:r>
            <w:r>
              <w:rPr>
                <w:rFonts w:ascii="Arial" w:eastAsiaTheme="minorEastAsia" w:hAnsi="Arial" w:cs="Arial"/>
                <w:i/>
                <w:sz w:val="18"/>
                <w:szCs w:val="18"/>
              </w:rPr>
              <w:t xml:space="preserve">interface-name </w:t>
            </w:r>
            <w:r>
              <w:rPr>
                <w:rFonts w:ascii="Arial" w:eastAsiaTheme="minorEastAsia" w:hAnsi="Arial" w:cs="Arial"/>
                <w:sz w:val="18"/>
                <w:szCs w:val="18"/>
              </w:rPr>
              <w:t>}</w:t>
            </w:r>
          </w:p>
        </w:tc>
        <w:tc>
          <w:tcPr>
            <w:tcW w:w="1396" w:type="dxa"/>
            <w:shd w:val="clear" w:color="auto" w:fill="auto"/>
          </w:tcPr>
          <w:p w14:paraId="48179EA9"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3A3CCAD5" w14:textId="77777777">
        <w:trPr>
          <w:trHeight w:val="360"/>
        </w:trPr>
        <w:tc>
          <w:tcPr>
            <w:tcW w:w="3085" w:type="dxa"/>
            <w:shd w:val="clear" w:color="auto" w:fill="auto"/>
          </w:tcPr>
          <w:p w14:paraId="0D9CC470" w14:textId="77777777" w:rsidR="003D5B82" w:rsidRDefault="0048570E">
            <w:pPr>
              <w:spacing w:line="360" w:lineRule="auto"/>
              <w:jc w:val="left"/>
              <w:rPr>
                <w:rFonts w:ascii="Arial" w:eastAsiaTheme="minorEastAsia" w:hAnsi="Arial" w:cs="Arial"/>
                <w:sz w:val="18"/>
                <w:szCs w:val="18"/>
              </w:rPr>
            </w:pPr>
            <w:r>
              <w:rPr>
                <w:rFonts w:ascii="Arial" w:eastAsiaTheme="minorEastAsia" w:hAnsi="Arial" w:cs="Arial"/>
                <w:sz w:val="18"/>
                <w:szCs w:val="18"/>
              </w:rPr>
              <w:t>Disable specific port</w:t>
            </w:r>
          </w:p>
        </w:tc>
        <w:tc>
          <w:tcPr>
            <w:tcW w:w="3827" w:type="dxa"/>
            <w:shd w:val="clear" w:color="auto" w:fill="auto"/>
          </w:tcPr>
          <w:p w14:paraId="5228C6CA"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shutdown</w:t>
            </w:r>
          </w:p>
        </w:tc>
        <w:tc>
          <w:tcPr>
            <w:tcW w:w="1396" w:type="dxa"/>
            <w:shd w:val="clear" w:color="auto" w:fill="auto"/>
          </w:tcPr>
          <w:p w14:paraId="015F25E1"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59505457" w14:textId="77777777">
        <w:trPr>
          <w:trHeight w:val="380"/>
        </w:trPr>
        <w:tc>
          <w:tcPr>
            <w:tcW w:w="3085" w:type="dxa"/>
            <w:shd w:val="clear" w:color="auto" w:fill="auto"/>
          </w:tcPr>
          <w:p w14:paraId="493E19A8" w14:textId="77777777" w:rsidR="003D5B82" w:rsidRDefault="0048570E">
            <w:pPr>
              <w:spacing w:line="360" w:lineRule="auto"/>
              <w:jc w:val="left"/>
              <w:rPr>
                <w:rFonts w:ascii="Arial" w:eastAsiaTheme="minorEastAsia" w:hAnsi="Arial" w:cs="Arial"/>
                <w:sz w:val="18"/>
                <w:szCs w:val="18"/>
              </w:rPr>
            </w:pPr>
            <w:r>
              <w:rPr>
                <w:rFonts w:ascii="Arial" w:eastAsiaTheme="minorEastAsia" w:hAnsi="Arial" w:cs="Arial"/>
                <w:sz w:val="18"/>
                <w:szCs w:val="18"/>
              </w:rPr>
              <w:t>Enable specific port</w:t>
            </w:r>
          </w:p>
        </w:tc>
        <w:tc>
          <w:tcPr>
            <w:tcW w:w="3827" w:type="dxa"/>
            <w:shd w:val="clear" w:color="auto" w:fill="auto"/>
          </w:tcPr>
          <w:p w14:paraId="6E6B23E3"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undo shutdown</w:t>
            </w:r>
          </w:p>
        </w:tc>
        <w:tc>
          <w:tcPr>
            <w:tcW w:w="1396" w:type="dxa"/>
            <w:shd w:val="clear" w:color="auto" w:fill="auto"/>
          </w:tcPr>
          <w:p w14:paraId="1F4C9DD9"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2218F8CB" w14:textId="77777777">
        <w:trPr>
          <w:trHeight w:val="380"/>
        </w:trPr>
        <w:tc>
          <w:tcPr>
            <w:tcW w:w="3085" w:type="dxa"/>
            <w:shd w:val="clear" w:color="auto" w:fill="auto"/>
          </w:tcPr>
          <w:p w14:paraId="79C06485" w14:textId="77777777" w:rsidR="003D5B82" w:rsidRDefault="0048570E">
            <w:pPr>
              <w:spacing w:line="360" w:lineRule="auto"/>
              <w:jc w:val="left"/>
              <w:rPr>
                <w:rFonts w:ascii="Arial" w:eastAsiaTheme="minorEastAsia" w:hAnsi="Arial" w:cs="Arial"/>
                <w:sz w:val="18"/>
                <w:szCs w:val="18"/>
              </w:rPr>
            </w:pPr>
            <w:r>
              <w:rPr>
                <w:rFonts w:ascii="Arial" w:eastAsiaTheme="minorEastAsia" w:hAnsi="Arial" w:cs="Arial"/>
                <w:sz w:val="18"/>
                <w:szCs w:val="18"/>
              </w:rPr>
              <w:t>Configure speed of a port</w:t>
            </w:r>
          </w:p>
        </w:tc>
        <w:tc>
          <w:tcPr>
            <w:tcW w:w="3827" w:type="dxa"/>
            <w:shd w:val="clear" w:color="auto" w:fill="auto"/>
          </w:tcPr>
          <w:p w14:paraId="64DD3721"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 xml:space="preserve">speed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10</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b/>
                <w:bCs/>
                <w:sz w:val="18"/>
                <w:szCs w:val="18"/>
              </w:rPr>
              <w:t>100</w:t>
            </w:r>
            <w:r>
              <w:rPr>
                <w:rFonts w:ascii="Arial" w:eastAsiaTheme="minorEastAsia" w:hAnsi="Arial" w:cs="Arial" w:hint="eastAsia"/>
                <w:b/>
                <w:bCs/>
                <w:sz w:val="18"/>
                <w:szCs w:val="18"/>
              </w:rPr>
              <w:t xml:space="preserve"> </w:t>
            </w:r>
            <w:r>
              <w:rPr>
                <w:rFonts w:ascii="Arial" w:eastAsiaTheme="minorEastAsia" w:hAnsi="Arial" w:cs="Arial"/>
                <w:sz w:val="18"/>
                <w:szCs w:val="18"/>
              </w:rPr>
              <w:t xml:space="preserve">| </w:t>
            </w:r>
            <w:r>
              <w:rPr>
                <w:rFonts w:ascii="Arial" w:eastAsiaTheme="minorEastAsia" w:hAnsi="Arial" w:cs="Arial"/>
                <w:b/>
                <w:bCs/>
                <w:sz w:val="18"/>
                <w:szCs w:val="18"/>
              </w:rPr>
              <w:t xml:space="preserve">1000 </w:t>
            </w:r>
            <w:r>
              <w:rPr>
                <w:rFonts w:ascii="Arial" w:eastAsiaTheme="minorEastAsia" w:hAnsi="Arial" w:cs="Arial"/>
                <w:sz w:val="18"/>
                <w:szCs w:val="18"/>
              </w:rPr>
              <w:t xml:space="preserve">| </w:t>
            </w:r>
            <w:r>
              <w:rPr>
                <w:rFonts w:ascii="Arial" w:eastAsiaTheme="minorEastAsia" w:hAnsi="Arial" w:cs="Arial"/>
                <w:b/>
                <w:bCs/>
                <w:sz w:val="18"/>
                <w:szCs w:val="18"/>
              </w:rPr>
              <w:t xml:space="preserve">10000 </w:t>
            </w:r>
            <w:r>
              <w:rPr>
                <w:rFonts w:ascii="Arial" w:eastAsiaTheme="minorEastAsia" w:hAnsi="Arial" w:cs="Arial"/>
                <w:sz w:val="18"/>
                <w:szCs w:val="18"/>
              </w:rPr>
              <w:t xml:space="preserve">| </w:t>
            </w:r>
            <w:r>
              <w:rPr>
                <w:rFonts w:ascii="Arial" w:eastAsiaTheme="minorEastAsia" w:hAnsi="Arial" w:cs="Arial"/>
                <w:b/>
                <w:bCs/>
                <w:sz w:val="18"/>
                <w:szCs w:val="18"/>
              </w:rPr>
              <w:t xml:space="preserve">auto </w:t>
            </w:r>
            <w:r>
              <w:rPr>
                <w:rFonts w:ascii="Arial" w:eastAsiaTheme="minorEastAsia" w:hAnsi="Arial" w:cs="Arial"/>
                <w:sz w:val="18"/>
                <w:szCs w:val="18"/>
              </w:rPr>
              <w:t>}</w:t>
            </w:r>
          </w:p>
        </w:tc>
        <w:tc>
          <w:tcPr>
            <w:tcW w:w="1396" w:type="dxa"/>
            <w:shd w:val="clear" w:color="auto" w:fill="auto"/>
          </w:tcPr>
          <w:p w14:paraId="1598CDB9"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0AA7C2AB" w14:textId="77777777">
        <w:trPr>
          <w:trHeight w:val="380"/>
        </w:trPr>
        <w:tc>
          <w:tcPr>
            <w:tcW w:w="3085" w:type="dxa"/>
            <w:shd w:val="clear" w:color="auto" w:fill="auto"/>
          </w:tcPr>
          <w:p w14:paraId="330D3B4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Configure default duplex of a port</w:t>
            </w:r>
          </w:p>
        </w:tc>
        <w:tc>
          <w:tcPr>
            <w:tcW w:w="3827" w:type="dxa"/>
            <w:shd w:val="clear" w:color="auto" w:fill="auto"/>
          </w:tcPr>
          <w:p w14:paraId="1DA7906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undo speed</w:t>
            </w:r>
          </w:p>
        </w:tc>
        <w:tc>
          <w:tcPr>
            <w:tcW w:w="1396" w:type="dxa"/>
            <w:shd w:val="clear" w:color="auto" w:fill="auto"/>
          </w:tcPr>
          <w:p w14:paraId="405B53B9"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30DEC5EE" w14:textId="77777777">
        <w:trPr>
          <w:trHeight w:val="380"/>
        </w:trPr>
        <w:tc>
          <w:tcPr>
            <w:tcW w:w="3085" w:type="dxa"/>
            <w:shd w:val="clear" w:color="auto" w:fill="auto"/>
          </w:tcPr>
          <w:p w14:paraId="60E3C128"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Configure duplex of a port</w:t>
            </w:r>
          </w:p>
        </w:tc>
        <w:tc>
          <w:tcPr>
            <w:tcW w:w="3827" w:type="dxa"/>
            <w:shd w:val="clear" w:color="auto" w:fill="auto"/>
          </w:tcPr>
          <w:p w14:paraId="1C760DB9"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duplex</w:t>
            </w:r>
            <w:r>
              <w:rPr>
                <w:rFonts w:ascii="Arial" w:eastAsiaTheme="minorEastAsia" w:hAnsi="Arial" w:cs="Arial"/>
                <w:sz w:val="18"/>
                <w:szCs w:val="18"/>
              </w:rPr>
              <w:t xml:space="preserve">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full</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b/>
                <w:bCs/>
                <w:sz w:val="18"/>
                <w:szCs w:val="18"/>
              </w:rPr>
              <w:t xml:space="preserve">half </w:t>
            </w:r>
            <w:r>
              <w:rPr>
                <w:rFonts w:ascii="Arial" w:eastAsiaTheme="minorEastAsia" w:hAnsi="Arial" w:cs="Arial"/>
                <w:sz w:val="18"/>
                <w:szCs w:val="18"/>
              </w:rPr>
              <w:t>}</w:t>
            </w:r>
          </w:p>
        </w:tc>
        <w:tc>
          <w:tcPr>
            <w:tcW w:w="1396" w:type="dxa"/>
            <w:shd w:val="clear" w:color="auto" w:fill="auto"/>
          </w:tcPr>
          <w:p w14:paraId="77F94526"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410680F2" w14:textId="77777777">
        <w:trPr>
          <w:trHeight w:val="380"/>
        </w:trPr>
        <w:tc>
          <w:tcPr>
            <w:tcW w:w="3085" w:type="dxa"/>
            <w:shd w:val="clear" w:color="auto" w:fill="auto"/>
          </w:tcPr>
          <w:p w14:paraId="6D5C1081"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Configure priority of a port</w:t>
            </w:r>
          </w:p>
        </w:tc>
        <w:tc>
          <w:tcPr>
            <w:tcW w:w="3827" w:type="dxa"/>
            <w:shd w:val="clear" w:color="auto" w:fill="auto"/>
          </w:tcPr>
          <w:p w14:paraId="7FF204EB"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 xml:space="preserve">priority </w:t>
            </w:r>
            <w:r>
              <w:rPr>
                <w:rFonts w:ascii="Arial" w:eastAsiaTheme="minorEastAsia" w:hAnsi="Arial" w:cs="Arial"/>
                <w:i/>
                <w:sz w:val="18"/>
                <w:szCs w:val="18"/>
              </w:rPr>
              <w:t>priority-num</w:t>
            </w:r>
          </w:p>
        </w:tc>
        <w:tc>
          <w:tcPr>
            <w:tcW w:w="1396" w:type="dxa"/>
            <w:shd w:val="clear" w:color="auto" w:fill="auto"/>
          </w:tcPr>
          <w:p w14:paraId="02B3A67B"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4A83CE42" w14:textId="77777777">
        <w:trPr>
          <w:trHeight w:val="380"/>
        </w:trPr>
        <w:tc>
          <w:tcPr>
            <w:tcW w:w="3085" w:type="dxa"/>
            <w:shd w:val="clear" w:color="auto" w:fill="auto"/>
          </w:tcPr>
          <w:p w14:paraId="318D899A"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Configure default priority of a port</w:t>
            </w:r>
          </w:p>
        </w:tc>
        <w:tc>
          <w:tcPr>
            <w:tcW w:w="3827" w:type="dxa"/>
            <w:shd w:val="clear" w:color="auto" w:fill="auto"/>
          </w:tcPr>
          <w:p w14:paraId="1DE4A094"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undo priority</w:t>
            </w:r>
          </w:p>
        </w:tc>
        <w:tc>
          <w:tcPr>
            <w:tcW w:w="1396" w:type="dxa"/>
            <w:shd w:val="clear" w:color="auto" w:fill="auto"/>
          </w:tcPr>
          <w:p w14:paraId="66F11A1E"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22266858" w14:textId="77777777">
        <w:trPr>
          <w:trHeight w:val="380"/>
        </w:trPr>
        <w:tc>
          <w:tcPr>
            <w:tcW w:w="3085" w:type="dxa"/>
            <w:shd w:val="clear" w:color="auto" w:fill="auto"/>
          </w:tcPr>
          <w:p w14:paraId="3D8CA041"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Configure port description</w:t>
            </w:r>
          </w:p>
        </w:tc>
        <w:tc>
          <w:tcPr>
            <w:tcW w:w="3827" w:type="dxa"/>
            <w:shd w:val="clear" w:color="auto" w:fill="auto"/>
          </w:tcPr>
          <w:p w14:paraId="56ECB521"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 xml:space="preserve">description </w:t>
            </w:r>
            <w:r>
              <w:rPr>
                <w:rFonts w:ascii="Arial" w:eastAsiaTheme="minorEastAsia" w:hAnsi="Arial" w:cs="Arial"/>
                <w:i/>
                <w:sz w:val="18"/>
                <w:szCs w:val="18"/>
              </w:rPr>
              <w:t>description-list</w:t>
            </w:r>
          </w:p>
        </w:tc>
        <w:tc>
          <w:tcPr>
            <w:tcW w:w="1396" w:type="dxa"/>
            <w:shd w:val="clear" w:color="auto" w:fill="auto"/>
          </w:tcPr>
          <w:p w14:paraId="51ED92D2"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55BFEDC9" w14:textId="77777777">
        <w:trPr>
          <w:trHeight w:val="380"/>
        </w:trPr>
        <w:tc>
          <w:tcPr>
            <w:tcW w:w="3085" w:type="dxa"/>
            <w:shd w:val="clear" w:color="auto" w:fill="auto"/>
          </w:tcPr>
          <w:p w14:paraId="367DBA9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Delete port description</w:t>
            </w:r>
          </w:p>
        </w:tc>
        <w:tc>
          <w:tcPr>
            <w:tcW w:w="3827" w:type="dxa"/>
            <w:shd w:val="clear" w:color="auto" w:fill="auto"/>
          </w:tcPr>
          <w:p w14:paraId="106BABF7"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undo description</w:t>
            </w:r>
          </w:p>
        </w:tc>
        <w:tc>
          <w:tcPr>
            <w:tcW w:w="1396" w:type="dxa"/>
            <w:shd w:val="clear" w:color="auto" w:fill="auto"/>
          </w:tcPr>
          <w:p w14:paraId="0DB0E14D"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4F85DE39" w14:textId="77777777">
        <w:trPr>
          <w:trHeight w:val="380"/>
        </w:trPr>
        <w:tc>
          <w:tcPr>
            <w:tcW w:w="3085" w:type="dxa"/>
            <w:shd w:val="clear" w:color="auto" w:fill="auto"/>
          </w:tcPr>
          <w:p w14:paraId="3F12154E"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Enable ingress filtering</w:t>
            </w:r>
          </w:p>
        </w:tc>
        <w:tc>
          <w:tcPr>
            <w:tcW w:w="3827" w:type="dxa"/>
            <w:shd w:val="clear" w:color="auto" w:fill="auto"/>
          </w:tcPr>
          <w:p w14:paraId="33C830A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ingress filtering</w:t>
            </w:r>
          </w:p>
        </w:tc>
        <w:tc>
          <w:tcPr>
            <w:tcW w:w="1396" w:type="dxa"/>
            <w:shd w:val="clear" w:color="auto" w:fill="auto"/>
          </w:tcPr>
          <w:p w14:paraId="21FF0595"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40BF9AEA" w14:textId="77777777">
        <w:trPr>
          <w:trHeight w:val="380"/>
        </w:trPr>
        <w:tc>
          <w:tcPr>
            <w:tcW w:w="3085" w:type="dxa"/>
            <w:shd w:val="clear" w:color="auto" w:fill="auto"/>
          </w:tcPr>
          <w:p w14:paraId="5DAB1A48"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Disable ingress filtering</w:t>
            </w:r>
          </w:p>
        </w:tc>
        <w:tc>
          <w:tcPr>
            <w:tcW w:w="3827" w:type="dxa"/>
            <w:shd w:val="clear" w:color="auto" w:fill="auto"/>
          </w:tcPr>
          <w:p w14:paraId="081C1360"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undo ingress filtering</w:t>
            </w:r>
          </w:p>
        </w:tc>
        <w:tc>
          <w:tcPr>
            <w:tcW w:w="1396" w:type="dxa"/>
            <w:shd w:val="clear" w:color="auto" w:fill="auto"/>
          </w:tcPr>
          <w:p w14:paraId="38200DD6"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161518BF" w14:textId="77777777">
        <w:trPr>
          <w:trHeight w:val="380"/>
        </w:trPr>
        <w:tc>
          <w:tcPr>
            <w:tcW w:w="3085" w:type="dxa"/>
            <w:shd w:val="clear" w:color="auto" w:fill="auto"/>
          </w:tcPr>
          <w:p w14:paraId="11A6EA7D"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Enable ingress acceptable-frame</w:t>
            </w:r>
          </w:p>
        </w:tc>
        <w:tc>
          <w:tcPr>
            <w:tcW w:w="3827" w:type="dxa"/>
            <w:shd w:val="clear" w:color="auto" w:fill="auto"/>
          </w:tcPr>
          <w:p w14:paraId="4B7E6AF7"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 xml:space="preserve">ingress acceptable-frame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all</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b/>
                <w:bCs/>
                <w:sz w:val="18"/>
                <w:szCs w:val="18"/>
              </w:rPr>
              <w:t xml:space="preserve">tagged </w:t>
            </w:r>
            <w:r>
              <w:rPr>
                <w:rFonts w:ascii="Arial" w:eastAsiaTheme="minorEastAsia" w:hAnsi="Arial" w:cs="Arial"/>
                <w:sz w:val="18"/>
                <w:szCs w:val="18"/>
              </w:rPr>
              <w:t>}</w:t>
            </w:r>
          </w:p>
        </w:tc>
        <w:tc>
          <w:tcPr>
            <w:tcW w:w="1396" w:type="dxa"/>
            <w:shd w:val="clear" w:color="auto" w:fill="auto"/>
          </w:tcPr>
          <w:p w14:paraId="4BDA705A" w14:textId="77777777" w:rsidR="003D5B82" w:rsidRDefault="0048570E">
            <w:pPr>
              <w:autoSpaceDE w:val="0"/>
              <w:autoSpaceDN w:val="0"/>
              <w:adjustRightInd w:val="0"/>
              <w:jc w:val="left"/>
              <w:rPr>
                <w:rFonts w:ascii="Arial" w:hAnsi="Arial" w:cs="Arial"/>
                <w:sz w:val="18"/>
                <w:szCs w:val="18"/>
              </w:rPr>
            </w:pPr>
            <w:r>
              <w:rPr>
                <w:rFonts w:ascii="Arial" w:hAnsi="Arial" w:cs="Arial" w:hint="eastAsia"/>
                <w:sz w:val="18"/>
                <w:szCs w:val="18"/>
              </w:rPr>
              <w:t>Configure the receive frame type of the port to allow the port to receive all types of messages or only tagged types of messages</w:t>
            </w:r>
          </w:p>
        </w:tc>
      </w:tr>
      <w:tr w:rsidR="003D5B82" w14:paraId="556C3249" w14:textId="77777777">
        <w:trPr>
          <w:trHeight w:val="380"/>
        </w:trPr>
        <w:tc>
          <w:tcPr>
            <w:tcW w:w="3085" w:type="dxa"/>
            <w:shd w:val="clear" w:color="auto" w:fill="auto"/>
          </w:tcPr>
          <w:p w14:paraId="42630804"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Disable ingress acceptable-frame</w:t>
            </w:r>
          </w:p>
        </w:tc>
        <w:tc>
          <w:tcPr>
            <w:tcW w:w="3827" w:type="dxa"/>
            <w:shd w:val="clear" w:color="auto" w:fill="auto"/>
          </w:tcPr>
          <w:p w14:paraId="6C3756DE"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undo ingress acceptable-frame</w:t>
            </w:r>
          </w:p>
        </w:tc>
        <w:tc>
          <w:tcPr>
            <w:tcW w:w="1396" w:type="dxa"/>
            <w:shd w:val="clear" w:color="auto" w:fill="auto"/>
          </w:tcPr>
          <w:p w14:paraId="220C858D"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123770D4" w14:textId="77777777">
        <w:trPr>
          <w:trHeight w:val="380"/>
        </w:trPr>
        <w:tc>
          <w:tcPr>
            <w:tcW w:w="3085" w:type="dxa"/>
            <w:shd w:val="clear" w:color="auto" w:fill="auto"/>
          </w:tcPr>
          <w:p w14:paraId="32D1FFF9"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Enable Ethernet port flow control</w:t>
            </w:r>
          </w:p>
        </w:tc>
        <w:tc>
          <w:tcPr>
            <w:tcW w:w="3827" w:type="dxa"/>
            <w:shd w:val="clear" w:color="auto" w:fill="auto"/>
          </w:tcPr>
          <w:p w14:paraId="3D55CB0C"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flow-control</w:t>
            </w:r>
          </w:p>
        </w:tc>
        <w:tc>
          <w:tcPr>
            <w:tcW w:w="1396" w:type="dxa"/>
            <w:shd w:val="clear" w:color="auto" w:fill="auto"/>
          </w:tcPr>
          <w:p w14:paraId="1F5B722A"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2C122FE8" w14:textId="77777777">
        <w:trPr>
          <w:trHeight w:val="380"/>
        </w:trPr>
        <w:tc>
          <w:tcPr>
            <w:tcW w:w="3085" w:type="dxa"/>
            <w:shd w:val="clear" w:color="auto" w:fill="auto"/>
          </w:tcPr>
          <w:p w14:paraId="73F03800"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Disable Ethernet port flow control</w:t>
            </w:r>
          </w:p>
        </w:tc>
        <w:tc>
          <w:tcPr>
            <w:tcW w:w="3827" w:type="dxa"/>
            <w:shd w:val="clear" w:color="auto" w:fill="auto"/>
          </w:tcPr>
          <w:p w14:paraId="61A140AC"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undo flow-control</w:t>
            </w:r>
          </w:p>
        </w:tc>
        <w:tc>
          <w:tcPr>
            <w:tcW w:w="1396" w:type="dxa"/>
            <w:shd w:val="clear" w:color="auto" w:fill="auto"/>
          </w:tcPr>
          <w:p w14:paraId="023AFD40"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1EA6742B" w14:textId="77777777">
        <w:trPr>
          <w:trHeight w:val="380"/>
        </w:trPr>
        <w:tc>
          <w:tcPr>
            <w:tcW w:w="3085" w:type="dxa"/>
            <w:shd w:val="clear" w:color="auto" w:fill="auto"/>
          </w:tcPr>
          <w:p w14:paraId="50C49ED7"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port flow control function</w:t>
            </w:r>
          </w:p>
        </w:tc>
        <w:tc>
          <w:tcPr>
            <w:tcW w:w="3827" w:type="dxa"/>
            <w:shd w:val="clear" w:color="auto" w:fill="auto"/>
          </w:tcPr>
          <w:p w14:paraId="220E7A7F"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display flow-control </w:t>
            </w:r>
            <w:r>
              <w:rPr>
                <w:rFonts w:ascii="Arial" w:eastAsiaTheme="minorEastAsia" w:hAnsi="Arial" w:cs="Arial"/>
                <w:b/>
                <w:bCs/>
                <w:sz w:val="18"/>
                <w:szCs w:val="18"/>
              </w:rPr>
              <w:t xml:space="preserve">interface </w:t>
            </w:r>
            <w:r>
              <w:rPr>
                <w:rFonts w:ascii="Arial" w:eastAsiaTheme="minorEastAsia" w:hAnsi="Arial" w:cs="Arial"/>
                <w:sz w:val="18"/>
                <w:szCs w:val="18"/>
              </w:rPr>
              <w:t xml:space="preserve">[ </w:t>
            </w:r>
            <w:r>
              <w:rPr>
                <w:rFonts w:ascii="Arial" w:eastAsiaTheme="minorEastAsia" w:hAnsi="Arial" w:cs="Arial"/>
                <w:b/>
                <w:bCs/>
                <w:sz w:val="18"/>
                <w:szCs w:val="18"/>
              </w:rPr>
              <w:t xml:space="preserve">ethernet </w:t>
            </w:r>
            <w:r>
              <w:rPr>
                <w:rFonts w:ascii="Arial" w:eastAsiaTheme="minorEastAsia" w:hAnsi="Arial" w:cs="Arial"/>
                <w:i/>
                <w:sz w:val="18"/>
                <w:szCs w:val="18"/>
              </w:rPr>
              <w:t>interface-</w:t>
            </w:r>
            <w:proofErr w:type="gramStart"/>
            <w:r>
              <w:rPr>
                <w:rFonts w:ascii="Arial" w:eastAsiaTheme="minorEastAsia" w:hAnsi="Arial" w:cs="Arial"/>
                <w:i/>
                <w:sz w:val="18"/>
                <w:szCs w:val="18"/>
              </w:rPr>
              <w:t xml:space="preserve">num </w:t>
            </w:r>
            <w:r>
              <w:rPr>
                <w:rFonts w:ascii="Arial" w:eastAsiaTheme="minorEastAsia" w:hAnsi="Arial" w:cs="Arial"/>
                <w:sz w:val="18"/>
                <w:szCs w:val="18"/>
              </w:rPr>
              <w:t>]</w:t>
            </w:r>
            <w:proofErr w:type="gramEnd"/>
          </w:p>
        </w:tc>
        <w:tc>
          <w:tcPr>
            <w:tcW w:w="1396" w:type="dxa"/>
            <w:shd w:val="clear" w:color="auto" w:fill="auto"/>
          </w:tcPr>
          <w:p w14:paraId="207E0C31" w14:textId="77777777" w:rsidR="003D5B82" w:rsidRDefault="003D5B82">
            <w:pPr>
              <w:autoSpaceDE w:val="0"/>
              <w:autoSpaceDN w:val="0"/>
              <w:adjustRightInd w:val="0"/>
              <w:spacing w:line="360" w:lineRule="auto"/>
              <w:jc w:val="left"/>
              <w:rPr>
                <w:rFonts w:ascii="Arial" w:hAnsi="Arial" w:cs="Arial"/>
                <w:sz w:val="18"/>
                <w:szCs w:val="18"/>
              </w:rPr>
            </w:pPr>
          </w:p>
        </w:tc>
      </w:tr>
    </w:tbl>
    <w:p w14:paraId="72C34A38" w14:textId="77777777" w:rsidR="003D5B82" w:rsidRDefault="0048570E">
      <w:pPr>
        <w:pStyle w:val="20"/>
        <w:spacing w:line="360" w:lineRule="auto"/>
        <w:rPr>
          <w:rFonts w:ascii="Arial"/>
        </w:rPr>
      </w:pPr>
      <w:bookmarkStart w:id="185" w:name="_Toc14451915"/>
      <w:bookmarkStart w:id="186" w:name="_Toc86399473"/>
      <w:bookmarkStart w:id="187" w:name="_Toc22632"/>
      <w:bookmarkStart w:id="188" w:name="_Toc23275"/>
      <w:r>
        <w:rPr>
          <w:rFonts w:ascii="Arial"/>
          <w:bCs/>
        </w:rPr>
        <w:t>Link Type of Ethernet Ports</w:t>
      </w:r>
      <w:bookmarkEnd w:id="185"/>
      <w:bookmarkEnd w:id="186"/>
      <w:bookmarkEnd w:id="187"/>
      <w:bookmarkEnd w:id="188"/>
    </w:p>
    <w:p w14:paraId="490333D0"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An Ethernet port can operate in one of the three link types:</w:t>
      </w:r>
    </w:p>
    <w:p w14:paraId="1AE79AF1"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Access: An access port only belongs to one VLAN, normally used to connect user device.</w:t>
      </w:r>
    </w:p>
    <w:p w14:paraId="422FC400"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 xml:space="preserve">Trunk: A trunk port can belong to more than one VLAN. It can receive/send packets from/to multiple VLANs and is generally used to connect another </w:t>
      </w:r>
      <w:r>
        <w:rPr>
          <w:rFonts w:ascii="Arial" w:hAnsi="Arial" w:cs="Arial" w:hint="eastAsia"/>
          <w:color w:val="333333"/>
          <w:kern w:val="0"/>
          <w:szCs w:val="21"/>
        </w:rPr>
        <w:t>GPON</w:t>
      </w:r>
      <w:r>
        <w:rPr>
          <w:rFonts w:ascii="Arial" w:hAnsi="Arial" w:cs="Arial"/>
          <w:color w:val="333333"/>
          <w:kern w:val="0"/>
          <w:szCs w:val="21"/>
        </w:rPr>
        <w:t>. The packet sent from this port can be with or without the tag label.</w:t>
      </w:r>
    </w:p>
    <w:p w14:paraId="3D7F1389"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Hybrid: A hybrid port can belong to multiple VLANs, can receive, or send packets for multiple VLANs, used to connect either user or network devices. It allows packets of multiple VLANs to be sent with or without the tag label</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10"/>
        <w:gridCol w:w="3790"/>
        <w:gridCol w:w="1408"/>
      </w:tblGrid>
      <w:tr w:rsidR="003D5B82" w14:paraId="39C00C45" w14:textId="77777777">
        <w:trPr>
          <w:trHeight w:val="360"/>
        </w:trPr>
        <w:tc>
          <w:tcPr>
            <w:tcW w:w="3110" w:type="dxa"/>
            <w:shd w:val="pct5" w:color="auto" w:fill="auto"/>
          </w:tcPr>
          <w:p w14:paraId="4F1D38F3"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790" w:type="dxa"/>
            <w:shd w:val="pct5" w:color="auto" w:fill="auto"/>
          </w:tcPr>
          <w:p w14:paraId="2F1E9560"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1408" w:type="dxa"/>
            <w:shd w:val="pct5" w:color="auto" w:fill="auto"/>
          </w:tcPr>
          <w:p w14:paraId="43554836"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62F31946" w14:textId="77777777">
        <w:trPr>
          <w:trHeight w:val="342"/>
        </w:trPr>
        <w:tc>
          <w:tcPr>
            <w:tcW w:w="3110" w:type="dxa"/>
            <w:shd w:val="clear" w:color="auto" w:fill="auto"/>
          </w:tcPr>
          <w:p w14:paraId="17A385F1"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global mode</w:t>
            </w:r>
          </w:p>
        </w:tc>
        <w:tc>
          <w:tcPr>
            <w:tcW w:w="3790" w:type="dxa"/>
            <w:shd w:val="clear" w:color="auto" w:fill="auto"/>
          </w:tcPr>
          <w:p w14:paraId="77561DFA"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1408" w:type="dxa"/>
            <w:shd w:val="clear" w:color="auto" w:fill="auto"/>
          </w:tcPr>
          <w:p w14:paraId="3DC8FF33"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A248297" w14:textId="77777777">
        <w:trPr>
          <w:trHeight w:val="360"/>
        </w:trPr>
        <w:tc>
          <w:tcPr>
            <w:tcW w:w="3110" w:type="dxa"/>
            <w:shd w:val="clear" w:color="auto" w:fill="auto"/>
            <w:vAlign w:val="center"/>
          </w:tcPr>
          <w:p w14:paraId="231D72CA" w14:textId="77777777" w:rsidR="003D5B82" w:rsidRDefault="0048570E">
            <w:pPr>
              <w:pStyle w:val="StyleTableTextNotBold"/>
              <w:spacing w:line="360" w:lineRule="auto"/>
              <w:rPr>
                <w:rFonts w:eastAsiaTheme="minorEastAsia"/>
                <w:szCs w:val="18"/>
              </w:rPr>
            </w:pPr>
            <w:r>
              <w:rPr>
                <w:rFonts w:eastAsiaTheme="minorEastAsia"/>
                <w:szCs w:val="18"/>
              </w:rPr>
              <w:t>Enter interface mode</w:t>
            </w:r>
          </w:p>
        </w:tc>
        <w:tc>
          <w:tcPr>
            <w:tcW w:w="3790" w:type="dxa"/>
            <w:shd w:val="clear" w:color="auto" w:fill="auto"/>
          </w:tcPr>
          <w:p w14:paraId="3BC9797D"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interface</w:t>
            </w:r>
            <w:r>
              <w:rPr>
                <w:rFonts w:ascii="Arial" w:eastAsiaTheme="minorEastAsia" w:hAnsi="Arial" w:cs="Arial"/>
                <w:sz w:val="18"/>
                <w:szCs w:val="18"/>
              </w:rPr>
              <w:t xml:space="preserve"> </w:t>
            </w:r>
            <w:proofErr w:type="gramStart"/>
            <w:r>
              <w:rPr>
                <w:rFonts w:ascii="Arial" w:eastAsiaTheme="minorEastAsia" w:hAnsi="Arial" w:cs="Arial"/>
                <w:sz w:val="18"/>
                <w:szCs w:val="18"/>
              </w:rPr>
              <w:t>{ {</w:t>
            </w:r>
            <w:proofErr w:type="gramEnd"/>
            <w:r>
              <w:rPr>
                <w:rFonts w:ascii="Arial" w:eastAsiaTheme="minorEastAsia" w:hAnsi="Arial" w:cs="Arial"/>
                <w:sz w:val="18"/>
                <w:szCs w:val="18"/>
              </w:rPr>
              <w:t xml:space="preserve"> </w:t>
            </w:r>
            <w:r>
              <w:rPr>
                <w:rFonts w:ascii="Arial" w:eastAsiaTheme="minorEastAsia" w:hAnsi="Arial" w:cs="Arial"/>
                <w:b/>
                <w:bCs/>
                <w:sz w:val="18"/>
                <w:szCs w:val="18"/>
              </w:rPr>
              <w:t xml:space="preserve">ethernet </w:t>
            </w:r>
            <w:r>
              <w:rPr>
                <w:rFonts w:ascii="Arial" w:eastAsiaTheme="minorEastAsia" w:hAnsi="Arial" w:cs="Arial"/>
                <w:i/>
                <w:sz w:val="18"/>
                <w:szCs w:val="18"/>
              </w:rPr>
              <w:t xml:space="preserve">interface-num </w:t>
            </w:r>
            <w:r>
              <w:rPr>
                <w:rFonts w:ascii="Arial" w:eastAsiaTheme="minorEastAsia" w:hAnsi="Arial" w:cs="Arial"/>
                <w:sz w:val="18"/>
                <w:szCs w:val="18"/>
              </w:rPr>
              <w:t xml:space="preserve">} | </w:t>
            </w:r>
            <w:r>
              <w:rPr>
                <w:rFonts w:ascii="Arial" w:eastAsiaTheme="minorEastAsia" w:hAnsi="Arial" w:cs="Arial"/>
                <w:i/>
                <w:sz w:val="18"/>
                <w:szCs w:val="18"/>
              </w:rPr>
              <w:t>interface-name</w:t>
            </w:r>
            <w:r>
              <w:rPr>
                <w:rFonts w:ascii="Arial" w:eastAsiaTheme="minorEastAsia" w:hAnsi="Arial" w:cs="Arial"/>
                <w:sz w:val="18"/>
                <w:szCs w:val="18"/>
              </w:rPr>
              <w:t xml:space="preserve"> }</w:t>
            </w:r>
          </w:p>
        </w:tc>
        <w:tc>
          <w:tcPr>
            <w:tcW w:w="1408" w:type="dxa"/>
            <w:shd w:val="clear" w:color="auto" w:fill="auto"/>
          </w:tcPr>
          <w:p w14:paraId="3B467C8A"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1971E61" w14:textId="77777777">
        <w:trPr>
          <w:trHeight w:val="360"/>
        </w:trPr>
        <w:tc>
          <w:tcPr>
            <w:tcW w:w="3110" w:type="dxa"/>
            <w:shd w:val="clear" w:color="auto" w:fill="auto"/>
          </w:tcPr>
          <w:p w14:paraId="05B2A723"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Set port link type</w:t>
            </w:r>
          </w:p>
        </w:tc>
        <w:tc>
          <w:tcPr>
            <w:tcW w:w="3790" w:type="dxa"/>
            <w:shd w:val="clear" w:color="auto" w:fill="auto"/>
          </w:tcPr>
          <w:p w14:paraId="31C299BF"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port mode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trunk</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b/>
                <w:bCs/>
                <w:sz w:val="18"/>
                <w:szCs w:val="18"/>
              </w:rPr>
              <w:t xml:space="preserve">hybrid </w:t>
            </w:r>
            <w:r>
              <w:rPr>
                <w:rFonts w:ascii="Arial" w:eastAsiaTheme="minorEastAsia" w:hAnsi="Arial" w:cs="Arial"/>
                <w:sz w:val="18"/>
                <w:szCs w:val="18"/>
              </w:rPr>
              <w:t xml:space="preserve">| </w:t>
            </w:r>
            <w:r>
              <w:rPr>
                <w:rFonts w:ascii="Arial" w:eastAsiaTheme="minorEastAsia" w:hAnsi="Arial" w:cs="Arial"/>
                <w:b/>
                <w:bCs/>
                <w:sz w:val="18"/>
                <w:szCs w:val="18"/>
              </w:rPr>
              <w:t xml:space="preserve">access </w:t>
            </w:r>
            <w:r>
              <w:rPr>
                <w:rFonts w:ascii="Arial" w:eastAsiaTheme="minorEastAsia" w:hAnsi="Arial" w:cs="Arial"/>
                <w:sz w:val="18"/>
                <w:szCs w:val="18"/>
              </w:rPr>
              <w:t>}</w:t>
            </w:r>
          </w:p>
        </w:tc>
        <w:tc>
          <w:tcPr>
            <w:tcW w:w="1408" w:type="dxa"/>
            <w:shd w:val="clear" w:color="auto" w:fill="auto"/>
          </w:tcPr>
          <w:p w14:paraId="1190F86D"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1FFE713" w14:textId="77777777">
        <w:trPr>
          <w:trHeight w:val="360"/>
        </w:trPr>
        <w:tc>
          <w:tcPr>
            <w:tcW w:w="3110" w:type="dxa"/>
            <w:shd w:val="clear" w:color="auto" w:fill="auto"/>
          </w:tcPr>
          <w:p w14:paraId="1D752C3B"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 xml:space="preserve">Configure default link type </w:t>
            </w:r>
          </w:p>
        </w:tc>
        <w:tc>
          <w:tcPr>
            <w:tcW w:w="3790" w:type="dxa"/>
            <w:shd w:val="clear" w:color="auto" w:fill="auto"/>
          </w:tcPr>
          <w:p w14:paraId="332EA7BB"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undo port mode</w:t>
            </w:r>
          </w:p>
        </w:tc>
        <w:tc>
          <w:tcPr>
            <w:tcW w:w="1408" w:type="dxa"/>
            <w:shd w:val="clear" w:color="auto" w:fill="auto"/>
          </w:tcPr>
          <w:p w14:paraId="1FE57D2D"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The default port type is Hybrid</w:t>
            </w:r>
          </w:p>
        </w:tc>
      </w:tr>
    </w:tbl>
    <w:p w14:paraId="11509D2F"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color w:val="333333"/>
          <w:kern w:val="0"/>
          <w:szCs w:val="21"/>
        </w:rPr>
        <w:t>Example</w:t>
      </w:r>
      <w:r>
        <w:rPr>
          <w:rFonts w:ascii="Arial" w:eastAsiaTheme="minorEastAsia" w:hAnsi="Arial" w:cs="Arial"/>
          <w:color w:val="333333"/>
          <w:kern w:val="0"/>
          <w:szCs w:val="21"/>
        </w:rPr>
        <w:t>】</w:t>
      </w:r>
    </w:p>
    <w:p w14:paraId="5CAAC4A0"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Style w:val="jlqj4b"/>
          <w:rFonts w:ascii="Arial" w:eastAsiaTheme="minorEastAsia" w:hAnsi="Arial" w:cs="Arial"/>
        </w:rPr>
        <w:t>Set Ethernet port 1 as a trunk port</w:t>
      </w:r>
    </w:p>
    <w:p w14:paraId="1E4622F1" w14:textId="77777777" w:rsidR="003D5B82" w:rsidRDefault="0048570E">
      <w:pPr>
        <w:spacing w:line="360" w:lineRule="auto"/>
        <w:rPr>
          <w:rFonts w:ascii="Arial"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-ethernet-0/0/</w:t>
      </w:r>
      <w:proofErr w:type="gramStart"/>
      <w:r>
        <w:rPr>
          <w:rFonts w:ascii="Arial" w:eastAsiaTheme="minorEastAsia" w:hAnsi="Arial" w:cs="Arial"/>
          <w:spacing w:val="-2"/>
          <w:kern w:val="0"/>
          <w:szCs w:val="18"/>
        </w:rPr>
        <w:t>1]port</w:t>
      </w:r>
      <w:proofErr w:type="gramEnd"/>
      <w:r>
        <w:rPr>
          <w:rFonts w:ascii="Arial" w:eastAsiaTheme="minorEastAsia" w:hAnsi="Arial" w:cs="Arial"/>
          <w:spacing w:val="-2"/>
          <w:kern w:val="0"/>
          <w:szCs w:val="18"/>
        </w:rPr>
        <w:t xml:space="preserve"> mode trunk</w:t>
      </w:r>
    </w:p>
    <w:p w14:paraId="03B731D9" w14:textId="77777777" w:rsidR="003D5B82" w:rsidRDefault="0048570E">
      <w:pPr>
        <w:pStyle w:val="20"/>
        <w:spacing w:line="360" w:lineRule="auto"/>
        <w:rPr>
          <w:rFonts w:ascii="Arial"/>
        </w:rPr>
      </w:pPr>
      <w:bookmarkStart w:id="189" w:name="_Toc32133"/>
      <w:bookmarkStart w:id="190" w:name="_Toc86399474"/>
      <w:bookmarkStart w:id="191" w:name="_Toc13928"/>
      <w:r>
        <w:rPr>
          <w:rFonts w:ascii="Arial"/>
          <w:bCs/>
        </w:rPr>
        <w:t>Configure Default VLAN</w:t>
      </w:r>
      <w:bookmarkEnd w:id="189"/>
      <w:bookmarkEnd w:id="190"/>
      <w:bookmarkEnd w:id="191"/>
    </w:p>
    <w:p w14:paraId="26001173" w14:textId="77777777" w:rsidR="003D5B82" w:rsidRDefault="0048570E">
      <w:pPr>
        <w:pStyle w:val="afffc"/>
        <w:spacing w:line="360" w:lineRule="auto"/>
        <w:ind w:firstLineChars="0" w:firstLine="0"/>
      </w:pPr>
      <w:r>
        <w:rPr>
          <w:rFonts w:hint="eastAsia"/>
        </w:rPr>
        <w:t>Each port has a default confirmed VLAN ID, also known as port PVID. When a message enters a port without a VLAN, the port sends the message to the VLAN identified by the default VLAN ID for forwarding. The sending and receiving of messages follow the IEEE 802.1Q standard. The default VLAN ID value for the device is 1. Please configure the default VLAN ID in the port view.</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30"/>
        <w:gridCol w:w="3820"/>
        <w:gridCol w:w="1358"/>
      </w:tblGrid>
      <w:tr w:rsidR="003D5B82" w14:paraId="13A696EB" w14:textId="77777777">
        <w:trPr>
          <w:trHeight w:val="360"/>
        </w:trPr>
        <w:tc>
          <w:tcPr>
            <w:tcW w:w="3130" w:type="dxa"/>
            <w:shd w:val="pct5" w:color="auto" w:fill="auto"/>
          </w:tcPr>
          <w:p w14:paraId="6BAA246B"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820" w:type="dxa"/>
            <w:shd w:val="pct5" w:color="auto" w:fill="auto"/>
          </w:tcPr>
          <w:p w14:paraId="79440D2F"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1358" w:type="dxa"/>
            <w:shd w:val="pct5" w:color="auto" w:fill="auto"/>
          </w:tcPr>
          <w:p w14:paraId="42BACF11"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7BD32893" w14:textId="77777777">
        <w:trPr>
          <w:trHeight w:val="342"/>
        </w:trPr>
        <w:tc>
          <w:tcPr>
            <w:tcW w:w="3130" w:type="dxa"/>
            <w:shd w:val="clear" w:color="auto" w:fill="auto"/>
          </w:tcPr>
          <w:p w14:paraId="78F883BE"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global mode</w:t>
            </w:r>
          </w:p>
        </w:tc>
        <w:tc>
          <w:tcPr>
            <w:tcW w:w="3820" w:type="dxa"/>
            <w:shd w:val="clear" w:color="auto" w:fill="auto"/>
          </w:tcPr>
          <w:p w14:paraId="70E31013"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1358" w:type="dxa"/>
            <w:shd w:val="clear" w:color="auto" w:fill="auto"/>
          </w:tcPr>
          <w:p w14:paraId="51EC9313"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2E3137C0" w14:textId="77777777">
        <w:trPr>
          <w:trHeight w:val="360"/>
        </w:trPr>
        <w:tc>
          <w:tcPr>
            <w:tcW w:w="3130" w:type="dxa"/>
            <w:shd w:val="clear" w:color="auto" w:fill="auto"/>
            <w:vAlign w:val="center"/>
          </w:tcPr>
          <w:p w14:paraId="6EC88616" w14:textId="77777777" w:rsidR="003D5B82" w:rsidRDefault="0048570E">
            <w:pPr>
              <w:pStyle w:val="StyleTableTextNotBold"/>
              <w:spacing w:line="360" w:lineRule="auto"/>
              <w:rPr>
                <w:rFonts w:eastAsiaTheme="minorEastAsia"/>
                <w:szCs w:val="18"/>
              </w:rPr>
            </w:pPr>
            <w:r>
              <w:rPr>
                <w:rFonts w:eastAsiaTheme="minorEastAsia"/>
                <w:szCs w:val="18"/>
              </w:rPr>
              <w:t xml:space="preserve">Enter interface mode. </w:t>
            </w:r>
          </w:p>
        </w:tc>
        <w:tc>
          <w:tcPr>
            <w:tcW w:w="3820" w:type="dxa"/>
            <w:shd w:val="clear" w:color="auto" w:fill="auto"/>
          </w:tcPr>
          <w:p w14:paraId="1DCCEF68"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interface</w:t>
            </w:r>
            <w:r>
              <w:rPr>
                <w:rFonts w:ascii="Arial" w:eastAsiaTheme="minorEastAsia" w:hAnsi="Arial" w:cs="Arial"/>
                <w:sz w:val="18"/>
                <w:szCs w:val="18"/>
              </w:rPr>
              <w:t xml:space="preserve"> </w:t>
            </w:r>
            <w:proofErr w:type="gramStart"/>
            <w:r>
              <w:rPr>
                <w:rFonts w:ascii="Arial" w:eastAsiaTheme="minorEastAsia" w:hAnsi="Arial" w:cs="Arial"/>
                <w:sz w:val="18"/>
                <w:szCs w:val="18"/>
              </w:rPr>
              <w:t>{ {</w:t>
            </w:r>
            <w:proofErr w:type="gramEnd"/>
            <w:r>
              <w:rPr>
                <w:rFonts w:ascii="Arial" w:eastAsiaTheme="minorEastAsia" w:hAnsi="Arial" w:cs="Arial"/>
                <w:sz w:val="18"/>
                <w:szCs w:val="18"/>
              </w:rPr>
              <w:t xml:space="preserve"> </w:t>
            </w:r>
            <w:r>
              <w:rPr>
                <w:rFonts w:ascii="Arial" w:eastAsiaTheme="minorEastAsia" w:hAnsi="Arial" w:cs="Arial"/>
                <w:b/>
                <w:bCs/>
                <w:sz w:val="18"/>
                <w:szCs w:val="18"/>
              </w:rPr>
              <w:t xml:space="preserve">ethernet </w:t>
            </w:r>
            <w:r>
              <w:rPr>
                <w:rFonts w:ascii="Arial" w:eastAsiaTheme="minorEastAsia" w:hAnsi="Arial" w:cs="Arial"/>
                <w:i/>
                <w:sz w:val="18"/>
                <w:szCs w:val="18"/>
              </w:rPr>
              <w:t xml:space="preserve">interface-num </w:t>
            </w:r>
            <w:r>
              <w:rPr>
                <w:rFonts w:ascii="Arial" w:eastAsiaTheme="minorEastAsia" w:hAnsi="Arial" w:cs="Arial"/>
                <w:sz w:val="18"/>
                <w:szCs w:val="18"/>
              </w:rPr>
              <w:t xml:space="preserve">} | </w:t>
            </w:r>
            <w:r>
              <w:rPr>
                <w:rFonts w:ascii="Arial" w:eastAsiaTheme="minorEastAsia" w:hAnsi="Arial" w:cs="Arial"/>
                <w:i/>
                <w:sz w:val="18"/>
                <w:szCs w:val="18"/>
              </w:rPr>
              <w:t>interface-name</w:t>
            </w:r>
            <w:r>
              <w:rPr>
                <w:rFonts w:ascii="Arial" w:eastAsiaTheme="minorEastAsia" w:hAnsi="Arial" w:cs="Arial"/>
                <w:sz w:val="18"/>
                <w:szCs w:val="18"/>
              </w:rPr>
              <w:t xml:space="preserve"> }</w:t>
            </w:r>
          </w:p>
        </w:tc>
        <w:tc>
          <w:tcPr>
            <w:tcW w:w="1358" w:type="dxa"/>
            <w:shd w:val="clear" w:color="auto" w:fill="auto"/>
          </w:tcPr>
          <w:p w14:paraId="5A093488"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0D443CC" w14:textId="77777777">
        <w:trPr>
          <w:trHeight w:val="360"/>
        </w:trPr>
        <w:tc>
          <w:tcPr>
            <w:tcW w:w="3130" w:type="dxa"/>
            <w:shd w:val="clear" w:color="auto" w:fill="auto"/>
          </w:tcPr>
          <w:p w14:paraId="31347B45"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Set port default vlan id</w:t>
            </w:r>
          </w:p>
        </w:tc>
        <w:tc>
          <w:tcPr>
            <w:tcW w:w="3820" w:type="dxa"/>
            <w:shd w:val="clear" w:color="auto" w:fill="auto"/>
          </w:tcPr>
          <w:p w14:paraId="4569DA9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port default vlan </w:t>
            </w:r>
            <w:r>
              <w:rPr>
                <w:rFonts w:ascii="Arial" w:eastAsiaTheme="minorEastAsia" w:hAnsi="Arial" w:cs="Arial"/>
                <w:i/>
                <w:sz w:val="18"/>
                <w:szCs w:val="18"/>
              </w:rPr>
              <w:t>vlan-id</w:t>
            </w:r>
          </w:p>
        </w:tc>
        <w:tc>
          <w:tcPr>
            <w:tcW w:w="1358" w:type="dxa"/>
            <w:shd w:val="clear" w:color="auto" w:fill="auto"/>
          </w:tcPr>
          <w:p w14:paraId="08F38224"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B94E727" w14:textId="77777777">
        <w:trPr>
          <w:trHeight w:val="380"/>
        </w:trPr>
        <w:tc>
          <w:tcPr>
            <w:tcW w:w="3130" w:type="dxa"/>
            <w:shd w:val="clear" w:color="auto" w:fill="auto"/>
          </w:tcPr>
          <w:p w14:paraId="6A399CBC"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Restore port default vlan id</w:t>
            </w:r>
          </w:p>
        </w:tc>
        <w:tc>
          <w:tcPr>
            <w:tcW w:w="3820" w:type="dxa"/>
            <w:shd w:val="clear" w:color="auto" w:fill="auto"/>
          </w:tcPr>
          <w:p w14:paraId="3F3EB7E8"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undo port default vlan</w:t>
            </w:r>
          </w:p>
        </w:tc>
        <w:tc>
          <w:tcPr>
            <w:tcW w:w="1358" w:type="dxa"/>
            <w:shd w:val="clear" w:color="auto" w:fill="auto"/>
          </w:tcPr>
          <w:p w14:paraId="64221BE4"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6A74772A"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color w:val="333333"/>
          <w:kern w:val="0"/>
          <w:szCs w:val="21"/>
        </w:rPr>
        <w:t>Example</w:t>
      </w:r>
      <w:r>
        <w:rPr>
          <w:rFonts w:ascii="Arial" w:eastAsiaTheme="minorEastAsia" w:hAnsi="Arial" w:cs="Arial"/>
          <w:color w:val="333333"/>
          <w:kern w:val="0"/>
          <w:szCs w:val="21"/>
        </w:rPr>
        <w:t>】</w:t>
      </w:r>
    </w:p>
    <w:p w14:paraId="110C88B6" w14:textId="77777777" w:rsidR="003D5B82" w:rsidRDefault="0048570E">
      <w:pPr>
        <w:widowControl/>
        <w:shd w:val="clear" w:color="auto" w:fill="FFFFFF"/>
        <w:spacing w:line="360" w:lineRule="auto"/>
        <w:jc w:val="left"/>
        <w:rPr>
          <w:rFonts w:ascii="Arial" w:eastAsiaTheme="minorEastAsia" w:hAnsi="Arial" w:cs="Arial"/>
          <w:color w:val="333333"/>
          <w:kern w:val="0"/>
          <w:szCs w:val="21"/>
        </w:rPr>
      </w:pPr>
      <w:r>
        <w:rPr>
          <w:rFonts w:ascii="Arial" w:eastAsiaTheme="minorEastAsia" w:hAnsi="Arial" w:cs="Arial"/>
          <w:color w:val="333333"/>
          <w:kern w:val="0"/>
          <w:szCs w:val="21"/>
        </w:rPr>
        <w:t>！</w:t>
      </w:r>
      <w:r>
        <w:rPr>
          <w:rFonts w:ascii="Arial" w:eastAsiaTheme="minorEastAsia" w:hAnsi="Arial" w:cs="Arial"/>
          <w:color w:val="333333"/>
          <w:kern w:val="0"/>
          <w:szCs w:val="21"/>
        </w:rPr>
        <w:t>Set the default VLAN ID of Ethernet 0/1 to 5</w:t>
      </w:r>
    </w:p>
    <w:p w14:paraId="28E56AA9" w14:textId="77777777" w:rsidR="003D5B82" w:rsidRDefault="0048570E">
      <w:pPr>
        <w:spacing w:line="360" w:lineRule="auto"/>
        <w:rPr>
          <w:rFonts w:ascii="Arial" w:eastAsiaTheme="minorEastAsia" w:hAnsi="Arial" w:cs="Arial"/>
          <w:spacing w:val="-2"/>
          <w:kern w:val="0"/>
          <w:szCs w:val="18"/>
        </w:rPr>
      </w:pPr>
      <w:r>
        <w:rPr>
          <w:rFonts w:ascii="Arial" w:eastAsiaTheme="minorEastAsia" w:hAnsi="Arial" w:cs="Arial"/>
          <w:spacing w:val="-2"/>
          <w:kern w:val="0"/>
          <w:szCs w:val="18"/>
        </w:rPr>
        <w:t>[</w:t>
      </w:r>
      <w:r>
        <w:rPr>
          <w:rFonts w:ascii="Arial" w:eastAsiaTheme="minorEastAsia" w:hAnsi="Arial" w:cs="Arial" w:hint="eastAsia"/>
          <w:spacing w:val="-2"/>
          <w:kern w:val="0"/>
          <w:szCs w:val="18"/>
        </w:rPr>
        <w:t>GPON</w:t>
      </w:r>
      <w:r>
        <w:rPr>
          <w:rFonts w:ascii="Arial" w:eastAsiaTheme="minorEastAsia" w:hAnsi="Arial" w:cs="Arial"/>
          <w:spacing w:val="-2"/>
          <w:kern w:val="0"/>
          <w:szCs w:val="18"/>
        </w:rPr>
        <w:t>-ethernet-0/0/1] port default vlan 5</w:t>
      </w:r>
    </w:p>
    <w:p w14:paraId="0439A63F" w14:textId="77777777" w:rsidR="003D5B82" w:rsidRDefault="0048570E">
      <w:pPr>
        <w:pStyle w:val="20"/>
        <w:spacing w:line="360" w:lineRule="auto"/>
        <w:rPr>
          <w:rFonts w:ascii="Arial"/>
        </w:rPr>
      </w:pPr>
      <w:bookmarkStart w:id="192" w:name="_Toc86399475"/>
      <w:bookmarkStart w:id="193" w:name="_Toc16597"/>
      <w:r>
        <w:rPr>
          <w:rFonts w:ascii="Arial"/>
        </w:rPr>
        <w:t>Add Port to a Vlan</w:t>
      </w:r>
      <w:bookmarkEnd w:id="192"/>
      <w:bookmarkEnd w:id="193"/>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30"/>
        <w:gridCol w:w="3810"/>
        <w:gridCol w:w="1368"/>
      </w:tblGrid>
      <w:tr w:rsidR="003D5B82" w14:paraId="53088E67" w14:textId="77777777">
        <w:trPr>
          <w:trHeight w:val="360"/>
        </w:trPr>
        <w:tc>
          <w:tcPr>
            <w:tcW w:w="3130" w:type="dxa"/>
            <w:shd w:val="pct5" w:color="auto" w:fill="auto"/>
          </w:tcPr>
          <w:p w14:paraId="32AB71FD"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810" w:type="dxa"/>
            <w:shd w:val="pct5" w:color="auto" w:fill="auto"/>
          </w:tcPr>
          <w:p w14:paraId="7640CC1A"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1368" w:type="dxa"/>
            <w:shd w:val="pct5" w:color="auto" w:fill="auto"/>
          </w:tcPr>
          <w:p w14:paraId="2EE2EF71"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067CE16C" w14:textId="77777777">
        <w:trPr>
          <w:trHeight w:val="342"/>
        </w:trPr>
        <w:tc>
          <w:tcPr>
            <w:tcW w:w="3130" w:type="dxa"/>
            <w:shd w:val="clear" w:color="auto" w:fill="auto"/>
          </w:tcPr>
          <w:p w14:paraId="0A4BE2C8"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global mode</w:t>
            </w:r>
          </w:p>
        </w:tc>
        <w:tc>
          <w:tcPr>
            <w:tcW w:w="3810" w:type="dxa"/>
            <w:shd w:val="clear" w:color="auto" w:fill="auto"/>
          </w:tcPr>
          <w:p w14:paraId="1C47D293"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1368" w:type="dxa"/>
            <w:shd w:val="clear" w:color="auto" w:fill="auto"/>
          </w:tcPr>
          <w:p w14:paraId="0A66028F"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6F27B14" w14:textId="77777777">
        <w:trPr>
          <w:trHeight w:val="342"/>
        </w:trPr>
        <w:tc>
          <w:tcPr>
            <w:tcW w:w="3130" w:type="dxa"/>
            <w:shd w:val="clear" w:color="auto" w:fill="auto"/>
          </w:tcPr>
          <w:p w14:paraId="7FE0ABEB"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interface mode</w:t>
            </w:r>
          </w:p>
        </w:tc>
        <w:tc>
          <w:tcPr>
            <w:tcW w:w="3810" w:type="dxa"/>
            <w:shd w:val="clear" w:color="auto" w:fill="auto"/>
          </w:tcPr>
          <w:p w14:paraId="693065B5"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interface</w:t>
            </w:r>
            <w:r>
              <w:rPr>
                <w:rFonts w:ascii="Arial" w:eastAsiaTheme="minorEastAsia" w:hAnsi="Arial" w:cs="Arial"/>
                <w:sz w:val="18"/>
                <w:szCs w:val="18"/>
              </w:rPr>
              <w:t xml:space="preserve"> </w:t>
            </w:r>
            <w:proofErr w:type="gramStart"/>
            <w:r>
              <w:rPr>
                <w:rFonts w:ascii="Arial" w:eastAsiaTheme="minorEastAsia" w:hAnsi="Arial" w:cs="Arial"/>
                <w:sz w:val="18"/>
                <w:szCs w:val="18"/>
              </w:rPr>
              <w:t>{ {</w:t>
            </w:r>
            <w:proofErr w:type="gramEnd"/>
            <w:r>
              <w:rPr>
                <w:rFonts w:ascii="Arial" w:eastAsiaTheme="minorEastAsia" w:hAnsi="Arial" w:cs="Arial"/>
                <w:sz w:val="18"/>
                <w:szCs w:val="18"/>
              </w:rPr>
              <w:t xml:space="preserve"> </w:t>
            </w:r>
            <w:r>
              <w:rPr>
                <w:rFonts w:ascii="Arial" w:eastAsiaTheme="minorEastAsia" w:hAnsi="Arial" w:cs="Arial"/>
                <w:b/>
                <w:bCs/>
                <w:sz w:val="18"/>
                <w:szCs w:val="18"/>
              </w:rPr>
              <w:t xml:space="preserve">ethernet </w:t>
            </w:r>
            <w:r>
              <w:rPr>
                <w:rFonts w:ascii="Arial" w:eastAsiaTheme="minorEastAsia" w:hAnsi="Arial" w:cs="Arial"/>
                <w:i/>
                <w:sz w:val="18"/>
                <w:szCs w:val="18"/>
              </w:rPr>
              <w:t xml:space="preserve">interface-num </w:t>
            </w:r>
            <w:r>
              <w:rPr>
                <w:rFonts w:ascii="Arial" w:eastAsiaTheme="minorEastAsia" w:hAnsi="Arial" w:cs="Arial"/>
                <w:sz w:val="18"/>
                <w:szCs w:val="18"/>
              </w:rPr>
              <w:t xml:space="preserve">} | </w:t>
            </w:r>
            <w:r>
              <w:rPr>
                <w:rFonts w:ascii="Arial" w:eastAsiaTheme="minorEastAsia" w:hAnsi="Arial" w:cs="Arial"/>
                <w:i/>
                <w:sz w:val="18"/>
                <w:szCs w:val="18"/>
              </w:rPr>
              <w:t>interface-name</w:t>
            </w:r>
            <w:r>
              <w:rPr>
                <w:rFonts w:ascii="Arial" w:eastAsiaTheme="minorEastAsia" w:hAnsi="Arial" w:cs="Arial"/>
                <w:sz w:val="18"/>
                <w:szCs w:val="18"/>
              </w:rPr>
              <w:t xml:space="preserve"> }</w:t>
            </w:r>
          </w:p>
        </w:tc>
        <w:tc>
          <w:tcPr>
            <w:tcW w:w="1368" w:type="dxa"/>
            <w:shd w:val="clear" w:color="auto" w:fill="auto"/>
          </w:tcPr>
          <w:p w14:paraId="00BABD08"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C41BCDC" w14:textId="77777777">
        <w:trPr>
          <w:trHeight w:val="360"/>
        </w:trPr>
        <w:tc>
          <w:tcPr>
            <w:tcW w:w="3130" w:type="dxa"/>
            <w:shd w:val="clear" w:color="auto" w:fill="auto"/>
          </w:tcPr>
          <w:p w14:paraId="6F687752" w14:textId="77777777" w:rsidR="003D5B82" w:rsidRDefault="0048570E">
            <w:pPr>
              <w:adjustRightInd w:val="0"/>
              <w:snapToGrid w:val="0"/>
              <w:spacing w:line="360" w:lineRule="auto"/>
              <w:jc w:val="left"/>
              <w:rPr>
                <w:rFonts w:ascii="Arial" w:eastAsiaTheme="minorEastAsia" w:hAnsi="Arial" w:cs="Arial"/>
                <w:sz w:val="18"/>
                <w:szCs w:val="18"/>
              </w:rPr>
            </w:pPr>
            <w:r>
              <w:rPr>
                <w:rStyle w:val="jlqj4b"/>
                <w:rFonts w:ascii="Arial" w:eastAsiaTheme="minorEastAsia" w:hAnsi="Arial" w:cs="Arial"/>
                <w:sz w:val="18"/>
                <w:szCs w:val="18"/>
              </w:rPr>
              <w:t>Configure the port mode as access</w:t>
            </w:r>
          </w:p>
        </w:tc>
        <w:tc>
          <w:tcPr>
            <w:tcW w:w="3810" w:type="dxa"/>
            <w:shd w:val="clear" w:color="auto" w:fill="auto"/>
          </w:tcPr>
          <w:p w14:paraId="15B66DF4"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port mode access</w:t>
            </w:r>
          </w:p>
        </w:tc>
        <w:tc>
          <w:tcPr>
            <w:tcW w:w="1368" w:type="dxa"/>
            <w:shd w:val="clear" w:color="auto" w:fill="auto"/>
          </w:tcPr>
          <w:p w14:paraId="12A4EDC1"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370B702" w14:textId="77777777">
        <w:trPr>
          <w:trHeight w:val="360"/>
        </w:trPr>
        <w:tc>
          <w:tcPr>
            <w:tcW w:w="3130" w:type="dxa"/>
            <w:shd w:val="clear" w:color="auto" w:fill="auto"/>
          </w:tcPr>
          <w:p w14:paraId="60F72327"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Add the Access port to the specified vlan</w:t>
            </w:r>
          </w:p>
        </w:tc>
        <w:tc>
          <w:tcPr>
            <w:tcW w:w="3810" w:type="dxa"/>
            <w:shd w:val="clear" w:color="auto" w:fill="auto"/>
          </w:tcPr>
          <w:p w14:paraId="040C8A34"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port default vlan </w:t>
            </w:r>
            <w:r>
              <w:rPr>
                <w:rFonts w:ascii="Arial" w:eastAsiaTheme="minorEastAsia" w:hAnsi="Arial" w:cs="Arial"/>
                <w:i/>
                <w:sz w:val="18"/>
                <w:szCs w:val="18"/>
              </w:rPr>
              <w:t>vlan-id</w:t>
            </w:r>
          </w:p>
        </w:tc>
        <w:tc>
          <w:tcPr>
            <w:tcW w:w="1368" w:type="dxa"/>
            <w:shd w:val="clear" w:color="auto" w:fill="auto"/>
          </w:tcPr>
          <w:p w14:paraId="701EAA1B"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9532D9B" w14:textId="77777777">
        <w:trPr>
          <w:trHeight w:val="360"/>
        </w:trPr>
        <w:tc>
          <w:tcPr>
            <w:tcW w:w="3130" w:type="dxa"/>
            <w:shd w:val="clear" w:color="auto" w:fill="auto"/>
          </w:tcPr>
          <w:p w14:paraId="7629A27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 xml:space="preserve">Configure the port mode as </w:t>
            </w:r>
            <w:r>
              <w:rPr>
                <w:rFonts w:ascii="Arial" w:eastAsiaTheme="minorEastAsia" w:hAnsi="Arial" w:cs="Arial"/>
                <w:kern w:val="0"/>
                <w:sz w:val="18"/>
                <w:szCs w:val="18"/>
              </w:rPr>
              <w:t>Hybrid</w:t>
            </w:r>
          </w:p>
        </w:tc>
        <w:tc>
          <w:tcPr>
            <w:tcW w:w="3810" w:type="dxa"/>
            <w:shd w:val="clear" w:color="auto" w:fill="auto"/>
          </w:tcPr>
          <w:p w14:paraId="364A87CC"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port mode hybrid</w:t>
            </w:r>
          </w:p>
        </w:tc>
        <w:tc>
          <w:tcPr>
            <w:tcW w:w="1368" w:type="dxa"/>
            <w:shd w:val="clear" w:color="auto" w:fill="auto"/>
          </w:tcPr>
          <w:p w14:paraId="64486B8F"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B3ECE30" w14:textId="77777777">
        <w:trPr>
          <w:trHeight w:val="360"/>
        </w:trPr>
        <w:tc>
          <w:tcPr>
            <w:tcW w:w="3130" w:type="dxa"/>
            <w:shd w:val="clear" w:color="auto" w:fill="auto"/>
          </w:tcPr>
          <w:p w14:paraId="1709794A"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 xml:space="preserve">Add Hybrid port to specific VLAN and keep the packet VID </w:t>
            </w:r>
          </w:p>
        </w:tc>
        <w:tc>
          <w:tcPr>
            <w:tcW w:w="3810" w:type="dxa"/>
            <w:shd w:val="clear" w:color="auto" w:fill="auto"/>
          </w:tcPr>
          <w:p w14:paraId="617EC78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port hybrid tagged vlan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all</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i/>
                <w:sz w:val="18"/>
                <w:szCs w:val="18"/>
              </w:rPr>
              <w:t>vlan-list</w:t>
            </w:r>
            <w:r>
              <w:rPr>
                <w:rFonts w:ascii="Arial" w:eastAsiaTheme="minorEastAsia" w:hAnsi="Arial" w:cs="Arial"/>
                <w:sz w:val="18"/>
                <w:szCs w:val="18"/>
              </w:rPr>
              <w:t xml:space="preserve"> }</w:t>
            </w:r>
          </w:p>
        </w:tc>
        <w:tc>
          <w:tcPr>
            <w:tcW w:w="1368" w:type="dxa"/>
            <w:shd w:val="clear" w:color="auto" w:fill="auto"/>
          </w:tcPr>
          <w:p w14:paraId="57B94FFF"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D96B2F5" w14:textId="77777777">
        <w:trPr>
          <w:trHeight w:val="360"/>
        </w:trPr>
        <w:tc>
          <w:tcPr>
            <w:tcW w:w="3130" w:type="dxa"/>
            <w:shd w:val="clear" w:color="auto" w:fill="auto"/>
          </w:tcPr>
          <w:p w14:paraId="3378FE80"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 xml:space="preserve">Add Hybrid port to specific VLAN and strip the packet VID </w:t>
            </w:r>
          </w:p>
        </w:tc>
        <w:tc>
          <w:tcPr>
            <w:tcW w:w="3810" w:type="dxa"/>
            <w:shd w:val="clear" w:color="auto" w:fill="auto"/>
          </w:tcPr>
          <w:p w14:paraId="43C8401A"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port hybrid untagged vlan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all</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i/>
                <w:sz w:val="18"/>
                <w:szCs w:val="18"/>
              </w:rPr>
              <w:t>vlan-list</w:t>
            </w:r>
            <w:r>
              <w:rPr>
                <w:rFonts w:ascii="Arial" w:eastAsiaTheme="minorEastAsia" w:hAnsi="Arial" w:cs="Arial"/>
                <w:sz w:val="18"/>
                <w:szCs w:val="18"/>
              </w:rPr>
              <w:t xml:space="preserve"> }</w:t>
            </w:r>
          </w:p>
        </w:tc>
        <w:tc>
          <w:tcPr>
            <w:tcW w:w="1368" w:type="dxa"/>
            <w:shd w:val="clear" w:color="auto" w:fill="auto"/>
          </w:tcPr>
          <w:p w14:paraId="745009D9"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B221199" w14:textId="77777777">
        <w:trPr>
          <w:trHeight w:val="360"/>
        </w:trPr>
        <w:tc>
          <w:tcPr>
            <w:tcW w:w="3130" w:type="dxa"/>
            <w:shd w:val="clear" w:color="auto" w:fill="auto"/>
          </w:tcPr>
          <w:p w14:paraId="595C34D9"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Delete Hybrid port from specific VLAN</w:t>
            </w:r>
          </w:p>
        </w:tc>
        <w:tc>
          <w:tcPr>
            <w:tcW w:w="3810" w:type="dxa"/>
            <w:shd w:val="clear" w:color="auto" w:fill="auto"/>
          </w:tcPr>
          <w:p w14:paraId="41644C7D"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undo port hybrid vlan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all</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i/>
                <w:sz w:val="18"/>
                <w:szCs w:val="18"/>
              </w:rPr>
              <w:t>vlan-list</w:t>
            </w:r>
            <w:r>
              <w:rPr>
                <w:rFonts w:ascii="Arial" w:eastAsiaTheme="minorEastAsia" w:hAnsi="Arial" w:cs="Arial"/>
                <w:sz w:val="18"/>
                <w:szCs w:val="18"/>
              </w:rPr>
              <w:t xml:space="preserve"> }</w:t>
            </w:r>
          </w:p>
        </w:tc>
        <w:tc>
          <w:tcPr>
            <w:tcW w:w="1368" w:type="dxa"/>
            <w:shd w:val="clear" w:color="auto" w:fill="auto"/>
          </w:tcPr>
          <w:p w14:paraId="3FD7213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3C39F47" w14:textId="77777777">
        <w:trPr>
          <w:trHeight w:val="360"/>
        </w:trPr>
        <w:tc>
          <w:tcPr>
            <w:tcW w:w="3130" w:type="dxa"/>
            <w:shd w:val="clear" w:color="auto" w:fill="auto"/>
          </w:tcPr>
          <w:p w14:paraId="2509F38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 xml:space="preserve">Configure the port mode as </w:t>
            </w:r>
            <w:r>
              <w:rPr>
                <w:rFonts w:ascii="Arial" w:eastAsiaTheme="minorEastAsia" w:hAnsi="Arial" w:cs="Arial"/>
                <w:kern w:val="0"/>
                <w:sz w:val="18"/>
                <w:szCs w:val="18"/>
              </w:rPr>
              <w:t>Trunk</w:t>
            </w:r>
          </w:p>
        </w:tc>
        <w:tc>
          <w:tcPr>
            <w:tcW w:w="3810" w:type="dxa"/>
            <w:shd w:val="clear" w:color="auto" w:fill="auto"/>
          </w:tcPr>
          <w:p w14:paraId="09D0267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port mode trunk</w:t>
            </w:r>
          </w:p>
        </w:tc>
        <w:tc>
          <w:tcPr>
            <w:tcW w:w="1368" w:type="dxa"/>
            <w:shd w:val="clear" w:color="auto" w:fill="auto"/>
          </w:tcPr>
          <w:p w14:paraId="11603AFC"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37832ED" w14:textId="77777777">
        <w:trPr>
          <w:trHeight w:val="360"/>
        </w:trPr>
        <w:tc>
          <w:tcPr>
            <w:tcW w:w="3130" w:type="dxa"/>
            <w:shd w:val="clear" w:color="auto" w:fill="auto"/>
          </w:tcPr>
          <w:p w14:paraId="72C23670"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Add Trunk port to specific VLAN</w:t>
            </w:r>
          </w:p>
        </w:tc>
        <w:tc>
          <w:tcPr>
            <w:tcW w:w="3810" w:type="dxa"/>
            <w:shd w:val="clear" w:color="auto" w:fill="auto"/>
          </w:tcPr>
          <w:p w14:paraId="1FAF6A1D"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 xml:space="preserve">port trunk allowed vlan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all</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i/>
                <w:sz w:val="18"/>
                <w:szCs w:val="18"/>
              </w:rPr>
              <w:t>vlan-list</w:t>
            </w:r>
            <w:r>
              <w:rPr>
                <w:rFonts w:ascii="Arial" w:eastAsiaTheme="minorEastAsia" w:hAnsi="Arial" w:cs="Arial"/>
                <w:sz w:val="18"/>
                <w:szCs w:val="18"/>
              </w:rPr>
              <w:t xml:space="preserve"> }</w:t>
            </w:r>
          </w:p>
        </w:tc>
        <w:tc>
          <w:tcPr>
            <w:tcW w:w="1368" w:type="dxa"/>
            <w:shd w:val="clear" w:color="auto" w:fill="auto"/>
          </w:tcPr>
          <w:p w14:paraId="2786A51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7908ADC" w14:textId="77777777">
        <w:trPr>
          <w:trHeight w:val="380"/>
        </w:trPr>
        <w:tc>
          <w:tcPr>
            <w:tcW w:w="3130" w:type="dxa"/>
            <w:shd w:val="clear" w:color="auto" w:fill="auto"/>
          </w:tcPr>
          <w:p w14:paraId="6546AA8D"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Delete Trunk port from specific VLAN</w:t>
            </w:r>
          </w:p>
        </w:tc>
        <w:tc>
          <w:tcPr>
            <w:tcW w:w="3810" w:type="dxa"/>
            <w:shd w:val="clear" w:color="auto" w:fill="auto"/>
          </w:tcPr>
          <w:p w14:paraId="6309D82F"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b/>
                <w:sz w:val="18"/>
                <w:szCs w:val="18"/>
              </w:rPr>
              <w:t xml:space="preserve">undo port trunk allowed vlan </w:t>
            </w:r>
            <w:proofErr w:type="gramStart"/>
            <w:r>
              <w:rPr>
                <w:rFonts w:ascii="Arial" w:eastAsiaTheme="minorEastAsia" w:hAnsi="Arial" w:cs="Arial"/>
                <w:sz w:val="18"/>
                <w:szCs w:val="18"/>
              </w:rPr>
              <w:t xml:space="preserve">{ </w:t>
            </w:r>
            <w:r>
              <w:rPr>
                <w:rFonts w:ascii="Arial" w:eastAsiaTheme="minorEastAsia" w:hAnsi="Arial" w:cs="Arial"/>
                <w:b/>
                <w:bCs/>
                <w:sz w:val="18"/>
                <w:szCs w:val="18"/>
              </w:rPr>
              <w:t>all</w:t>
            </w:r>
            <w:proofErr w:type="gramEnd"/>
            <w:r>
              <w:rPr>
                <w:rFonts w:ascii="Arial" w:eastAsiaTheme="minorEastAsia" w:hAnsi="Arial" w:cs="Arial"/>
                <w:b/>
                <w:bCs/>
                <w:sz w:val="18"/>
                <w:szCs w:val="18"/>
              </w:rPr>
              <w:t xml:space="preserve"> </w:t>
            </w:r>
            <w:r>
              <w:rPr>
                <w:rFonts w:ascii="Arial" w:eastAsiaTheme="minorEastAsia" w:hAnsi="Arial" w:cs="Arial"/>
                <w:sz w:val="18"/>
                <w:szCs w:val="18"/>
              </w:rPr>
              <w:t xml:space="preserve">| </w:t>
            </w:r>
            <w:r>
              <w:rPr>
                <w:rFonts w:ascii="Arial" w:eastAsiaTheme="minorEastAsia" w:hAnsi="Arial" w:cs="Arial"/>
                <w:i/>
                <w:sz w:val="18"/>
                <w:szCs w:val="18"/>
              </w:rPr>
              <w:t>vlan-list</w:t>
            </w:r>
            <w:r>
              <w:rPr>
                <w:rFonts w:ascii="Arial" w:eastAsiaTheme="minorEastAsia" w:hAnsi="Arial" w:cs="Arial"/>
                <w:sz w:val="18"/>
                <w:szCs w:val="18"/>
              </w:rPr>
              <w:t xml:space="preserve"> }</w:t>
            </w:r>
          </w:p>
        </w:tc>
        <w:tc>
          <w:tcPr>
            <w:tcW w:w="1368" w:type="dxa"/>
            <w:shd w:val="clear" w:color="auto" w:fill="auto"/>
          </w:tcPr>
          <w:p w14:paraId="0BB771AC"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1F2BD651" w14:textId="77777777" w:rsidR="003D5B82" w:rsidRDefault="0048570E">
      <w:pPr>
        <w:pStyle w:val="20"/>
        <w:spacing w:line="360" w:lineRule="auto"/>
        <w:rPr>
          <w:rFonts w:ascii="Arial"/>
        </w:rPr>
      </w:pPr>
      <w:bookmarkStart w:id="194" w:name="_Toc86399476"/>
      <w:bookmarkStart w:id="195" w:name="_Toc19222"/>
      <w:r>
        <w:rPr>
          <w:rFonts w:ascii="Arial"/>
        </w:rPr>
        <w:t>Dsiplay Port Information</w:t>
      </w:r>
      <w:bookmarkEnd w:id="194"/>
      <w:bookmarkEnd w:id="195"/>
    </w:p>
    <w:p w14:paraId="6FC9A456" w14:textId="77777777" w:rsidR="003D5B82" w:rsidRDefault="0048570E">
      <w:pPr>
        <w:pStyle w:val="afffc"/>
        <w:spacing w:line="360" w:lineRule="auto"/>
        <w:ind w:firstLineChars="0" w:firstLine="0"/>
      </w:pPr>
      <w:r>
        <w:rPr>
          <w:rFonts w:hint="eastAsia"/>
        </w:rPr>
        <w:t>Use the command display interface Ethernet [interface num] to display information about a specified port or all ports. The port display information mainly includes the following contents (including but not limited to the following):</w:t>
      </w:r>
    </w:p>
    <w:p w14:paraId="25B258F3" w14:textId="77777777" w:rsidR="003D5B82" w:rsidRDefault="0048570E">
      <w:pPr>
        <w:pStyle w:val="afffc"/>
        <w:numPr>
          <w:ilvl w:val="0"/>
          <w:numId w:val="21"/>
        </w:numPr>
        <w:spacing w:line="360" w:lineRule="auto"/>
        <w:ind w:firstLine="719"/>
      </w:pPr>
      <w:r>
        <w:rPr>
          <w:rFonts w:hint="eastAsia"/>
        </w:rPr>
        <w:t>Port enable status (whether the port is open or closed, enable indicates open)</w:t>
      </w:r>
    </w:p>
    <w:p w14:paraId="460B36B9" w14:textId="77777777" w:rsidR="003D5B82" w:rsidRDefault="0048570E">
      <w:pPr>
        <w:pStyle w:val="afffc"/>
        <w:numPr>
          <w:ilvl w:val="0"/>
          <w:numId w:val="21"/>
        </w:numPr>
        <w:spacing w:line="360" w:lineRule="auto"/>
        <w:ind w:firstLine="719"/>
      </w:pPr>
      <w:r>
        <w:rPr>
          <w:rFonts w:hint="eastAsia"/>
        </w:rPr>
        <w:t>Port connection status (port linked up or linked down)</w:t>
      </w:r>
    </w:p>
    <w:p w14:paraId="373F25E2" w14:textId="77777777" w:rsidR="003D5B82" w:rsidRDefault="0048570E">
      <w:pPr>
        <w:pStyle w:val="afffc"/>
        <w:numPr>
          <w:ilvl w:val="0"/>
          <w:numId w:val="21"/>
        </w:numPr>
        <w:spacing w:line="360" w:lineRule="auto"/>
        <w:ind w:firstLine="719"/>
      </w:pPr>
      <w:r>
        <w:rPr>
          <w:rFonts w:hint="eastAsia"/>
        </w:rPr>
        <w:t>Port speed and working mode (set and actual speed and duplex status of the port)</w:t>
      </w:r>
    </w:p>
    <w:p w14:paraId="0C9D1E4E" w14:textId="77777777" w:rsidR="003D5B82" w:rsidRDefault="0048570E">
      <w:pPr>
        <w:pStyle w:val="afffc"/>
        <w:numPr>
          <w:ilvl w:val="0"/>
          <w:numId w:val="21"/>
        </w:numPr>
        <w:spacing w:line="360" w:lineRule="auto"/>
        <w:ind w:firstLine="719"/>
      </w:pPr>
      <w:r>
        <w:rPr>
          <w:rFonts w:hint="eastAsia"/>
        </w:rPr>
        <w:t>Port default VLAN ID</w:t>
      </w:r>
    </w:p>
    <w:p w14:paraId="02A04997" w14:textId="77777777" w:rsidR="003D5B82" w:rsidRDefault="0048570E">
      <w:pPr>
        <w:pStyle w:val="afffc"/>
        <w:numPr>
          <w:ilvl w:val="0"/>
          <w:numId w:val="21"/>
        </w:numPr>
        <w:spacing w:line="360" w:lineRule="auto"/>
        <w:ind w:firstLine="719"/>
      </w:pPr>
      <w:r>
        <w:rPr>
          <w:rFonts w:hint="eastAsia"/>
        </w:rPr>
        <w:t>Port priority</w:t>
      </w:r>
    </w:p>
    <w:p w14:paraId="5A33E29F" w14:textId="77777777" w:rsidR="003D5B82" w:rsidRDefault="0048570E">
      <w:pPr>
        <w:pStyle w:val="afffc"/>
        <w:numPr>
          <w:ilvl w:val="0"/>
          <w:numId w:val="21"/>
        </w:numPr>
        <w:spacing w:line="360" w:lineRule="auto"/>
        <w:ind w:firstLine="719"/>
      </w:pPr>
      <w:r>
        <w:rPr>
          <w:rFonts w:hint="eastAsia"/>
        </w:rPr>
        <w:t>Port type (trunk, hybrid, or access port)</w:t>
      </w:r>
    </w:p>
    <w:p w14:paraId="1389D385" w14:textId="77777777" w:rsidR="003D5B82" w:rsidRDefault="0048570E">
      <w:pPr>
        <w:pStyle w:val="afffc"/>
        <w:numPr>
          <w:ilvl w:val="0"/>
          <w:numId w:val="21"/>
        </w:numPr>
        <w:spacing w:line="360" w:lineRule="auto"/>
        <w:ind w:firstLine="719"/>
      </w:pPr>
      <w:r>
        <w:rPr>
          <w:rFonts w:hint="eastAsia"/>
        </w:rPr>
        <w:t>Port VLAN information (VLAN where the port is located and VLAN outbound port tagged/untagged attributes)</w:t>
      </w:r>
    </w:p>
    <w:p w14:paraId="2984530F" w14:textId="77777777" w:rsidR="003D5B82" w:rsidRDefault="0048570E">
      <w:pPr>
        <w:pStyle w:val="afffc"/>
        <w:numPr>
          <w:ilvl w:val="0"/>
          <w:numId w:val="21"/>
        </w:numPr>
        <w:spacing w:line="360" w:lineRule="auto"/>
        <w:ind w:firstLine="719"/>
      </w:pPr>
      <w:r>
        <w:rPr>
          <w:rFonts w:hint="eastAsia"/>
        </w:rPr>
        <w:t>Port packet statistics</w:t>
      </w:r>
    </w:p>
    <w:p w14:paraId="547333B3" w14:textId="77777777" w:rsidR="003D5B82" w:rsidRDefault="0048570E">
      <w:pPr>
        <w:pStyle w:val="afffc"/>
        <w:numPr>
          <w:ilvl w:val="0"/>
          <w:numId w:val="21"/>
        </w:numPr>
        <w:spacing w:line="360" w:lineRule="auto"/>
        <w:ind w:firstLine="719"/>
      </w:pPr>
      <w:r>
        <w:rPr>
          <w:rFonts w:hint="eastAsia"/>
        </w:rPr>
        <w:t>Port SFP module information</w:t>
      </w:r>
    </w:p>
    <w:p w14:paraId="62933E48" w14:textId="77777777" w:rsidR="003D5B82" w:rsidRDefault="0048570E">
      <w:pPr>
        <w:pStyle w:val="afffc"/>
        <w:spacing w:line="360" w:lineRule="auto"/>
        <w:ind w:firstLineChars="0" w:firstLine="0"/>
      </w:pPr>
      <w:r>
        <w:rPr>
          <w:rFonts w:hint="eastAsia"/>
        </w:rPr>
        <w:t>In any view mode, use the display command to view port information.</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30"/>
        <w:gridCol w:w="3790"/>
        <w:gridCol w:w="1388"/>
      </w:tblGrid>
      <w:tr w:rsidR="003D5B82" w14:paraId="2874E93B" w14:textId="77777777">
        <w:trPr>
          <w:trHeight w:val="360"/>
        </w:trPr>
        <w:tc>
          <w:tcPr>
            <w:tcW w:w="3130" w:type="dxa"/>
            <w:shd w:val="pct5" w:color="auto" w:fill="auto"/>
          </w:tcPr>
          <w:p w14:paraId="45C92B58"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790" w:type="dxa"/>
            <w:shd w:val="pct5" w:color="auto" w:fill="auto"/>
          </w:tcPr>
          <w:p w14:paraId="5190AAFB"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1388" w:type="dxa"/>
            <w:shd w:val="pct5" w:color="auto" w:fill="auto"/>
          </w:tcPr>
          <w:p w14:paraId="35FC3B1F"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450078F1" w14:textId="77777777">
        <w:trPr>
          <w:trHeight w:val="342"/>
        </w:trPr>
        <w:tc>
          <w:tcPr>
            <w:tcW w:w="3130" w:type="dxa"/>
            <w:shd w:val="clear" w:color="auto" w:fill="auto"/>
          </w:tcPr>
          <w:p w14:paraId="2824558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Display port information</w:t>
            </w:r>
          </w:p>
        </w:tc>
        <w:tc>
          <w:tcPr>
            <w:tcW w:w="3790" w:type="dxa"/>
            <w:shd w:val="clear" w:color="auto" w:fill="auto"/>
          </w:tcPr>
          <w:p w14:paraId="14F1CE6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interface</w:t>
            </w:r>
            <w:r>
              <w:rPr>
                <w:rFonts w:ascii="Arial" w:eastAsiaTheme="minorEastAsia" w:hAnsi="Arial" w:cs="Arial"/>
                <w:sz w:val="18"/>
                <w:szCs w:val="18"/>
              </w:rPr>
              <w:t xml:space="preserve"> [ </w:t>
            </w:r>
            <w:r>
              <w:rPr>
                <w:rFonts w:ascii="Arial" w:eastAsiaTheme="minorEastAsia" w:hAnsi="Arial" w:cs="Arial"/>
                <w:b/>
                <w:bCs/>
                <w:sz w:val="18"/>
                <w:szCs w:val="18"/>
              </w:rPr>
              <w:t xml:space="preserve">ethernet </w:t>
            </w:r>
            <w:r>
              <w:rPr>
                <w:rFonts w:ascii="Arial" w:eastAsiaTheme="minorEastAsia" w:hAnsi="Arial" w:cs="Arial"/>
                <w:i/>
                <w:sz w:val="18"/>
                <w:szCs w:val="18"/>
              </w:rPr>
              <w:t>interface-</w:t>
            </w:r>
            <w:proofErr w:type="gramStart"/>
            <w:r>
              <w:rPr>
                <w:rFonts w:ascii="Arial" w:eastAsiaTheme="minorEastAsia" w:hAnsi="Arial" w:cs="Arial"/>
                <w:i/>
                <w:sz w:val="18"/>
                <w:szCs w:val="18"/>
              </w:rPr>
              <w:t xml:space="preserve">num </w:t>
            </w:r>
            <w:r>
              <w:rPr>
                <w:rFonts w:ascii="Arial" w:eastAsiaTheme="minorEastAsia" w:hAnsi="Arial" w:cs="Arial"/>
                <w:sz w:val="18"/>
                <w:szCs w:val="18"/>
              </w:rPr>
              <w:t>}</w:t>
            </w:r>
            <w:proofErr w:type="gramEnd"/>
            <w:r>
              <w:rPr>
                <w:rFonts w:ascii="Arial" w:eastAsiaTheme="minorEastAsia" w:hAnsi="Arial" w:cs="Arial"/>
                <w:sz w:val="18"/>
                <w:szCs w:val="18"/>
              </w:rPr>
              <w:t xml:space="preserve"> ]</w:t>
            </w:r>
          </w:p>
        </w:tc>
        <w:tc>
          <w:tcPr>
            <w:tcW w:w="1388" w:type="dxa"/>
            <w:shd w:val="clear" w:color="auto" w:fill="auto"/>
          </w:tcPr>
          <w:p w14:paraId="1B87D4E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5EE19EB" w14:textId="77777777">
        <w:trPr>
          <w:trHeight w:val="360"/>
        </w:trPr>
        <w:tc>
          <w:tcPr>
            <w:tcW w:w="3130" w:type="dxa"/>
            <w:shd w:val="clear" w:color="auto" w:fill="auto"/>
          </w:tcPr>
          <w:p w14:paraId="3E2C7E28"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Style w:val="jlqj4b"/>
                <w:rFonts w:ascii="Arial" w:eastAsiaTheme="minorEastAsia" w:hAnsi="Arial" w:cs="Arial"/>
                <w:sz w:val="18"/>
                <w:szCs w:val="18"/>
              </w:rPr>
              <w:t>Display summary information of all ports</w:t>
            </w:r>
          </w:p>
        </w:tc>
        <w:tc>
          <w:tcPr>
            <w:tcW w:w="3790" w:type="dxa"/>
            <w:shd w:val="clear" w:color="auto" w:fill="auto"/>
          </w:tcPr>
          <w:p w14:paraId="4BF09EBF"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interface brief</w:t>
            </w:r>
          </w:p>
        </w:tc>
        <w:tc>
          <w:tcPr>
            <w:tcW w:w="1388" w:type="dxa"/>
            <w:shd w:val="clear" w:color="auto" w:fill="auto"/>
          </w:tcPr>
          <w:p w14:paraId="6906D389"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9C2705E" w14:textId="77777777">
        <w:trPr>
          <w:trHeight w:val="360"/>
        </w:trPr>
        <w:tc>
          <w:tcPr>
            <w:tcW w:w="3130" w:type="dxa"/>
            <w:shd w:val="clear" w:color="auto" w:fill="auto"/>
          </w:tcPr>
          <w:p w14:paraId="5A651C78"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Display port sfp information</w:t>
            </w:r>
          </w:p>
        </w:tc>
        <w:tc>
          <w:tcPr>
            <w:tcW w:w="3790" w:type="dxa"/>
            <w:shd w:val="clear" w:color="auto" w:fill="auto"/>
          </w:tcPr>
          <w:p w14:paraId="74020819"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interface sfp</w:t>
            </w:r>
            <w:r>
              <w:rPr>
                <w:rFonts w:ascii="Arial" w:eastAsiaTheme="minorEastAsia" w:hAnsi="Arial" w:cs="Arial"/>
                <w:sz w:val="18"/>
                <w:szCs w:val="18"/>
              </w:rPr>
              <w:t xml:space="preserve"> [ </w:t>
            </w:r>
            <w:r>
              <w:rPr>
                <w:rFonts w:ascii="Arial" w:eastAsiaTheme="minorEastAsia" w:hAnsi="Arial" w:cs="Arial"/>
                <w:b/>
                <w:bCs/>
                <w:sz w:val="18"/>
                <w:szCs w:val="18"/>
              </w:rPr>
              <w:t xml:space="preserve">ethernet </w:t>
            </w:r>
            <w:r>
              <w:rPr>
                <w:rFonts w:ascii="Arial" w:eastAsiaTheme="minorEastAsia" w:hAnsi="Arial" w:cs="Arial"/>
                <w:i/>
                <w:sz w:val="18"/>
                <w:szCs w:val="18"/>
              </w:rPr>
              <w:t>interface-</w:t>
            </w:r>
            <w:proofErr w:type="gramStart"/>
            <w:r>
              <w:rPr>
                <w:rFonts w:ascii="Arial" w:eastAsiaTheme="minorEastAsia" w:hAnsi="Arial" w:cs="Arial"/>
                <w:i/>
                <w:sz w:val="18"/>
                <w:szCs w:val="18"/>
              </w:rPr>
              <w:t xml:space="preserve">num </w:t>
            </w:r>
            <w:r>
              <w:rPr>
                <w:rFonts w:ascii="Arial" w:eastAsiaTheme="minorEastAsia" w:hAnsi="Arial" w:cs="Arial"/>
                <w:sz w:val="18"/>
                <w:szCs w:val="18"/>
              </w:rPr>
              <w:t>}</w:t>
            </w:r>
            <w:proofErr w:type="gramEnd"/>
            <w:r>
              <w:rPr>
                <w:rFonts w:ascii="Arial" w:eastAsiaTheme="minorEastAsia" w:hAnsi="Arial" w:cs="Arial"/>
                <w:sz w:val="18"/>
                <w:szCs w:val="18"/>
              </w:rPr>
              <w:t xml:space="preserve"> ]</w:t>
            </w:r>
          </w:p>
        </w:tc>
        <w:tc>
          <w:tcPr>
            <w:tcW w:w="1388" w:type="dxa"/>
            <w:shd w:val="clear" w:color="auto" w:fill="auto"/>
          </w:tcPr>
          <w:p w14:paraId="0CFDA57D"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335DBCB0" w14:textId="77777777" w:rsidR="003D5B82" w:rsidRDefault="0048570E">
      <w:pPr>
        <w:pStyle w:val="20"/>
        <w:spacing w:line="360" w:lineRule="auto"/>
        <w:rPr>
          <w:rFonts w:ascii="Arial"/>
        </w:rPr>
      </w:pPr>
      <w:bookmarkStart w:id="196" w:name="_Toc86399477"/>
      <w:bookmarkStart w:id="197" w:name="_Toc28455"/>
      <w:r>
        <w:rPr>
          <w:rFonts w:ascii="Arial"/>
        </w:rPr>
        <w:t>Display and Clear Port Statistics</w:t>
      </w:r>
      <w:bookmarkEnd w:id="196"/>
      <w:bookmarkEnd w:id="19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20"/>
        <w:gridCol w:w="3800"/>
        <w:gridCol w:w="1388"/>
      </w:tblGrid>
      <w:tr w:rsidR="003D5B82" w14:paraId="627D8DFA" w14:textId="77777777">
        <w:trPr>
          <w:trHeight w:val="360"/>
        </w:trPr>
        <w:tc>
          <w:tcPr>
            <w:tcW w:w="3120" w:type="dxa"/>
            <w:shd w:val="pct5" w:color="auto" w:fill="auto"/>
          </w:tcPr>
          <w:p w14:paraId="2E1C6D34"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800" w:type="dxa"/>
            <w:shd w:val="pct5" w:color="auto" w:fill="auto"/>
          </w:tcPr>
          <w:p w14:paraId="13961F63"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1388" w:type="dxa"/>
            <w:shd w:val="pct5" w:color="auto" w:fill="auto"/>
          </w:tcPr>
          <w:p w14:paraId="013ED4FD"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6E0F4A39" w14:textId="77777777">
        <w:trPr>
          <w:trHeight w:val="342"/>
        </w:trPr>
        <w:tc>
          <w:tcPr>
            <w:tcW w:w="3120" w:type="dxa"/>
            <w:shd w:val="clear" w:color="auto" w:fill="auto"/>
          </w:tcPr>
          <w:p w14:paraId="05BCA623"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Display port statistics</w:t>
            </w:r>
          </w:p>
        </w:tc>
        <w:tc>
          <w:tcPr>
            <w:tcW w:w="3800" w:type="dxa"/>
            <w:shd w:val="clear" w:color="auto" w:fill="auto"/>
          </w:tcPr>
          <w:p w14:paraId="313E4463"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display statistics interface </w:t>
            </w:r>
            <w:r>
              <w:rPr>
                <w:rFonts w:ascii="Arial" w:eastAsiaTheme="minorEastAsia" w:hAnsi="Arial" w:cs="Arial"/>
                <w:sz w:val="18"/>
                <w:szCs w:val="18"/>
              </w:rPr>
              <w:t xml:space="preserve">[ </w:t>
            </w:r>
            <w:r>
              <w:rPr>
                <w:rFonts w:ascii="Arial" w:eastAsiaTheme="minorEastAsia" w:hAnsi="Arial" w:cs="Arial"/>
                <w:b/>
                <w:bCs/>
                <w:sz w:val="18"/>
                <w:szCs w:val="18"/>
              </w:rPr>
              <w:t xml:space="preserve">ethernet </w:t>
            </w:r>
            <w:r>
              <w:rPr>
                <w:rFonts w:ascii="Arial" w:eastAsiaTheme="minorEastAsia" w:hAnsi="Arial" w:cs="Arial"/>
                <w:i/>
                <w:sz w:val="18"/>
                <w:szCs w:val="18"/>
              </w:rPr>
              <w:t>interface-</w:t>
            </w:r>
            <w:proofErr w:type="gramStart"/>
            <w:r>
              <w:rPr>
                <w:rFonts w:ascii="Arial" w:eastAsiaTheme="minorEastAsia" w:hAnsi="Arial" w:cs="Arial"/>
                <w:i/>
                <w:sz w:val="18"/>
                <w:szCs w:val="18"/>
              </w:rPr>
              <w:t xml:space="preserve">num </w:t>
            </w:r>
            <w:r>
              <w:rPr>
                <w:rFonts w:ascii="Arial" w:eastAsiaTheme="minorEastAsia" w:hAnsi="Arial" w:cs="Arial"/>
                <w:sz w:val="18"/>
                <w:szCs w:val="18"/>
              </w:rPr>
              <w:t>}</w:t>
            </w:r>
            <w:proofErr w:type="gramEnd"/>
            <w:r>
              <w:rPr>
                <w:rFonts w:ascii="Arial" w:eastAsiaTheme="minorEastAsia" w:hAnsi="Arial" w:cs="Arial"/>
                <w:sz w:val="18"/>
                <w:szCs w:val="18"/>
              </w:rPr>
              <w:t xml:space="preserve"> ]</w:t>
            </w:r>
          </w:p>
        </w:tc>
        <w:tc>
          <w:tcPr>
            <w:tcW w:w="1388" w:type="dxa"/>
            <w:shd w:val="clear" w:color="auto" w:fill="auto"/>
          </w:tcPr>
          <w:p w14:paraId="3CD2623B"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10E25AE" w14:textId="77777777">
        <w:trPr>
          <w:trHeight w:val="342"/>
        </w:trPr>
        <w:tc>
          <w:tcPr>
            <w:tcW w:w="3120" w:type="dxa"/>
            <w:shd w:val="clear" w:color="auto" w:fill="auto"/>
          </w:tcPr>
          <w:p w14:paraId="5B9F4FE9"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Display all port statistics</w:t>
            </w:r>
          </w:p>
        </w:tc>
        <w:tc>
          <w:tcPr>
            <w:tcW w:w="3800" w:type="dxa"/>
            <w:shd w:val="clear" w:color="auto" w:fill="auto"/>
          </w:tcPr>
          <w:p w14:paraId="09C98A5E"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statistics interface brief</w:t>
            </w:r>
          </w:p>
        </w:tc>
        <w:tc>
          <w:tcPr>
            <w:tcW w:w="1388" w:type="dxa"/>
            <w:shd w:val="clear" w:color="auto" w:fill="auto"/>
          </w:tcPr>
          <w:p w14:paraId="13CE0122"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D707A26" w14:textId="77777777">
        <w:trPr>
          <w:trHeight w:val="342"/>
        </w:trPr>
        <w:tc>
          <w:tcPr>
            <w:tcW w:w="3120" w:type="dxa"/>
            <w:shd w:val="clear" w:color="auto" w:fill="auto"/>
          </w:tcPr>
          <w:p w14:paraId="76C8641E"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Display real-time sending and receiving rates and band utilization</w:t>
            </w:r>
          </w:p>
        </w:tc>
        <w:tc>
          <w:tcPr>
            <w:tcW w:w="3800" w:type="dxa"/>
            <w:shd w:val="clear" w:color="auto" w:fill="auto"/>
          </w:tcPr>
          <w:p w14:paraId="00B5BFEC"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utilization interface</w:t>
            </w:r>
          </w:p>
        </w:tc>
        <w:tc>
          <w:tcPr>
            <w:tcW w:w="1388" w:type="dxa"/>
            <w:shd w:val="clear" w:color="auto" w:fill="auto"/>
          </w:tcPr>
          <w:p w14:paraId="57907F4C"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9DDD02D" w14:textId="77777777">
        <w:trPr>
          <w:trHeight w:val="342"/>
        </w:trPr>
        <w:tc>
          <w:tcPr>
            <w:tcW w:w="3120" w:type="dxa"/>
            <w:shd w:val="clear" w:color="auto" w:fill="auto"/>
          </w:tcPr>
          <w:p w14:paraId="3F0AEC8E"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Enter global mode</w:t>
            </w:r>
          </w:p>
        </w:tc>
        <w:tc>
          <w:tcPr>
            <w:tcW w:w="3800" w:type="dxa"/>
            <w:shd w:val="clear" w:color="auto" w:fill="auto"/>
          </w:tcPr>
          <w:p w14:paraId="2121DAE1"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system-view</w:t>
            </w:r>
          </w:p>
        </w:tc>
        <w:tc>
          <w:tcPr>
            <w:tcW w:w="1388" w:type="dxa"/>
            <w:shd w:val="clear" w:color="auto" w:fill="auto"/>
          </w:tcPr>
          <w:p w14:paraId="2AD6B4AB"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8E9B2A3" w14:textId="77777777">
        <w:trPr>
          <w:trHeight w:val="342"/>
        </w:trPr>
        <w:tc>
          <w:tcPr>
            <w:tcW w:w="3120" w:type="dxa"/>
            <w:shd w:val="clear" w:color="auto" w:fill="auto"/>
          </w:tcPr>
          <w:p w14:paraId="1D880FD6"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Clear port statistics</w:t>
            </w:r>
          </w:p>
        </w:tc>
        <w:tc>
          <w:tcPr>
            <w:tcW w:w="3800" w:type="dxa"/>
            <w:shd w:val="clear" w:color="auto" w:fill="auto"/>
          </w:tcPr>
          <w:p w14:paraId="07D45525"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clear interface</w:t>
            </w:r>
            <w:r>
              <w:rPr>
                <w:rFonts w:ascii="Arial" w:eastAsiaTheme="minorEastAsia" w:hAnsi="Arial" w:cs="Arial"/>
                <w:sz w:val="18"/>
                <w:szCs w:val="18"/>
              </w:rPr>
              <w:t xml:space="preserve"> [ </w:t>
            </w:r>
            <w:r>
              <w:rPr>
                <w:rFonts w:ascii="Arial" w:eastAsiaTheme="minorEastAsia" w:hAnsi="Arial" w:cs="Arial"/>
                <w:b/>
                <w:bCs/>
                <w:sz w:val="18"/>
                <w:szCs w:val="18"/>
              </w:rPr>
              <w:t xml:space="preserve">ethernet </w:t>
            </w:r>
            <w:r>
              <w:rPr>
                <w:rFonts w:ascii="Arial" w:eastAsiaTheme="minorEastAsia" w:hAnsi="Arial" w:cs="Arial"/>
                <w:i/>
                <w:sz w:val="18"/>
                <w:szCs w:val="18"/>
              </w:rPr>
              <w:t>interface-</w:t>
            </w:r>
            <w:proofErr w:type="gramStart"/>
            <w:r>
              <w:rPr>
                <w:rFonts w:ascii="Arial" w:eastAsiaTheme="minorEastAsia" w:hAnsi="Arial" w:cs="Arial"/>
                <w:i/>
                <w:sz w:val="18"/>
                <w:szCs w:val="18"/>
              </w:rPr>
              <w:t xml:space="preserve">num </w:t>
            </w:r>
            <w:r>
              <w:rPr>
                <w:rFonts w:ascii="Arial" w:eastAsiaTheme="minorEastAsia" w:hAnsi="Arial" w:cs="Arial"/>
                <w:sz w:val="18"/>
                <w:szCs w:val="18"/>
              </w:rPr>
              <w:t>}</w:t>
            </w:r>
            <w:proofErr w:type="gramEnd"/>
            <w:r>
              <w:rPr>
                <w:rFonts w:ascii="Arial" w:eastAsiaTheme="minorEastAsia" w:hAnsi="Arial" w:cs="Arial"/>
                <w:sz w:val="18"/>
                <w:szCs w:val="18"/>
              </w:rPr>
              <w:t xml:space="preserve"> ]</w:t>
            </w:r>
          </w:p>
        </w:tc>
        <w:tc>
          <w:tcPr>
            <w:tcW w:w="1388" w:type="dxa"/>
            <w:shd w:val="clear" w:color="auto" w:fill="auto"/>
          </w:tcPr>
          <w:p w14:paraId="77D31C18"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92E7B6E" w14:textId="77777777">
        <w:trPr>
          <w:trHeight w:val="342"/>
        </w:trPr>
        <w:tc>
          <w:tcPr>
            <w:tcW w:w="3120" w:type="dxa"/>
            <w:shd w:val="clear" w:color="auto" w:fill="auto"/>
          </w:tcPr>
          <w:p w14:paraId="3877030A"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sz w:val="18"/>
                <w:szCs w:val="18"/>
              </w:rPr>
              <w:t>Enter interface mode</w:t>
            </w:r>
          </w:p>
        </w:tc>
        <w:tc>
          <w:tcPr>
            <w:tcW w:w="3800" w:type="dxa"/>
            <w:shd w:val="clear" w:color="auto" w:fill="auto"/>
          </w:tcPr>
          <w:p w14:paraId="48BC58CB"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interface </w:t>
            </w:r>
            <w:proofErr w:type="gramStart"/>
            <w:r>
              <w:rPr>
                <w:rFonts w:ascii="Arial" w:eastAsiaTheme="minorEastAsia" w:hAnsi="Arial" w:cs="Arial"/>
                <w:sz w:val="18"/>
                <w:szCs w:val="18"/>
              </w:rPr>
              <w:t>{ {</w:t>
            </w:r>
            <w:proofErr w:type="gramEnd"/>
            <w:r>
              <w:rPr>
                <w:rFonts w:ascii="Arial" w:eastAsiaTheme="minorEastAsia" w:hAnsi="Arial" w:cs="Arial"/>
                <w:sz w:val="18"/>
                <w:szCs w:val="18"/>
              </w:rPr>
              <w:t xml:space="preserve"> </w:t>
            </w:r>
            <w:r>
              <w:rPr>
                <w:rFonts w:ascii="Arial" w:eastAsiaTheme="minorEastAsia" w:hAnsi="Arial" w:cs="Arial"/>
                <w:b/>
                <w:bCs/>
                <w:sz w:val="18"/>
                <w:szCs w:val="18"/>
              </w:rPr>
              <w:t xml:space="preserve">ethernet </w:t>
            </w:r>
            <w:r>
              <w:rPr>
                <w:rFonts w:ascii="Arial" w:eastAsiaTheme="minorEastAsia" w:hAnsi="Arial" w:cs="Arial"/>
                <w:i/>
                <w:sz w:val="18"/>
                <w:szCs w:val="18"/>
              </w:rPr>
              <w:t xml:space="preserve">interface-num </w:t>
            </w:r>
            <w:r>
              <w:rPr>
                <w:rFonts w:ascii="Arial" w:eastAsiaTheme="minorEastAsia" w:hAnsi="Arial" w:cs="Arial"/>
                <w:sz w:val="18"/>
                <w:szCs w:val="18"/>
              </w:rPr>
              <w:t xml:space="preserve">} | </w:t>
            </w:r>
            <w:r>
              <w:rPr>
                <w:rFonts w:ascii="Arial" w:eastAsiaTheme="minorEastAsia" w:hAnsi="Arial" w:cs="Arial"/>
                <w:i/>
                <w:sz w:val="18"/>
                <w:szCs w:val="18"/>
              </w:rPr>
              <w:t>interface-name</w:t>
            </w:r>
            <w:r>
              <w:rPr>
                <w:rFonts w:ascii="Arial" w:eastAsiaTheme="minorEastAsia" w:hAnsi="Arial" w:cs="Arial"/>
                <w:sz w:val="18"/>
                <w:szCs w:val="18"/>
              </w:rPr>
              <w:t xml:space="preserve"> }</w:t>
            </w:r>
          </w:p>
        </w:tc>
        <w:tc>
          <w:tcPr>
            <w:tcW w:w="1388" w:type="dxa"/>
            <w:shd w:val="clear" w:color="auto" w:fill="auto"/>
          </w:tcPr>
          <w:p w14:paraId="7CA74C7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2287375" w14:textId="77777777">
        <w:trPr>
          <w:trHeight w:val="342"/>
        </w:trPr>
        <w:tc>
          <w:tcPr>
            <w:tcW w:w="3120" w:type="dxa"/>
            <w:shd w:val="clear" w:color="auto" w:fill="auto"/>
          </w:tcPr>
          <w:p w14:paraId="4741F5F7" w14:textId="77777777" w:rsidR="003D5B82" w:rsidRDefault="0048570E">
            <w:pPr>
              <w:autoSpaceDE w:val="0"/>
              <w:autoSpaceDN w:val="0"/>
              <w:adjustRightInd w:val="0"/>
              <w:spacing w:line="360" w:lineRule="auto"/>
              <w:jc w:val="left"/>
              <w:rPr>
                <w:rFonts w:ascii="Arial" w:eastAsiaTheme="minorEastAsia" w:hAnsi="Arial" w:cs="Arial"/>
                <w:kern w:val="0"/>
                <w:sz w:val="18"/>
                <w:szCs w:val="18"/>
              </w:rPr>
            </w:pPr>
            <w:r>
              <w:rPr>
                <w:rFonts w:ascii="Arial" w:eastAsiaTheme="minorEastAsia" w:hAnsi="Arial" w:cs="Arial"/>
                <w:kern w:val="0"/>
                <w:sz w:val="18"/>
                <w:szCs w:val="18"/>
              </w:rPr>
              <w:t>Clear port statistics</w:t>
            </w:r>
          </w:p>
        </w:tc>
        <w:tc>
          <w:tcPr>
            <w:tcW w:w="3800" w:type="dxa"/>
            <w:shd w:val="clear" w:color="auto" w:fill="auto"/>
          </w:tcPr>
          <w:p w14:paraId="4885D7C0"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clear interface</w:t>
            </w:r>
          </w:p>
        </w:tc>
        <w:tc>
          <w:tcPr>
            <w:tcW w:w="1388" w:type="dxa"/>
            <w:shd w:val="clear" w:color="auto" w:fill="auto"/>
          </w:tcPr>
          <w:p w14:paraId="51B2C47B"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74E221FF" w14:textId="77777777" w:rsidR="003D5B82" w:rsidRDefault="0048570E">
      <w:pPr>
        <w:pStyle w:val="11"/>
        <w:pageBreakBefore/>
        <w:spacing w:line="360" w:lineRule="auto"/>
        <w:rPr>
          <w:rFonts w:cs="Arial"/>
          <w:color w:val="000000"/>
        </w:rPr>
      </w:pPr>
      <w:bookmarkStart w:id="198" w:name="_Toc86399478"/>
      <w:bookmarkStart w:id="199" w:name="_Toc15400"/>
      <w:r>
        <w:rPr>
          <w:rFonts w:cs="Arial"/>
          <w:color w:val="000000"/>
        </w:rPr>
        <w:t>Port Mirroring</w:t>
      </w:r>
      <w:bookmarkEnd w:id="198"/>
      <w:bookmarkEnd w:id="199"/>
    </w:p>
    <w:p w14:paraId="223F3351" w14:textId="77777777" w:rsidR="003D5B82" w:rsidRDefault="0048570E">
      <w:pPr>
        <w:pStyle w:val="12"/>
        <w:spacing w:line="360" w:lineRule="auto"/>
        <w:rPr>
          <w:rFonts w:ascii="Arial" w:hAnsi="Arial" w:cs="Arial"/>
        </w:rPr>
      </w:pPr>
      <w:bookmarkStart w:id="200" w:name="_Toc86399479"/>
      <w:bookmarkStart w:id="201" w:name="_Toc25726"/>
      <w:r>
        <w:rPr>
          <w:rFonts w:ascii="Arial" w:hAnsi="Arial" w:cs="Arial"/>
        </w:rPr>
        <w:t>Port Mirroring Overview</w:t>
      </w:r>
      <w:bookmarkEnd w:id="200"/>
      <w:bookmarkEnd w:id="201"/>
    </w:p>
    <w:p w14:paraId="6DA071AE" w14:textId="77777777" w:rsidR="003D5B82" w:rsidRDefault="0048570E">
      <w:pPr>
        <w:widowControl/>
        <w:shd w:val="clear" w:color="auto" w:fill="FFFFFF"/>
        <w:spacing w:line="360" w:lineRule="auto"/>
        <w:jc w:val="left"/>
        <w:rPr>
          <w:rFonts w:ascii="Arial" w:hAnsi="Arial" w:cs="Arial"/>
          <w:szCs w:val="21"/>
        </w:rPr>
      </w:pPr>
      <w:r>
        <w:rPr>
          <w:rFonts w:ascii="Arial" w:hAnsi="Arial" w:cs="Arial"/>
          <w:szCs w:val="21"/>
        </w:rPr>
        <w:t>Mirroring refers to the process of copying packets that meet the specified rules to a destination port. Generally, a destination port is connected to a data detect device, which users can use to analyze the mirrored packets for monitoring and troubleshooting the network.</w:t>
      </w:r>
    </w:p>
    <w:p w14:paraId="3F361673" w14:textId="77777777" w:rsidR="003D5B82" w:rsidRDefault="0048570E">
      <w:pPr>
        <w:widowControl/>
        <w:shd w:val="clear" w:color="auto" w:fill="FFFFFF"/>
        <w:spacing w:line="360" w:lineRule="auto"/>
        <w:jc w:val="center"/>
        <w:rPr>
          <w:rFonts w:ascii="Arial" w:hAnsi="Arial" w:cs="Arial"/>
          <w:color w:val="333333"/>
          <w:kern w:val="0"/>
          <w:szCs w:val="21"/>
        </w:rPr>
      </w:pPr>
      <w:r>
        <w:rPr>
          <w:rFonts w:ascii="Arial" w:hAnsi="Arial" w:cs="Arial"/>
          <w:noProof/>
          <w:color w:val="333333"/>
          <w:kern w:val="0"/>
          <w:szCs w:val="21"/>
          <w:lang w:val="ru-RU" w:eastAsia="ru-RU"/>
        </w:rPr>
        <w:drawing>
          <wp:inline distT="0" distB="0" distL="114300" distR="114300" wp14:anchorId="72542AAC" wp14:editId="21F60671">
            <wp:extent cx="1876425" cy="1610360"/>
            <wp:effectExtent l="0" t="0" r="9525" b="8890"/>
            <wp:docPr id="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
                    <pic:cNvPicPr>
                      <a:picLocks noChangeAspect="1"/>
                    </pic:cNvPicPr>
                  </pic:nvPicPr>
                  <pic:blipFill>
                    <a:blip r:embed="rId15" cstate="print"/>
                    <a:stretch>
                      <a:fillRect/>
                    </a:stretch>
                  </pic:blipFill>
                  <pic:spPr>
                    <a:xfrm>
                      <a:off x="0" y="0"/>
                      <a:ext cx="1876425" cy="1610360"/>
                    </a:xfrm>
                    <a:prstGeom prst="rect">
                      <a:avLst/>
                    </a:prstGeom>
                    <a:noFill/>
                    <a:ln>
                      <a:noFill/>
                    </a:ln>
                  </pic:spPr>
                </pic:pic>
              </a:graphicData>
            </a:graphic>
          </wp:inline>
        </w:drawing>
      </w:r>
    </w:p>
    <w:p w14:paraId="19080588" w14:textId="77777777" w:rsidR="003D5B82" w:rsidRDefault="0048570E">
      <w:pPr>
        <w:pStyle w:val="12"/>
        <w:spacing w:line="360" w:lineRule="auto"/>
        <w:rPr>
          <w:rFonts w:ascii="Arial" w:hAnsi="Arial" w:cs="Arial"/>
        </w:rPr>
      </w:pPr>
      <w:bookmarkStart w:id="202" w:name="_Toc86399480"/>
      <w:bookmarkStart w:id="203" w:name="_Toc3906"/>
      <w:bookmarkStart w:id="204" w:name="_Toc19612"/>
      <w:r>
        <w:rPr>
          <w:rFonts w:ascii="Arial" w:hAnsi="Arial" w:cs="Arial"/>
          <w:lang w:val="en-US"/>
        </w:rPr>
        <w:t>Configure</w:t>
      </w:r>
      <w:r>
        <w:rPr>
          <w:rFonts w:ascii="Arial" w:hAnsi="Arial" w:cs="Arial"/>
        </w:rPr>
        <w:t xml:space="preserve"> Port Mirroring</w:t>
      </w:r>
      <w:bookmarkEnd w:id="202"/>
      <w:bookmarkEnd w:id="203"/>
      <w:bookmarkEnd w:id="204"/>
    </w:p>
    <w:p w14:paraId="63C8FE62" w14:textId="77777777" w:rsidR="003D5B82" w:rsidRDefault="0048570E">
      <w:pPr>
        <w:pStyle w:val="20"/>
        <w:spacing w:line="360" w:lineRule="auto"/>
        <w:rPr>
          <w:rFonts w:ascii="Arial"/>
        </w:rPr>
      </w:pPr>
      <w:bookmarkStart w:id="205" w:name="_Toc86399481"/>
      <w:bookmarkStart w:id="206" w:name="_Toc6857"/>
      <w:r>
        <w:rPr>
          <w:rFonts w:ascii="Arial"/>
        </w:rPr>
        <w:t>Configure Port Mirroring</w:t>
      </w:r>
      <w:bookmarkEnd w:id="205"/>
      <w:bookmarkEnd w:id="206"/>
    </w:p>
    <w:p w14:paraId="30D3D67C" w14:textId="77777777" w:rsidR="003D5B82" w:rsidRDefault="0048570E">
      <w:pPr>
        <w:spacing w:line="360" w:lineRule="auto"/>
        <w:rPr>
          <w:rFonts w:ascii="Arial" w:hAnsi="Arial" w:cs="Arial"/>
          <w:color w:val="333333"/>
          <w:kern w:val="0"/>
          <w:szCs w:val="21"/>
        </w:rPr>
      </w:pPr>
      <w:r>
        <w:rPr>
          <w:rFonts w:ascii="Arial" w:hAnsi="Arial" w:cs="Arial"/>
          <w:color w:val="333333"/>
          <w:kern w:val="0"/>
          <w:szCs w:val="21"/>
        </w:rPr>
        <w:t xml:space="preserve">The source port is specified and whether the packets to be mirrored are ingress or egress is specified:  ingress: only mirrors the packets received via the port; egress: only mirrors the packets sent by the port; both: mirrors the packets received and sent by the port at the same time. </w:t>
      </w:r>
    </w:p>
    <w:p w14:paraId="49D82791" w14:textId="77777777" w:rsidR="003D5B82" w:rsidRDefault="0048570E">
      <w:pPr>
        <w:widowControl/>
        <w:shd w:val="clear" w:color="auto" w:fill="FFFFFF"/>
        <w:spacing w:line="360" w:lineRule="auto"/>
        <w:jc w:val="left"/>
        <w:rPr>
          <w:rFonts w:ascii="Arial" w:hAnsi="Arial" w:cs="Arial"/>
        </w:rPr>
      </w:pPr>
      <w:r>
        <w:rPr>
          <w:rFonts w:ascii="Arial" w:hAnsi="Arial" w:cs="Arial"/>
          <w:color w:val="333333"/>
          <w:kern w:val="0"/>
          <w:szCs w:val="21"/>
        </w:rPr>
        <w:t>The destination port is specified.</w:t>
      </w:r>
    </w:p>
    <w:p w14:paraId="0472BB53" w14:textId="77777777" w:rsidR="003D5B82" w:rsidRDefault="0048570E">
      <w:pPr>
        <w:pStyle w:val="20"/>
        <w:spacing w:line="360" w:lineRule="auto"/>
        <w:rPr>
          <w:rFonts w:ascii="Arial"/>
        </w:rPr>
      </w:pPr>
      <w:bookmarkStart w:id="207" w:name="_Toc86399482"/>
      <w:bookmarkStart w:id="208" w:name="_Toc18325"/>
      <w:r>
        <w:rPr>
          <w:rStyle w:val="jlqj4b"/>
          <w:rFonts w:ascii="Arial"/>
        </w:rPr>
        <w:t>Configure the Mirror Destination Port</w:t>
      </w:r>
      <w:bookmarkEnd w:id="207"/>
      <w:bookmarkEnd w:id="20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20"/>
        <w:gridCol w:w="3800"/>
        <w:gridCol w:w="1388"/>
      </w:tblGrid>
      <w:tr w:rsidR="003D5B82" w14:paraId="0C61A8CE" w14:textId="77777777">
        <w:trPr>
          <w:trHeight w:val="360"/>
        </w:trPr>
        <w:tc>
          <w:tcPr>
            <w:tcW w:w="3120" w:type="dxa"/>
            <w:shd w:val="pct5" w:color="auto" w:fill="auto"/>
          </w:tcPr>
          <w:p w14:paraId="408903DE"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800" w:type="dxa"/>
            <w:shd w:val="pct5" w:color="auto" w:fill="auto"/>
          </w:tcPr>
          <w:p w14:paraId="636635A3"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1388" w:type="dxa"/>
            <w:shd w:val="pct5" w:color="auto" w:fill="auto"/>
          </w:tcPr>
          <w:p w14:paraId="63248DD2"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485E51C3" w14:textId="77777777">
        <w:trPr>
          <w:trHeight w:val="342"/>
        </w:trPr>
        <w:tc>
          <w:tcPr>
            <w:tcW w:w="3120" w:type="dxa"/>
            <w:shd w:val="clear" w:color="auto" w:fill="auto"/>
          </w:tcPr>
          <w:p w14:paraId="19958F7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Enter global mode</w:t>
            </w:r>
          </w:p>
        </w:tc>
        <w:tc>
          <w:tcPr>
            <w:tcW w:w="3800" w:type="dxa"/>
            <w:shd w:val="clear" w:color="auto" w:fill="auto"/>
          </w:tcPr>
          <w:p w14:paraId="19ACF37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system-view</w:t>
            </w:r>
          </w:p>
        </w:tc>
        <w:tc>
          <w:tcPr>
            <w:tcW w:w="1388" w:type="dxa"/>
            <w:shd w:val="clear" w:color="auto" w:fill="auto"/>
          </w:tcPr>
          <w:p w14:paraId="1B05CB8B"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1F3941F" w14:textId="77777777">
        <w:trPr>
          <w:trHeight w:val="360"/>
        </w:trPr>
        <w:tc>
          <w:tcPr>
            <w:tcW w:w="3120" w:type="dxa"/>
            <w:shd w:val="clear" w:color="auto" w:fill="auto"/>
          </w:tcPr>
          <w:p w14:paraId="65737D8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destination port (so called monitor port)</w:t>
            </w:r>
          </w:p>
        </w:tc>
        <w:tc>
          <w:tcPr>
            <w:tcW w:w="3800" w:type="dxa"/>
            <w:shd w:val="clear" w:color="auto" w:fill="auto"/>
          </w:tcPr>
          <w:p w14:paraId="1AA2ABA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mirror group</w:t>
            </w:r>
            <w:r>
              <w:rPr>
                <w:rFonts w:ascii="Arial" w:hAnsi="Arial" w:cs="Arial"/>
                <w:kern w:val="0"/>
                <w:sz w:val="18"/>
                <w:szCs w:val="18"/>
              </w:rPr>
              <w:t xml:space="preserve"> </w:t>
            </w:r>
            <w:r>
              <w:rPr>
                <w:rFonts w:ascii="Arial" w:hAnsi="Arial" w:cs="Arial"/>
                <w:i/>
                <w:iCs/>
                <w:kern w:val="0"/>
                <w:sz w:val="18"/>
                <w:szCs w:val="18"/>
              </w:rPr>
              <w:t>group-id</w:t>
            </w:r>
            <w:r>
              <w:rPr>
                <w:rFonts w:ascii="Arial" w:hAnsi="Arial" w:cs="Arial"/>
                <w:kern w:val="0"/>
                <w:sz w:val="18"/>
                <w:szCs w:val="18"/>
              </w:rPr>
              <w:t xml:space="preserve"> </w:t>
            </w:r>
            <w:r>
              <w:rPr>
                <w:rFonts w:ascii="Arial" w:hAnsi="Arial" w:cs="Arial"/>
                <w:b/>
                <w:bCs/>
                <w:kern w:val="0"/>
                <w:sz w:val="18"/>
                <w:szCs w:val="18"/>
              </w:rPr>
              <w:t>destination-interface ethernet</w:t>
            </w:r>
            <w:r>
              <w:rPr>
                <w:rFonts w:ascii="Arial" w:hAnsi="Arial" w:cs="Arial"/>
                <w:kern w:val="0"/>
                <w:sz w:val="18"/>
                <w:szCs w:val="18"/>
              </w:rPr>
              <w:t xml:space="preserve"> </w:t>
            </w:r>
            <w:r>
              <w:rPr>
                <w:rFonts w:ascii="Arial" w:hAnsi="Arial" w:cs="Arial"/>
                <w:i/>
                <w:iCs/>
                <w:kern w:val="0"/>
                <w:sz w:val="18"/>
                <w:szCs w:val="18"/>
              </w:rPr>
              <w:t>interface-num</w:t>
            </w:r>
          </w:p>
        </w:tc>
        <w:tc>
          <w:tcPr>
            <w:tcW w:w="1388" w:type="dxa"/>
            <w:shd w:val="clear" w:color="auto" w:fill="auto"/>
          </w:tcPr>
          <w:p w14:paraId="6D9F43A9"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0856121E" w14:textId="77777777">
        <w:trPr>
          <w:trHeight w:val="360"/>
        </w:trPr>
        <w:tc>
          <w:tcPr>
            <w:tcW w:w="3120" w:type="dxa"/>
            <w:shd w:val="clear" w:color="auto" w:fill="auto"/>
          </w:tcPr>
          <w:p w14:paraId="4886282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Delete destination monitor port</w:t>
            </w:r>
          </w:p>
        </w:tc>
        <w:tc>
          <w:tcPr>
            <w:tcW w:w="3800" w:type="dxa"/>
            <w:shd w:val="clear" w:color="auto" w:fill="auto"/>
          </w:tcPr>
          <w:p w14:paraId="5DBE3CA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undo mirror group</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 xml:space="preserve">group-id </w:t>
            </w:r>
            <w:r>
              <w:rPr>
                <w:rFonts w:ascii="Arial" w:hAnsi="Arial" w:cs="Arial"/>
                <w:b/>
                <w:bCs/>
                <w:kern w:val="0"/>
                <w:sz w:val="18"/>
                <w:szCs w:val="18"/>
              </w:rPr>
              <w:t>destination-interface ethernet</w:t>
            </w:r>
            <w:r>
              <w:rPr>
                <w:rFonts w:ascii="Arial" w:hAnsi="Arial" w:cs="Arial"/>
                <w:kern w:val="0"/>
                <w:sz w:val="18"/>
                <w:szCs w:val="18"/>
              </w:rPr>
              <w:t xml:space="preserve"> </w:t>
            </w:r>
            <w:r>
              <w:rPr>
                <w:rFonts w:ascii="Arial" w:hAnsi="Arial" w:cs="Arial"/>
                <w:i/>
                <w:iCs/>
                <w:kern w:val="0"/>
                <w:sz w:val="18"/>
                <w:szCs w:val="18"/>
              </w:rPr>
              <w:t>interface-num</w:t>
            </w:r>
            <w:r>
              <w:rPr>
                <w:rFonts w:ascii="Arial" w:hAnsi="Arial" w:cs="Arial"/>
                <w:kern w:val="0"/>
                <w:sz w:val="18"/>
                <w:szCs w:val="18"/>
              </w:rPr>
              <w:t xml:space="preserve"> }</w:t>
            </w:r>
          </w:p>
        </w:tc>
        <w:tc>
          <w:tcPr>
            <w:tcW w:w="1388" w:type="dxa"/>
            <w:shd w:val="clear" w:color="auto" w:fill="auto"/>
          </w:tcPr>
          <w:p w14:paraId="662A85A6"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6901B015" w14:textId="77777777" w:rsidR="003D5B82" w:rsidRDefault="0048570E">
      <w:pPr>
        <w:pStyle w:val="20"/>
        <w:spacing w:line="360" w:lineRule="auto"/>
        <w:rPr>
          <w:rFonts w:ascii="Arial"/>
        </w:rPr>
      </w:pPr>
      <w:bookmarkStart w:id="209" w:name="_Toc86399483"/>
      <w:bookmarkStart w:id="210" w:name="_Toc13735"/>
      <w:r>
        <w:rPr>
          <w:rStyle w:val="jlqj4b"/>
          <w:rFonts w:ascii="Arial"/>
        </w:rPr>
        <w:t>Configure the Mirror Source Port</w:t>
      </w:r>
      <w:bookmarkEnd w:id="209"/>
      <w:bookmarkEnd w:id="210"/>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3D5B82" w14:paraId="0A7FCC06" w14:textId="77777777">
        <w:trPr>
          <w:trHeight w:val="360"/>
        </w:trPr>
        <w:tc>
          <w:tcPr>
            <w:tcW w:w="2235" w:type="dxa"/>
            <w:shd w:val="pct5" w:color="auto" w:fill="auto"/>
          </w:tcPr>
          <w:p w14:paraId="00CD15C3"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537" w:type="dxa"/>
            <w:shd w:val="pct5" w:color="auto" w:fill="auto"/>
          </w:tcPr>
          <w:p w14:paraId="56C87E2E"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2536" w:type="dxa"/>
            <w:shd w:val="pct5" w:color="auto" w:fill="auto"/>
          </w:tcPr>
          <w:p w14:paraId="649D8839"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6710BD69" w14:textId="77777777">
        <w:trPr>
          <w:trHeight w:val="342"/>
        </w:trPr>
        <w:tc>
          <w:tcPr>
            <w:tcW w:w="2235" w:type="dxa"/>
            <w:shd w:val="clear" w:color="auto" w:fill="auto"/>
          </w:tcPr>
          <w:p w14:paraId="63C2C96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Enter global mode</w:t>
            </w:r>
          </w:p>
        </w:tc>
        <w:tc>
          <w:tcPr>
            <w:tcW w:w="3537" w:type="dxa"/>
            <w:shd w:val="clear" w:color="auto" w:fill="auto"/>
          </w:tcPr>
          <w:p w14:paraId="42B69D9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system-view</w:t>
            </w:r>
          </w:p>
        </w:tc>
        <w:tc>
          <w:tcPr>
            <w:tcW w:w="2536" w:type="dxa"/>
            <w:shd w:val="clear" w:color="auto" w:fill="auto"/>
          </w:tcPr>
          <w:p w14:paraId="72C768EA"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3223FF6" w14:textId="77777777">
        <w:trPr>
          <w:trHeight w:val="360"/>
        </w:trPr>
        <w:tc>
          <w:tcPr>
            <w:tcW w:w="2235" w:type="dxa"/>
            <w:shd w:val="clear" w:color="auto" w:fill="auto"/>
          </w:tcPr>
          <w:p w14:paraId="083F4E4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 xml:space="preserve">Configure source port </w:t>
            </w:r>
          </w:p>
        </w:tc>
        <w:tc>
          <w:tcPr>
            <w:tcW w:w="3537" w:type="dxa"/>
            <w:shd w:val="clear" w:color="auto" w:fill="auto"/>
          </w:tcPr>
          <w:p w14:paraId="7FAA80D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mirror group</w:t>
            </w:r>
            <w:r>
              <w:rPr>
                <w:rFonts w:ascii="Arial" w:hAnsi="Arial" w:cs="Arial"/>
                <w:kern w:val="0"/>
                <w:sz w:val="18"/>
                <w:szCs w:val="18"/>
              </w:rPr>
              <w:t xml:space="preserve"> </w:t>
            </w:r>
            <w:r>
              <w:rPr>
                <w:rFonts w:ascii="Arial" w:hAnsi="Arial" w:cs="Arial"/>
                <w:i/>
                <w:iCs/>
                <w:kern w:val="0"/>
                <w:sz w:val="18"/>
                <w:szCs w:val="18"/>
              </w:rPr>
              <w:t>group-id</w:t>
            </w:r>
            <w:r>
              <w:rPr>
                <w:rFonts w:ascii="Arial" w:hAnsi="Arial" w:cs="Arial"/>
                <w:kern w:val="0"/>
                <w:sz w:val="18"/>
                <w:szCs w:val="18"/>
              </w:rPr>
              <w:t xml:space="preserve"> </w:t>
            </w:r>
            <w:r>
              <w:rPr>
                <w:rFonts w:ascii="Arial" w:hAnsi="Arial" w:cs="Arial"/>
                <w:b/>
                <w:bCs/>
                <w:kern w:val="0"/>
                <w:sz w:val="18"/>
                <w:szCs w:val="18"/>
              </w:rPr>
              <w:t>source-interface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ethernet</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cpu </w:t>
            </w:r>
            <w:r>
              <w:rPr>
                <w:rFonts w:ascii="Arial" w:hAnsi="Arial" w:cs="Arial"/>
                <w:kern w:val="0"/>
                <w:sz w:val="18"/>
                <w:szCs w:val="18"/>
              </w:rPr>
              <w:t xml:space="preserve">} </w:t>
            </w:r>
            <w:r>
              <w:rPr>
                <w:rFonts w:ascii="Arial" w:hAnsi="Arial" w:cs="Arial"/>
                <w:i/>
                <w:iCs/>
                <w:kern w:val="0"/>
                <w:sz w:val="18"/>
                <w:szCs w:val="18"/>
              </w:rPr>
              <w:t>interface-list</w:t>
            </w:r>
            <w:r>
              <w:rPr>
                <w:rFonts w:ascii="Arial" w:hAnsi="Arial" w:cs="Arial"/>
                <w:kern w:val="0"/>
                <w:sz w:val="18"/>
                <w:szCs w:val="18"/>
              </w:rPr>
              <w:t xml:space="preserve"> { </w:t>
            </w:r>
            <w:r>
              <w:rPr>
                <w:rFonts w:ascii="Arial" w:hAnsi="Arial" w:cs="Arial"/>
                <w:b/>
                <w:bCs/>
                <w:kern w:val="0"/>
                <w:sz w:val="18"/>
                <w:szCs w:val="18"/>
              </w:rPr>
              <w:t xml:space="preserve">both </w:t>
            </w:r>
            <w:r>
              <w:rPr>
                <w:rFonts w:ascii="Arial" w:hAnsi="Arial" w:cs="Arial"/>
                <w:kern w:val="0"/>
                <w:sz w:val="18"/>
                <w:szCs w:val="18"/>
              </w:rPr>
              <w:t xml:space="preserve">| </w:t>
            </w:r>
            <w:r>
              <w:rPr>
                <w:rFonts w:ascii="Arial" w:hAnsi="Arial" w:cs="Arial"/>
                <w:b/>
                <w:bCs/>
                <w:kern w:val="0"/>
                <w:sz w:val="18"/>
                <w:szCs w:val="18"/>
              </w:rPr>
              <w:t xml:space="preserve">egress </w:t>
            </w:r>
            <w:r>
              <w:rPr>
                <w:rFonts w:ascii="Arial" w:hAnsi="Arial" w:cs="Arial"/>
                <w:kern w:val="0"/>
                <w:sz w:val="18"/>
                <w:szCs w:val="18"/>
              </w:rPr>
              <w:t xml:space="preserve">| </w:t>
            </w:r>
            <w:r>
              <w:rPr>
                <w:rFonts w:ascii="Arial" w:hAnsi="Arial" w:cs="Arial"/>
                <w:b/>
                <w:bCs/>
                <w:kern w:val="0"/>
                <w:sz w:val="18"/>
                <w:szCs w:val="18"/>
              </w:rPr>
              <w:t xml:space="preserve">ingress </w:t>
            </w:r>
            <w:r>
              <w:rPr>
                <w:rFonts w:ascii="Arial" w:hAnsi="Arial" w:cs="Arial"/>
                <w:kern w:val="0"/>
                <w:sz w:val="18"/>
                <w:szCs w:val="18"/>
              </w:rPr>
              <w:t>}</w:t>
            </w:r>
          </w:p>
        </w:tc>
        <w:tc>
          <w:tcPr>
            <w:tcW w:w="2536" w:type="dxa"/>
            <w:shd w:val="clear" w:color="auto" w:fill="auto"/>
          </w:tcPr>
          <w:p w14:paraId="4B1D6E6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CAEBFC3" w14:textId="77777777">
        <w:trPr>
          <w:trHeight w:val="360"/>
        </w:trPr>
        <w:tc>
          <w:tcPr>
            <w:tcW w:w="2235" w:type="dxa"/>
            <w:shd w:val="clear" w:color="auto" w:fill="auto"/>
          </w:tcPr>
          <w:p w14:paraId="13FC9D9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Delete source monitor port</w:t>
            </w:r>
          </w:p>
        </w:tc>
        <w:tc>
          <w:tcPr>
            <w:tcW w:w="3537" w:type="dxa"/>
            <w:shd w:val="clear" w:color="auto" w:fill="auto"/>
          </w:tcPr>
          <w:p w14:paraId="5D360F1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undo mirror group</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group-id</w:t>
            </w:r>
            <w:r>
              <w:rPr>
                <w:rFonts w:ascii="Arial" w:hAnsi="Arial" w:cs="Arial"/>
                <w:kern w:val="0"/>
                <w:sz w:val="18"/>
                <w:szCs w:val="18"/>
              </w:rPr>
              <w:t xml:space="preserve"> </w:t>
            </w:r>
            <w:r>
              <w:rPr>
                <w:rFonts w:ascii="Arial" w:hAnsi="Arial" w:cs="Arial"/>
                <w:b/>
                <w:bCs/>
                <w:kern w:val="0"/>
                <w:sz w:val="18"/>
                <w:szCs w:val="18"/>
              </w:rPr>
              <w:t>source-interface</w:t>
            </w:r>
            <w:r>
              <w:rPr>
                <w:rFonts w:ascii="Arial" w:hAnsi="Arial" w:cs="Arial"/>
                <w:kern w:val="0"/>
                <w:sz w:val="18"/>
                <w:szCs w:val="18"/>
              </w:rPr>
              <w:t xml:space="preserve"> { </w:t>
            </w:r>
            <w:r>
              <w:rPr>
                <w:rFonts w:ascii="Arial" w:hAnsi="Arial" w:cs="Arial"/>
                <w:b/>
                <w:bCs/>
                <w:kern w:val="0"/>
                <w:sz w:val="18"/>
                <w:szCs w:val="18"/>
              </w:rPr>
              <w:t xml:space="preserve">cpu </w:t>
            </w:r>
            <w:r>
              <w:rPr>
                <w:rFonts w:ascii="Arial" w:hAnsi="Arial" w:cs="Arial"/>
                <w:kern w:val="0"/>
                <w:sz w:val="18"/>
                <w:szCs w:val="18"/>
              </w:rPr>
              <w:t xml:space="preserve">| </w:t>
            </w:r>
            <w:r>
              <w:rPr>
                <w:rFonts w:ascii="Arial" w:hAnsi="Arial" w:cs="Arial"/>
                <w:i/>
                <w:iCs/>
                <w:kern w:val="0"/>
                <w:sz w:val="18"/>
                <w:szCs w:val="18"/>
              </w:rPr>
              <w:t>interface-list</w:t>
            </w:r>
            <w:r>
              <w:rPr>
                <w:rFonts w:ascii="Arial" w:hAnsi="Arial" w:cs="Arial"/>
                <w:kern w:val="0"/>
                <w:sz w:val="18"/>
                <w:szCs w:val="18"/>
              </w:rPr>
              <w:t xml:space="preserve"> } }</w:t>
            </w:r>
          </w:p>
        </w:tc>
        <w:tc>
          <w:tcPr>
            <w:tcW w:w="2536" w:type="dxa"/>
            <w:shd w:val="clear" w:color="auto" w:fill="auto"/>
          </w:tcPr>
          <w:p w14:paraId="7DEE5E90"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16FF62A6"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hAnsi="Arial" w:cs="Arial"/>
          <w:color w:val="333333"/>
          <w:kern w:val="0"/>
          <w:szCs w:val="21"/>
        </w:rPr>
        <w:t>Example</w:t>
      </w:r>
      <w:r>
        <w:rPr>
          <w:rFonts w:ascii="Arial" w:hAnsi="Arial" w:cs="Arial"/>
          <w:color w:val="333333"/>
          <w:kern w:val="0"/>
          <w:szCs w:val="21"/>
        </w:rPr>
        <w:t>】</w:t>
      </w:r>
    </w:p>
    <w:p w14:paraId="5E7846BB"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hAnsi="Arial" w:cs="Arial"/>
          <w:color w:val="333333"/>
          <w:kern w:val="0"/>
          <w:szCs w:val="21"/>
        </w:rPr>
        <w:t>Configure Ethernet ports 1 and 2 as mirror source ports</w:t>
      </w:r>
    </w:p>
    <w:p w14:paraId="473E5843" w14:textId="77777777" w:rsidR="003D5B82" w:rsidRDefault="0048570E">
      <w:pPr>
        <w:spacing w:line="360" w:lineRule="auto"/>
        <w:rPr>
          <w:rFonts w:ascii="Arial" w:hAnsi="Arial" w:cs="Arial"/>
          <w:kern w:val="0"/>
          <w:sz w:val="18"/>
          <w:szCs w:val="18"/>
        </w:rPr>
      </w:pPr>
      <w:r>
        <w:rPr>
          <w:rFonts w:ascii="Arial" w:hAnsi="Arial" w:cs="Arial"/>
          <w:kern w:val="0"/>
          <w:sz w:val="18"/>
          <w:szCs w:val="18"/>
        </w:rPr>
        <w:t>[</w:t>
      </w:r>
      <w:r>
        <w:rPr>
          <w:rFonts w:ascii="Arial" w:hAnsi="Arial" w:cs="Arial" w:hint="eastAsia"/>
          <w:kern w:val="0"/>
          <w:sz w:val="18"/>
          <w:szCs w:val="18"/>
        </w:rPr>
        <w:t>GPON</w:t>
      </w:r>
      <w:r>
        <w:rPr>
          <w:rFonts w:ascii="Arial" w:hAnsi="Arial" w:cs="Arial"/>
          <w:kern w:val="0"/>
          <w:sz w:val="18"/>
          <w:szCs w:val="18"/>
        </w:rPr>
        <w:t>] mirror group 1 source-interface ethernet 0/0/1 to ethernet 0/0/2 both</w:t>
      </w:r>
    </w:p>
    <w:p w14:paraId="3DCCE47F" w14:textId="77777777" w:rsidR="003D5B82" w:rsidRDefault="0048570E">
      <w:pPr>
        <w:pStyle w:val="20"/>
        <w:spacing w:line="360" w:lineRule="auto"/>
        <w:rPr>
          <w:rFonts w:ascii="Arial"/>
        </w:rPr>
      </w:pPr>
      <w:bookmarkStart w:id="211" w:name="_Toc86399484"/>
      <w:bookmarkStart w:id="212" w:name="_Toc25469"/>
      <w:r>
        <w:rPr>
          <w:rFonts w:ascii="Arial"/>
        </w:rPr>
        <w:t xml:space="preserve">Display </w:t>
      </w:r>
      <w:r>
        <w:rPr>
          <w:rFonts w:ascii="Arial" w:eastAsia="SimSun"/>
          <w:color w:val="333333"/>
          <w:sz w:val="21"/>
          <w:szCs w:val="21"/>
        </w:rPr>
        <w:t>Port</w:t>
      </w:r>
      <w:r>
        <w:rPr>
          <w:rFonts w:ascii="Arial"/>
        </w:rPr>
        <w:t xml:space="preserve"> Mirroring</w:t>
      </w:r>
      <w:bookmarkEnd w:id="211"/>
      <w:bookmarkEnd w:id="212"/>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3679"/>
        <w:gridCol w:w="2536"/>
      </w:tblGrid>
      <w:tr w:rsidR="003D5B82" w14:paraId="4DA7F436" w14:textId="77777777">
        <w:trPr>
          <w:trHeight w:val="360"/>
        </w:trPr>
        <w:tc>
          <w:tcPr>
            <w:tcW w:w="2093" w:type="dxa"/>
            <w:shd w:val="pct5" w:color="auto" w:fill="auto"/>
          </w:tcPr>
          <w:p w14:paraId="7866B406"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Operation</w:t>
            </w:r>
          </w:p>
        </w:tc>
        <w:tc>
          <w:tcPr>
            <w:tcW w:w="3679" w:type="dxa"/>
            <w:shd w:val="pct5" w:color="auto" w:fill="auto"/>
          </w:tcPr>
          <w:p w14:paraId="17154CDC"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Command</w:t>
            </w:r>
          </w:p>
        </w:tc>
        <w:tc>
          <w:tcPr>
            <w:tcW w:w="2536" w:type="dxa"/>
            <w:shd w:val="pct5" w:color="auto" w:fill="auto"/>
          </w:tcPr>
          <w:p w14:paraId="27323F02"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Remarks</w:t>
            </w:r>
          </w:p>
        </w:tc>
      </w:tr>
      <w:tr w:rsidR="003D5B82" w14:paraId="53EDB0E9" w14:textId="77777777">
        <w:trPr>
          <w:trHeight w:val="342"/>
        </w:trPr>
        <w:tc>
          <w:tcPr>
            <w:tcW w:w="2093" w:type="dxa"/>
            <w:shd w:val="clear" w:color="auto" w:fill="auto"/>
          </w:tcPr>
          <w:p w14:paraId="3F50963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Display port mirroring</w:t>
            </w:r>
          </w:p>
        </w:tc>
        <w:tc>
          <w:tcPr>
            <w:tcW w:w="3679" w:type="dxa"/>
            <w:shd w:val="clear" w:color="auto" w:fill="auto"/>
          </w:tcPr>
          <w:p w14:paraId="119F39E3" w14:textId="77777777" w:rsidR="003D5B82" w:rsidRDefault="0048570E">
            <w:pPr>
              <w:autoSpaceDE w:val="0"/>
              <w:autoSpaceDN w:val="0"/>
              <w:adjustRightInd w:val="0"/>
              <w:spacing w:line="360" w:lineRule="auto"/>
              <w:jc w:val="left"/>
              <w:rPr>
                <w:rFonts w:ascii="Arial" w:hAnsi="Arial" w:cs="Arial"/>
                <w:i/>
                <w:sz w:val="18"/>
                <w:szCs w:val="18"/>
              </w:rPr>
            </w:pPr>
            <w:r>
              <w:rPr>
                <w:rFonts w:ascii="Arial" w:hAnsi="Arial" w:cs="Arial"/>
                <w:b/>
                <w:bCs/>
                <w:kern w:val="0"/>
                <w:sz w:val="18"/>
                <w:szCs w:val="18"/>
              </w:rPr>
              <w:t>display mirror group</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group-id</w:t>
            </w:r>
            <w:r>
              <w:rPr>
                <w:rFonts w:ascii="Arial" w:hAnsi="Arial" w:cs="Arial"/>
                <w:kern w:val="0"/>
                <w:sz w:val="18"/>
                <w:szCs w:val="18"/>
              </w:rPr>
              <w:t xml:space="preserve"> }</w:t>
            </w:r>
          </w:p>
        </w:tc>
        <w:tc>
          <w:tcPr>
            <w:tcW w:w="2536" w:type="dxa"/>
            <w:shd w:val="clear" w:color="auto" w:fill="auto"/>
          </w:tcPr>
          <w:p w14:paraId="247C69A5"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60A8CFE8"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w:t>
      </w:r>
      <w:r>
        <w:rPr>
          <w:rFonts w:ascii="Arial" w:hAnsi="Arial" w:cs="Arial"/>
          <w:color w:val="333333"/>
          <w:kern w:val="0"/>
          <w:szCs w:val="21"/>
        </w:rPr>
        <w:t>Example</w:t>
      </w:r>
      <w:r>
        <w:rPr>
          <w:rFonts w:ascii="Arial" w:hAnsi="Arial" w:cs="Arial"/>
          <w:color w:val="333333"/>
          <w:kern w:val="0"/>
          <w:szCs w:val="21"/>
        </w:rPr>
        <w:t>】</w:t>
      </w:r>
    </w:p>
    <w:p w14:paraId="473CDB63" w14:textId="77777777" w:rsidR="003D5B82" w:rsidRDefault="0048570E">
      <w:pPr>
        <w:widowControl/>
        <w:shd w:val="clear" w:color="auto" w:fill="FFFFFF"/>
        <w:spacing w:line="360" w:lineRule="auto"/>
        <w:jc w:val="left"/>
        <w:rPr>
          <w:rFonts w:ascii="Arial" w:hAnsi="Arial" w:cs="Arial"/>
          <w:kern w:val="0"/>
          <w:sz w:val="18"/>
          <w:szCs w:val="18"/>
        </w:rPr>
      </w:pPr>
      <w:r>
        <w:rPr>
          <w:rFonts w:ascii="Arial" w:hAnsi="Arial" w:cs="Arial"/>
          <w:kern w:val="0"/>
          <w:sz w:val="18"/>
          <w:szCs w:val="18"/>
        </w:rPr>
        <w:t>！</w:t>
      </w:r>
      <w:r>
        <w:rPr>
          <w:rFonts w:ascii="Arial" w:hAnsi="Arial" w:cs="Arial"/>
          <w:kern w:val="0"/>
          <w:sz w:val="18"/>
          <w:szCs w:val="18"/>
        </w:rPr>
        <w:t>Display port mirroring</w:t>
      </w:r>
    </w:p>
    <w:p w14:paraId="04B93238" w14:textId="77777777" w:rsidR="003D5B82" w:rsidRDefault="0048570E">
      <w:pPr>
        <w:spacing w:line="360" w:lineRule="auto"/>
        <w:rPr>
          <w:rFonts w:ascii="Arial" w:hAnsi="Arial" w:cs="Arial"/>
          <w:kern w:val="0"/>
          <w:sz w:val="18"/>
          <w:szCs w:val="18"/>
        </w:rPr>
      </w:pPr>
      <w:r>
        <w:rPr>
          <w:rFonts w:ascii="Arial" w:hAnsi="Arial" w:cs="Arial"/>
          <w:kern w:val="0"/>
          <w:sz w:val="18"/>
          <w:szCs w:val="18"/>
        </w:rPr>
        <w:t>&lt;</w:t>
      </w:r>
      <w:r>
        <w:rPr>
          <w:rFonts w:ascii="Arial" w:hAnsi="Arial" w:cs="Arial" w:hint="eastAsia"/>
          <w:kern w:val="0"/>
          <w:sz w:val="18"/>
          <w:szCs w:val="18"/>
        </w:rPr>
        <w:t>GPON</w:t>
      </w:r>
      <w:r>
        <w:rPr>
          <w:rFonts w:ascii="Arial" w:hAnsi="Arial" w:cs="Arial"/>
          <w:kern w:val="0"/>
          <w:sz w:val="18"/>
          <w:szCs w:val="18"/>
        </w:rPr>
        <w:t>&gt;display mirror group all</w:t>
      </w:r>
    </w:p>
    <w:p w14:paraId="4FC84C3C" w14:textId="77777777" w:rsidR="003D5B82" w:rsidRDefault="0048570E">
      <w:pPr>
        <w:pStyle w:val="11"/>
        <w:pageBreakBefore/>
        <w:spacing w:line="360" w:lineRule="auto"/>
        <w:rPr>
          <w:rFonts w:cs="Arial"/>
          <w:color w:val="000000"/>
        </w:rPr>
      </w:pPr>
      <w:bookmarkStart w:id="213" w:name="_Toc7410"/>
      <w:bookmarkStart w:id="214" w:name="_Toc86399485"/>
      <w:bookmarkStart w:id="215" w:name="_Toc12681"/>
      <w:r>
        <w:rPr>
          <w:rFonts w:cs="Arial"/>
        </w:rPr>
        <w:t>Link Aggregation</w:t>
      </w:r>
      <w:bookmarkEnd w:id="213"/>
      <w:bookmarkEnd w:id="214"/>
      <w:bookmarkEnd w:id="215"/>
    </w:p>
    <w:p w14:paraId="522174FC" w14:textId="77777777" w:rsidR="003D5B82" w:rsidRDefault="0048570E">
      <w:pPr>
        <w:pStyle w:val="12"/>
        <w:spacing w:line="360" w:lineRule="auto"/>
        <w:rPr>
          <w:rFonts w:ascii="Arial" w:hAnsi="Arial" w:cs="Arial"/>
        </w:rPr>
      </w:pPr>
      <w:bookmarkStart w:id="216" w:name="_Toc13001"/>
      <w:bookmarkStart w:id="217" w:name="_Toc86399486"/>
      <w:bookmarkStart w:id="218" w:name="_Toc201371795"/>
      <w:bookmarkStart w:id="219" w:name="_Toc67153051"/>
      <w:bookmarkStart w:id="220" w:name="_Toc16818"/>
      <w:r>
        <w:rPr>
          <w:rFonts w:ascii="Arial" w:hAnsi="Arial" w:cs="Arial"/>
          <w:bCs/>
        </w:rPr>
        <w:t>Link Aggregation</w:t>
      </w:r>
      <w:r>
        <w:rPr>
          <w:rFonts w:ascii="Arial" w:hAnsi="Arial" w:cs="Arial"/>
          <w:bCs/>
          <w:lang w:val="en-US"/>
        </w:rPr>
        <w:t xml:space="preserve"> Overview</w:t>
      </w:r>
      <w:bookmarkEnd w:id="216"/>
      <w:bookmarkEnd w:id="217"/>
      <w:bookmarkEnd w:id="218"/>
      <w:bookmarkEnd w:id="219"/>
      <w:bookmarkEnd w:id="220"/>
    </w:p>
    <w:p w14:paraId="6891C38F" w14:textId="77777777" w:rsidR="003D5B82" w:rsidRDefault="0048570E">
      <w:pPr>
        <w:spacing w:line="360" w:lineRule="auto"/>
        <w:rPr>
          <w:rFonts w:ascii="Arial" w:hAnsi="Arial" w:cs="Arial"/>
          <w:szCs w:val="21"/>
        </w:rPr>
      </w:pPr>
      <w:r>
        <w:rPr>
          <w:rFonts w:ascii="Arial" w:hAnsi="Arial" w:cs="Arial" w:hint="eastAsia"/>
          <w:szCs w:val="21"/>
        </w:rPr>
        <w:t>OLT devices support Ethernet port aggregation function.</w:t>
      </w:r>
    </w:p>
    <w:p w14:paraId="3B0820E3" w14:textId="77777777" w:rsidR="003D5B82" w:rsidRDefault="0048570E">
      <w:pPr>
        <w:spacing w:line="360" w:lineRule="auto"/>
        <w:rPr>
          <w:rFonts w:ascii="Arial" w:hAnsi="Arial" w:cs="Arial"/>
          <w:szCs w:val="21"/>
        </w:rPr>
      </w:pPr>
      <w:r>
        <w:rPr>
          <w:rFonts w:ascii="Arial" w:hAnsi="Arial" w:cs="Arial" w:hint="eastAsia"/>
          <w:szCs w:val="21"/>
        </w:rPr>
        <w:t xml:space="preserve">Port aggregation is the aggregation of multiple Ethernet ports together to form </w:t>
      </w:r>
      <w:proofErr w:type="gramStart"/>
      <w:r>
        <w:rPr>
          <w:rFonts w:ascii="Arial" w:hAnsi="Arial" w:cs="Arial" w:hint="eastAsia"/>
          <w:szCs w:val="21"/>
        </w:rPr>
        <w:t>a</w:t>
      </w:r>
      <w:proofErr w:type="gramEnd"/>
      <w:r>
        <w:rPr>
          <w:rFonts w:ascii="Arial" w:hAnsi="Arial" w:cs="Arial" w:hint="eastAsia"/>
          <w:szCs w:val="21"/>
        </w:rPr>
        <w:t xml:space="preserve"> aggregation group, in order to achieve the sharing of traffic load among member ports. When a link cannot be used, the traffic of that link will automatically switch to another link to ensure uninterrupted business traffic, and </w:t>
      </w:r>
      <w:proofErr w:type="gramStart"/>
      <w:r>
        <w:rPr>
          <w:rFonts w:ascii="Arial" w:hAnsi="Arial" w:cs="Arial" w:hint="eastAsia"/>
          <w:szCs w:val="21"/>
        </w:rPr>
        <w:t>a</w:t>
      </w:r>
      <w:proofErr w:type="gramEnd"/>
      <w:r>
        <w:rPr>
          <w:rFonts w:ascii="Arial" w:hAnsi="Arial" w:cs="Arial" w:hint="eastAsia"/>
          <w:szCs w:val="21"/>
        </w:rPr>
        <w:t xml:space="preserve"> aggregation group is like a port.</w:t>
      </w:r>
    </w:p>
    <w:p w14:paraId="41E2796F" w14:textId="77777777" w:rsidR="003D5B82" w:rsidRDefault="0048570E">
      <w:pPr>
        <w:spacing w:line="360" w:lineRule="auto"/>
        <w:rPr>
          <w:rFonts w:ascii="Arial" w:hAnsi="Arial" w:cs="Arial"/>
          <w:szCs w:val="21"/>
        </w:rPr>
      </w:pPr>
      <w:r>
        <w:rPr>
          <w:rFonts w:ascii="Arial" w:hAnsi="Arial" w:cs="Arial" w:hint="eastAsia"/>
          <w:szCs w:val="21"/>
        </w:rPr>
        <w:t>The basic configurations for port aggregation include:</w:t>
      </w:r>
    </w:p>
    <w:p w14:paraId="2859706A" w14:textId="77777777" w:rsidR="003D5B82" w:rsidRDefault="0048570E">
      <w:pPr>
        <w:numPr>
          <w:ilvl w:val="0"/>
          <w:numId w:val="22"/>
        </w:numPr>
        <w:spacing w:line="360" w:lineRule="auto"/>
        <w:rPr>
          <w:rFonts w:ascii="Arial" w:hAnsi="Arial" w:cs="Arial"/>
          <w:szCs w:val="21"/>
        </w:rPr>
      </w:pPr>
      <w:r>
        <w:rPr>
          <w:rFonts w:ascii="Arial" w:hAnsi="Arial" w:cs="Arial" w:hint="eastAsia"/>
          <w:szCs w:val="21"/>
        </w:rPr>
        <w:t>Support static and dynamic aggregation channel groups, with a maximum of 8 port members supported in each aggregation group. Each group is defined as a channel group, and the command line configures around this channel group.</w:t>
      </w:r>
    </w:p>
    <w:p w14:paraId="0A3A6B3A" w14:textId="77777777" w:rsidR="003D5B82" w:rsidRDefault="0048570E">
      <w:pPr>
        <w:numPr>
          <w:ilvl w:val="0"/>
          <w:numId w:val="22"/>
        </w:numPr>
        <w:spacing w:line="360" w:lineRule="auto"/>
        <w:rPr>
          <w:rFonts w:ascii="Arial" w:hAnsi="Arial" w:cs="Arial"/>
          <w:szCs w:val="21"/>
        </w:rPr>
      </w:pPr>
      <w:r>
        <w:rPr>
          <w:rFonts w:ascii="Arial" w:hAnsi="Arial" w:cs="Arial" w:hint="eastAsia"/>
          <w:szCs w:val="21"/>
        </w:rPr>
        <w:t>Support the configuration of global load balancing policies, including source MAC, destination MAC, source and destination MAC, source IP, destination IP, and source and destination IP. The default load balancing policy is the source MAC.</w:t>
      </w:r>
    </w:p>
    <w:p w14:paraId="7E3045F1" w14:textId="77777777" w:rsidR="003D5B82" w:rsidRDefault="0048570E">
      <w:pPr>
        <w:numPr>
          <w:ilvl w:val="0"/>
          <w:numId w:val="22"/>
        </w:numPr>
        <w:spacing w:line="360" w:lineRule="auto"/>
        <w:rPr>
          <w:rFonts w:ascii="Arial" w:hAnsi="Arial" w:cs="Arial"/>
        </w:rPr>
      </w:pPr>
      <w:r>
        <w:rPr>
          <w:rFonts w:ascii="Arial" w:hAnsi="Arial" w:cs="Arial" w:hint="eastAsia"/>
          <w:szCs w:val="21"/>
        </w:rPr>
        <w:t>Support the configuration of LACP priority for systems and ports, mainly used for dynamic aggregation, where both parties of interconnected devices negotiate the aggregation of master and slave ports based on priority. The system priority defaults to 32768, and the port priority defaults to 128.</w:t>
      </w:r>
      <w:r>
        <w:rPr>
          <w:rFonts w:ascii="Arial" w:hAnsi="Arial" w:cs="Arial"/>
        </w:rPr>
        <w:t xml:space="preserve"> </w:t>
      </w:r>
    </w:p>
    <w:p w14:paraId="1CF81F65" w14:textId="77777777" w:rsidR="003D5B82" w:rsidRDefault="0048570E">
      <w:pPr>
        <w:spacing w:line="360" w:lineRule="auto"/>
        <w:ind w:leftChars="567" w:left="1191"/>
        <w:rPr>
          <w:rFonts w:ascii="Arial" w:hAnsi="Arial" w:cs="Arial"/>
        </w:rPr>
      </w:pPr>
      <w:r>
        <w:rPr>
          <w:rFonts w:ascii="Arial" w:hAnsi="Arial" w:cs="Arial"/>
          <w:noProof/>
          <w:lang w:val="ru-RU" w:eastAsia="ru-RU"/>
        </w:rPr>
        <w:drawing>
          <wp:inline distT="0" distB="0" distL="114300" distR="114300" wp14:anchorId="7661DD90" wp14:editId="237DC637">
            <wp:extent cx="3476625" cy="1924050"/>
            <wp:effectExtent l="0" t="0" r="9525" b="0"/>
            <wp:docPr id="42" name="图片 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2" descr="2"/>
                    <pic:cNvPicPr>
                      <a:picLocks noChangeAspect="1"/>
                    </pic:cNvPicPr>
                  </pic:nvPicPr>
                  <pic:blipFill>
                    <a:blip r:embed="rId16" cstate="print"/>
                    <a:stretch>
                      <a:fillRect/>
                    </a:stretch>
                  </pic:blipFill>
                  <pic:spPr>
                    <a:xfrm>
                      <a:off x="0" y="0"/>
                      <a:ext cx="3476625" cy="1924050"/>
                    </a:xfrm>
                    <a:prstGeom prst="rect">
                      <a:avLst/>
                    </a:prstGeom>
                    <a:noFill/>
                    <a:ln>
                      <a:noFill/>
                    </a:ln>
                  </pic:spPr>
                </pic:pic>
              </a:graphicData>
            </a:graphic>
          </wp:inline>
        </w:drawing>
      </w:r>
    </w:p>
    <w:p w14:paraId="75D92E72" w14:textId="77777777" w:rsidR="003D5B82" w:rsidRDefault="0048570E">
      <w:pPr>
        <w:pStyle w:val="12"/>
        <w:spacing w:line="360" w:lineRule="auto"/>
        <w:rPr>
          <w:rFonts w:ascii="Arial" w:hAnsi="Arial" w:cs="Arial"/>
        </w:rPr>
      </w:pPr>
      <w:bookmarkStart w:id="221" w:name="_Hlt18489715"/>
      <w:bookmarkStart w:id="222" w:name="_Toc60285116"/>
      <w:bookmarkStart w:id="223" w:name="_Toc86399493"/>
      <w:bookmarkStart w:id="224" w:name="_Toc15867"/>
      <w:bookmarkEnd w:id="221"/>
      <w:r>
        <w:rPr>
          <w:rFonts w:ascii="Arial" w:hAnsi="Arial" w:cs="Arial"/>
          <w:lang w:val="en-US"/>
        </w:rPr>
        <w:t>Configure</w:t>
      </w:r>
      <w:r>
        <w:rPr>
          <w:rFonts w:ascii="Arial" w:hAnsi="Arial" w:cs="Arial"/>
        </w:rPr>
        <w:t xml:space="preserve"> Link Aggregation</w:t>
      </w:r>
      <w:bookmarkEnd w:id="222"/>
      <w:bookmarkEnd w:id="223"/>
      <w:bookmarkEnd w:id="224"/>
    </w:p>
    <w:p w14:paraId="27D7B391" w14:textId="77777777" w:rsidR="003D5B82" w:rsidRDefault="0048570E">
      <w:pPr>
        <w:pStyle w:val="20"/>
        <w:spacing w:line="360" w:lineRule="auto"/>
        <w:rPr>
          <w:rFonts w:ascii="Arial"/>
        </w:rPr>
      </w:pPr>
      <w:bookmarkStart w:id="225" w:name="_Hlt20558188"/>
      <w:bookmarkStart w:id="226" w:name="_Configuring_a_Static"/>
      <w:bookmarkStart w:id="227" w:name="_Toc86399494"/>
      <w:bookmarkStart w:id="228" w:name="_Toc13911"/>
      <w:bookmarkStart w:id="229" w:name="_Toc18805"/>
      <w:bookmarkStart w:id="230" w:name="_Toc60285117"/>
      <w:bookmarkEnd w:id="225"/>
      <w:bookmarkEnd w:id="226"/>
      <w:r>
        <w:rPr>
          <w:rFonts w:ascii="Arial"/>
        </w:rPr>
        <w:t>Link AggregationConfiguration List</w:t>
      </w:r>
      <w:bookmarkEnd w:id="227"/>
      <w:bookmarkEnd w:id="228"/>
      <w:bookmarkEnd w:id="22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4418AFA6" w14:textId="77777777">
        <w:tc>
          <w:tcPr>
            <w:tcW w:w="5063" w:type="dxa"/>
            <w:shd w:val="clear" w:color="auto" w:fill="D8D8D8" w:themeFill="background1" w:themeFillShade="D8"/>
            <w:noWrap/>
          </w:tcPr>
          <w:p w14:paraId="191087B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2A340AC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298DE86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06206E8B" w14:textId="77777777">
        <w:tc>
          <w:tcPr>
            <w:tcW w:w="5063" w:type="dxa"/>
            <w:noWrap/>
            <w:vAlign w:val="center"/>
          </w:tcPr>
          <w:p w14:paraId="0217480D" w14:textId="77777777" w:rsidR="003D5B82" w:rsidRDefault="0048570E" w:rsidP="002807BB">
            <w:pPr>
              <w:spacing w:beforeLines="20" w:before="62" w:afterLines="20" w:after="62" w:line="360" w:lineRule="auto"/>
              <w:jc w:val="left"/>
              <w:rPr>
                <w:rFonts w:ascii="Arial" w:eastAsiaTheme="minorEastAsia" w:hAnsi="Arial" w:cs="Arial"/>
                <w:sz w:val="18"/>
                <w:szCs w:val="18"/>
              </w:rPr>
            </w:pPr>
            <w:r>
              <w:rPr>
                <w:rFonts w:ascii="Arial" w:eastAsiaTheme="minorEastAsia" w:hAnsi="Arial" w:cs="Arial"/>
                <w:sz w:val="18"/>
                <w:szCs w:val="18"/>
              </w:rPr>
              <w:t>Configure a Static Aggregation Group</w:t>
            </w:r>
          </w:p>
        </w:tc>
        <w:tc>
          <w:tcPr>
            <w:tcW w:w="1875" w:type="dxa"/>
            <w:noWrap/>
            <w:vAlign w:val="center"/>
          </w:tcPr>
          <w:p w14:paraId="5233DEE8"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kern w:val="0"/>
                <w:sz w:val="18"/>
                <w:szCs w:val="18"/>
              </w:rPr>
              <w:t>Required</w:t>
            </w:r>
          </w:p>
        </w:tc>
        <w:tc>
          <w:tcPr>
            <w:tcW w:w="1588" w:type="dxa"/>
            <w:noWrap/>
            <w:vAlign w:val="center"/>
          </w:tcPr>
          <w:p w14:paraId="2AFB4F5D"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5.</w:t>
            </w:r>
            <w:r>
              <w:rPr>
                <w:rFonts w:ascii="Arial" w:eastAsiaTheme="minorEastAsia" w:hAnsi="Arial" w:cs="Arial" w:hint="eastAsia"/>
                <w:sz w:val="18"/>
                <w:szCs w:val="18"/>
              </w:rPr>
              <w:t>2</w:t>
            </w:r>
            <w:r>
              <w:rPr>
                <w:rFonts w:ascii="Arial" w:eastAsiaTheme="minorEastAsia" w:hAnsi="Arial" w:cs="Arial"/>
                <w:sz w:val="18"/>
                <w:szCs w:val="18"/>
              </w:rPr>
              <w:t>.2</w:t>
            </w:r>
          </w:p>
        </w:tc>
      </w:tr>
      <w:tr w:rsidR="003D5B82" w14:paraId="38E043F4" w14:textId="77777777">
        <w:tc>
          <w:tcPr>
            <w:tcW w:w="5063" w:type="dxa"/>
            <w:noWrap/>
            <w:vAlign w:val="center"/>
          </w:tcPr>
          <w:p w14:paraId="253D701D" w14:textId="77777777" w:rsidR="003D5B82" w:rsidRDefault="0048570E" w:rsidP="002807BB">
            <w:pPr>
              <w:spacing w:beforeLines="20" w:before="62" w:afterLines="20" w:after="62" w:line="360" w:lineRule="auto"/>
              <w:jc w:val="left"/>
              <w:rPr>
                <w:rFonts w:ascii="Arial" w:eastAsiaTheme="minorEastAsia" w:hAnsi="Arial" w:cs="Arial"/>
                <w:sz w:val="18"/>
                <w:szCs w:val="18"/>
              </w:rPr>
            </w:pPr>
            <w:r>
              <w:rPr>
                <w:rFonts w:ascii="Arial" w:eastAsiaTheme="minorEastAsia" w:hAnsi="Arial" w:cs="Arial"/>
                <w:sz w:val="18"/>
                <w:szCs w:val="18"/>
              </w:rPr>
              <w:t>Configure a Dynamic LACP Aggregation Group</w:t>
            </w:r>
          </w:p>
        </w:tc>
        <w:tc>
          <w:tcPr>
            <w:tcW w:w="1875" w:type="dxa"/>
            <w:noWrap/>
            <w:vAlign w:val="center"/>
          </w:tcPr>
          <w:p w14:paraId="4102C30E"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kern w:val="0"/>
                <w:sz w:val="18"/>
                <w:szCs w:val="18"/>
              </w:rPr>
              <w:t>Required</w:t>
            </w:r>
          </w:p>
        </w:tc>
        <w:tc>
          <w:tcPr>
            <w:tcW w:w="1588" w:type="dxa"/>
            <w:noWrap/>
            <w:vAlign w:val="center"/>
          </w:tcPr>
          <w:p w14:paraId="2201C49B"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5.</w:t>
            </w:r>
            <w:r>
              <w:rPr>
                <w:rFonts w:ascii="Arial" w:eastAsiaTheme="minorEastAsia" w:hAnsi="Arial" w:cs="Arial" w:hint="eastAsia"/>
                <w:sz w:val="18"/>
                <w:szCs w:val="18"/>
              </w:rPr>
              <w:t>2</w:t>
            </w:r>
            <w:r>
              <w:rPr>
                <w:rFonts w:ascii="Arial" w:eastAsiaTheme="minorEastAsia" w:hAnsi="Arial" w:cs="Arial"/>
                <w:sz w:val="18"/>
                <w:szCs w:val="18"/>
              </w:rPr>
              <w:t>.3</w:t>
            </w:r>
          </w:p>
        </w:tc>
      </w:tr>
      <w:tr w:rsidR="003D5B82" w14:paraId="01076310" w14:textId="77777777">
        <w:tc>
          <w:tcPr>
            <w:tcW w:w="5063" w:type="dxa"/>
            <w:noWrap/>
            <w:vAlign w:val="center"/>
          </w:tcPr>
          <w:p w14:paraId="0E9BB2B9" w14:textId="77777777" w:rsidR="003D5B82" w:rsidRDefault="0048570E" w:rsidP="002807BB">
            <w:pPr>
              <w:spacing w:beforeLines="20" w:before="62" w:afterLines="20" w:after="62" w:line="360" w:lineRule="auto"/>
              <w:jc w:val="left"/>
              <w:rPr>
                <w:rFonts w:ascii="Arial" w:eastAsiaTheme="minorEastAsia" w:hAnsi="Arial" w:cs="Arial"/>
                <w:sz w:val="18"/>
                <w:szCs w:val="18"/>
              </w:rPr>
            </w:pPr>
            <w:r>
              <w:rPr>
                <w:rFonts w:ascii="Arial" w:eastAsiaTheme="minorEastAsia" w:hAnsi="Arial" w:cs="Arial"/>
                <w:sz w:val="18"/>
                <w:szCs w:val="18"/>
              </w:rPr>
              <w:t>Display and Maintain Link Aggregation Configuration</w:t>
            </w:r>
          </w:p>
        </w:tc>
        <w:tc>
          <w:tcPr>
            <w:tcW w:w="1875" w:type="dxa"/>
            <w:noWrap/>
            <w:vAlign w:val="center"/>
          </w:tcPr>
          <w:p w14:paraId="062416D6"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 xml:space="preserve">Optional </w:t>
            </w:r>
          </w:p>
        </w:tc>
        <w:tc>
          <w:tcPr>
            <w:tcW w:w="1588" w:type="dxa"/>
            <w:noWrap/>
            <w:vAlign w:val="center"/>
          </w:tcPr>
          <w:p w14:paraId="318CC8FD"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5.</w:t>
            </w:r>
            <w:r>
              <w:rPr>
                <w:rFonts w:ascii="Arial" w:eastAsiaTheme="minorEastAsia" w:hAnsi="Arial" w:cs="Arial" w:hint="eastAsia"/>
                <w:sz w:val="18"/>
                <w:szCs w:val="18"/>
              </w:rPr>
              <w:t>2</w:t>
            </w:r>
            <w:r>
              <w:rPr>
                <w:rFonts w:ascii="Arial" w:eastAsiaTheme="minorEastAsia" w:hAnsi="Arial" w:cs="Arial"/>
                <w:sz w:val="18"/>
                <w:szCs w:val="18"/>
              </w:rPr>
              <w:t>.4</w:t>
            </w:r>
          </w:p>
        </w:tc>
      </w:tr>
    </w:tbl>
    <w:p w14:paraId="1370056D" w14:textId="77777777" w:rsidR="003D5B82" w:rsidRDefault="0048570E">
      <w:pPr>
        <w:pStyle w:val="20"/>
        <w:spacing w:line="360" w:lineRule="auto"/>
        <w:rPr>
          <w:rFonts w:ascii="Arial"/>
        </w:rPr>
      </w:pPr>
      <w:bookmarkStart w:id="231" w:name="_Toc7354"/>
      <w:bookmarkStart w:id="232" w:name="_Toc86399495"/>
      <w:bookmarkStart w:id="233" w:name="_Toc13155"/>
      <w:r>
        <w:rPr>
          <w:rFonts w:ascii="Arial"/>
        </w:rPr>
        <w:t>Configure a Static Aggregation Group</w:t>
      </w:r>
      <w:bookmarkEnd w:id="231"/>
      <w:bookmarkEnd w:id="232"/>
      <w:bookmarkEnd w:id="233"/>
    </w:p>
    <w:p w14:paraId="4B8CEB4F" w14:textId="77777777" w:rsidR="003D5B82" w:rsidRDefault="0048570E">
      <w:pPr>
        <w:spacing w:line="360" w:lineRule="auto"/>
        <w:rPr>
          <w:rFonts w:ascii="Arial" w:eastAsiaTheme="minorEastAsia" w:hAnsi="Arial" w:cs="Arial"/>
          <w:szCs w:val="21"/>
        </w:rPr>
      </w:pPr>
      <w:r>
        <w:rPr>
          <w:rFonts w:ascii="Arial" w:eastAsiaTheme="minorEastAsia" w:hAnsi="Arial" w:cs="Arial"/>
          <w:szCs w:val="21"/>
        </w:rPr>
        <w:t xml:space="preserve">You can create a static aggregation group, or remove an existing static aggregation group (before that, all the member ports in the group are removed). </w:t>
      </w:r>
    </w:p>
    <w:p w14:paraId="782C0A54" w14:textId="77777777" w:rsidR="003D5B82" w:rsidRDefault="0048570E">
      <w:pPr>
        <w:spacing w:line="360" w:lineRule="auto"/>
        <w:rPr>
          <w:rFonts w:ascii="Arial" w:eastAsiaTheme="minorEastAsia" w:hAnsi="Arial" w:cs="Arial"/>
          <w:szCs w:val="21"/>
        </w:rPr>
      </w:pPr>
      <w:r>
        <w:rPr>
          <w:rFonts w:ascii="Arial" w:eastAsiaTheme="minorEastAsia" w:hAnsi="Arial" w:cs="Arial"/>
          <w:szCs w:val="21"/>
        </w:rPr>
        <w:t>You can manually add/remove a port to/from a static aggregation group, and a port can only be manually added/removed to/from a static aggregation group.</w:t>
      </w:r>
    </w:p>
    <w:p w14:paraId="4C952BC1" w14:textId="77777777" w:rsidR="003D5B82" w:rsidRDefault="0048570E">
      <w:pPr>
        <w:spacing w:line="360" w:lineRule="auto"/>
        <w:rPr>
          <w:rFonts w:ascii="Arial" w:hAnsi="Arial" w:cs="Arial"/>
          <w:szCs w:val="21"/>
        </w:rPr>
      </w:pPr>
      <w:r>
        <w:rPr>
          <w:rFonts w:ascii="Arial" w:eastAsiaTheme="minorEastAsia" w:hAnsi="Arial" w:cs="Arial"/>
          <w:szCs w:val="21"/>
        </w:rPr>
        <w:t>Perform the configuration in global configuration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943"/>
        <w:gridCol w:w="1470"/>
      </w:tblGrid>
      <w:tr w:rsidR="003D5B82" w14:paraId="6EE0BA7C" w14:textId="77777777">
        <w:tc>
          <w:tcPr>
            <w:tcW w:w="3113" w:type="dxa"/>
            <w:shd w:val="clear" w:color="auto" w:fill="D8D8D8" w:themeFill="background1" w:themeFillShade="D8"/>
            <w:noWrap/>
          </w:tcPr>
          <w:p w14:paraId="11BC730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943" w:type="dxa"/>
            <w:shd w:val="clear" w:color="auto" w:fill="D8D8D8" w:themeFill="background1" w:themeFillShade="D8"/>
            <w:noWrap/>
          </w:tcPr>
          <w:p w14:paraId="05961E0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470" w:type="dxa"/>
            <w:shd w:val="clear" w:color="auto" w:fill="D8D8D8" w:themeFill="background1" w:themeFillShade="D8"/>
            <w:noWrap/>
          </w:tcPr>
          <w:p w14:paraId="6B09B7E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D5528DC" w14:textId="77777777">
        <w:tc>
          <w:tcPr>
            <w:tcW w:w="3113" w:type="dxa"/>
            <w:noWrap/>
            <w:vAlign w:val="center"/>
          </w:tcPr>
          <w:p w14:paraId="3E5F0F46"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global configuration mode</w:t>
            </w:r>
          </w:p>
        </w:tc>
        <w:tc>
          <w:tcPr>
            <w:tcW w:w="3943" w:type="dxa"/>
            <w:noWrap/>
            <w:vAlign w:val="center"/>
          </w:tcPr>
          <w:p w14:paraId="5FD9BD61"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b/>
                <w:sz w:val="18"/>
                <w:szCs w:val="18"/>
              </w:rPr>
              <w:t>system-view</w:t>
            </w:r>
          </w:p>
        </w:tc>
        <w:tc>
          <w:tcPr>
            <w:tcW w:w="1470" w:type="dxa"/>
            <w:noWrap/>
            <w:vAlign w:val="center"/>
          </w:tcPr>
          <w:p w14:paraId="3F4320FC" w14:textId="77777777" w:rsidR="003D5B82" w:rsidRDefault="003D5B82">
            <w:pPr>
              <w:adjustRightInd w:val="0"/>
              <w:snapToGrid w:val="0"/>
              <w:spacing w:line="360" w:lineRule="auto"/>
              <w:jc w:val="left"/>
              <w:rPr>
                <w:rFonts w:ascii="Arial" w:eastAsiaTheme="minorEastAsia" w:hAnsi="Arial" w:cs="Arial"/>
                <w:sz w:val="18"/>
                <w:szCs w:val="18"/>
              </w:rPr>
            </w:pPr>
          </w:p>
        </w:tc>
      </w:tr>
      <w:tr w:rsidR="003D5B82" w14:paraId="5C57BE91" w14:textId="77777777">
        <w:tc>
          <w:tcPr>
            <w:tcW w:w="3113" w:type="dxa"/>
            <w:noWrap/>
          </w:tcPr>
          <w:p w14:paraId="170D3413" w14:textId="77777777" w:rsidR="003D5B82" w:rsidRDefault="0048570E">
            <w:pPr>
              <w:pStyle w:val="StyleTableTextNotBold"/>
              <w:spacing w:line="360" w:lineRule="auto"/>
              <w:rPr>
                <w:rFonts w:eastAsiaTheme="minorEastAsia"/>
                <w:szCs w:val="18"/>
              </w:rPr>
            </w:pPr>
            <w:r>
              <w:rPr>
                <w:rFonts w:eastAsiaTheme="minorEastAsia"/>
                <w:szCs w:val="18"/>
              </w:rPr>
              <w:t>Create a static aggregation group</w:t>
            </w:r>
          </w:p>
        </w:tc>
        <w:tc>
          <w:tcPr>
            <w:tcW w:w="3943" w:type="dxa"/>
            <w:noWrap/>
          </w:tcPr>
          <w:p w14:paraId="7093808F" w14:textId="77777777" w:rsidR="003D5B82" w:rsidRDefault="0048570E">
            <w:pPr>
              <w:pStyle w:val="StyleTableTextNotBold"/>
              <w:spacing w:line="360" w:lineRule="auto"/>
              <w:rPr>
                <w:rFonts w:eastAsiaTheme="minorEastAsia"/>
                <w:szCs w:val="18"/>
              </w:rPr>
            </w:pPr>
            <w:r>
              <w:rPr>
                <w:rFonts w:eastAsiaTheme="minorEastAsia"/>
                <w:b/>
                <w:bCs/>
                <w:szCs w:val="18"/>
              </w:rPr>
              <w:t xml:space="preserve">channel-group </w:t>
            </w:r>
            <w:r>
              <w:rPr>
                <w:rFonts w:eastAsiaTheme="minorEastAsia"/>
                <w:i/>
                <w:iCs/>
                <w:szCs w:val="18"/>
              </w:rPr>
              <w:t>channel-group-number</w:t>
            </w:r>
          </w:p>
        </w:tc>
        <w:tc>
          <w:tcPr>
            <w:tcW w:w="1470" w:type="dxa"/>
            <w:noWrap/>
          </w:tcPr>
          <w:p w14:paraId="65B7EEF9" w14:textId="77777777" w:rsidR="003D5B82" w:rsidRDefault="0048570E">
            <w:pPr>
              <w:pStyle w:val="StyleTableTextNotBold"/>
              <w:spacing w:line="360" w:lineRule="auto"/>
              <w:rPr>
                <w:rFonts w:eastAsiaTheme="minorEastAsia"/>
                <w:szCs w:val="18"/>
              </w:rPr>
            </w:pPr>
            <w:r>
              <w:rPr>
                <w:rFonts w:eastAsiaTheme="minorEastAsia"/>
                <w:i/>
                <w:szCs w:val="18"/>
              </w:rPr>
              <w:t>channel-group-number</w:t>
            </w:r>
            <w:r>
              <w:rPr>
                <w:rFonts w:eastAsiaTheme="minorEastAsia"/>
                <w:szCs w:val="18"/>
              </w:rPr>
              <w:t xml:space="preserve"> ranges from 0 to 51.</w:t>
            </w:r>
          </w:p>
        </w:tc>
      </w:tr>
      <w:tr w:rsidR="003D5B82" w14:paraId="0AB0A1D3" w14:textId="77777777">
        <w:tc>
          <w:tcPr>
            <w:tcW w:w="3113" w:type="dxa"/>
            <w:noWrap/>
          </w:tcPr>
          <w:p w14:paraId="2D36A109" w14:textId="77777777" w:rsidR="003D5B82" w:rsidRDefault="0048570E">
            <w:pPr>
              <w:pStyle w:val="StyleTableTextNotBold"/>
              <w:spacing w:line="360" w:lineRule="auto"/>
              <w:rPr>
                <w:rFonts w:eastAsiaTheme="minorEastAsia"/>
                <w:szCs w:val="18"/>
              </w:rPr>
            </w:pPr>
            <w:r>
              <w:rPr>
                <w:rFonts w:eastAsiaTheme="minorEastAsia"/>
                <w:szCs w:val="18"/>
              </w:rPr>
              <w:t>Configure load-balancing policy</w:t>
            </w:r>
          </w:p>
        </w:tc>
        <w:tc>
          <w:tcPr>
            <w:tcW w:w="3943" w:type="dxa"/>
            <w:noWrap/>
          </w:tcPr>
          <w:p w14:paraId="23CCA060" w14:textId="77777777" w:rsidR="003D5B82" w:rsidRDefault="0048570E">
            <w:pPr>
              <w:pStyle w:val="StyleTableTextNotBold"/>
              <w:spacing w:line="360" w:lineRule="auto"/>
              <w:rPr>
                <w:rFonts w:eastAsiaTheme="minorEastAsia"/>
                <w:b/>
                <w:bCs/>
                <w:szCs w:val="18"/>
              </w:rPr>
            </w:pPr>
            <w:r>
              <w:rPr>
                <w:rFonts w:eastAsiaTheme="minorEastAsia"/>
                <w:b/>
                <w:bCs/>
                <w:szCs w:val="18"/>
              </w:rPr>
              <w:t xml:space="preserve">channel-group load-balance </w:t>
            </w:r>
            <w:proofErr w:type="gramStart"/>
            <w:r>
              <w:rPr>
                <w:rFonts w:eastAsiaTheme="minorEastAsia"/>
                <w:b/>
                <w:bCs/>
                <w:szCs w:val="18"/>
              </w:rPr>
              <w:t>{ dst</w:t>
            </w:r>
            <w:proofErr w:type="gramEnd"/>
            <w:r>
              <w:rPr>
                <w:rFonts w:eastAsiaTheme="minorEastAsia"/>
                <w:b/>
                <w:bCs/>
                <w:szCs w:val="18"/>
              </w:rPr>
              <w:t>-ip | dst-mac | src-dst-ip | src-dst-mac | src-ip | src-mac }</w:t>
            </w:r>
          </w:p>
        </w:tc>
        <w:tc>
          <w:tcPr>
            <w:tcW w:w="1470" w:type="dxa"/>
            <w:noWrap/>
          </w:tcPr>
          <w:p w14:paraId="7C314F00" w14:textId="77777777" w:rsidR="003D5B82" w:rsidRDefault="003D5B82">
            <w:pPr>
              <w:pStyle w:val="StyleTableTextNotBold"/>
              <w:spacing w:line="360" w:lineRule="auto"/>
              <w:rPr>
                <w:rFonts w:eastAsiaTheme="minorEastAsia"/>
                <w:szCs w:val="18"/>
              </w:rPr>
            </w:pPr>
          </w:p>
        </w:tc>
      </w:tr>
      <w:tr w:rsidR="003D5B82" w14:paraId="54B9AAD2" w14:textId="77777777">
        <w:tc>
          <w:tcPr>
            <w:tcW w:w="3113" w:type="dxa"/>
            <w:noWrap/>
          </w:tcPr>
          <w:p w14:paraId="353CC1A4" w14:textId="77777777" w:rsidR="003D5B82" w:rsidRDefault="0048570E">
            <w:pPr>
              <w:pStyle w:val="StyleTableTextNotBold"/>
              <w:spacing w:line="360" w:lineRule="auto"/>
              <w:rPr>
                <w:rFonts w:eastAsiaTheme="minorEastAsia"/>
                <w:szCs w:val="18"/>
              </w:rPr>
            </w:pPr>
            <w:r>
              <w:rPr>
                <w:rFonts w:eastAsiaTheme="minorEastAsia"/>
                <w:szCs w:val="18"/>
              </w:rPr>
              <w:t>Enter interface configuration mode</w:t>
            </w:r>
          </w:p>
        </w:tc>
        <w:tc>
          <w:tcPr>
            <w:tcW w:w="3943" w:type="dxa"/>
            <w:noWrap/>
          </w:tcPr>
          <w:p w14:paraId="76DD8DF0" w14:textId="77777777" w:rsidR="003D5B82" w:rsidRDefault="0048570E">
            <w:pPr>
              <w:pStyle w:val="StyleTableTextNotBold"/>
              <w:spacing w:line="360" w:lineRule="auto"/>
              <w:rPr>
                <w:rFonts w:eastAsiaTheme="minorEastAsia"/>
                <w:szCs w:val="18"/>
              </w:rPr>
            </w:pPr>
            <w:r>
              <w:rPr>
                <w:rFonts w:eastAsiaTheme="minorEastAsia"/>
                <w:b/>
                <w:szCs w:val="18"/>
              </w:rPr>
              <w:t>Interface ethernet</w:t>
            </w:r>
            <w:r>
              <w:rPr>
                <w:rFonts w:eastAsiaTheme="minorEastAsia"/>
                <w:i/>
                <w:szCs w:val="18"/>
              </w:rPr>
              <w:t xml:space="preserve"> interface-num</w:t>
            </w:r>
          </w:p>
        </w:tc>
        <w:tc>
          <w:tcPr>
            <w:tcW w:w="1470" w:type="dxa"/>
            <w:noWrap/>
          </w:tcPr>
          <w:p w14:paraId="2C9B1677" w14:textId="77777777" w:rsidR="003D5B82" w:rsidRDefault="003D5B82">
            <w:pPr>
              <w:pStyle w:val="StyleTableTextNotBold"/>
              <w:spacing w:line="360" w:lineRule="auto"/>
              <w:rPr>
                <w:rFonts w:eastAsiaTheme="minorEastAsia"/>
                <w:szCs w:val="18"/>
              </w:rPr>
            </w:pPr>
          </w:p>
        </w:tc>
      </w:tr>
      <w:tr w:rsidR="003D5B82" w14:paraId="14F67B46" w14:textId="77777777">
        <w:tc>
          <w:tcPr>
            <w:tcW w:w="3113" w:type="dxa"/>
            <w:noWrap/>
          </w:tcPr>
          <w:p w14:paraId="71DB2117" w14:textId="77777777" w:rsidR="003D5B82" w:rsidRDefault="0048570E">
            <w:pPr>
              <w:pStyle w:val="StyleTableTextNotBold"/>
              <w:spacing w:line="360" w:lineRule="auto"/>
              <w:rPr>
                <w:rFonts w:eastAsiaTheme="minorEastAsia"/>
                <w:szCs w:val="18"/>
              </w:rPr>
            </w:pPr>
            <w:r>
              <w:rPr>
                <w:rFonts w:eastAsiaTheme="minorEastAsia"/>
                <w:szCs w:val="18"/>
              </w:rPr>
              <w:t>Enter interface range configuration mode</w:t>
            </w:r>
          </w:p>
        </w:tc>
        <w:tc>
          <w:tcPr>
            <w:tcW w:w="3943" w:type="dxa"/>
            <w:noWrap/>
          </w:tcPr>
          <w:p w14:paraId="7E915149" w14:textId="77777777" w:rsidR="003D5B82" w:rsidRDefault="0048570E">
            <w:pPr>
              <w:pStyle w:val="StyleTableTextNotBold"/>
              <w:spacing w:line="360" w:lineRule="auto"/>
              <w:rPr>
                <w:rFonts w:eastAsiaTheme="minorEastAsia"/>
                <w:szCs w:val="18"/>
              </w:rPr>
            </w:pPr>
            <w:r>
              <w:rPr>
                <w:rFonts w:eastAsiaTheme="minorEastAsia"/>
                <w:b/>
                <w:szCs w:val="18"/>
              </w:rPr>
              <w:t>interface range ethernet</w:t>
            </w:r>
            <w:r>
              <w:rPr>
                <w:rFonts w:eastAsiaTheme="minorEastAsia"/>
                <w:i/>
                <w:szCs w:val="18"/>
              </w:rPr>
              <w:t xml:space="preserve"> interface-list</w:t>
            </w:r>
          </w:p>
        </w:tc>
        <w:tc>
          <w:tcPr>
            <w:tcW w:w="1470" w:type="dxa"/>
            <w:noWrap/>
          </w:tcPr>
          <w:p w14:paraId="27E846F2" w14:textId="77777777" w:rsidR="003D5B82" w:rsidRDefault="003D5B82">
            <w:pPr>
              <w:pStyle w:val="StyleTableTextNotBold"/>
              <w:spacing w:line="360" w:lineRule="auto"/>
              <w:rPr>
                <w:rFonts w:eastAsiaTheme="minorEastAsia"/>
                <w:szCs w:val="18"/>
              </w:rPr>
            </w:pPr>
          </w:p>
        </w:tc>
      </w:tr>
      <w:tr w:rsidR="003D5B82" w14:paraId="2E3DF916" w14:textId="77777777">
        <w:tc>
          <w:tcPr>
            <w:tcW w:w="3113" w:type="dxa"/>
            <w:noWrap/>
          </w:tcPr>
          <w:p w14:paraId="4EE3D93C" w14:textId="77777777" w:rsidR="003D5B82" w:rsidRDefault="0048570E">
            <w:pPr>
              <w:pStyle w:val="StyleTableTextNotBold"/>
              <w:spacing w:line="360" w:lineRule="auto"/>
              <w:rPr>
                <w:rFonts w:eastAsiaTheme="minorEastAsia"/>
                <w:szCs w:val="18"/>
              </w:rPr>
            </w:pPr>
            <w:r>
              <w:rPr>
                <w:rFonts w:eastAsiaTheme="minorEastAsia"/>
                <w:szCs w:val="18"/>
              </w:rPr>
              <w:t>Add a port to the aggregation group</w:t>
            </w:r>
          </w:p>
        </w:tc>
        <w:tc>
          <w:tcPr>
            <w:tcW w:w="3943" w:type="dxa"/>
            <w:noWrap/>
          </w:tcPr>
          <w:p w14:paraId="1611C477" w14:textId="77777777" w:rsidR="003D5B82" w:rsidRDefault="0048570E">
            <w:pPr>
              <w:pStyle w:val="StyleTableTextNotBold"/>
              <w:spacing w:line="360" w:lineRule="auto"/>
              <w:rPr>
                <w:rFonts w:eastAsiaTheme="minorEastAsia"/>
                <w:szCs w:val="18"/>
              </w:rPr>
            </w:pPr>
            <w:r>
              <w:rPr>
                <w:rFonts w:eastAsiaTheme="minorEastAsia"/>
                <w:b/>
                <w:bCs/>
                <w:szCs w:val="18"/>
              </w:rPr>
              <w:t xml:space="preserve">channel-group </w:t>
            </w:r>
            <w:r>
              <w:rPr>
                <w:rFonts w:eastAsiaTheme="minorEastAsia"/>
                <w:i/>
                <w:iCs/>
                <w:szCs w:val="18"/>
              </w:rPr>
              <w:t xml:space="preserve">channel-group-number </w:t>
            </w:r>
            <w:r>
              <w:rPr>
                <w:rFonts w:eastAsiaTheme="minorEastAsia"/>
                <w:b/>
                <w:bCs/>
                <w:szCs w:val="18"/>
              </w:rPr>
              <w:t>mode on</w:t>
            </w:r>
          </w:p>
        </w:tc>
        <w:tc>
          <w:tcPr>
            <w:tcW w:w="1470" w:type="dxa"/>
            <w:noWrap/>
          </w:tcPr>
          <w:p w14:paraId="42AAD1C3" w14:textId="77777777" w:rsidR="003D5B82" w:rsidRDefault="003D5B82">
            <w:pPr>
              <w:pStyle w:val="StyleTableTextNotBold"/>
              <w:spacing w:line="360" w:lineRule="auto"/>
              <w:rPr>
                <w:rFonts w:eastAsiaTheme="minorEastAsia"/>
                <w:szCs w:val="18"/>
              </w:rPr>
            </w:pPr>
          </w:p>
        </w:tc>
      </w:tr>
      <w:tr w:rsidR="003D5B82" w14:paraId="28470548" w14:textId="77777777">
        <w:tc>
          <w:tcPr>
            <w:tcW w:w="3113" w:type="dxa"/>
            <w:noWrap/>
          </w:tcPr>
          <w:p w14:paraId="1A899344" w14:textId="77777777" w:rsidR="003D5B82" w:rsidRDefault="0048570E">
            <w:pPr>
              <w:pStyle w:val="StyleTableTextNotBold"/>
              <w:spacing w:line="360" w:lineRule="auto"/>
              <w:rPr>
                <w:rFonts w:eastAsiaTheme="minorEastAsia"/>
                <w:szCs w:val="18"/>
              </w:rPr>
            </w:pPr>
            <w:r>
              <w:rPr>
                <w:rFonts w:eastAsiaTheme="minorEastAsia"/>
                <w:szCs w:val="18"/>
              </w:rPr>
              <w:t>Delete a port from an aggregation group</w:t>
            </w:r>
          </w:p>
        </w:tc>
        <w:tc>
          <w:tcPr>
            <w:tcW w:w="3943" w:type="dxa"/>
            <w:noWrap/>
          </w:tcPr>
          <w:p w14:paraId="2AE35C1D" w14:textId="77777777" w:rsidR="003D5B82" w:rsidRDefault="0048570E">
            <w:pPr>
              <w:pStyle w:val="StyleTableTextNotBold"/>
              <w:spacing w:line="360" w:lineRule="auto"/>
              <w:rPr>
                <w:rFonts w:eastAsiaTheme="minorEastAsia"/>
                <w:b/>
                <w:bCs/>
                <w:szCs w:val="18"/>
              </w:rPr>
            </w:pPr>
            <w:r>
              <w:rPr>
                <w:rFonts w:eastAsiaTheme="minorEastAsia"/>
                <w:b/>
                <w:bCs/>
                <w:szCs w:val="18"/>
              </w:rPr>
              <w:t xml:space="preserve">undo channel-group </w:t>
            </w:r>
            <w:r>
              <w:rPr>
                <w:rFonts w:eastAsiaTheme="minorEastAsia"/>
                <w:i/>
                <w:iCs/>
                <w:szCs w:val="18"/>
              </w:rPr>
              <w:t>channel-group-number</w:t>
            </w:r>
          </w:p>
        </w:tc>
        <w:tc>
          <w:tcPr>
            <w:tcW w:w="1470" w:type="dxa"/>
            <w:noWrap/>
          </w:tcPr>
          <w:p w14:paraId="6F519827" w14:textId="77777777" w:rsidR="003D5B82" w:rsidRDefault="003D5B82">
            <w:pPr>
              <w:pStyle w:val="StyleTableTextNotBold"/>
              <w:spacing w:line="360" w:lineRule="auto"/>
              <w:rPr>
                <w:rFonts w:eastAsiaTheme="minorEastAsia"/>
                <w:szCs w:val="18"/>
              </w:rPr>
            </w:pPr>
          </w:p>
        </w:tc>
      </w:tr>
      <w:tr w:rsidR="003D5B82" w14:paraId="6B9EB2D8" w14:textId="77777777">
        <w:tc>
          <w:tcPr>
            <w:tcW w:w="3113" w:type="dxa"/>
            <w:noWrap/>
          </w:tcPr>
          <w:p w14:paraId="47A27166" w14:textId="77777777" w:rsidR="003D5B82" w:rsidRDefault="0048570E">
            <w:pPr>
              <w:pStyle w:val="StyleTableTextNotBold"/>
              <w:spacing w:line="360" w:lineRule="auto"/>
              <w:rPr>
                <w:rFonts w:eastAsiaTheme="minorEastAsia"/>
                <w:szCs w:val="18"/>
              </w:rPr>
            </w:pPr>
            <w:r>
              <w:rPr>
                <w:rFonts w:eastAsiaTheme="minorEastAsia"/>
                <w:szCs w:val="18"/>
              </w:rPr>
              <w:t>Back to global configuration mode</w:t>
            </w:r>
          </w:p>
        </w:tc>
        <w:tc>
          <w:tcPr>
            <w:tcW w:w="3943" w:type="dxa"/>
            <w:noWrap/>
          </w:tcPr>
          <w:p w14:paraId="3DE53284" w14:textId="77777777" w:rsidR="003D5B82" w:rsidRDefault="0048570E">
            <w:pPr>
              <w:pStyle w:val="StyleTableTextNotBold"/>
              <w:spacing w:line="360" w:lineRule="auto"/>
              <w:rPr>
                <w:rFonts w:eastAsiaTheme="minorEastAsia"/>
                <w:b/>
                <w:szCs w:val="18"/>
              </w:rPr>
            </w:pPr>
            <w:r>
              <w:rPr>
                <w:rFonts w:eastAsiaTheme="minorEastAsia"/>
                <w:b/>
                <w:szCs w:val="18"/>
              </w:rPr>
              <w:t>quit</w:t>
            </w:r>
          </w:p>
        </w:tc>
        <w:tc>
          <w:tcPr>
            <w:tcW w:w="1470" w:type="dxa"/>
            <w:noWrap/>
          </w:tcPr>
          <w:p w14:paraId="1CCFD157" w14:textId="77777777" w:rsidR="003D5B82" w:rsidRDefault="003D5B82">
            <w:pPr>
              <w:pStyle w:val="StyleTableTextNotBold"/>
              <w:spacing w:line="360" w:lineRule="auto"/>
              <w:rPr>
                <w:rFonts w:eastAsiaTheme="minorEastAsia"/>
                <w:szCs w:val="18"/>
              </w:rPr>
            </w:pPr>
          </w:p>
        </w:tc>
      </w:tr>
      <w:tr w:rsidR="003D5B82" w14:paraId="0E3474E9" w14:textId="77777777">
        <w:tc>
          <w:tcPr>
            <w:tcW w:w="3113" w:type="dxa"/>
            <w:noWrap/>
          </w:tcPr>
          <w:p w14:paraId="42400A2B" w14:textId="77777777" w:rsidR="003D5B82" w:rsidRDefault="0048570E">
            <w:pPr>
              <w:pStyle w:val="StyleTableTextNotBold"/>
              <w:spacing w:line="360" w:lineRule="auto"/>
              <w:rPr>
                <w:rFonts w:eastAsiaTheme="minorEastAsia"/>
                <w:szCs w:val="18"/>
              </w:rPr>
            </w:pPr>
            <w:r>
              <w:rPr>
                <w:rFonts w:eastAsiaTheme="minorEastAsia"/>
                <w:szCs w:val="18"/>
              </w:rPr>
              <w:t>Delete a static aggregation group</w:t>
            </w:r>
          </w:p>
        </w:tc>
        <w:tc>
          <w:tcPr>
            <w:tcW w:w="3943" w:type="dxa"/>
            <w:noWrap/>
          </w:tcPr>
          <w:p w14:paraId="2DD2FDA5" w14:textId="77777777" w:rsidR="003D5B82" w:rsidRDefault="0048570E">
            <w:pPr>
              <w:pStyle w:val="StyleTableTextNotBold"/>
              <w:spacing w:line="360" w:lineRule="auto"/>
              <w:rPr>
                <w:rFonts w:eastAsiaTheme="minorEastAsia"/>
                <w:b/>
                <w:bCs/>
                <w:szCs w:val="18"/>
              </w:rPr>
            </w:pPr>
            <w:r>
              <w:rPr>
                <w:rFonts w:eastAsiaTheme="minorEastAsia"/>
                <w:b/>
                <w:bCs/>
                <w:szCs w:val="18"/>
              </w:rPr>
              <w:t xml:space="preserve">undo channel-group </w:t>
            </w:r>
            <w:r>
              <w:rPr>
                <w:rFonts w:eastAsiaTheme="minorEastAsia"/>
                <w:i/>
                <w:iCs/>
                <w:szCs w:val="18"/>
              </w:rPr>
              <w:t>channel-group-number</w:t>
            </w:r>
          </w:p>
        </w:tc>
        <w:tc>
          <w:tcPr>
            <w:tcW w:w="1470" w:type="dxa"/>
            <w:noWrap/>
          </w:tcPr>
          <w:p w14:paraId="12597D9C" w14:textId="77777777" w:rsidR="003D5B82" w:rsidRDefault="003D5B82">
            <w:pPr>
              <w:pStyle w:val="StyleTableTextNotBold"/>
              <w:spacing w:line="360" w:lineRule="auto"/>
              <w:rPr>
                <w:rFonts w:eastAsiaTheme="minorEastAsia"/>
                <w:szCs w:val="18"/>
              </w:rPr>
            </w:pPr>
          </w:p>
        </w:tc>
      </w:tr>
    </w:tbl>
    <w:p w14:paraId="0D75BAB5" w14:textId="77777777" w:rsidR="003D5B82" w:rsidRDefault="0048570E">
      <w:pPr>
        <w:pStyle w:val="20"/>
        <w:spacing w:line="360" w:lineRule="auto"/>
        <w:rPr>
          <w:rFonts w:ascii="Arial"/>
        </w:rPr>
      </w:pPr>
      <w:bookmarkStart w:id="234" w:name="_Configuring_a_Dynamic"/>
      <w:bookmarkStart w:id="235" w:name="_Toc14453550"/>
      <w:bookmarkStart w:id="236" w:name="_Toc17710"/>
      <w:bookmarkStart w:id="237" w:name="_Toc86399496"/>
      <w:bookmarkStart w:id="238" w:name="_Toc3827"/>
      <w:bookmarkEnd w:id="234"/>
      <w:r>
        <w:rPr>
          <w:rFonts w:ascii="Arial"/>
        </w:rPr>
        <w:t>Configure Dynamic LACP</w:t>
      </w:r>
      <w:bookmarkEnd w:id="235"/>
      <w:bookmarkEnd w:id="236"/>
      <w:bookmarkEnd w:id="237"/>
      <w:bookmarkEnd w:id="238"/>
    </w:p>
    <w:p w14:paraId="78885DBC" w14:textId="77777777" w:rsidR="003D5B82" w:rsidRDefault="0048570E">
      <w:pPr>
        <w:spacing w:line="360" w:lineRule="auto"/>
        <w:rPr>
          <w:rFonts w:ascii="Arial" w:eastAsiaTheme="minorEastAsia" w:hAnsi="Arial" w:cs="Arial"/>
          <w:szCs w:val="21"/>
        </w:rPr>
      </w:pPr>
      <w:r>
        <w:rPr>
          <w:rFonts w:ascii="Arial" w:eastAsiaTheme="minorEastAsia" w:hAnsi="Arial" w:cs="Arial"/>
          <w:szCs w:val="21"/>
        </w:rPr>
        <w:t>You can manually add/remove a port to/from a dynamic aggregation group, and a port can only be manually added/removed to/from a dynamic aggregation group.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B0263BF" w14:textId="77777777">
        <w:tc>
          <w:tcPr>
            <w:tcW w:w="3113" w:type="dxa"/>
            <w:shd w:val="clear" w:color="auto" w:fill="D8D8D8" w:themeFill="background1" w:themeFillShade="D8"/>
            <w:noWrap/>
          </w:tcPr>
          <w:p w14:paraId="2280E70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62C3A4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9C4B93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99EF30F" w14:textId="77777777">
        <w:tc>
          <w:tcPr>
            <w:tcW w:w="3113" w:type="dxa"/>
            <w:noWrap/>
          </w:tcPr>
          <w:p w14:paraId="25B97E64"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sz w:val="18"/>
                <w:szCs w:val="18"/>
              </w:rPr>
              <w:t>Enter global configuration mode</w:t>
            </w:r>
          </w:p>
        </w:tc>
        <w:tc>
          <w:tcPr>
            <w:tcW w:w="3825" w:type="dxa"/>
            <w:noWrap/>
            <w:vAlign w:val="center"/>
          </w:tcPr>
          <w:p w14:paraId="58327A4C" w14:textId="77777777" w:rsidR="003D5B82" w:rsidRDefault="0048570E">
            <w:pPr>
              <w:adjustRightInd w:val="0"/>
              <w:snapToGrid w:val="0"/>
              <w:spacing w:line="360" w:lineRule="auto"/>
              <w:jc w:val="left"/>
              <w:rPr>
                <w:rFonts w:ascii="Arial" w:eastAsiaTheme="minorEastAsia" w:hAnsi="Arial" w:cs="Arial"/>
                <w:sz w:val="18"/>
                <w:szCs w:val="18"/>
              </w:rPr>
            </w:pPr>
            <w:r>
              <w:rPr>
                <w:rFonts w:ascii="Arial" w:eastAsiaTheme="minorEastAsia" w:hAnsi="Arial" w:cs="Arial"/>
                <w:b/>
                <w:sz w:val="18"/>
                <w:szCs w:val="18"/>
              </w:rPr>
              <w:t>system-view</w:t>
            </w:r>
          </w:p>
        </w:tc>
        <w:tc>
          <w:tcPr>
            <w:tcW w:w="1588" w:type="dxa"/>
            <w:noWrap/>
          </w:tcPr>
          <w:p w14:paraId="238AA9C0" w14:textId="77777777" w:rsidR="003D5B82" w:rsidRDefault="003D5B82">
            <w:pPr>
              <w:adjustRightInd w:val="0"/>
              <w:snapToGrid w:val="0"/>
              <w:spacing w:line="360" w:lineRule="auto"/>
              <w:ind w:left="210"/>
              <w:jc w:val="left"/>
              <w:rPr>
                <w:rFonts w:ascii="Arial" w:eastAsiaTheme="minorEastAsia" w:hAnsi="Arial" w:cs="Arial"/>
                <w:sz w:val="18"/>
                <w:szCs w:val="18"/>
              </w:rPr>
            </w:pPr>
          </w:p>
        </w:tc>
      </w:tr>
      <w:tr w:rsidR="003D5B82" w14:paraId="7D5B09B4" w14:textId="77777777">
        <w:tc>
          <w:tcPr>
            <w:tcW w:w="3113" w:type="dxa"/>
            <w:noWrap/>
          </w:tcPr>
          <w:p w14:paraId="01DF44CB" w14:textId="77777777" w:rsidR="003D5B82" w:rsidRDefault="0048570E">
            <w:pPr>
              <w:pStyle w:val="StyleTableTextNotBold"/>
              <w:spacing w:line="360" w:lineRule="auto"/>
              <w:rPr>
                <w:rFonts w:eastAsiaTheme="minorEastAsia"/>
                <w:szCs w:val="18"/>
              </w:rPr>
            </w:pPr>
            <w:r>
              <w:rPr>
                <w:rFonts w:eastAsiaTheme="minorEastAsia"/>
                <w:szCs w:val="18"/>
              </w:rPr>
              <w:t>Create a dynamic aggregation group</w:t>
            </w:r>
          </w:p>
        </w:tc>
        <w:tc>
          <w:tcPr>
            <w:tcW w:w="3825" w:type="dxa"/>
            <w:noWrap/>
          </w:tcPr>
          <w:p w14:paraId="6D5ED804" w14:textId="77777777" w:rsidR="003D5B82" w:rsidRDefault="0048570E">
            <w:pPr>
              <w:pStyle w:val="StyleTableTextNotBold"/>
              <w:spacing w:line="360" w:lineRule="auto"/>
              <w:rPr>
                <w:rFonts w:eastAsiaTheme="minorEastAsia"/>
                <w:szCs w:val="18"/>
              </w:rPr>
            </w:pPr>
            <w:r>
              <w:rPr>
                <w:rFonts w:eastAsiaTheme="minorEastAsia"/>
                <w:b/>
                <w:bCs/>
                <w:szCs w:val="18"/>
              </w:rPr>
              <w:t xml:space="preserve">channel-group </w:t>
            </w:r>
            <w:r>
              <w:rPr>
                <w:rFonts w:eastAsiaTheme="minorEastAsia"/>
                <w:i/>
                <w:iCs/>
                <w:szCs w:val="18"/>
              </w:rPr>
              <w:t>channel-group-number</w:t>
            </w:r>
          </w:p>
        </w:tc>
        <w:tc>
          <w:tcPr>
            <w:tcW w:w="1588" w:type="dxa"/>
            <w:noWrap/>
          </w:tcPr>
          <w:p w14:paraId="6A91FB1A" w14:textId="77777777" w:rsidR="003D5B82" w:rsidRDefault="0048570E">
            <w:pPr>
              <w:pStyle w:val="StyleTableTextNotBold"/>
              <w:spacing w:line="360" w:lineRule="auto"/>
              <w:rPr>
                <w:rFonts w:eastAsiaTheme="minorEastAsia"/>
                <w:szCs w:val="18"/>
              </w:rPr>
            </w:pPr>
            <w:r>
              <w:rPr>
                <w:rFonts w:eastAsiaTheme="minorEastAsia"/>
                <w:i/>
                <w:szCs w:val="18"/>
              </w:rPr>
              <w:t>channel-group-number</w:t>
            </w:r>
            <w:r>
              <w:rPr>
                <w:rFonts w:eastAsiaTheme="minorEastAsia"/>
                <w:szCs w:val="18"/>
              </w:rPr>
              <w:t xml:space="preserve"> ranges from 0 to 51</w:t>
            </w:r>
          </w:p>
        </w:tc>
      </w:tr>
      <w:tr w:rsidR="003D5B82" w14:paraId="4D042059" w14:textId="77777777">
        <w:tc>
          <w:tcPr>
            <w:tcW w:w="3113" w:type="dxa"/>
            <w:noWrap/>
          </w:tcPr>
          <w:p w14:paraId="289048DC" w14:textId="77777777" w:rsidR="003D5B82" w:rsidRDefault="0048570E">
            <w:pPr>
              <w:pStyle w:val="StyleTableTextNotBold"/>
              <w:spacing w:line="360" w:lineRule="auto"/>
              <w:rPr>
                <w:rFonts w:eastAsiaTheme="minorEastAsia"/>
                <w:szCs w:val="18"/>
              </w:rPr>
            </w:pPr>
            <w:r>
              <w:rPr>
                <w:rFonts w:eastAsiaTheme="minorEastAsia"/>
                <w:szCs w:val="18"/>
              </w:rPr>
              <w:t>Configure load-balancing policy</w:t>
            </w:r>
          </w:p>
        </w:tc>
        <w:tc>
          <w:tcPr>
            <w:tcW w:w="3825" w:type="dxa"/>
            <w:noWrap/>
          </w:tcPr>
          <w:p w14:paraId="4247ED2C" w14:textId="77777777" w:rsidR="003D5B82" w:rsidRDefault="0048570E">
            <w:pPr>
              <w:pStyle w:val="StyleTableTextNotBold"/>
              <w:spacing w:line="360" w:lineRule="auto"/>
              <w:rPr>
                <w:rFonts w:eastAsiaTheme="minorEastAsia"/>
                <w:b/>
                <w:bCs/>
                <w:szCs w:val="18"/>
              </w:rPr>
            </w:pPr>
            <w:r>
              <w:rPr>
                <w:rFonts w:eastAsiaTheme="minorEastAsia"/>
                <w:b/>
                <w:bCs/>
                <w:szCs w:val="18"/>
              </w:rPr>
              <w:t xml:space="preserve">channel-group load-balance </w:t>
            </w:r>
            <w:proofErr w:type="gramStart"/>
            <w:r>
              <w:rPr>
                <w:rFonts w:eastAsiaTheme="minorEastAsia"/>
                <w:b/>
                <w:bCs/>
                <w:szCs w:val="18"/>
              </w:rPr>
              <w:t>{ dst</w:t>
            </w:r>
            <w:proofErr w:type="gramEnd"/>
            <w:r>
              <w:rPr>
                <w:rFonts w:eastAsiaTheme="minorEastAsia"/>
                <w:b/>
                <w:bCs/>
                <w:szCs w:val="18"/>
              </w:rPr>
              <w:t>-ip | dst-mac | src-dst-ip | src-dst-mac | src-ip | src-mac }</w:t>
            </w:r>
          </w:p>
        </w:tc>
        <w:tc>
          <w:tcPr>
            <w:tcW w:w="1588" w:type="dxa"/>
            <w:noWrap/>
          </w:tcPr>
          <w:p w14:paraId="5C62953D" w14:textId="77777777" w:rsidR="003D5B82" w:rsidRDefault="0048570E">
            <w:pPr>
              <w:pStyle w:val="StyleTableTextNotBold"/>
              <w:spacing w:line="360" w:lineRule="auto"/>
              <w:rPr>
                <w:rFonts w:eastAsiaTheme="minorEastAsia"/>
                <w:szCs w:val="18"/>
              </w:rPr>
            </w:pPr>
            <w:r>
              <w:rPr>
                <w:rFonts w:eastAsiaTheme="minorEastAsia"/>
                <w:szCs w:val="18"/>
              </w:rPr>
              <w:t xml:space="preserve">Src-mac </w:t>
            </w:r>
            <w:proofErr w:type="gramStart"/>
            <w:r>
              <w:rPr>
                <w:rFonts w:eastAsiaTheme="minorEastAsia"/>
                <w:szCs w:val="18"/>
              </w:rPr>
              <w:t>by  default</w:t>
            </w:r>
            <w:proofErr w:type="gramEnd"/>
          </w:p>
        </w:tc>
      </w:tr>
      <w:tr w:rsidR="003D5B82" w14:paraId="0079C258" w14:textId="77777777">
        <w:tc>
          <w:tcPr>
            <w:tcW w:w="3113" w:type="dxa"/>
            <w:noWrap/>
          </w:tcPr>
          <w:p w14:paraId="3259D258" w14:textId="77777777" w:rsidR="003D5B82" w:rsidRDefault="0048570E">
            <w:pPr>
              <w:pStyle w:val="StyleTableTextNotBold"/>
              <w:spacing w:line="360" w:lineRule="auto"/>
              <w:rPr>
                <w:rFonts w:eastAsiaTheme="minorEastAsia"/>
                <w:szCs w:val="18"/>
              </w:rPr>
            </w:pPr>
            <w:r>
              <w:rPr>
                <w:rFonts w:eastAsiaTheme="minorEastAsia"/>
                <w:szCs w:val="18"/>
              </w:rPr>
              <w:t>Configure system priority</w:t>
            </w:r>
          </w:p>
        </w:tc>
        <w:tc>
          <w:tcPr>
            <w:tcW w:w="3825" w:type="dxa"/>
            <w:noWrap/>
          </w:tcPr>
          <w:p w14:paraId="3AE755E8" w14:textId="77777777" w:rsidR="003D5B82" w:rsidRDefault="0048570E">
            <w:pPr>
              <w:pStyle w:val="StyleTableTextNotBold"/>
              <w:spacing w:line="360" w:lineRule="auto"/>
              <w:rPr>
                <w:rFonts w:eastAsiaTheme="minorEastAsia"/>
                <w:szCs w:val="18"/>
              </w:rPr>
            </w:pPr>
            <w:r>
              <w:rPr>
                <w:rFonts w:eastAsiaTheme="minorEastAsia"/>
                <w:b/>
                <w:bCs/>
                <w:szCs w:val="18"/>
              </w:rPr>
              <w:t xml:space="preserve">lacp system-priority </w:t>
            </w:r>
            <w:r>
              <w:rPr>
                <w:rFonts w:eastAsiaTheme="minorEastAsia"/>
                <w:i/>
                <w:iCs/>
                <w:szCs w:val="18"/>
              </w:rPr>
              <w:t>priority</w:t>
            </w:r>
          </w:p>
        </w:tc>
        <w:tc>
          <w:tcPr>
            <w:tcW w:w="1588" w:type="dxa"/>
            <w:noWrap/>
          </w:tcPr>
          <w:p w14:paraId="57D77A40" w14:textId="77777777" w:rsidR="003D5B82" w:rsidRDefault="0048570E">
            <w:pPr>
              <w:pStyle w:val="StyleTableTextNotBold"/>
              <w:spacing w:line="360" w:lineRule="auto"/>
              <w:rPr>
                <w:rFonts w:eastAsiaTheme="minorEastAsia"/>
                <w:szCs w:val="18"/>
              </w:rPr>
            </w:pPr>
            <w:r>
              <w:rPr>
                <w:rFonts w:eastAsiaTheme="minorEastAsia"/>
                <w:szCs w:val="18"/>
              </w:rPr>
              <w:t>32768 by default</w:t>
            </w:r>
          </w:p>
        </w:tc>
      </w:tr>
      <w:tr w:rsidR="003D5B82" w14:paraId="570A37FF" w14:textId="77777777">
        <w:tc>
          <w:tcPr>
            <w:tcW w:w="3113" w:type="dxa"/>
            <w:noWrap/>
          </w:tcPr>
          <w:p w14:paraId="5A215C52" w14:textId="77777777" w:rsidR="003D5B82" w:rsidRDefault="0048570E">
            <w:pPr>
              <w:pStyle w:val="StyleTableTextNotBold"/>
              <w:spacing w:line="360" w:lineRule="auto"/>
              <w:rPr>
                <w:rFonts w:eastAsiaTheme="minorEastAsia"/>
                <w:szCs w:val="18"/>
              </w:rPr>
            </w:pPr>
            <w:r>
              <w:rPr>
                <w:rFonts w:eastAsiaTheme="minorEastAsia"/>
                <w:szCs w:val="18"/>
              </w:rPr>
              <w:t>Enter interface configuration mode</w:t>
            </w:r>
          </w:p>
        </w:tc>
        <w:tc>
          <w:tcPr>
            <w:tcW w:w="3825" w:type="dxa"/>
            <w:noWrap/>
          </w:tcPr>
          <w:p w14:paraId="4CDF9207" w14:textId="77777777" w:rsidR="003D5B82" w:rsidRDefault="0048570E">
            <w:pPr>
              <w:pStyle w:val="StyleTableTextNotBold"/>
              <w:spacing w:line="360" w:lineRule="auto"/>
              <w:rPr>
                <w:rFonts w:eastAsiaTheme="minorEastAsia"/>
                <w:szCs w:val="18"/>
              </w:rPr>
            </w:pPr>
            <w:r>
              <w:rPr>
                <w:rFonts w:eastAsiaTheme="minorEastAsia"/>
                <w:b/>
                <w:szCs w:val="18"/>
              </w:rPr>
              <w:t>Interface thernet</w:t>
            </w:r>
            <w:r>
              <w:rPr>
                <w:rFonts w:eastAsiaTheme="minorEastAsia"/>
                <w:i/>
                <w:szCs w:val="18"/>
              </w:rPr>
              <w:t xml:space="preserve"> interface-num</w:t>
            </w:r>
          </w:p>
        </w:tc>
        <w:tc>
          <w:tcPr>
            <w:tcW w:w="1588" w:type="dxa"/>
            <w:noWrap/>
          </w:tcPr>
          <w:p w14:paraId="37F1EC7D" w14:textId="77777777" w:rsidR="003D5B82" w:rsidRDefault="003D5B82">
            <w:pPr>
              <w:pStyle w:val="StyleTableTextNotBold"/>
              <w:spacing w:line="360" w:lineRule="auto"/>
              <w:rPr>
                <w:rFonts w:eastAsiaTheme="minorEastAsia"/>
                <w:szCs w:val="18"/>
              </w:rPr>
            </w:pPr>
          </w:p>
        </w:tc>
      </w:tr>
      <w:tr w:rsidR="003D5B82" w14:paraId="64B5E0AB" w14:textId="77777777">
        <w:tc>
          <w:tcPr>
            <w:tcW w:w="3113" w:type="dxa"/>
            <w:noWrap/>
          </w:tcPr>
          <w:p w14:paraId="3E132181" w14:textId="77777777" w:rsidR="003D5B82" w:rsidRDefault="0048570E">
            <w:pPr>
              <w:pStyle w:val="StyleTableTextNotBold"/>
              <w:spacing w:line="360" w:lineRule="auto"/>
              <w:rPr>
                <w:rFonts w:eastAsiaTheme="minorEastAsia"/>
                <w:szCs w:val="18"/>
              </w:rPr>
            </w:pPr>
            <w:r>
              <w:rPr>
                <w:rFonts w:eastAsiaTheme="minorEastAsia"/>
                <w:szCs w:val="18"/>
              </w:rPr>
              <w:t>Enter interface range configuration mode</w:t>
            </w:r>
          </w:p>
        </w:tc>
        <w:tc>
          <w:tcPr>
            <w:tcW w:w="3825" w:type="dxa"/>
            <w:noWrap/>
          </w:tcPr>
          <w:p w14:paraId="7EF932F8" w14:textId="77777777" w:rsidR="003D5B82" w:rsidRDefault="0048570E">
            <w:pPr>
              <w:pStyle w:val="StyleTableTextNotBold"/>
              <w:spacing w:line="360" w:lineRule="auto"/>
              <w:rPr>
                <w:rFonts w:eastAsiaTheme="minorEastAsia"/>
                <w:szCs w:val="18"/>
              </w:rPr>
            </w:pPr>
            <w:r>
              <w:rPr>
                <w:rFonts w:eastAsiaTheme="minorEastAsia"/>
                <w:b/>
                <w:szCs w:val="18"/>
              </w:rPr>
              <w:t>interface range ethernet</w:t>
            </w:r>
            <w:r>
              <w:rPr>
                <w:rFonts w:eastAsiaTheme="minorEastAsia"/>
                <w:i/>
                <w:szCs w:val="18"/>
              </w:rPr>
              <w:t xml:space="preserve"> interface-list</w:t>
            </w:r>
          </w:p>
        </w:tc>
        <w:tc>
          <w:tcPr>
            <w:tcW w:w="1588" w:type="dxa"/>
            <w:noWrap/>
          </w:tcPr>
          <w:p w14:paraId="39253D85" w14:textId="77777777" w:rsidR="003D5B82" w:rsidRDefault="003D5B82">
            <w:pPr>
              <w:pStyle w:val="StyleTableTextNotBold"/>
              <w:spacing w:line="360" w:lineRule="auto"/>
              <w:rPr>
                <w:rFonts w:eastAsiaTheme="minorEastAsia"/>
                <w:szCs w:val="18"/>
              </w:rPr>
            </w:pPr>
          </w:p>
        </w:tc>
      </w:tr>
      <w:tr w:rsidR="003D5B82" w14:paraId="53AC332D" w14:textId="77777777">
        <w:tc>
          <w:tcPr>
            <w:tcW w:w="3113" w:type="dxa"/>
            <w:noWrap/>
          </w:tcPr>
          <w:p w14:paraId="3078F9A8" w14:textId="77777777" w:rsidR="003D5B82" w:rsidRDefault="0048570E">
            <w:pPr>
              <w:pStyle w:val="StyleTableTextNotBold"/>
              <w:spacing w:line="360" w:lineRule="auto"/>
              <w:rPr>
                <w:rFonts w:eastAsiaTheme="minorEastAsia"/>
                <w:szCs w:val="18"/>
              </w:rPr>
            </w:pPr>
            <w:r>
              <w:rPr>
                <w:rFonts w:eastAsiaTheme="minorEastAsia"/>
                <w:szCs w:val="18"/>
              </w:rPr>
              <w:t>Add a port to the aggregation group</w:t>
            </w:r>
          </w:p>
        </w:tc>
        <w:tc>
          <w:tcPr>
            <w:tcW w:w="3825" w:type="dxa"/>
            <w:noWrap/>
          </w:tcPr>
          <w:p w14:paraId="2C0E6D56" w14:textId="77777777" w:rsidR="003D5B82" w:rsidRDefault="0048570E">
            <w:pPr>
              <w:pStyle w:val="StyleTableTextNotBold"/>
              <w:spacing w:line="360" w:lineRule="auto"/>
              <w:rPr>
                <w:rFonts w:eastAsiaTheme="minorEastAsia"/>
                <w:szCs w:val="18"/>
              </w:rPr>
            </w:pPr>
            <w:r>
              <w:rPr>
                <w:rFonts w:eastAsiaTheme="minorEastAsia"/>
                <w:b/>
                <w:bCs/>
                <w:szCs w:val="18"/>
              </w:rPr>
              <w:t xml:space="preserve">channel-group </w:t>
            </w:r>
            <w:r>
              <w:rPr>
                <w:rFonts w:eastAsiaTheme="minorEastAsia"/>
                <w:i/>
                <w:iCs/>
                <w:szCs w:val="18"/>
              </w:rPr>
              <w:t xml:space="preserve">channel-group-number </w:t>
            </w:r>
            <w:r>
              <w:rPr>
                <w:rFonts w:eastAsiaTheme="minorEastAsia"/>
                <w:b/>
                <w:bCs/>
                <w:szCs w:val="18"/>
              </w:rPr>
              <w:t xml:space="preserve">mode </w:t>
            </w:r>
            <w:proofErr w:type="gramStart"/>
            <w:r>
              <w:rPr>
                <w:rFonts w:eastAsiaTheme="minorEastAsia"/>
                <w:szCs w:val="18"/>
              </w:rPr>
              <w:t xml:space="preserve">{ </w:t>
            </w:r>
            <w:r>
              <w:rPr>
                <w:rFonts w:eastAsiaTheme="minorEastAsia"/>
                <w:b/>
                <w:bCs/>
                <w:szCs w:val="18"/>
              </w:rPr>
              <w:t>active</w:t>
            </w:r>
            <w:proofErr w:type="gramEnd"/>
            <w:r>
              <w:rPr>
                <w:rFonts w:eastAsiaTheme="minorEastAsia"/>
                <w:b/>
                <w:bCs/>
                <w:szCs w:val="18"/>
              </w:rPr>
              <w:t xml:space="preserve"> | passive </w:t>
            </w:r>
            <w:r>
              <w:rPr>
                <w:rFonts w:eastAsiaTheme="minorEastAsia"/>
                <w:szCs w:val="18"/>
              </w:rPr>
              <w:t>}</w:t>
            </w:r>
          </w:p>
        </w:tc>
        <w:tc>
          <w:tcPr>
            <w:tcW w:w="1588" w:type="dxa"/>
            <w:noWrap/>
          </w:tcPr>
          <w:p w14:paraId="408544C6" w14:textId="77777777" w:rsidR="003D5B82" w:rsidRDefault="003D5B82">
            <w:pPr>
              <w:pStyle w:val="StyleTableTextNotBold"/>
              <w:spacing w:line="360" w:lineRule="auto"/>
              <w:rPr>
                <w:rFonts w:eastAsiaTheme="minorEastAsia"/>
                <w:szCs w:val="18"/>
              </w:rPr>
            </w:pPr>
          </w:p>
        </w:tc>
      </w:tr>
      <w:tr w:rsidR="003D5B82" w14:paraId="0703B310" w14:textId="77777777">
        <w:tc>
          <w:tcPr>
            <w:tcW w:w="3113" w:type="dxa"/>
            <w:noWrap/>
          </w:tcPr>
          <w:p w14:paraId="1034179F" w14:textId="77777777" w:rsidR="003D5B82" w:rsidRDefault="0048570E">
            <w:pPr>
              <w:pStyle w:val="StyleTableTextNotBold"/>
              <w:spacing w:line="360" w:lineRule="auto"/>
              <w:rPr>
                <w:rFonts w:eastAsiaTheme="minorEastAsia"/>
                <w:szCs w:val="18"/>
              </w:rPr>
            </w:pPr>
            <w:r>
              <w:rPr>
                <w:rFonts w:eastAsiaTheme="minorEastAsia"/>
                <w:szCs w:val="18"/>
              </w:rPr>
              <w:t>Configure port priority</w:t>
            </w:r>
          </w:p>
        </w:tc>
        <w:tc>
          <w:tcPr>
            <w:tcW w:w="3825" w:type="dxa"/>
            <w:noWrap/>
          </w:tcPr>
          <w:p w14:paraId="397AF32C" w14:textId="77777777" w:rsidR="003D5B82" w:rsidRDefault="0048570E">
            <w:pPr>
              <w:pStyle w:val="StyleTableTextNotBold"/>
              <w:spacing w:line="360" w:lineRule="auto"/>
              <w:rPr>
                <w:rFonts w:eastAsiaTheme="minorEastAsia"/>
                <w:szCs w:val="18"/>
              </w:rPr>
            </w:pPr>
            <w:r>
              <w:rPr>
                <w:rFonts w:eastAsiaTheme="minorEastAsia"/>
                <w:b/>
                <w:bCs/>
                <w:szCs w:val="18"/>
              </w:rPr>
              <w:t xml:space="preserve">lacp port-priority </w:t>
            </w:r>
            <w:r>
              <w:rPr>
                <w:rFonts w:eastAsiaTheme="minorEastAsia"/>
                <w:i/>
                <w:iCs/>
                <w:szCs w:val="18"/>
              </w:rPr>
              <w:t>priority</w:t>
            </w:r>
          </w:p>
        </w:tc>
        <w:tc>
          <w:tcPr>
            <w:tcW w:w="1588" w:type="dxa"/>
            <w:noWrap/>
          </w:tcPr>
          <w:p w14:paraId="3CCFB29B" w14:textId="77777777" w:rsidR="003D5B82" w:rsidRDefault="0048570E">
            <w:pPr>
              <w:pStyle w:val="StyleTableTextNotBold"/>
              <w:spacing w:line="360" w:lineRule="auto"/>
              <w:rPr>
                <w:rFonts w:eastAsiaTheme="minorEastAsia"/>
                <w:szCs w:val="18"/>
              </w:rPr>
            </w:pPr>
            <w:r>
              <w:rPr>
                <w:rFonts w:eastAsiaTheme="minorEastAsia"/>
                <w:szCs w:val="18"/>
              </w:rPr>
              <w:t>128 by default</w:t>
            </w:r>
          </w:p>
        </w:tc>
      </w:tr>
      <w:tr w:rsidR="003D5B82" w14:paraId="6EA7531B" w14:textId="77777777">
        <w:tc>
          <w:tcPr>
            <w:tcW w:w="3113" w:type="dxa"/>
            <w:noWrap/>
          </w:tcPr>
          <w:p w14:paraId="33F91C9E" w14:textId="77777777" w:rsidR="003D5B82" w:rsidRDefault="0048570E">
            <w:pPr>
              <w:pStyle w:val="StyleTableTextNotBold"/>
              <w:spacing w:line="360" w:lineRule="auto"/>
              <w:rPr>
                <w:rFonts w:eastAsiaTheme="minorEastAsia"/>
                <w:szCs w:val="18"/>
              </w:rPr>
            </w:pPr>
            <w:r>
              <w:rPr>
                <w:rFonts w:eastAsiaTheme="minorEastAsia"/>
                <w:szCs w:val="18"/>
              </w:rPr>
              <w:t>Delete a port from an aggregation group</w:t>
            </w:r>
          </w:p>
        </w:tc>
        <w:tc>
          <w:tcPr>
            <w:tcW w:w="3825" w:type="dxa"/>
            <w:noWrap/>
          </w:tcPr>
          <w:p w14:paraId="76CBAEE3" w14:textId="77777777" w:rsidR="003D5B82" w:rsidRDefault="0048570E">
            <w:pPr>
              <w:pStyle w:val="StyleTableTextNotBold"/>
              <w:spacing w:line="360" w:lineRule="auto"/>
              <w:rPr>
                <w:rFonts w:eastAsiaTheme="minorEastAsia"/>
                <w:b/>
                <w:bCs/>
                <w:szCs w:val="18"/>
              </w:rPr>
            </w:pPr>
            <w:r>
              <w:rPr>
                <w:rFonts w:eastAsiaTheme="minorEastAsia"/>
                <w:b/>
                <w:bCs/>
                <w:szCs w:val="18"/>
              </w:rPr>
              <w:t xml:space="preserve">undo channel-group </w:t>
            </w:r>
            <w:r>
              <w:rPr>
                <w:rFonts w:eastAsiaTheme="minorEastAsia"/>
                <w:i/>
                <w:iCs/>
                <w:szCs w:val="18"/>
              </w:rPr>
              <w:t>channel-group-number</w:t>
            </w:r>
          </w:p>
        </w:tc>
        <w:tc>
          <w:tcPr>
            <w:tcW w:w="1588" w:type="dxa"/>
            <w:noWrap/>
          </w:tcPr>
          <w:p w14:paraId="7F014454" w14:textId="77777777" w:rsidR="003D5B82" w:rsidRDefault="003D5B82">
            <w:pPr>
              <w:pStyle w:val="StyleTableTextNotBold"/>
              <w:spacing w:line="360" w:lineRule="auto"/>
              <w:rPr>
                <w:rFonts w:eastAsiaTheme="minorEastAsia"/>
                <w:szCs w:val="18"/>
              </w:rPr>
            </w:pPr>
          </w:p>
        </w:tc>
      </w:tr>
      <w:tr w:rsidR="003D5B82" w14:paraId="10E94A57" w14:textId="77777777">
        <w:tc>
          <w:tcPr>
            <w:tcW w:w="3113" w:type="dxa"/>
            <w:noWrap/>
          </w:tcPr>
          <w:p w14:paraId="242C381C" w14:textId="77777777" w:rsidR="003D5B82" w:rsidRDefault="0048570E">
            <w:pPr>
              <w:pStyle w:val="StyleTableTextNotBold"/>
              <w:spacing w:line="360" w:lineRule="auto"/>
              <w:rPr>
                <w:rFonts w:eastAsiaTheme="minorEastAsia"/>
                <w:szCs w:val="18"/>
              </w:rPr>
            </w:pPr>
            <w:r>
              <w:rPr>
                <w:rFonts w:eastAsiaTheme="minorEastAsia"/>
                <w:szCs w:val="18"/>
              </w:rPr>
              <w:t>Back to global configuration mode</w:t>
            </w:r>
          </w:p>
        </w:tc>
        <w:tc>
          <w:tcPr>
            <w:tcW w:w="3825" w:type="dxa"/>
            <w:noWrap/>
          </w:tcPr>
          <w:p w14:paraId="4F71430B" w14:textId="77777777" w:rsidR="003D5B82" w:rsidRDefault="0048570E">
            <w:pPr>
              <w:pStyle w:val="StyleTableTextNotBold"/>
              <w:spacing w:line="360" w:lineRule="auto"/>
              <w:rPr>
                <w:rFonts w:eastAsiaTheme="minorEastAsia"/>
                <w:b/>
                <w:szCs w:val="18"/>
              </w:rPr>
            </w:pPr>
            <w:r>
              <w:rPr>
                <w:rFonts w:eastAsiaTheme="minorEastAsia"/>
                <w:b/>
                <w:szCs w:val="18"/>
              </w:rPr>
              <w:t>quit</w:t>
            </w:r>
          </w:p>
        </w:tc>
        <w:tc>
          <w:tcPr>
            <w:tcW w:w="1588" w:type="dxa"/>
            <w:noWrap/>
          </w:tcPr>
          <w:p w14:paraId="4725D1AA" w14:textId="77777777" w:rsidR="003D5B82" w:rsidRDefault="003D5B82">
            <w:pPr>
              <w:pStyle w:val="StyleTableTextNotBold"/>
              <w:spacing w:line="360" w:lineRule="auto"/>
              <w:rPr>
                <w:rFonts w:eastAsiaTheme="minorEastAsia"/>
                <w:szCs w:val="18"/>
              </w:rPr>
            </w:pPr>
          </w:p>
        </w:tc>
      </w:tr>
      <w:tr w:rsidR="003D5B82" w14:paraId="5D0CF894" w14:textId="77777777">
        <w:tc>
          <w:tcPr>
            <w:tcW w:w="3113" w:type="dxa"/>
            <w:noWrap/>
          </w:tcPr>
          <w:p w14:paraId="60D5AE71" w14:textId="77777777" w:rsidR="003D5B82" w:rsidRDefault="0048570E">
            <w:pPr>
              <w:pStyle w:val="StyleTableTextNotBold"/>
              <w:spacing w:line="360" w:lineRule="auto"/>
              <w:rPr>
                <w:rFonts w:eastAsiaTheme="minorEastAsia"/>
                <w:szCs w:val="18"/>
              </w:rPr>
            </w:pPr>
            <w:r>
              <w:rPr>
                <w:rFonts w:eastAsiaTheme="minorEastAsia"/>
                <w:szCs w:val="18"/>
              </w:rPr>
              <w:t>Delete a dynamic aggregation group</w:t>
            </w:r>
          </w:p>
        </w:tc>
        <w:tc>
          <w:tcPr>
            <w:tcW w:w="3825" w:type="dxa"/>
            <w:noWrap/>
          </w:tcPr>
          <w:p w14:paraId="0091FFCB" w14:textId="77777777" w:rsidR="003D5B82" w:rsidRDefault="0048570E">
            <w:pPr>
              <w:pStyle w:val="StyleTableTextNotBold"/>
              <w:spacing w:line="360" w:lineRule="auto"/>
              <w:rPr>
                <w:rFonts w:eastAsiaTheme="minorEastAsia"/>
                <w:b/>
                <w:bCs/>
                <w:szCs w:val="18"/>
              </w:rPr>
            </w:pPr>
            <w:r>
              <w:rPr>
                <w:rFonts w:eastAsiaTheme="minorEastAsia"/>
                <w:b/>
                <w:bCs/>
                <w:szCs w:val="18"/>
              </w:rPr>
              <w:t xml:space="preserve">undo channel-group </w:t>
            </w:r>
            <w:r>
              <w:rPr>
                <w:rFonts w:eastAsiaTheme="minorEastAsia"/>
                <w:i/>
                <w:iCs/>
                <w:szCs w:val="18"/>
              </w:rPr>
              <w:t>channel-group-number</w:t>
            </w:r>
          </w:p>
        </w:tc>
        <w:tc>
          <w:tcPr>
            <w:tcW w:w="1588" w:type="dxa"/>
            <w:noWrap/>
          </w:tcPr>
          <w:p w14:paraId="7C0EC0F2" w14:textId="77777777" w:rsidR="003D5B82" w:rsidRDefault="003D5B82">
            <w:pPr>
              <w:pStyle w:val="StyleTableTextNotBold"/>
              <w:spacing w:line="360" w:lineRule="auto"/>
              <w:rPr>
                <w:rFonts w:eastAsiaTheme="minorEastAsia"/>
                <w:szCs w:val="18"/>
              </w:rPr>
            </w:pPr>
          </w:p>
        </w:tc>
      </w:tr>
    </w:tbl>
    <w:p w14:paraId="55A92419" w14:textId="77777777" w:rsidR="003D5B82" w:rsidRDefault="0048570E">
      <w:pPr>
        <w:pStyle w:val="20"/>
        <w:spacing w:line="360" w:lineRule="auto"/>
        <w:rPr>
          <w:rFonts w:ascii="Arial"/>
        </w:rPr>
      </w:pPr>
      <w:bookmarkStart w:id="239" w:name="_Displaying_and_Maintaining"/>
      <w:bookmarkStart w:id="240" w:name="_Toc86399497"/>
      <w:bookmarkStart w:id="241" w:name="_Toc14453551"/>
      <w:bookmarkStart w:id="242" w:name="_Toc29928"/>
      <w:bookmarkStart w:id="243" w:name="_Toc13543"/>
      <w:bookmarkEnd w:id="239"/>
      <w:r>
        <w:rPr>
          <w:rFonts w:ascii="Arial"/>
        </w:rPr>
        <w:t xml:space="preserve">Display and Maintain </w:t>
      </w:r>
      <w:bookmarkEnd w:id="240"/>
      <w:bookmarkEnd w:id="241"/>
      <w:bookmarkEnd w:id="242"/>
      <w:r>
        <w:rPr>
          <w:rFonts w:ascii="Arial" w:hint="eastAsia"/>
        </w:rPr>
        <w:t>LACP</w:t>
      </w:r>
      <w:bookmarkEnd w:id="243"/>
    </w:p>
    <w:bookmarkEnd w:id="230"/>
    <w:p w14:paraId="54DAC738" w14:textId="77777777" w:rsidR="003D5B82" w:rsidRDefault="0048570E">
      <w:pPr>
        <w:spacing w:line="360" w:lineRule="auto"/>
        <w:rPr>
          <w:rFonts w:ascii="Arial" w:eastAsiaTheme="minorEastAsia" w:hAnsi="Arial" w:cs="Arial"/>
          <w:szCs w:val="21"/>
        </w:rPr>
      </w:pPr>
      <w:r>
        <w:rPr>
          <w:rFonts w:ascii="Arial" w:eastAsiaTheme="minorEastAsia" w:hAnsi="Arial" w:cs="Arial"/>
          <w:szCs w:val="21"/>
        </w:rPr>
        <w:t xml:space="preserve">After the above configuration, execute the display command in any mode to display the running status after the link aggregation configuration and verify your configuration.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C75B9E4" w14:textId="77777777">
        <w:tc>
          <w:tcPr>
            <w:tcW w:w="3113" w:type="dxa"/>
            <w:shd w:val="clear" w:color="auto" w:fill="D8D8D8" w:themeFill="background1" w:themeFillShade="D8"/>
            <w:noWrap/>
          </w:tcPr>
          <w:p w14:paraId="68199E0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9CFBDC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1B0F36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D7C584A" w14:textId="77777777">
        <w:tc>
          <w:tcPr>
            <w:tcW w:w="3113" w:type="dxa"/>
            <w:noWrap/>
          </w:tcPr>
          <w:p w14:paraId="3B6917CD" w14:textId="77777777" w:rsidR="003D5B82" w:rsidRDefault="0048570E">
            <w:pPr>
              <w:pStyle w:val="aff1"/>
              <w:spacing w:line="360" w:lineRule="auto"/>
              <w:ind w:left="0" w:firstLine="0"/>
              <w:jc w:val="left"/>
              <w:rPr>
                <w:rFonts w:ascii="Arial" w:eastAsiaTheme="minorEastAsia" w:hAnsi="Arial" w:cs="Arial"/>
                <w:sz w:val="18"/>
                <w:szCs w:val="18"/>
              </w:rPr>
            </w:pPr>
            <w:r>
              <w:rPr>
                <w:rFonts w:ascii="Arial" w:eastAsiaTheme="minorEastAsia" w:hAnsi="Arial" w:cs="Arial"/>
                <w:sz w:val="18"/>
                <w:szCs w:val="18"/>
              </w:rPr>
              <w:t>Display system LACP ID</w:t>
            </w:r>
          </w:p>
        </w:tc>
        <w:tc>
          <w:tcPr>
            <w:tcW w:w="3825" w:type="dxa"/>
            <w:noWrap/>
          </w:tcPr>
          <w:p w14:paraId="49C2E13F" w14:textId="77777777" w:rsidR="003D5B82" w:rsidRDefault="0048570E">
            <w:pPr>
              <w:pStyle w:val="aff1"/>
              <w:spacing w:line="360" w:lineRule="auto"/>
              <w:ind w:left="0" w:firstLine="0"/>
              <w:jc w:val="left"/>
              <w:rPr>
                <w:rFonts w:ascii="Arial" w:eastAsiaTheme="minorEastAsia" w:hAnsi="Arial" w:cs="Arial"/>
                <w:sz w:val="18"/>
                <w:szCs w:val="18"/>
              </w:rPr>
            </w:pPr>
            <w:r>
              <w:rPr>
                <w:rFonts w:ascii="Arial" w:eastAsiaTheme="minorEastAsia" w:hAnsi="Arial" w:cs="Arial"/>
                <w:b/>
                <w:bCs/>
                <w:sz w:val="18"/>
                <w:szCs w:val="18"/>
              </w:rPr>
              <w:t>display lacp sys-id</w:t>
            </w:r>
          </w:p>
        </w:tc>
        <w:tc>
          <w:tcPr>
            <w:tcW w:w="1588" w:type="dxa"/>
            <w:noWrap/>
          </w:tcPr>
          <w:p w14:paraId="54481C8E" w14:textId="77777777" w:rsidR="003D5B82" w:rsidRDefault="0048570E">
            <w:pPr>
              <w:pStyle w:val="aff1"/>
              <w:spacing w:line="360" w:lineRule="auto"/>
              <w:ind w:left="0" w:firstLine="0"/>
              <w:jc w:val="left"/>
              <w:rPr>
                <w:rFonts w:ascii="Arial" w:hAnsi="Arial" w:cs="Arial"/>
                <w:sz w:val="18"/>
                <w:szCs w:val="18"/>
              </w:rPr>
            </w:pPr>
            <w:r>
              <w:rPr>
                <w:rFonts w:ascii="Arial" w:hAnsi="Arial" w:cs="Arial"/>
                <w:sz w:val="18"/>
                <w:szCs w:val="18"/>
              </w:rPr>
              <w:t>System LACP-ID consists of 16-bit system priority and 48-bit system MAC.</w:t>
            </w:r>
          </w:p>
        </w:tc>
      </w:tr>
      <w:tr w:rsidR="003D5B82" w14:paraId="5176C63B" w14:textId="77777777">
        <w:tc>
          <w:tcPr>
            <w:tcW w:w="3113" w:type="dxa"/>
            <w:noWrap/>
          </w:tcPr>
          <w:p w14:paraId="5653ED84" w14:textId="77777777" w:rsidR="003D5B82" w:rsidRDefault="0048570E">
            <w:pPr>
              <w:pStyle w:val="aff1"/>
              <w:spacing w:line="360" w:lineRule="auto"/>
              <w:ind w:left="0" w:firstLine="0"/>
              <w:jc w:val="left"/>
              <w:rPr>
                <w:rFonts w:ascii="Arial" w:eastAsiaTheme="minorEastAsia" w:hAnsi="Arial" w:cs="Arial"/>
                <w:sz w:val="18"/>
                <w:szCs w:val="18"/>
              </w:rPr>
            </w:pPr>
            <w:r>
              <w:rPr>
                <w:rFonts w:ascii="Arial" w:eastAsiaTheme="minorEastAsia" w:hAnsi="Arial" w:cs="Arial"/>
                <w:sz w:val="18"/>
                <w:szCs w:val="18"/>
              </w:rPr>
              <w:t>Display port member info of the aggregation group</w:t>
            </w:r>
          </w:p>
        </w:tc>
        <w:tc>
          <w:tcPr>
            <w:tcW w:w="3825" w:type="dxa"/>
            <w:noWrap/>
          </w:tcPr>
          <w:p w14:paraId="6CCBCAAD" w14:textId="77777777" w:rsidR="003D5B82" w:rsidRDefault="0048570E">
            <w:pPr>
              <w:pStyle w:val="aff1"/>
              <w:spacing w:line="360" w:lineRule="auto"/>
              <w:ind w:left="0" w:firstLine="0"/>
              <w:jc w:val="left"/>
              <w:rPr>
                <w:rFonts w:ascii="Arial" w:eastAsiaTheme="minorEastAsia" w:hAnsi="Arial" w:cs="Arial"/>
                <w:b/>
                <w:bCs/>
                <w:sz w:val="18"/>
                <w:szCs w:val="18"/>
              </w:rPr>
            </w:pPr>
            <w:r>
              <w:rPr>
                <w:rFonts w:ascii="Arial" w:eastAsiaTheme="minorEastAsia" w:hAnsi="Arial" w:cs="Arial"/>
                <w:b/>
                <w:bCs/>
                <w:sz w:val="18"/>
                <w:szCs w:val="18"/>
              </w:rPr>
              <w:t xml:space="preserve">display lacp </w:t>
            </w:r>
            <w:proofErr w:type="gramStart"/>
            <w:r>
              <w:rPr>
                <w:rFonts w:ascii="Arial" w:eastAsiaTheme="minorEastAsia" w:hAnsi="Arial" w:cs="Arial"/>
                <w:b/>
                <w:bCs/>
                <w:sz w:val="18"/>
                <w:szCs w:val="18"/>
              </w:rPr>
              <w:t xml:space="preserve">internal  </w:t>
            </w:r>
            <w:r>
              <w:rPr>
                <w:rFonts w:ascii="Arial" w:eastAsiaTheme="minorEastAsia" w:hAnsi="Arial" w:cs="Arial"/>
                <w:sz w:val="18"/>
                <w:szCs w:val="18"/>
              </w:rPr>
              <w:t>[</w:t>
            </w:r>
            <w:proofErr w:type="gramEnd"/>
            <w:r>
              <w:rPr>
                <w:rFonts w:ascii="Arial" w:eastAsiaTheme="minorEastAsia" w:hAnsi="Arial" w:cs="Arial"/>
                <w:sz w:val="18"/>
                <w:szCs w:val="18"/>
              </w:rPr>
              <w:t xml:space="preserve"> </w:t>
            </w:r>
            <w:r>
              <w:rPr>
                <w:rFonts w:ascii="Arial" w:eastAsiaTheme="minorEastAsia" w:hAnsi="Arial" w:cs="Arial"/>
                <w:i/>
                <w:iCs/>
                <w:sz w:val="18"/>
                <w:szCs w:val="18"/>
              </w:rPr>
              <w:t xml:space="preserve">channel-group-number </w:t>
            </w:r>
            <w:r>
              <w:rPr>
                <w:rFonts w:ascii="Arial" w:eastAsiaTheme="minorEastAsia" w:hAnsi="Arial" w:cs="Arial"/>
                <w:sz w:val="18"/>
                <w:szCs w:val="18"/>
              </w:rPr>
              <w:t>]</w:t>
            </w:r>
          </w:p>
        </w:tc>
        <w:tc>
          <w:tcPr>
            <w:tcW w:w="1588" w:type="dxa"/>
            <w:noWrap/>
          </w:tcPr>
          <w:p w14:paraId="612B3400" w14:textId="77777777" w:rsidR="003D5B82" w:rsidRDefault="003D5B82">
            <w:pPr>
              <w:pStyle w:val="aff1"/>
              <w:spacing w:line="360" w:lineRule="auto"/>
              <w:ind w:left="0" w:firstLine="0"/>
              <w:jc w:val="left"/>
              <w:rPr>
                <w:rFonts w:ascii="Arial" w:hAnsi="Arial" w:cs="Arial"/>
                <w:sz w:val="18"/>
                <w:szCs w:val="18"/>
              </w:rPr>
            </w:pPr>
          </w:p>
        </w:tc>
      </w:tr>
      <w:tr w:rsidR="003D5B82" w14:paraId="1D65058E" w14:textId="77777777">
        <w:tc>
          <w:tcPr>
            <w:tcW w:w="3113" w:type="dxa"/>
            <w:noWrap/>
          </w:tcPr>
          <w:p w14:paraId="549FA44B" w14:textId="77777777" w:rsidR="003D5B82" w:rsidRDefault="0048570E">
            <w:pPr>
              <w:pStyle w:val="aff1"/>
              <w:spacing w:line="360" w:lineRule="auto"/>
              <w:ind w:left="0" w:firstLine="0"/>
              <w:jc w:val="left"/>
              <w:rPr>
                <w:rFonts w:ascii="Arial" w:eastAsiaTheme="minorEastAsia" w:hAnsi="Arial" w:cs="Arial"/>
                <w:sz w:val="18"/>
                <w:szCs w:val="18"/>
              </w:rPr>
            </w:pPr>
            <w:r>
              <w:rPr>
                <w:rFonts w:ascii="Arial" w:eastAsiaTheme="minorEastAsia" w:hAnsi="Arial" w:cs="Arial"/>
                <w:sz w:val="18"/>
                <w:szCs w:val="18"/>
              </w:rPr>
              <w:t>Display neighbor port info of the aggregation group</w:t>
            </w:r>
          </w:p>
        </w:tc>
        <w:tc>
          <w:tcPr>
            <w:tcW w:w="3825" w:type="dxa"/>
            <w:noWrap/>
          </w:tcPr>
          <w:p w14:paraId="0B6EA971" w14:textId="77777777" w:rsidR="003D5B82" w:rsidRDefault="0048570E">
            <w:pPr>
              <w:pStyle w:val="aff1"/>
              <w:spacing w:line="360" w:lineRule="auto"/>
              <w:ind w:left="0" w:firstLine="0"/>
              <w:jc w:val="left"/>
              <w:rPr>
                <w:rFonts w:ascii="Arial" w:eastAsiaTheme="minorEastAsia" w:hAnsi="Arial" w:cs="Arial"/>
                <w:b/>
                <w:bCs/>
                <w:sz w:val="18"/>
                <w:szCs w:val="18"/>
              </w:rPr>
            </w:pPr>
            <w:r>
              <w:rPr>
                <w:rFonts w:ascii="Arial" w:eastAsiaTheme="minorEastAsia" w:hAnsi="Arial" w:cs="Arial"/>
                <w:b/>
                <w:bCs/>
                <w:sz w:val="18"/>
                <w:szCs w:val="18"/>
              </w:rPr>
              <w:t xml:space="preserve">display lacp </w:t>
            </w:r>
            <w:proofErr w:type="gramStart"/>
            <w:r>
              <w:rPr>
                <w:rFonts w:ascii="Arial" w:eastAsiaTheme="minorEastAsia" w:hAnsi="Arial" w:cs="Arial"/>
                <w:b/>
                <w:bCs/>
                <w:sz w:val="18"/>
                <w:szCs w:val="18"/>
              </w:rPr>
              <w:t xml:space="preserve">neighbor  </w:t>
            </w:r>
            <w:r>
              <w:rPr>
                <w:rFonts w:ascii="Arial" w:eastAsiaTheme="minorEastAsia" w:hAnsi="Arial" w:cs="Arial"/>
                <w:sz w:val="18"/>
                <w:szCs w:val="18"/>
              </w:rPr>
              <w:t>[</w:t>
            </w:r>
            <w:proofErr w:type="gramEnd"/>
            <w:r>
              <w:rPr>
                <w:rFonts w:ascii="Arial" w:eastAsiaTheme="minorEastAsia" w:hAnsi="Arial" w:cs="Arial"/>
                <w:sz w:val="18"/>
                <w:szCs w:val="18"/>
              </w:rPr>
              <w:t xml:space="preserve"> </w:t>
            </w:r>
            <w:r>
              <w:rPr>
                <w:rFonts w:ascii="Arial" w:eastAsiaTheme="minorEastAsia" w:hAnsi="Arial" w:cs="Arial"/>
                <w:i/>
                <w:iCs/>
                <w:sz w:val="18"/>
                <w:szCs w:val="18"/>
              </w:rPr>
              <w:t xml:space="preserve">channel-group-number </w:t>
            </w:r>
            <w:r>
              <w:rPr>
                <w:rFonts w:ascii="Arial" w:eastAsiaTheme="minorEastAsia" w:hAnsi="Arial" w:cs="Arial"/>
                <w:sz w:val="18"/>
                <w:szCs w:val="18"/>
              </w:rPr>
              <w:t>]</w:t>
            </w:r>
          </w:p>
        </w:tc>
        <w:tc>
          <w:tcPr>
            <w:tcW w:w="1588" w:type="dxa"/>
            <w:noWrap/>
          </w:tcPr>
          <w:p w14:paraId="2F66FF83" w14:textId="77777777" w:rsidR="003D5B82" w:rsidRDefault="003D5B82">
            <w:pPr>
              <w:pStyle w:val="aff1"/>
              <w:spacing w:line="360" w:lineRule="auto"/>
              <w:ind w:left="0" w:firstLine="0"/>
              <w:jc w:val="left"/>
              <w:rPr>
                <w:rFonts w:ascii="Arial" w:hAnsi="Arial" w:cs="Arial"/>
                <w:sz w:val="18"/>
                <w:szCs w:val="18"/>
              </w:rPr>
            </w:pPr>
          </w:p>
        </w:tc>
      </w:tr>
      <w:tr w:rsidR="003D5B82" w14:paraId="0B491A00" w14:textId="77777777">
        <w:tc>
          <w:tcPr>
            <w:tcW w:w="3113" w:type="dxa"/>
            <w:noWrap/>
          </w:tcPr>
          <w:p w14:paraId="4792DE92" w14:textId="77777777" w:rsidR="003D5B82" w:rsidRDefault="0048570E">
            <w:pPr>
              <w:pStyle w:val="aff1"/>
              <w:spacing w:line="360" w:lineRule="auto"/>
              <w:ind w:left="0" w:firstLine="0"/>
              <w:jc w:val="left"/>
              <w:rPr>
                <w:rFonts w:ascii="Arial" w:eastAsiaTheme="minorEastAsia" w:hAnsi="Arial" w:cs="Arial"/>
                <w:sz w:val="18"/>
                <w:szCs w:val="18"/>
              </w:rPr>
            </w:pPr>
            <w:r>
              <w:rPr>
                <w:rFonts w:ascii="Arial" w:eastAsiaTheme="minorEastAsia" w:hAnsi="Arial" w:cs="Arial"/>
                <w:sz w:val="18"/>
                <w:szCs w:val="18"/>
              </w:rPr>
              <w:t>Display packet statistics of the aggregation group</w:t>
            </w:r>
          </w:p>
        </w:tc>
        <w:tc>
          <w:tcPr>
            <w:tcW w:w="3825" w:type="dxa"/>
            <w:noWrap/>
          </w:tcPr>
          <w:p w14:paraId="6871538A"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display statistics channel-group </w:t>
            </w:r>
            <w:r>
              <w:rPr>
                <w:rFonts w:ascii="Arial" w:eastAsiaTheme="minorEastAsia" w:hAnsi="Arial" w:cs="Arial"/>
                <w:iCs/>
                <w:sz w:val="18"/>
                <w:szCs w:val="18"/>
              </w:rPr>
              <w:t>[</w:t>
            </w:r>
            <w:r>
              <w:rPr>
                <w:rFonts w:ascii="Arial" w:eastAsiaTheme="minorEastAsia" w:hAnsi="Arial" w:cs="Arial"/>
                <w:i/>
                <w:sz w:val="18"/>
                <w:szCs w:val="18"/>
              </w:rPr>
              <w:t xml:space="preserve"> channel-group-</w:t>
            </w:r>
            <w:proofErr w:type="gramStart"/>
            <w:r>
              <w:rPr>
                <w:rFonts w:ascii="Arial" w:eastAsiaTheme="minorEastAsia" w:hAnsi="Arial" w:cs="Arial"/>
                <w:i/>
                <w:sz w:val="18"/>
                <w:szCs w:val="18"/>
              </w:rPr>
              <w:t xml:space="preserve">id </w:t>
            </w:r>
            <w:r>
              <w:rPr>
                <w:rFonts w:ascii="Arial" w:eastAsiaTheme="minorEastAsia" w:hAnsi="Arial" w:cs="Arial"/>
                <w:iCs/>
                <w:sz w:val="18"/>
                <w:szCs w:val="18"/>
              </w:rPr>
              <w:t>]</w:t>
            </w:r>
            <w:proofErr w:type="gramEnd"/>
          </w:p>
        </w:tc>
        <w:tc>
          <w:tcPr>
            <w:tcW w:w="1588" w:type="dxa"/>
            <w:noWrap/>
          </w:tcPr>
          <w:p w14:paraId="5E9EC06E" w14:textId="77777777" w:rsidR="003D5B82" w:rsidRDefault="003D5B82">
            <w:pPr>
              <w:pStyle w:val="aff1"/>
              <w:spacing w:line="360" w:lineRule="auto"/>
              <w:ind w:left="0" w:firstLine="0"/>
              <w:jc w:val="left"/>
              <w:rPr>
                <w:rFonts w:ascii="Arial" w:hAnsi="Arial" w:cs="Arial"/>
                <w:sz w:val="18"/>
                <w:szCs w:val="18"/>
              </w:rPr>
            </w:pPr>
          </w:p>
        </w:tc>
      </w:tr>
      <w:tr w:rsidR="003D5B82" w14:paraId="0A13B2BA" w14:textId="77777777">
        <w:tc>
          <w:tcPr>
            <w:tcW w:w="3113" w:type="dxa"/>
            <w:noWrap/>
          </w:tcPr>
          <w:p w14:paraId="0E7723E8" w14:textId="77777777" w:rsidR="003D5B82" w:rsidRDefault="0048570E">
            <w:pPr>
              <w:pStyle w:val="aff1"/>
              <w:spacing w:line="360" w:lineRule="auto"/>
              <w:ind w:left="0" w:firstLine="0"/>
              <w:jc w:val="left"/>
              <w:rPr>
                <w:rFonts w:ascii="Arial" w:eastAsiaTheme="minorEastAsia" w:hAnsi="Arial" w:cs="Arial"/>
                <w:sz w:val="18"/>
                <w:szCs w:val="18"/>
              </w:rPr>
            </w:pPr>
            <w:r>
              <w:rPr>
                <w:rFonts w:ascii="Arial" w:eastAsiaTheme="minorEastAsia" w:hAnsi="Arial" w:cs="Arial"/>
                <w:sz w:val="18"/>
                <w:szCs w:val="18"/>
              </w:rPr>
              <w:t xml:space="preserve">Display packet statistics of the aggregation group by dynamic </w:t>
            </w:r>
          </w:p>
        </w:tc>
        <w:tc>
          <w:tcPr>
            <w:tcW w:w="3825" w:type="dxa"/>
            <w:noWrap/>
          </w:tcPr>
          <w:p w14:paraId="0BA92DB6"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statistics dynamic channel-group</w:t>
            </w:r>
          </w:p>
        </w:tc>
        <w:tc>
          <w:tcPr>
            <w:tcW w:w="1588" w:type="dxa"/>
            <w:noWrap/>
          </w:tcPr>
          <w:p w14:paraId="744B5BF5" w14:textId="77777777" w:rsidR="003D5B82" w:rsidRDefault="003D5B82">
            <w:pPr>
              <w:pStyle w:val="aff1"/>
              <w:spacing w:line="360" w:lineRule="auto"/>
              <w:ind w:left="0" w:firstLine="0"/>
              <w:jc w:val="left"/>
              <w:rPr>
                <w:rFonts w:ascii="Arial" w:hAnsi="Arial" w:cs="Arial"/>
                <w:sz w:val="18"/>
                <w:szCs w:val="18"/>
              </w:rPr>
            </w:pPr>
          </w:p>
        </w:tc>
      </w:tr>
      <w:tr w:rsidR="003D5B82" w14:paraId="704A073B" w14:textId="77777777">
        <w:tc>
          <w:tcPr>
            <w:tcW w:w="3113" w:type="dxa"/>
            <w:noWrap/>
          </w:tcPr>
          <w:p w14:paraId="30BC52A0" w14:textId="77777777" w:rsidR="003D5B82" w:rsidRDefault="0048570E">
            <w:pPr>
              <w:pStyle w:val="aff1"/>
              <w:spacing w:line="360" w:lineRule="auto"/>
              <w:ind w:left="0" w:firstLine="0"/>
              <w:jc w:val="left"/>
              <w:rPr>
                <w:rFonts w:ascii="Arial" w:eastAsiaTheme="minorEastAsia" w:hAnsi="Arial" w:cs="Arial"/>
                <w:sz w:val="18"/>
                <w:szCs w:val="18"/>
              </w:rPr>
            </w:pPr>
            <w:r>
              <w:rPr>
                <w:rFonts w:ascii="Arial" w:eastAsiaTheme="minorEastAsia" w:hAnsi="Arial" w:cs="Arial"/>
                <w:sz w:val="18"/>
                <w:szCs w:val="18"/>
              </w:rPr>
              <w:t xml:space="preserve">Display </w:t>
            </w:r>
            <w:r>
              <w:rPr>
                <w:rFonts w:ascii="Arial" w:eastAsiaTheme="minorEastAsia" w:hAnsi="Arial" w:cs="Arial"/>
                <w:bCs/>
                <w:sz w:val="18"/>
                <w:szCs w:val="18"/>
              </w:rPr>
              <w:t xml:space="preserve">utilization </w:t>
            </w:r>
            <w:r>
              <w:rPr>
                <w:rFonts w:ascii="Arial" w:eastAsiaTheme="minorEastAsia" w:hAnsi="Arial" w:cs="Arial"/>
                <w:sz w:val="18"/>
                <w:szCs w:val="18"/>
              </w:rPr>
              <w:t>statistics of the aggregation group</w:t>
            </w:r>
          </w:p>
        </w:tc>
        <w:tc>
          <w:tcPr>
            <w:tcW w:w="3825" w:type="dxa"/>
            <w:noWrap/>
          </w:tcPr>
          <w:p w14:paraId="43BAA1C9"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display utilization channel-group</w:t>
            </w:r>
          </w:p>
        </w:tc>
        <w:tc>
          <w:tcPr>
            <w:tcW w:w="1588" w:type="dxa"/>
            <w:noWrap/>
          </w:tcPr>
          <w:p w14:paraId="69DD77CE" w14:textId="77777777" w:rsidR="003D5B82" w:rsidRDefault="003D5B82">
            <w:pPr>
              <w:pStyle w:val="aff1"/>
              <w:spacing w:line="360" w:lineRule="auto"/>
              <w:ind w:left="0" w:firstLine="0"/>
              <w:jc w:val="left"/>
              <w:rPr>
                <w:rFonts w:ascii="Arial" w:hAnsi="Arial" w:cs="Arial"/>
                <w:sz w:val="18"/>
                <w:szCs w:val="18"/>
              </w:rPr>
            </w:pPr>
          </w:p>
        </w:tc>
      </w:tr>
      <w:tr w:rsidR="003D5B82" w14:paraId="4220D723" w14:textId="77777777">
        <w:tc>
          <w:tcPr>
            <w:tcW w:w="3113" w:type="dxa"/>
            <w:noWrap/>
          </w:tcPr>
          <w:p w14:paraId="630443C3" w14:textId="77777777" w:rsidR="003D5B82" w:rsidRDefault="0048570E">
            <w:pPr>
              <w:pStyle w:val="aff1"/>
              <w:spacing w:line="360" w:lineRule="auto"/>
              <w:ind w:left="0" w:firstLine="0"/>
              <w:jc w:val="left"/>
              <w:rPr>
                <w:rFonts w:ascii="Arial" w:eastAsiaTheme="minorEastAsia" w:hAnsi="Arial" w:cs="Arial"/>
                <w:sz w:val="18"/>
                <w:szCs w:val="18"/>
              </w:rPr>
            </w:pPr>
            <w:r>
              <w:rPr>
                <w:rFonts w:ascii="Arial" w:eastAsiaTheme="minorEastAsia" w:hAnsi="Arial" w:cs="Arial"/>
                <w:sz w:val="18"/>
                <w:szCs w:val="18"/>
              </w:rPr>
              <w:t>Clear packet statistics of the aggregation group</w:t>
            </w:r>
          </w:p>
        </w:tc>
        <w:tc>
          <w:tcPr>
            <w:tcW w:w="3825" w:type="dxa"/>
            <w:noWrap/>
          </w:tcPr>
          <w:p w14:paraId="35A88E3F" w14:textId="77777777" w:rsidR="003D5B82" w:rsidRDefault="0048570E">
            <w:pPr>
              <w:autoSpaceDE w:val="0"/>
              <w:autoSpaceDN w:val="0"/>
              <w:adjustRightInd w:val="0"/>
              <w:spacing w:line="360" w:lineRule="auto"/>
              <w:jc w:val="left"/>
              <w:rPr>
                <w:rFonts w:ascii="Arial" w:eastAsiaTheme="minorEastAsia" w:hAnsi="Arial" w:cs="Arial"/>
                <w:b/>
                <w:sz w:val="18"/>
                <w:szCs w:val="18"/>
              </w:rPr>
            </w:pPr>
            <w:r>
              <w:rPr>
                <w:rFonts w:ascii="Arial" w:eastAsiaTheme="minorEastAsia" w:hAnsi="Arial" w:cs="Arial"/>
                <w:b/>
                <w:sz w:val="18"/>
                <w:szCs w:val="18"/>
              </w:rPr>
              <w:t xml:space="preserve">clear channel-group </w:t>
            </w:r>
            <w:r>
              <w:rPr>
                <w:rFonts w:ascii="Arial" w:eastAsiaTheme="minorEastAsia" w:hAnsi="Arial" w:cs="Arial"/>
                <w:iCs/>
                <w:sz w:val="18"/>
                <w:szCs w:val="18"/>
              </w:rPr>
              <w:t xml:space="preserve">[ </w:t>
            </w:r>
            <w:r>
              <w:rPr>
                <w:rFonts w:ascii="Arial" w:eastAsiaTheme="minorEastAsia" w:hAnsi="Arial" w:cs="Arial"/>
                <w:i/>
                <w:sz w:val="18"/>
                <w:szCs w:val="18"/>
              </w:rPr>
              <w:t>channel-group-</w:t>
            </w:r>
            <w:proofErr w:type="gramStart"/>
            <w:r>
              <w:rPr>
                <w:rFonts w:ascii="Arial" w:eastAsiaTheme="minorEastAsia" w:hAnsi="Arial" w:cs="Arial"/>
                <w:i/>
                <w:sz w:val="18"/>
                <w:szCs w:val="18"/>
              </w:rPr>
              <w:t>id</w:t>
            </w:r>
            <w:r>
              <w:rPr>
                <w:rFonts w:ascii="Arial" w:eastAsiaTheme="minorEastAsia" w:hAnsi="Arial" w:cs="Arial"/>
                <w:iCs/>
                <w:sz w:val="18"/>
                <w:szCs w:val="18"/>
              </w:rPr>
              <w:t xml:space="preserve"> ]</w:t>
            </w:r>
            <w:proofErr w:type="gramEnd"/>
          </w:p>
        </w:tc>
        <w:tc>
          <w:tcPr>
            <w:tcW w:w="1588" w:type="dxa"/>
            <w:noWrap/>
          </w:tcPr>
          <w:p w14:paraId="1E65CAC6" w14:textId="77777777" w:rsidR="003D5B82" w:rsidRDefault="003D5B82">
            <w:pPr>
              <w:pStyle w:val="aff1"/>
              <w:spacing w:line="360" w:lineRule="auto"/>
              <w:ind w:left="0" w:firstLine="0"/>
              <w:jc w:val="left"/>
              <w:rPr>
                <w:rFonts w:ascii="Arial" w:hAnsi="Arial" w:cs="Arial"/>
                <w:sz w:val="18"/>
                <w:szCs w:val="18"/>
              </w:rPr>
            </w:pPr>
          </w:p>
        </w:tc>
      </w:tr>
    </w:tbl>
    <w:p w14:paraId="00EA1EF4" w14:textId="77777777" w:rsidR="003D5B82" w:rsidRDefault="0048570E">
      <w:pPr>
        <w:spacing w:line="360" w:lineRule="auto"/>
        <w:rPr>
          <w:rFonts w:ascii="Arial" w:hAnsi="Arial" w:cs="Arial"/>
          <w:spacing w:val="-2"/>
          <w:kern w:val="0"/>
          <w:szCs w:val="18"/>
        </w:rPr>
      </w:pPr>
      <w:r>
        <w:rPr>
          <w:rFonts w:ascii="Arial" w:hAnsi="Arial" w:cs="Arial"/>
          <w:spacing w:val="-2"/>
          <w:kern w:val="0"/>
          <w:szCs w:val="18"/>
        </w:rPr>
        <w:t xml:space="preserve"> </w:t>
      </w:r>
    </w:p>
    <w:p w14:paraId="30B223D3" w14:textId="77777777" w:rsidR="003D5B82" w:rsidRDefault="0048570E">
      <w:pPr>
        <w:pStyle w:val="11"/>
        <w:pageBreakBefore/>
        <w:spacing w:line="360" w:lineRule="auto"/>
        <w:rPr>
          <w:rFonts w:cs="Arial"/>
          <w:color w:val="000000"/>
        </w:rPr>
      </w:pPr>
      <w:bookmarkStart w:id="244" w:name="_Toc86399498"/>
      <w:bookmarkStart w:id="245" w:name="_Toc30378"/>
      <w:bookmarkStart w:id="246" w:name="_Toc19216"/>
      <w:r>
        <w:rPr>
          <w:rFonts w:cs="Arial"/>
          <w:color w:val="000000"/>
        </w:rPr>
        <w:t>Port Isolation</w:t>
      </w:r>
      <w:bookmarkEnd w:id="244"/>
      <w:bookmarkEnd w:id="245"/>
      <w:bookmarkEnd w:id="246"/>
    </w:p>
    <w:p w14:paraId="3D151D6F" w14:textId="77777777" w:rsidR="003D5B82" w:rsidRDefault="0048570E">
      <w:pPr>
        <w:pStyle w:val="12"/>
        <w:spacing w:line="360" w:lineRule="auto"/>
        <w:rPr>
          <w:rFonts w:ascii="Arial" w:hAnsi="Arial" w:cs="Arial"/>
          <w:b/>
          <w:bCs/>
        </w:rPr>
      </w:pPr>
      <w:bookmarkStart w:id="247" w:name="_Toc86399499"/>
      <w:bookmarkStart w:id="248" w:name="_Toc23043"/>
      <w:bookmarkStart w:id="249" w:name="_Toc6838"/>
      <w:r>
        <w:rPr>
          <w:rFonts w:ascii="Arial" w:hAnsi="Arial" w:cs="Arial"/>
        </w:rPr>
        <w:t>PortIsolation Overview</w:t>
      </w:r>
      <w:bookmarkEnd w:id="247"/>
      <w:bookmarkEnd w:id="248"/>
      <w:bookmarkEnd w:id="249"/>
    </w:p>
    <w:p w14:paraId="6E17111D"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hint="eastAsia"/>
          <w:color w:val="333333"/>
          <w:kern w:val="0"/>
          <w:szCs w:val="21"/>
        </w:rPr>
        <w:t>The system supports configuring port isolation to prohibit communication between user ports. In addition, configuring port isolation can also prevent broadcast storms between user ports.</w:t>
      </w:r>
    </w:p>
    <w:p w14:paraId="05F86958" w14:textId="77777777" w:rsidR="003D5B82" w:rsidRDefault="0048570E">
      <w:pPr>
        <w:pStyle w:val="12"/>
        <w:spacing w:line="360" w:lineRule="auto"/>
        <w:rPr>
          <w:rFonts w:ascii="Arial" w:hAnsi="Arial" w:cs="Arial"/>
          <w:bCs/>
        </w:rPr>
      </w:pPr>
      <w:bookmarkStart w:id="250" w:name="_Toc14679532"/>
      <w:bookmarkStart w:id="251" w:name="_Toc8688"/>
      <w:bookmarkStart w:id="252" w:name="_Toc86399500"/>
      <w:bookmarkStart w:id="253" w:name="_Toc14034"/>
      <w:r>
        <w:rPr>
          <w:rFonts w:ascii="Arial" w:hAnsi="Arial" w:cs="Arial"/>
          <w:bCs/>
          <w:lang w:val="en-US"/>
        </w:rPr>
        <w:t>Configure</w:t>
      </w:r>
      <w:r>
        <w:rPr>
          <w:rFonts w:ascii="Arial" w:hAnsi="Arial" w:cs="Arial"/>
          <w:bCs/>
        </w:rPr>
        <w:t xml:space="preserve"> Port Isolation</w:t>
      </w:r>
      <w:bookmarkEnd w:id="250"/>
      <w:bookmarkEnd w:id="251"/>
      <w:bookmarkEnd w:id="252"/>
      <w:bookmarkEnd w:id="253"/>
    </w:p>
    <w:p w14:paraId="25EE0659" w14:textId="77777777" w:rsidR="003D5B82" w:rsidRDefault="0048570E">
      <w:pPr>
        <w:pStyle w:val="20"/>
        <w:spacing w:line="360" w:lineRule="auto"/>
        <w:rPr>
          <w:rFonts w:ascii="Arial"/>
        </w:rPr>
      </w:pPr>
      <w:bookmarkStart w:id="254" w:name="_Toc86399501"/>
      <w:bookmarkStart w:id="255" w:name="_Toc15628"/>
      <w:r>
        <w:rPr>
          <w:rStyle w:val="jlqj4b"/>
          <w:rFonts w:ascii="Arial"/>
        </w:rPr>
        <w:t>Add/remove Isolated Ports</w:t>
      </w:r>
      <w:bookmarkEnd w:id="254"/>
      <w:bookmarkEnd w:id="255"/>
    </w:p>
    <w:p w14:paraId="377652B5" w14:textId="77777777" w:rsidR="003D5B82" w:rsidRDefault="0048570E">
      <w:pPr>
        <w:snapToGrid w:val="0"/>
        <w:spacing w:line="360" w:lineRule="auto"/>
        <w:rPr>
          <w:rFonts w:ascii="Arial" w:eastAsia="STZhongsong" w:hAnsi="Arial" w:cs="Arial"/>
          <w:szCs w:val="21"/>
        </w:rPr>
      </w:pPr>
      <w:r>
        <w:rPr>
          <w:rFonts w:ascii="Arial" w:eastAsia="STZhongsong" w:hAnsi="Arial" w:cs="Arial" w:hint="eastAsia"/>
          <w:szCs w:val="21"/>
        </w:rPr>
        <w:t>The port for configuring the uplink port can only send packets to the uplink port and cannot forward them to other ports. Setting two ports as uplink ports can achieve isolation from all other ports. The relevant configurations are as follows</w:t>
      </w:r>
      <w:r>
        <w:rPr>
          <w:rFonts w:ascii="Arial" w:eastAsia="STZhongsong" w:hAnsi="Arial" w:cs="Arial"/>
          <w:szCs w:val="21"/>
        </w:rPr>
        <w: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D3A2D3E" w14:textId="77777777">
        <w:tc>
          <w:tcPr>
            <w:tcW w:w="3113" w:type="dxa"/>
            <w:shd w:val="clear" w:color="auto" w:fill="D8D8D8" w:themeFill="background1" w:themeFillShade="D8"/>
            <w:noWrap/>
          </w:tcPr>
          <w:p w14:paraId="514FC37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C09B02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AB7837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7589E66" w14:textId="77777777">
        <w:tc>
          <w:tcPr>
            <w:tcW w:w="3113" w:type="dxa"/>
            <w:noWrap/>
            <w:vAlign w:val="center"/>
          </w:tcPr>
          <w:p w14:paraId="0BE656E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1EA18CC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36A371F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D9EA37C" w14:textId="77777777">
        <w:tc>
          <w:tcPr>
            <w:tcW w:w="3113" w:type="dxa"/>
            <w:noWrap/>
            <w:vAlign w:val="center"/>
          </w:tcPr>
          <w:p w14:paraId="5DC17E54"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interface range configuration mode</w:t>
            </w:r>
          </w:p>
        </w:tc>
        <w:tc>
          <w:tcPr>
            <w:tcW w:w="3825" w:type="dxa"/>
            <w:noWrap/>
            <w:vAlign w:val="center"/>
          </w:tcPr>
          <w:p w14:paraId="63183D19" w14:textId="77777777" w:rsidR="003D5B82" w:rsidRDefault="0048570E">
            <w:pPr>
              <w:adjustRightInd w:val="0"/>
              <w:snapToGrid w:val="0"/>
              <w:spacing w:line="360" w:lineRule="auto"/>
              <w:jc w:val="left"/>
              <w:rPr>
                <w:rFonts w:ascii="Arial" w:hAnsi="Arial" w:cs="Arial"/>
                <w:sz w:val="18"/>
                <w:szCs w:val="18"/>
              </w:rPr>
            </w:pPr>
            <w:r>
              <w:rPr>
                <w:rFonts w:ascii="Arial" w:eastAsia="STZhongsong" w:hAnsi="Arial" w:cs="Arial"/>
                <w:b/>
                <w:sz w:val="18"/>
                <w:szCs w:val="18"/>
              </w:rPr>
              <w:t xml:space="preserve">interface range </w:t>
            </w:r>
            <w:r>
              <w:rPr>
                <w:rFonts w:ascii="Arial" w:hAnsi="Arial" w:cs="Arial"/>
                <w:i/>
                <w:sz w:val="18"/>
                <w:szCs w:val="18"/>
              </w:rPr>
              <w:t>interface-list</w:t>
            </w:r>
          </w:p>
        </w:tc>
        <w:tc>
          <w:tcPr>
            <w:tcW w:w="1588" w:type="dxa"/>
            <w:noWrap/>
          </w:tcPr>
          <w:p w14:paraId="33ECC718" w14:textId="77777777" w:rsidR="003D5B82" w:rsidRDefault="003D5B82">
            <w:pPr>
              <w:pStyle w:val="StyleTableTextNotBold"/>
              <w:spacing w:line="360" w:lineRule="auto"/>
              <w:rPr>
                <w:szCs w:val="18"/>
              </w:rPr>
            </w:pPr>
          </w:p>
        </w:tc>
      </w:tr>
      <w:tr w:rsidR="003D5B82" w14:paraId="0BECD509" w14:textId="77777777">
        <w:tc>
          <w:tcPr>
            <w:tcW w:w="3113" w:type="dxa"/>
            <w:noWrap/>
            <w:vAlign w:val="center"/>
          </w:tcPr>
          <w:p w14:paraId="69F295A0"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port isolation</w:t>
            </w:r>
          </w:p>
        </w:tc>
        <w:tc>
          <w:tcPr>
            <w:tcW w:w="3825" w:type="dxa"/>
            <w:noWrap/>
            <w:vAlign w:val="center"/>
          </w:tcPr>
          <w:p w14:paraId="1A63033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port-isolation uplink</w:t>
            </w:r>
            <w:r>
              <w:rPr>
                <w:rFonts w:ascii="Arial" w:eastAsia="STZhongsong" w:hAnsi="Arial" w:cs="Arial" w:hint="eastAsia"/>
                <w:b/>
                <w:sz w:val="18"/>
                <w:szCs w:val="18"/>
              </w:rPr>
              <w:t xml:space="preserve"> </w:t>
            </w:r>
            <w:proofErr w:type="gramStart"/>
            <w:r>
              <w:rPr>
                <w:rFonts w:ascii="Arial" w:eastAsia="STZhongsong" w:hAnsi="Arial" w:cs="Arial" w:hint="eastAsia"/>
                <w:bCs/>
                <w:sz w:val="18"/>
                <w:szCs w:val="18"/>
              </w:rPr>
              <w:t>{</w:t>
            </w:r>
            <w:r>
              <w:rPr>
                <w:rFonts w:ascii="Arial" w:eastAsia="STZhongsong" w:hAnsi="Arial" w:cs="Arial"/>
                <w:bCs/>
                <w:sz w:val="18"/>
                <w:szCs w:val="18"/>
              </w:rPr>
              <w:t xml:space="preserve"> </w:t>
            </w:r>
            <w:r>
              <w:rPr>
                <w:rFonts w:ascii="Arial" w:eastAsia="STZhongsong" w:hAnsi="Arial" w:cs="Arial"/>
                <w:b/>
                <w:sz w:val="18"/>
                <w:szCs w:val="18"/>
              </w:rPr>
              <w:t>ethernet</w:t>
            </w:r>
            <w:proofErr w:type="gramEnd"/>
            <w:r>
              <w:rPr>
                <w:rFonts w:ascii="Arial" w:eastAsia="STZhongsong" w:hAnsi="Arial" w:cs="Arial" w:hint="eastAsia"/>
                <w:b/>
                <w:sz w:val="18"/>
                <w:szCs w:val="18"/>
              </w:rPr>
              <w:t xml:space="preserve"> </w:t>
            </w:r>
            <w:r>
              <w:rPr>
                <w:rFonts w:ascii="Arial" w:eastAsia="STZhongsong" w:hAnsi="Arial" w:cs="Arial" w:hint="eastAsia"/>
                <w:bCs/>
                <w:sz w:val="18"/>
                <w:szCs w:val="18"/>
              </w:rPr>
              <w:t>|</w:t>
            </w:r>
            <w:r>
              <w:rPr>
                <w:rFonts w:ascii="Arial" w:eastAsia="STZhongsong" w:hAnsi="Arial" w:cs="Arial" w:hint="eastAsia"/>
                <w:b/>
                <w:sz w:val="18"/>
                <w:szCs w:val="18"/>
              </w:rPr>
              <w:t xml:space="preserve"> gpon </w:t>
            </w:r>
            <w:r>
              <w:rPr>
                <w:rFonts w:ascii="Arial" w:eastAsia="STZhongsong" w:hAnsi="Arial" w:cs="Arial" w:hint="eastAsia"/>
                <w:bCs/>
                <w:sz w:val="18"/>
                <w:szCs w:val="18"/>
              </w:rPr>
              <w:t>}</w:t>
            </w:r>
            <w:r>
              <w:rPr>
                <w:rFonts w:ascii="Arial" w:eastAsia="STZhongsong" w:hAnsi="Arial" w:cs="Arial"/>
                <w:b/>
                <w:sz w:val="18"/>
                <w:szCs w:val="18"/>
              </w:rPr>
              <w:t xml:space="preserve"> </w:t>
            </w:r>
            <w:r>
              <w:rPr>
                <w:rFonts w:ascii="Arial" w:hAnsi="Arial" w:cs="Arial"/>
                <w:i/>
                <w:sz w:val="18"/>
                <w:szCs w:val="18"/>
              </w:rPr>
              <w:t>interface-num</w:t>
            </w:r>
          </w:p>
        </w:tc>
        <w:tc>
          <w:tcPr>
            <w:tcW w:w="1588" w:type="dxa"/>
            <w:noWrap/>
          </w:tcPr>
          <w:p w14:paraId="637EA0D4" w14:textId="77777777" w:rsidR="003D5B82" w:rsidRDefault="003D5B82">
            <w:pPr>
              <w:pStyle w:val="StyleTableTextNotBold"/>
              <w:spacing w:line="360" w:lineRule="auto"/>
              <w:rPr>
                <w:szCs w:val="18"/>
              </w:rPr>
            </w:pPr>
          </w:p>
        </w:tc>
      </w:tr>
      <w:tr w:rsidR="003D5B82" w14:paraId="183F41B7" w14:textId="77777777">
        <w:tc>
          <w:tcPr>
            <w:tcW w:w="3113" w:type="dxa"/>
            <w:noWrap/>
            <w:vAlign w:val="center"/>
          </w:tcPr>
          <w:p w14:paraId="17B582F4"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Delete uplink port</w:t>
            </w:r>
          </w:p>
        </w:tc>
        <w:tc>
          <w:tcPr>
            <w:tcW w:w="3825" w:type="dxa"/>
            <w:noWrap/>
            <w:vAlign w:val="center"/>
          </w:tcPr>
          <w:p w14:paraId="296D8576"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b/>
                <w:sz w:val="18"/>
                <w:szCs w:val="18"/>
              </w:rPr>
              <w:t xml:space="preserve">undo port-isolation </w:t>
            </w:r>
            <w:r>
              <w:rPr>
                <w:rFonts w:ascii="Arial" w:hAnsi="Arial" w:cs="Arial"/>
                <w:sz w:val="18"/>
                <w:szCs w:val="18"/>
              </w:rPr>
              <w:t xml:space="preserve">[ </w:t>
            </w:r>
            <w:r>
              <w:rPr>
                <w:rFonts w:ascii="Arial" w:hAnsi="Arial" w:cs="Arial"/>
                <w:b/>
                <w:bCs/>
                <w:sz w:val="18"/>
                <w:szCs w:val="18"/>
              </w:rPr>
              <w:t>uplink</w:t>
            </w:r>
            <w:r>
              <w:rPr>
                <w:rFonts w:ascii="Arial" w:hAnsi="Arial" w:cs="Arial" w:hint="eastAsia"/>
                <w:b/>
                <w:bCs/>
                <w:sz w:val="18"/>
                <w:szCs w:val="18"/>
              </w:rPr>
              <w:t xml:space="preserve"> </w:t>
            </w:r>
            <w:proofErr w:type="gramStart"/>
            <w:r>
              <w:rPr>
                <w:rFonts w:ascii="Arial" w:hAnsi="Arial" w:cs="Arial" w:hint="eastAsia"/>
                <w:sz w:val="18"/>
                <w:szCs w:val="18"/>
              </w:rPr>
              <w:t>{</w:t>
            </w:r>
            <w:r>
              <w:rPr>
                <w:rFonts w:ascii="Arial" w:hAnsi="Arial" w:cs="Arial"/>
                <w:sz w:val="18"/>
                <w:szCs w:val="18"/>
              </w:rPr>
              <w:t xml:space="preserve"> </w:t>
            </w:r>
            <w:r>
              <w:rPr>
                <w:rFonts w:ascii="Arial" w:hAnsi="Arial" w:cs="Arial"/>
                <w:b/>
                <w:bCs/>
                <w:sz w:val="18"/>
                <w:szCs w:val="18"/>
              </w:rPr>
              <w:t>ethernet</w:t>
            </w:r>
            <w:proofErr w:type="gramEnd"/>
            <w:r>
              <w:rPr>
                <w:rFonts w:ascii="Arial" w:hAnsi="Arial" w:cs="Arial" w:hint="eastAsia"/>
                <w:b/>
                <w:bCs/>
                <w:sz w:val="18"/>
                <w:szCs w:val="18"/>
              </w:rPr>
              <w:t xml:space="preserve"> | gpon </w:t>
            </w:r>
            <w:r>
              <w:rPr>
                <w:rFonts w:ascii="Arial" w:hAnsi="Arial" w:cs="Arial" w:hint="eastAsia"/>
                <w:sz w:val="18"/>
                <w:szCs w:val="18"/>
              </w:rPr>
              <w:t>}</w:t>
            </w:r>
            <w:r>
              <w:rPr>
                <w:rFonts w:ascii="Arial" w:hAnsi="Arial" w:cs="Arial"/>
                <w:sz w:val="18"/>
                <w:szCs w:val="18"/>
              </w:rPr>
              <w:t xml:space="preserve"> </w:t>
            </w:r>
            <w:r>
              <w:rPr>
                <w:rFonts w:ascii="Arial" w:hAnsi="Arial" w:cs="Arial"/>
                <w:i/>
                <w:sz w:val="18"/>
                <w:szCs w:val="18"/>
              </w:rPr>
              <w:t xml:space="preserve">interface-num </w:t>
            </w:r>
            <w:r>
              <w:rPr>
                <w:rFonts w:ascii="Arial" w:hAnsi="Arial" w:cs="Arial"/>
                <w:sz w:val="18"/>
                <w:szCs w:val="18"/>
              </w:rPr>
              <w:t>]</w:t>
            </w:r>
          </w:p>
        </w:tc>
        <w:tc>
          <w:tcPr>
            <w:tcW w:w="1588" w:type="dxa"/>
            <w:noWrap/>
          </w:tcPr>
          <w:p w14:paraId="69A5C9E5" w14:textId="77777777" w:rsidR="003D5B82" w:rsidRDefault="003D5B82">
            <w:pPr>
              <w:pStyle w:val="StyleTableTextNotBold"/>
              <w:spacing w:line="360" w:lineRule="auto"/>
              <w:rPr>
                <w:szCs w:val="18"/>
              </w:rPr>
            </w:pPr>
          </w:p>
        </w:tc>
      </w:tr>
    </w:tbl>
    <w:p w14:paraId="4DC8D60F" w14:textId="77777777" w:rsidR="003D5B82" w:rsidRDefault="0048570E">
      <w:pPr>
        <w:pStyle w:val="20"/>
        <w:spacing w:line="360" w:lineRule="auto"/>
        <w:rPr>
          <w:rFonts w:ascii="Arial"/>
        </w:rPr>
      </w:pPr>
      <w:bookmarkStart w:id="256" w:name="_Toc86399502"/>
      <w:bookmarkStart w:id="257" w:name="_Toc26529"/>
      <w:r>
        <w:rPr>
          <w:rStyle w:val="jlqj4b"/>
          <w:rFonts w:ascii="Arial"/>
        </w:rPr>
        <w:t>D</w:t>
      </w:r>
      <w:r>
        <w:rPr>
          <w:rStyle w:val="jlqj4b"/>
          <w:rFonts w:ascii="Arial" w:hint="eastAsia"/>
        </w:rPr>
        <w:t>isp</w:t>
      </w:r>
      <w:r>
        <w:rPr>
          <w:rStyle w:val="jlqj4b"/>
          <w:rFonts w:ascii="Arial"/>
        </w:rPr>
        <w:t>lay Port Isolation Configuration</w:t>
      </w:r>
      <w:bookmarkEnd w:id="256"/>
      <w:bookmarkEnd w:id="257"/>
    </w:p>
    <w:tbl>
      <w:tblPr>
        <w:tblW w:w="8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6"/>
        <w:gridCol w:w="3854"/>
        <w:gridCol w:w="1569"/>
      </w:tblGrid>
      <w:tr w:rsidR="003D5B82" w14:paraId="22D6FA55" w14:textId="77777777">
        <w:trPr>
          <w:trHeight w:val="360"/>
        </w:trPr>
        <w:tc>
          <w:tcPr>
            <w:tcW w:w="3096" w:type="dxa"/>
            <w:shd w:val="pct5" w:color="auto" w:fill="auto"/>
          </w:tcPr>
          <w:p w14:paraId="2CC8C95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54" w:type="dxa"/>
            <w:shd w:val="pct5" w:color="auto" w:fill="auto"/>
          </w:tcPr>
          <w:p w14:paraId="2DE15B9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69" w:type="dxa"/>
            <w:shd w:val="pct5" w:color="auto" w:fill="auto"/>
          </w:tcPr>
          <w:p w14:paraId="3984485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67608C7" w14:textId="77777777">
        <w:trPr>
          <w:trHeight w:val="342"/>
        </w:trPr>
        <w:tc>
          <w:tcPr>
            <w:tcW w:w="3096" w:type="dxa"/>
            <w:shd w:val="clear" w:color="auto" w:fill="auto"/>
            <w:vAlign w:val="center"/>
          </w:tcPr>
          <w:p w14:paraId="2C4E5D7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sz w:val="18"/>
                <w:szCs w:val="18"/>
              </w:rPr>
              <w:t>Display isolate-port configuration</w:t>
            </w:r>
          </w:p>
        </w:tc>
        <w:tc>
          <w:tcPr>
            <w:tcW w:w="3854" w:type="dxa"/>
            <w:shd w:val="clear" w:color="auto" w:fill="auto"/>
            <w:vAlign w:val="center"/>
          </w:tcPr>
          <w:p w14:paraId="5564FFEA"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display port-isolation</w:t>
            </w:r>
            <w:r>
              <w:rPr>
                <w:rFonts w:ascii="Arial" w:eastAsia="STZhongsong" w:hAnsi="Arial" w:cs="Arial" w:hint="eastAsia"/>
                <w:b/>
                <w:sz w:val="18"/>
                <w:szCs w:val="18"/>
              </w:rPr>
              <w:t xml:space="preserve"> </w:t>
            </w:r>
            <w:r>
              <w:rPr>
                <w:rFonts w:ascii="Arial" w:hAnsi="Arial" w:cs="Arial"/>
                <w:sz w:val="18"/>
                <w:szCs w:val="18"/>
              </w:rPr>
              <w:t>[</w:t>
            </w:r>
            <w:r>
              <w:rPr>
                <w:rFonts w:ascii="Arial" w:hAnsi="Arial" w:cs="Arial" w:hint="eastAsia"/>
                <w:sz w:val="18"/>
                <w:szCs w:val="18"/>
              </w:rPr>
              <w:t xml:space="preserve"> </w:t>
            </w:r>
            <w:r>
              <w:rPr>
                <w:rFonts w:ascii="Arial" w:hAnsi="Arial" w:cs="Arial"/>
                <w:b/>
                <w:bCs/>
                <w:sz w:val="18"/>
                <w:szCs w:val="18"/>
              </w:rPr>
              <w:t>ethernet</w:t>
            </w:r>
            <w:r>
              <w:rPr>
                <w:rFonts w:ascii="Arial" w:hAnsi="Arial" w:cs="Arial" w:hint="eastAsia"/>
                <w:sz w:val="18"/>
                <w:szCs w:val="18"/>
              </w:rPr>
              <w:t xml:space="preserve"> </w:t>
            </w:r>
            <w:r>
              <w:rPr>
                <w:rFonts w:ascii="Arial" w:hAnsi="Arial" w:cs="Arial"/>
                <w:i/>
                <w:sz w:val="18"/>
                <w:szCs w:val="18"/>
              </w:rPr>
              <w:t>interface-</w:t>
            </w:r>
            <w:proofErr w:type="gramStart"/>
            <w:r>
              <w:rPr>
                <w:rFonts w:ascii="Arial" w:hAnsi="Arial" w:cs="Arial"/>
                <w:i/>
                <w:sz w:val="18"/>
                <w:szCs w:val="18"/>
              </w:rPr>
              <w:t>list</w:t>
            </w:r>
            <w:r>
              <w:rPr>
                <w:rFonts w:ascii="Arial" w:hAnsi="Arial" w:cs="Arial" w:hint="eastAsia"/>
                <w:i/>
                <w:sz w:val="18"/>
                <w:szCs w:val="18"/>
              </w:rPr>
              <w:t xml:space="preserve"> </w:t>
            </w:r>
            <w:r>
              <w:rPr>
                <w:rFonts w:ascii="Arial" w:hAnsi="Arial" w:cs="Arial"/>
                <w:sz w:val="18"/>
                <w:szCs w:val="18"/>
              </w:rPr>
              <w:t>]</w:t>
            </w:r>
            <w:proofErr w:type="gramEnd"/>
          </w:p>
        </w:tc>
        <w:tc>
          <w:tcPr>
            <w:tcW w:w="1569" w:type="dxa"/>
            <w:shd w:val="clear" w:color="auto" w:fill="auto"/>
            <w:vAlign w:val="center"/>
          </w:tcPr>
          <w:p w14:paraId="1EBA91BF"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sz w:val="18"/>
                <w:szCs w:val="18"/>
              </w:rPr>
              <w:t>Display isolate-port configuration</w:t>
            </w:r>
          </w:p>
        </w:tc>
      </w:tr>
    </w:tbl>
    <w:p w14:paraId="293BA392" w14:textId="77777777" w:rsidR="003D5B82" w:rsidRDefault="0048570E">
      <w:pPr>
        <w:pStyle w:val="11"/>
        <w:pageBreakBefore/>
        <w:spacing w:line="360" w:lineRule="auto"/>
        <w:rPr>
          <w:rFonts w:cs="Arial"/>
          <w:color w:val="000000"/>
        </w:rPr>
      </w:pPr>
      <w:bookmarkStart w:id="258" w:name="_Toc86399503"/>
      <w:bookmarkStart w:id="259" w:name="_Toc22950"/>
      <w:bookmarkStart w:id="260" w:name="_Toc2373"/>
      <w:r>
        <w:rPr>
          <w:rFonts w:cs="Arial"/>
        </w:rPr>
        <w:t>Storm-Control</w:t>
      </w:r>
      <w:bookmarkEnd w:id="258"/>
      <w:bookmarkEnd w:id="259"/>
      <w:bookmarkEnd w:id="260"/>
    </w:p>
    <w:p w14:paraId="6FFED374" w14:textId="77777777" w:rsidR="003D5B82" w:rsidRDefault="0048570E">
      <w:pPr>
        <w:pStyle w:val="12"/>
        <w:spacing w:line="360" w:lineRule="auto"/>
        <w:rPr>
          <w:rFonts w:ascii="Arial" w:hAnsi="Arial" w:cs="Arial"/>
          <w:bCs/>
        </w:rPr>
      </w:pPr>
      <w:bookmarkStart w:id="261" w:name="_Toc5434"/>
      <w:bookmarkStart w:id="262" w:name="_Toc86399504"/>
      <w:bookmarkStart w:id="263" w:name="_Toc29858"/>
      <w:r>
        <w:rPr>
          <w:rFonts w:ascii="Arial" w:hAnsi="Arial" w:cs="Arial"/>
          <w:bCs/>
        </w:rPr>
        <w:t>Storm-</w:t>
      </w:r>
      <w:r>
        <w:rPr>
          <w:rFonts w:ascii="Arial" w:hAnsi="Arial" w:cs="Arial"/>
          <w:bCs/>
          <w:lang w:val="en-US"/>
        </w:rPr>
        <w:t>C</w:t>
      </w:r>
      <w:r>
        <w:rPr>
          <w:rFonts w:ascii="Arial" w:hAnsi="Arial" w:cs="Arial"/>
          <w:bCs/>
        </w:rPr>
        <w:t>ontrol</w:t>
      </w:r>
      <w:r>
        <w:rPr>
          <w:rFonts w:ascii="Arial" w:hAnsi="Arial" w:cs="Arial"/>
          <w:bCs/>
          <w:lang w:val="en-US"/>
        </w:rPr>
        <w:t xml:space="preserve"> Overview</w:t>
      </w:r>
      <w:bookmarkEnd w:id="261"/>
      <w:bookmarkEnd w:id="262"/>
      <w:bookmarkEnd w:id="263"/>
    </w:p>
    <w:p w14:paraId="1E030AEB" w14:textId="77777777" w:rsidR="003D5B82" w:rsidRDefault="0048570E">
      <w:pPr>
        <w:widowControl/>
        <w:shd w:val="clear" w:color="auto" w:fill="FFFFFF"/>
        <w:spacing w:line="360" w:lineRule="auto"/>
        <w:jc w:val="left"/>
        <w:rPr>
          <w:rFonts w:ascii="Arial" w:hAnsi="Arial" w:cs="Arial"/>
        </w:rPr>
      </w:pPr>
      <w:r>
        <w:rPr>
          <w:rFonts w:ascii="Arial" w:hAnsi="Arial" w:cs="Arial"/>
        </w:rPr>
        <w:t>When there is loop or malicious attacker in the network, there will be plenty of packets, which occupy the bandwidth and even affect the network. Storm-control will avoid too much packets appear in the network. Restrict the speed rate of port receiving broadcast/multicast/unknown unicast packets and unknown unicast packets received by all ports. By default, Broadcast storm control is Enable; Multicast storm control is Disable; Unicast storm control is Disable.</w:t>
      </w:r>
    </w:p>
    <w:p w14:paraId="75C6A3EC" w14:textId="77777777" w:rsidR="003D5B82" w:rsidRDefault="0048570E">
      <w:pPr>
        <w:pStyle w:val="12"/>
        <w:spacing w:line="360" w:lineRule="auto"/>
        <w:rPr>
          <w:rFonts w:ascii="Arial" w:hAnsi="Arial" w:cs="Arial"/>
          <w:bCs/>
        </w:rPr>
      </w:pPr>
      <w:bookmarkStart w:id="264" w:name="_Toc23759"/>
      <w:bookmarkStart w:id="265" w:name="_Toc14697399"/>
      <w:bookmarkStart w:id="266" w:name="_Toc86399505"/>
      <w:bookmarkStart w:id="267" w:name="_Toc25695"/>
      <w:r>
        <w:rPr>
          <w:rFonts w:ascii="Arial" w:hAnsi="Arial" w:cs="Arial"/>
          <w:bCs/>
          <w:lang w:val="en-US"/>
        </w:rPr>
        <w:t>Configure</w:t>
      </w:r>
      <w:r>
        <w:rPr>
          <w:rFonts w:ascii="Arial" w:hAnsi="Arial" w:cs="Arial"/>
          <w:bCs/>
        </w:rPr>
        <w:t xml:space="preserve"> Storm-Control</w:t>
      </w:r>
      <w:bookmarkEnd w:id="264"/>
      <w:bookmarkEnd w:id="265"/>
      <w:bookmarkEnd w:id="266"/>
      <w:bookmarkEnd w:id="267"/>
    </w:p>
    <w:p w14:paraId="608B8AAB" w14:textId="77777777" w:rsidR="003D5B82" w:rsidRDefault="0048570E">
      <w:pPr>
        <w:pStyle w:val="20"/>
        <w:spacing w:line="360" w:lineRule="auto"/>
        <w:rPr>
          <w:rFonts w:ascii="Arial"/>
        </w:rPr>
      </w:pPr>
      <w:bookmarkStart w:id="268" w:name="_Toc14697400"/>
      <w:bookmarkStart w:id="269" w:name="_Toc86399506"/>
      <w:bookmarkStart w:id="270" w:name="_Toc29006"/>
      <w:bookmarkStart w:id="271" w:name="_Toc22426"/>
      <w:r>
        <w:rPr>
          <w:rFonts w:ascii="Arial"/>
          <w:bCs/>
        </w:rPr>
        <w:t xml:space="preserve">Configure </w:t>
      </w:r>
      <w:r>
        <w:rPr>
          <w:rFonts w:ascii="Arial" w:eastAsia="Arial Unicode MS"/>
          <w:bCs/>
        </w:rPr>
        <w:t>Storm-Control</w:t>
      </w:r>
      <w:bookmarkEnd w:id="268"/>
      <w:bookmarkEnd w:id="269"/>
      <w:bookmarkEnd w:id="270"/>
      <w:bookmarkEnd w:id="27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38"/>
        <w:gridCol w:w="3877"/>
        <w:gridCol w:w="1393"/>
      </w:tblGrid>
      <w:tr w:rsidR="003D5B82" w14:paraId="2BBAD591" w14:textId="77777777">
        <w:trPr>
          <w:trHeight w:val="360"/>
        </w:trPr>
        <w:tc>
          <w:tcPr>
            <w:tcW w:w="3038" w:type="dxa"/>
            <w:shd w:val="pct5" w:color="auto" w:fill="auto"/>
          </w:tcPr>
          <w:p w14:paraId="6453BEB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77" w:type="dxa"/>
            <w:shd w:val="pct5" w:color="auto" w:fill="auto"/>
          </w:tcPr>
          <w:p w14:paraId="7BC8C20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393" w:type="dxa"/>
            <w:shd w:val="pct5" w:color="auto" w:fill="auto"/>
          </w:tcPr>
          <w:p w14:paraId="5FC88C4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5F72646" w14:textId="77777777">
        <w:trPr>
          <w:trHeight w:val="342"/>
        </w:trPr>
        <w:tc>
          <w:tcPr>
            <w:tcW w:w="3038" w:type="dxa"/>
            <w:shd w:val="clear" w:color="auto" w:fill="auto"/>
            <w:vAlign w:val="center"/>
          </w:tcPr>
          <w:p w14:paraId="399FD79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77" w:type="dxa"/>
            <w:shd w:val="clear" w:color="auto" w:fill="auto"/>
          </w:tcPr>
          <w:p w14:paraId="441FAE3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393" w:type="dxa"/>
            <w:shd w:val="clear" w:color="auto" w:fill="auto"/>
          </w:tcPr>
          <w:p w14:paraId="0E6BBB25"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96488EA" w14:textId="77777777">
        <w:trPr>
          <w:trHeight w:val="360"/>
        </w:trPr>
        <w:tc>
          <w:tcPr>
            <w:tcW w:w="3038" w:type="dxa"/>
            <w:shd w:val="clear" w:color="auto" w:fill="auto"/>
            <w:vAlign w:val="center"/>
          </w:tcPr>
          <w:p w14:paraId="05842F3D"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interface configuration mode</w:t>
            </w:r>
          </w:p>
        </w:tc>
        <w:tc>
          <w:tcPr>
            <w:tcW w:w="3877" w:type="dxa"/>
            <w:shd w:val="clear" w:color="auto" w:fill="auto"/>
          </w:tcPr>
          <w:p w14:paraId="3B14E88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interface </w:t>
            </w:r>
            <w:r>
              <w:rPr>
                <w:rFonts w:ascii="Arial" w:hAnsi="Arial" w:cs="Arial"/>
                <w:sz w:val="18"/>
                <w:szCs w:val="18"/>
              </w:rPr>
              <w:t xml:space="preserve">[ </w:t>
            </w:r>
            <w:proofErr w:type="gramStart"/>
            <w:r>
              <w:rPr>
                <w:rFonts w:ascii="Arial" w:hAnsi="Arial" w:cs="Arial"/>
                <w:b/>
                <w:bCs/>
                <w:sz w:val="18"/>
                <w:szCs w:val="18"/>
              </w:rPr>
              <w:t xml:space="preserve">range </w:t>
            </w:r>
            <w:r>
              <w:rPr>
                <w:rFonts w:ascii="Arial" w:hAnsi="Arial" w:cs="Arial"/>
                <w:sz w:val="18"/>
                <w:szCs w:val="18"/>
              </w:rPr>
              <w:t>]</w:t>
            </w:r>
            <w:proofErr w:type="gramEnd"/>
            <w:r>
              <w:rPr>
                <w:rFonts w:ascii="Arial" w:hAnsi="Arial" w:cs="Arial"/>
                <w:sz w:val="18"/>
                <w:szCs w:val="18"/>
              </w:rPr>
              <w:t xml:space="preserve"> { { </w:t>
            </w:r>
            <w:r>
              <w:rPr>
                <w:rFonts w:ascii="Arial" w:hAnsi="Arial" w:cs="Arial"/>
                <w:b/>
                <w:bCs/>
                <w:sz w:val="18"/>
                <w:szCs w:val="18"/>
              </w:rPr>
              <w:t xml:space="preserve">ethernet </w:t>
            </w:r>
            <w:r>
              <w:rPr>
                <w:rFonts w:ascii="Arial" w:hAnsi="Arial" w:cs="Arial"/>
                <w:i/>
                <w:sz w:val="18"/>
                <w:szCs w:val="18"/>
              </w:rPr>
              <w:t xml:space="preserve">interface-list </w:t>
            </w:r>
            <w:r>
              <w:rPr>
                <w:rFonts w:ascii="Arial" w:hAnsi="Arial" w:cs="Arial"/>
                <w:sz w:val="18"/>
                <w:szCs w:val="18"/>
              </w:rPr>
              <w:t xml:space="preserve">} | </w:t>
            </w:r>
            <w:r>
              <w:rPr>
                <w:rFonts w:ascii="Arial" w:hAnsi="Arial" w:cs="Arial"/>
                <w:i/>
                <w:sz w:val="18"/>
                <w:szCs w:val="18"/>
              </w:rPr>
              <w:t xml:space="preserve">interface-name </w:t>
            </w:r>
            <w:r>
              <w:rPr>
                <w:rFonts w:ascii="Arial" w:hAnsi="Arial" w:cs="Arial"/>
                <w:sz w:val="18"/>
                <w:szCs w:val="18"/>
              </w:rPr>
              <w:t>}</w:t>
            </w:r>
          </w:p>
        </w:tc>
        <w:tc>
          <w:tcPr>
            <w:tcW w:w="1393" w:type="dxa"/>
            <w:shd w:val="clear" w:color="auto" w:fill="auto"/>
          </w:tcPr>
          <w:p w14:paraId="2C29C482"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3EC6961" w14:textId="77777777">
        <w:trPr>
          <w:trHeight w:val="360"/>
        </w:trPr>
        <w:tc>
          <w:tcPr>
            <w:tcW w:w="3038" w:type="dxa"/>
            <w:shd w:val="clear" w:color="auto" w:fill="auto"/>
            <w:vAlign w:val="center"/>
          </w:tcPr>
          <w:p w14:paraId="00E5631C" w14:textId="77777777" w:rsidR="003D5B82" w:rsidRDefault="0048570E">
            <w:pPr>
              <w:adjustRightInd w:val="0"/>
              <w:snapToGrid w:val="0"/>
              <w:spacing w:line="360" w:lineRule="auto"/>
              <w:jc w:val="left"/>
              <w:rPr>
                <w:rFonts w:ascii="Arial" w:hAnsi="Arial" w:cs="Arial"/>
                <w:sz w:val="18"/>
                <w:szCs w:val="18"/>
              </w:rPr>
            </w:pPr>
            <w:r>
              <w:rPr>
                <w:rFonts w:ascii="Arial" w:eastAsia="STZhongsong" w:hAnsi="Arial" w:cs="Arial"/>
                <w:sz w:val="18"/>
                <w:szCs w:val="18"/>
              </w:rPr>
              <w:t>Configure storm-controltype and rate</w:t>
            </w:r>
          </w:p>
        </w:tc>
        <w:tc>
          <w:tcPr>
            <w:tcW w:w="3877" w:type="dxa"/>
            <w:shd w:val="clear" w:color="auto" w:fill="auto"/>
          </w:tcPr>
          <w:p w14:paraId="7B17E47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storm-control</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broadcast</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multicast </w:t>
            </w:r>
            <w:r>
              <w:rPr>
                <w:rFonts w:ascii="Arial" w:hAnsi="Arial" w:cs="Arial"/>
                <w:sz w:val="18"/>
                <w:szCs w:val="18"/>
              </w:rPr>
              <w:t xml:space="preserve">| </w:t>
            </w:r>
            <w:r>
              <w:rPr>
                <w:rFonts w:ascii="Arial" w:hAnsi="Arial" w:cs="Arial"/>
                <w:b/>
                <w:bCs/>
                <w:sz w:val="18"/>
                <w:szCs w:val="18"/>
              </w:rPr>
              <w:t xml:space="preserve">unicast </w:t>
            </w:r>
            <w:r>
              <w:rPr>
                <w:rFonts w:ascii="Arial" w:hAnsi="Arial" w:cs="Arial"/>
                <w:sz w:val="18"/>
                <w:szCs w:val="18"/>
              </w:rPr>
              <w:t xml:space="preserve">} { </w:t>
            </w:r>
            <w:r>
              <w:rPr>
                <w:rFonts w:ascii="Arial" w:hAnsi="Arial" w:cs="Arial"/>
                <w:b/>
                <w:bCs/>
                <w:sz w:val="18"/>
                <w:szCs w:val="18"/>
              </w:rPr>
              <w:t xml:space="preserve">disable </w:t>
            </w:r>
            <w:r>
              <w:rPr>
                <w:rFonts w:ascii="Arial" w:hAnsi="Arial" w:cs="Arial"/>
                <w:sz w:val="18"/>
                <w:szCs w:val="18"/>
              </w:rPr>
              <w:t xml:space="preserve">| </w:t>
            </w:r>
            <w:r>
              <w:rPr>
                <w:rFonts w:ascii="Arial" w:hAnsi="Arial" w:cs="Arial"/>
                <w:b/>
                <w:bCs/>
                <w:sz w:val="18"/>
                <w:szCs w:val="18"/>
              </w:rPr>
              <w:t xml:space="preserve">pps </w:t>
            </w:r>
            <w:r>
              <w:rPr>
                <w:rFonts w:ascii="Arial" w:hAnsi="Arial" w:cs="Arial"/>
                <w:i/>
                <w:sz w:val="18"/>
                <w:szCs w:val="18"/>
              </w:rPr>
              <w:t>target-rate</w:t>
            </w:r>
            <w:r>
              <w:rPr>
                <w:rFonts w:ascii="Arial" w:hAnsi="Arial" w:cs="Arial"/>
                <w:sz w:val="18"/>
                <w:szCs w:val="18"/>
              </w:rPr>
              <w:t>}}</w:t>
            </w:r>
          </w:p>
        </w:tc>
        <w:tc>
          <w:tcPr>
            <w:tcW w:w="1393" w:type="dxa"/>
            <w:shd w:val="clear" w:color="auto" w:fill="auto"/>
          </w:tcPr>
          <w:p w14:paraId="5EA3908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BDC1358" w14:textId="77777777">
        <w:trPr>
          <w:trHeight w:val="380"/>
        </w:trPr>
        <w:tc>
          <w:tcPr>
            <w:tcW w:w="3038" w:type="dxa"/>
            <w:shd w:val="clear" w:color="auto" w:fill="auto"/>
          </w:tcPr>
          <w:p w14:paraId="5F937C03" w14:textId="77777777" w:rsidR="003D5B82" w:rsidRDefault="0048570E">
            <w:pPr>
              <w:autoSpaceDE w:val="0"/>
              <w:autoSpaceDN w:val="0"/>
              <w:adjustRightInd w:val="0"/>
              <w:spacing w:line="360" w:lineRule="auto"/>
              <w:jc w:val="left"/>
              <w:rPr>
                <w:rFonts w:ascii="Arial" w:hAnsi="Arial" w:cs="Arial"/>
                <w:kern w:val="0"/>
                <w:sz w:val="18"/>
                <w:szCs w:val="18"/>
              </w:rPr>
            </w:pPr>
            <w:r>
              <w:rPr>
                <w:rStyle w:val="jlqj4b"/>
                <w:rFonts w:ascii="Arial" w:hAnsi="Arial" w:cs="Arial"/>
                <w:sz w:val="18"/>
                <w:szCs w:val="18"/>
              </w:rPr>
              <w:t xml:space="preserve">Delete port storm </w:t>
            </w:r>
          </w:p>
        </w:tc>
        <w:tc>
          <w:tcPr>
            <w:tcW w:w="3877" w:type="dxa"/>
            <w:shd w:val="clear" w:color="auto" w:fill="auto"/>
          </w:tcPr>
          <w:p w14:paraId="38096DC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undo storm-control</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broadcast</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multicast </w:t>
            </w:r>
            <w:r>
              <w:rPr>
                <w:rFonts w:ascii="Arial" w:hAnsi="Arial" w:cs="Arial"/>
                <w:sz w:val="18"/>
                <w:szCs w:val="18"/>
              </w:rPr>
              <w:t xml:space="preserve">| </w:t>
            </w:r>
            <w:r>
              <w:rPr>
                <w:rFonts w:ascii="Arial" w:hAnsi="Arial" w:cs="Arial"/>
                <w:b/>
                <w:bCs/>
                <w:sz w:val="18"/>
                <w:szCs w:val="18"/>
              </w:rPr>
              <w:t xml:space="preserve">unicast </w:t>
            </w:r>
            <w:r>
              <w:rPr>
                <w:rFonts w:ascii="Arial" w:hAnsi="Arial" w:cs="Arial"/>
                <w:sz w:val="18"/>
                <w:szCs w:val="18"/>
              </w:rPr>
              <w:t>}</w:t>
            </w:r>
          </w:p>
        </w:tc>
        <w:tc>
          <w:tcPr>
            <w:tcW w:w="1393" w:type="dxa"/>
            <w:shd w:val="clear" w:color="auto" w:fill="auto"/>
          </w:tcPr>
          <w:p w14:paraId="5CC4902E"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44DF009E" w14:textId="77777777" w:rsidR="003D5B82" w:rsidRDefault="0048570E">
      <w:pPr>
        <w:pStyle w:val="20"/>
        <w:spacing w:line="360" w:lineRule="auto"/>
        <w:rPr>
          <w:rFonts w:ascii="Arial"/>
        </w:rPr>
      </w:pPr>
      <w:bookmarkStart w:id="272" w:name="_Toc9098"/>
      <w:bookmarkStart w:id="273" w:name="_Toc14697401"/>
      <w:bookmarkStart w:id="274" w:name="_Toc86399507"/>
      <w:bookmarkStart w:id="275" w:name="_Toc28360"/>
      <w:r>
        <w:rPr>
          <w:rFonts w:ascii="Arial"/>
          <w:bCs/>
        </w:rPr>
        <w:t>Storm-Control Monitor and Maintenance</w:t>
      </w:r>
      <w:bookmarkEnd w:id="272"/>
      <w:bookmarkEnd w:id="273"/>
      <w:bookmarkEnd w:id="274"/>
      <w:bookmarkEnd w:id="275"/>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3889"/>
        <w:gridCol w:w="1381"/>
      </w:tblGrid>
      <w:tr w:rsidR="003D5B82" w14:paraId="73C453F4" w14:textId="77777777">
        <w:trPr>
          <w:trHeight w:val="360"/>
        </w:trPr>
        <w:tc>
          <w:tcPr>
            <w:tcW w:w="3038" w:type="dxa"/>
          </w:tcPr>
          <w:p w14:paraId="3A278BB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89" w:type="dxa"/>
          </w:tcPr>
          <w:p w14:paraId="1A28791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381" w:type="dxa"/>
          </w:tcPr>
          <w:p w14:paraId="1DB9963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B5D09B0" w14:textId="77777777">
        <w:tblPrEx>
          <w:shd w:val="pct5" w:color="auto" w:fill="auto"/>
        </w:tblPrEx>
        <w:trPr>
          <w:trHeight w:val="342"/>
        </w:trPr>
        <w:tc>
          <w:tcPr>
            <w:tcW w:w="3038" w:type="dxa"/>
            <w:shd w:val="clear" w:color="auto" w:fill="auto"/>
          </w:tcPr>
          <w:p w14:paraId="4DD5BCA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eastAsia="STZhongsong" w:hAnsi="Arial" w:cs="Arial"/>
                <w:sz w:val="18"/>
                <w:szCs w:val="18"/>
              </w:rPr>
              <w:t xml:space="preserve">Display </w:t>
            </w:r>
            <w:r>
              <w:rPr>
                <w:rFonts w:ascii="Arial" w:eastAsia="STZhongsong" w:hAnsi="Arial" w:cs="Arial"/>
                <w:bCs/>
                <w:sz w:val="18"/>
                <w:szCs w:val="18"/>
              </w:rPr>
              <w:t>Storm-control</w:t>
            </w:r>
          </w:p>
        </w:tc>
        <w:tc>
          <w:tcPr>
            <w:tcW w:w="3889" w:type="dxa"/>
            <w:shd w:val="clear" w:color="auto" w:fill="auto"/>
          </w:tcPr>
          <w:p w14:paraId="1BB2A2F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storm-control interface </w:t>
            </w:r>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interface-</w:t>
            </w:r>
            <w:proofErr w:type="gramStart"/>
            <w:r>
              <w:rPr>
                <w:rFonts w:ascii="Arial" w:hAnsi="Arial" w:cs="Arial"/>
                <w:i/>
                <w:sz w:val="18"/>
                <w:szCs w:val="18"/>
              </w:rPr>
              <w:t xml:space="preserve">list </w:t>
            </w:r>
            <w:r>
              <w:rPr>
                <w:rFonts w:ascii="Arial" w:hAnsi="Arial" w:cs="Arial"/>
                <w:sz w:val="18"/>
                <w:szCs w:val="18"/>
              </w:rPr>
              <w:t>]</w:t>
            </w:r>
            <w:proofErr w:type="gramEnd"/>
            <w:r>
              <w:rPr>
                <w:rFonts w:ascii="Arial" w:hAnsi="Arial" w:cs="Arial"/>
                <w:sz w:val="18"/>
                <w:szCs w:val="18"/>
              </w:rPr>
              <w:t xml:space="preserve"> ]</w:t>
            </w:r>
          </w:p>
        </w:tc>
        <w:tc>
          <w:tcPr>
            <w:tcW w:w="1381" w:type="dxa"/>
            <w:shd w:val="clear" w:color="auto" w:fill="auto"/>
          </w:tcPr>
          <w:p w14:paraId="2F21B658"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7B4975DB" w14:textId="77777777" w:rsidR="003D5B82" w:rsidRDefault="003D5B82">
      <w:pPr>
        <w:pStyle w:val="affff1"/>
        <w:spacing w:line="360" w:lineRule="auto"/>
        <w:sectPr w:rsidR="003D5B82">
          <w:pgSz w:w="10773" w:h="12928"/>
          <w:pgMar w:top="1418" w:right="1021" w:bottom="1247" w:left="1021" w:header="851" w:footer="567" w:gutter="0"/>
          <w:cols w:space="425"/>
          <w:docGrid w:type="lines" w:linePitch="310" w:charSpace="-4137"/>
        </w:sectPr>
      </w:pPr>
    </w:p>
    <w:p w14:paraId="4C3B595B" w14:textId="77777777" w:rsidR="003D5B82" w:rsidRDefault="0048570E">
      <w:pPr>
        <w:pStyle w:val="11"/>
        <w:pageBreakBefore/>
        <w:spacing w:line="360" w:lineRule="auto"/>
        <w:rPr>
          <w:rFonts w:cs="Arial"/>
          <w:color w:val="000000"/>
        </w:rPr>
      </w:pPr>
      <w:bookmarkStart w:id="276" w:name="_Toc86399508"/>
      <w:bookmarkStart w:id="277" w:name="_Toc26109042"/>
      <w:bookmarkStart w:id="278" w:name="_Toc201371812"/>
      <w:bookmarkStart w:id="279" w:name="_Toc28177"/>
      <w:r>
        <w:rPr>
          <w:rFonts w:cs="Arial"/>
          <w:color w:val="000000"/>
        </w:rPr>
        <w:t>VLAN</w:t>
      </w:r>
      <w:bookmarkEnd w:id="276"/>
      <w:bookmarkEnd w:id="277"/>
      <w:bookmarkEnd w:id="278"/>
      <w:bookmarkEnd w:id="279"/>
      <w:r>
        <w:rPr>
          <w:rFonts w:cs="Arial"/>
          <w:color w:val="000000"/>
        </w:rPr>
        <w:t xml:space="preserve"> </w:t>
      </w:r>
    </w:p>
    <w:p w14:paraId="1BDFC935" w14:textId="77777777" w:rsidR="003D5B82" w:rsidRDefault="0048570E">
      <w:pPr>
        <w:pStyle w:val="12"/>
        <w:spacing w:line="360" w:lineRule="auto"/>
        <w:rPr>
          <w:rFonts w:ascii="Arial" w:hAnsi="Arial" w:cs="Arial"/>
          <w:sz w:val="36"/>
          <w:szCs w:val="36"/>
        </w:rPr>
      </w:pPr>
      <w:bookmarkStart w:id="280" w:name="_Toc201371813"/>
      <w:bookmarkStart w:id="281" w:name="_Toc26109043"/>
      <w:bookmarkStart w:id="282" w:name="_Toc86399509"/>
      <w:bookmarkStart w:id="283" w:name="_Toc7021"/>
      <w:r>
        <w:rPr>
          <w:rFonts w:ascii="Arial" w:hAnsi="Arial" w:cs="Arial"/>
        </w:rPr>
        <w:t>VLAN</w:t>
      </w:r>
      <w:bookmarkStart w:id="284" w:name="_Toc304823032"/>
      <w:bookmarkStart w:id="285" w:name="_Toc7134"/>
      <w:bookmarkStart w:id="286" w:name="_Toc217731672"/>
      <w:bookmarkStart w:id="287" w:name="_Toc14679835"/>
      <w:bookmarkEnd w:id="280"/>
      <w:bookmarkEnd w:id="281"/>
      <w:r>
        <w:rPr>
          <w:rFonts w:ascii="Arial" w:hAnsi="Arial" w:cs="Arial"/>
        </w:rPr>
        <w:t xml:space="preserve"> O</w:t>
      </w:r>
      <w:r>
        <w:rPr>
          <w:rFonts w:ascii="Arial" w:eastAsia="Arial Unicode MS" w:hAnsi="Arial" w:cs="Arial"/>
          <w:bCs/>
        </w:rPr>
        <w:t>verview</w:t>
      </w:r>
      <w:bookmarkEnd w:id="282"/>
      <w:bookmarkEnd w:id="283"/>
      <w:bookmarkEnd w:id="284"/>
      <w:bookmarkEnd w:id="285"/>
      <w:bookmarkEnd w:id="286"/>
      <w:bookmarkEnd w:id="287"/>
    </w:p>
    <w:p w14:paraId="7336C53A" w14:textId="77777777" w:rsidR="003D5B82" w:rsidRDefault="0048570E">
      <w:pPr>
        <w:spacing w:line="360" w:lineRule="auto"/>
        <w:rPr>
          <w:rFonts w:ascii="Arial" w:hAnsi="Arial" w:cs="Arial"/>
        </w:rPr>
      </w:pPr>
      <w:r>
        <w:rPr>
          <w:rFonts w:ascii="Arial" w:hAnsi="Arial" w:cs="Arial" w:hint="eastAsia"/>
        </w:rPr>
        <w:t>GPON OLT device can be simply understood as a combination of a switch device and a GPON access device. The VLAN configuration operation of OLT is mainly divided into two parts: one part is the VLAN configuration of the switching chip, which is the content of this chapter, including VLAN principles and configuration processes; The other part is the VLAN configuration for ONT in the GPON section. Please refer to the introduction of GPON CTC VLAN configuration in the latter half of this operation manual.</w:t>
      </w:r>
    </w:p>
    <w:p w14:paraId="17392D25" w14:textId="77777777" w:rsidR="003D5B82" w:rsidRDefault="0048570E">
      <w:pPr>
        <w:spacing w:line="360" w:lineRule="auto"/>
        <w:rPr>
          <w:rFonts w:ascii="Arial" w:hAnsi="Arial" w:cs="Arial"/>
        </w:rPr>
      </w:pPr>
      <w:r>
        <w:rPr>
          <w:rFonts w:ascii="Arial" w:hAnsi="Arial" w:cs="Arial"/>
        </w:rPr>
        <w:t>Virtual Local Area Network (VLAN) groups the devices of a LAN logically but not physically into segments to implement the virtual workgroups. IEEE issued the IEEE 802.1Q in 1999, which was intended to standardize VLAN implementation solutions.</w:t>
      </w:r>
    </w:p>
    <w:p w14:paraId="0785ADA6" w14:textId="77777777" w:rsidR="003D5B82" w:rsidRDefault="0048570E">
      <w:pPr>
        <w:spacing w:line="360" w:lineRule="auto"/>
        <w:rPr>
          <w:rFonts w:ascii="Arial" w:hAnsi="Arial" w:cs="Arial"/>
        </w:rPr>
      </w:pPr>
      <w:r>
        <w:rPr>
          <w:rFonts w:ascii="Arial" w:hAnsi="Arial" w:cs="Arial"/>
        </w:rPr>
        <w:t>Through VLAN technology, network managers can logically divide the physical LAN into different broadcast domains. Every VLAN contains a group of workstations with the same demands. The workstations of a VLAN do not have to belong to the same physical LAN segment.</w:t>
      </w:r>
    </w:p>
    <w:p w14:paraId="2E637E8A" w14:textId="77777777" w:rsidR="003D5B82" w:rsidRDefault="0048570E">
      <w:pPr>
        <w:spacing w:line="360" w:lineRule="auto"/>
        <w:rPr>
          <w:rFonts w:ascii="Arial" w:hAnsi="Arial" w:cs="Arial"/>
        </w:rPr>
      </w:pPr>
      <w:r>
        <w:rPr>
          <w:rFonts w:ascii="Arial" w:hAnsi="Arial" w:cs="Arial"/>
        </w:rPr>
        <w:t>With VLAN technology, the broadcast and unicast traffic within a VLAN will not be forwarded to other VLANs, therefore, it is very helpful in controlling network traffic, saving device investment, simplifying network management and improving security.</w:t>
      </w:r>
    </w:p>
    <w:p w14:paraId="39FA47AE" w14:textId="77777777" w:rsidR="003D5B82" w:rsidRDefault="0048570E">
      <w:pPr>
        <w:snapToGrid w:val="0"/>
        <w:spacing w:line="360" w:lineRule="auto"/>
        <w:ind w:leftChars="350" w:left="735"/>
        <w:jc w:val="center"/>
        <w:rPr>
          <w:rFonts w:ascii="Arial" w:eastAsia="Arial Unicode MS" w:hAnsi="Arial" w:cs="Arial"/>
          <w:szCs w:val="21"/>
        </w:rPr>
      </w:pPr>
      <w:r>
        <w:rPr>
          <w:rFonts w:ascii="Arial" w:eastAsia="Arial Unicode MS" w:hAnsi="Arial" w:cs="Arial"/>
          <w:noProof/>
          <w:szCs w:val="21"/>
          <w:lang w:val="ru-RU" w:eastAsia="ru-RU"/>
        </w:rPr>
        <w:drawing>
          <wp:inline distT="0" distB="0" distL="114300" distR="114300" wp14:anchorId="2B29EAD9" wp14:editId="02234986">
            <wp:extent cx="2163445" cy="2146935"/>
            <wp:effectExtent l="0" t="0" r="8255" b="5715"/>
            <wp:docPr id="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
                    <pic:cNvPicPr>
                      <a:picLocks noChangeAspect="1"/>
                    </pic:cNvPicPr>
                  </pic:nvPicPr>
                  <pic:blipFill>
                    <a:blip r:embed="rId17" cstate="print"/>
                    <a:stretch>
                      <a:fillRect/>
                    </a:stretch>
                  </pic:blipFill>
                  <pic:spPr>
                    <a:xfrm>
                      <a:off x="0" y="0"/>
                      <a:ext cx="2163445" cy="2146935"/>
                    </a:xfrm>
                    <a:prstGeom prst="rect">
                      <a:avLst/>
                    </a:prstGeom>
                    <a:noFill/>
                    <a:ln>
                      <a:noFill/>
                    </a:ln>
                  </pic:spPr>
                </pic:pic>
              </a:graphicData>
            </a:graphic>
          </wp:inline>
        </w:drawing>
      </w:r>
    </w:p>
    <w:p w14:paraId="519CA5FE" w14:textId="77777777" w:rsidR="003D5B82" w:rsidRDefault="0048570E">
      <w:pPr>
        <w:spacing w:line="360" w:lineRule="auto"/>
        <w:rPr>
          <w:rFonts w:ascii="Arial" w:hAnsi="Arial" w:cs="Arial"/>
        </w:rPr>
      </w:pPr>
      <w:r>
        <w:rPr>
          <w:rFonts w:ascii="Arial" w:hAnsi="Arial" w:cs="Arial"/>
        </w:rPr>
        <w:t xml:space="preserve">A VLAN can span across multiple </w:t>
      </w:r>
      <w:r>
        <w:rPr>
          <w:rFonts w:ascii="Arial" w:hAnsi="Arial" w:cs="Arial" w:hint="eastAsia"/>
        </w:rPr>
        <w:t>GPON</w:t>
      </w:r>
      <w:r>
        <w:rPr>
          <w:rFonts w:ascii="Arial" w:hAnsi="Arial" w:cs="Arial"/>
        </w:rPr>
        <w:t xml:space="preserve">es, or even routers. This enables hosts in a VLAN to be dispersed in a looser way. That is, hosts in a VLAN can belong to different physical network segment. </w:t>
      </w:r>
    </w:p>
    <w:p w14:paraId="0198DB91" w14:textId="77777777" w:rsidR="003D5B82" w:rsidRDefault="0048570E">
      <w:pPr>
        <w:spacing w:line="360" w:lineRule="auto"/>
        <w:rPr>
          <w:rFonts w:ascii="Arial" w:hAnsi="Arial" w:cs="Arial"/>
        </w:rPr>
      </w:pPr>
      <w:r>
        <w:rPr>
          <w:rFonts w:ascii="Arial" w:hAnsi="Arial" w:cs="Arial"/>
        </w:rPr>
        <w:t xml:space="preserve">Compared with the traditional Ethernet, VLAN enjoys the following advantages. </w:t>
      </w:r>
    </w:p>
    <w:p w14:paraId="602BF86E" w14:textId="77777777" w:rsidR="003D5B82" w:rsidRDefault="0048570E">
      <w:pPr>
        <w:spacing w:line="360" w:lineRule="auto"/>
        <w:rPr>
          <w:rFonts w:ascii="Arial" w:hAnsi="Arial" w:cs="Arial"/>
        </w:rPr>
      </w:pPr>
      <w:r>
        <w:rPr>
          <w:rFonts w:ascii="Arial" w:hAnsi="Arial" w:cs="Arial"/>
        </w:rPr>
        <w:t xml:space="preserve">1)  Broadcasts are confined to VLANs.  This decreases bandwidth utilization and improves network performance. </w:t>
      </w:r>
    </w:p>
    <w:p w14:paraId="11E67AFE" w14:textId="77777777" w:rsidR="003D5B82" w:rsidRDefault="0048570E">
      <w:pPr>
        <w:spacing w:line="360" w:lineRule="auto"/>
        <w:rPr>
          <w:rFonts w:ascii="Arial" w:hAnsi="Arial" w:cs="Arial"/>
        </w:rPr>
      </w:pPr>
      <w:r>
        <w:rPr>
          <w:rFonts w:ascii="Arial" w:hAnsi="Arial" w:cs="Arial"/>
        </w:rPr>
        <w:t xml:space="preserve">2)  Network security is improved. VLANs cannot communicate with each other directly. That is, a host in a VLAN cannot access resources in another VLAN directly, unless routers or Layer 3 </w:t>
      </w:r>
      <w:r>
        <w:rPr>
          <w:rFonts w:ascii="Arial" w:hAnsi="Arial" w:cs="Arial" w:hint="eastAsia"/>
        </w:rPr>
        <w:t>GPON</w:t>
      </w:r>
      <w:r>
        <w:rPr>
          <w:rFonts w:ascii="Arial" w:hAnsi="Arial" w:cs="Arial"/>
        </w:rPr>
        <w:t xml:space="preserve">es are used.  </w:t>
      </w:r>
    </w:p>
    <w:p w14:paraId="520917D9" w14:textId="77777777" w:rsidR="003D5B82" w:rsidRDefault="0048570E">
      <w:pPr>
        <w:spacing w:line="360" w:lineRule="auto"/>
        <w:rPr>
          <w:rFonts w:ascii="Arial" w:hAnsi="Arial" w:cs="Arial"/>
        </w:rPr>
      </w:pPr>
      <w:r>
        <w:rPr>
          <w:rFonts w:ascii="Arial" w:hAnsi="Arial" w:cs="Arial"/>
        </w:rPr>
        <w:t>3) Network configuration workload for the host is reduced. VLAN can be used to group specific hosts. When the physical position of a host changes within the range of the VLAN, you need not change its network configuration.</w:t>
      </w:r>
    </w:p>
    <w:p w14:paraId="41E4B4CD" w14:textId="77777777" w:rsidR="003D5B82" w:rsidRDefault="0048570E">
      <w:pPr>
        <w:pStyle w:val="20"/>
        <w:spacing w:line="360" w:lineRule="auto"/>
        <w:rPr>
          <w:rFonts w:ascii="Arial" w:eastAsia="Arial Unicode MS"/>
          <w:bCs/>
        </w:rPr>
      </w:pPr>
      <w:bookmarkStart w:id="288" w:name="_Toc304823033"/>
      <w:bookmarkStart w:id="289" w:name="_Toc26081"/>
      <w:bookmarkStart w:id="290" w:name="_Toc1605"/>
      <w:bookmarkStart w:id="291" w:name="_Toc86399510"/>
      <w:bookmarkStart w:id="292" w:name="_Toc14679836"/>
      <w:bookmarkStart w:id="293" w:name="_Toc25759"/>
      <w:r>
        <w:rPr>
          <w:rFonts w:ascii="Arial" w:eastAsia="Arial Unicode MS"/>
          <w:bCs/>
        </w:rPr>
        <w:t>VLAN Principles</w:t>
      </w:r>
      <w:bookmarkEnd w:id="288"/>
      <w:bookmarkEnd w:id="289"/>
      <w:bookmarkEnd w:id="290"/>
      <w:bookmarkEnd w:id="291"/>
      <w:bookmarkEnd w:id="292"/>
      <w:bookmarkEnd w:id="293"/>
    </w:p>
    <w:p w14:paraId="7DF8F58F" w14:textId="77777777" w:rsidR="003D5B82" w:rsidRDefault="0048570E">
      <w:pPr>
        <w:spacing w:line="360" w:lineRule="auto"/>
        <w:rPr>
          <w:rFonts w:ascii="Arial" w:hAnsi="Arial" w:cs="Arial"/>
        </w:rPr>
      </w:pPr>
      <w:r>
        <w:rPr>
          <w:rFonts w:ascii="Arial" w:hAnsi="Arial" w:cs="Arial"/>
        </w:rPr>
        <w:t xml:space="preserve">VLAN tags in the packets are necessary for the </w:t>
      </w:r>
      <w:r>
        <w:rPr>
          <w:rFonts w:ascii="Arial" w:hAnsi="Arial" w:cs="Arial" w:hint="eastAsia"/>
        </w:rPr>
        <w:t>GPON</w:t>
      </w:r>
      <w:r>
        <w:rPr>
          <w:rFonts w:ascii="Arial" w:hAnsi="Arial" w:cs="Arial"/>
        </w:rPr>
        <w:t xml:space="preserve"> to identify packets of different VLANs. The </w:t>
      </w:r>
      <w:r>
        <w:rPr>
          <w:rFonts w:ascii="Arial" w:hAnsi="Arial" w:cs="Arial" w:hint="eastAsia"/>
        </w:rPr>
        <w:t>GPON</w:t>
      </w:r>
      <w:r>
        <w:rPr>
          <w:rFonts w:ascii="Arial" w:hAnsi="Arial" w:cs="Arial"/>
        </w:rPr>
        <w:t xml:space="preserve"> works at Layer 2 (Layer 3 </w:t>
      </w:r>
      <w:r>
        <w:rPr>
          <w:rFonts w:ascii="Arial" w:hAnsi="Arial" w:cs="Arial" w:hint="eastAsia"/>
        </w:rPr>
        <w:t>GPON</w:t>
      </w:r>
      <w:r>
        <w:rPr>
          <w:rFonts w:ascii="Arial" w:hAnsi="Arial" w:cs="Arial"/>
        </w:rPr>
        <w:t xml:space="preserve">es are not discussed in this chapter) and it can identify the data link layer encapsulation of the packet only, so you can add the VLAN tag field into only the data link layer encapsulation if necessary.  </w:t>
      </w:r>
    </w:p>
    <w:p w14:paraId="52F16E07" w14:textId="77777777" w:rsidR="003D5B82" w:rsidRDefault="0048570E">
      <w:pPr>
        <w:spacing w:line="360" w:lineRule="auto"/>
        <w:rPr>
          <w:rFonts w:ascii="Arial" w:hAnsi="Arial" w:cs="Arial"/>
        </w:rPr>
      </w:pPr>
      <w:r>
        <w:rPr>
          <w:rFonts w:ascii="Arial" w:hAnsi="Arial" w:cs="Arial"/>
        </w:rPr>
        <w:t>In 1999, IEEE issues the IEEE 802.1Q protocol to standardize VLAN implementation, defining the structure of VLAN-tagged packets.</w:t>
      </w:r>
    </w:p>
    <w:p w14:paraId="1316DEC8" w14:textId="77777777" w:rsidR="003D5B82" w:rsidRDefault="0048570E">
      <w:pPr>
        <w:spacing w:line="360" w:lineRule="auto"/>
        <w:rPr>
          <w:rFonts w:ascii="Arial" w:hAnsi="Arial" w:cs="Arial"/>
        </w:rPr>
      </w:pPr>
      <w:r>
        <w:rPr>
          <w:rFonts w:ascii="Arial" w:hAnsi="Arial" w:cs="Arial"/>
        </w:rPr>
        <w:t>IEEE 802.1Q protocol defines that a 4-byte VLAN tag is encapsulated after the destination MAC address and source MAC address to display the information about VLAN.</w:t>
      </w:r>
    </w:p>
    <w:p w14:paraId="6F6D6922" w14:textId="77777777" w:rsidR="003D5B82" w:rsidRDefault="0048570E">
      <w:pPr>
        <w:spacing w:line="360" w:lineRule="auto"/>
        <w:ind w:leftChars="293" w:left="720" w:hangingChars="50" w:hanging="105"/>
        <w:jc w:val="center"/>
        <w:rPr>
          <w:rFonts w:ascii="Arial" w:eastAsia="Arial Unicode MS" w:hAnsi="Arial" w:cs="Arial"/>
        </w:rPr>
      </w:pPr>
      <w:r>
        <w:rPr>
          <w:rFonts w:ascii="Arial" w:eastAsia="Arial Unicode MS" w:hAnsi="Arial" w:cs="Arial"/>
          <w:noProof/>
          <w:szCs w:val="21"/>
          <w:lang w:val="ru-RU" w:eastAsia="ru-RU"/>
        </w:rPr>
        <w:drawing>
          <wp:inline distT="0" distB="0" distL="114300" distR="114300" wp14:anchorId="1EC8401F" wp14:editId="03509FB6">
            <wp:extent cx="3932555" cy="1209675"/>
            <wp:effectExtent l="0" t="0" r="10795" b="952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18" cstate="print"/>
                    <a:stretch>
                      <a:fillRect/>
                    </a:stretch>
                  </pic:blipFill>
                  <pic:spPr>
                    <a:xfrm>
                      <a:off x="0" y="0"/>
                      <a:ext cx="3932555" cy="1209675"/>
                    </a:xfrm>
                    <a:prstGeom prst="rect">
                      <a:avLst/>
                    </a:prstGeom>
                    <a:noFill/>
                    <a:ln>
                      <a:noFill/>
                    </a:ln>
                  </pic:spPr>
                </pic:pic>
              </a:graphicData>
            </a:graphic>
          </wp:inline>
        </w:drawing>
      </w:r>
    </w:p>
    <w:p w14:paraId="53672C52" w14:textId="77777777" w:rsidR="003D5B82" w:rsidRDefault="0048570E">
      <w:pPr>
        <w:spacing w:line="360" w:lineRule="auto"/>
        <w:rPr>
          <w:rFonts w:ascii="Arial" w:hAnsi="Arial" w:cs="Arial"/>
        </w:rPr>
      </w:pPr>
      <w:r>
        <w:rPr>
          <w:rFonts w:ascii="Arial" w:hAnsi="Arial" w:cs="Arial"/>
        </w:rPr>
        <w:t xml:space="preserve">As shown in Figure 1-2, a VLAN tag contains four fields, including TPID (Tag Protocol Identifier), priority, CFI (Canonical Format Indicator), and VID (VLAN ID).  </w:t>
      </w:r>
    </w:p>
    <w:p w14:paraId="381C2014" w14:textId="77777777" w:rsidR="003D5B82" w:rsidRDefault="0048570E">
      <w:pPr>
        <w:spacing w:line="360" w:lineRule="auto"/>
        <w:rPr>
          <w:rFonts w:ascii="Arial" w:hAnsi="Arial" w:cs="Arial"/>
        </w:rPr>
      </w:pPr>
      <w:r>
        <w:rPr>
          <w:rFonts w:ascii="Arial" w:hAnsi="Arial" w:cs="Arial"/>
          <w:b/>
          <w:bCs/>
        </w:rPr>
        <w:t xml:space="preserve">TPID </w:t>
      </w:r>
      <w:r>
        <w:rPr>
          <w:rFonts w:ascii="Arial" w:hAnsi="Arial" w:cs="Arial"/>
        </w:rPr>
        <w:t xml:space="preserve">is a 16-bit field, indicating that this data frame is VLAN-tagged. By default, it is 0x8100.  </w:t>
      </w:r>
    </w:p>
    <w:p w14:paraId="2A077463" w14:textId="77777777" w:rsidR="003D5B82" w:rsidRDefault="0048570E">
      <w:pPr>
        <w:spacing w:line="360" w:lineRule="auto"/>
        <w:rPr>
          <w:rFonts w:ascii="Arial" w:hAnsi="Arial" w:cs="Arial"/>
        </w:rPr>
      </w:pPr>
      <w:r>
        <w:rPr>
          <w:rFonts w:ascii="Arial" w:hAnsi="Arial" w:cs="Arial"/>
          <w:b/>
          <w:bCs/>
        </w:rPr>
        <w:t xml:space="preserve">Priority </w:t>
      </w:r>
      <w:r>
        <w:rPr>
          <w:rFonts w:ascii="Arial" w:hAnsi="Arial" w:cs="Arial"/>
        </w:rPr>
        <w:t xml:space="preserve">is a 3-bit field, referring to 802.1p priority. Refer to section “QoS &amp; QoS profile” for details. </w:t>
      </w:r>
    </w:p>
    <w:p w14:paraId="7B08BAA0" w14:textId="77777777" w:rsidR="003D5B82" w:rsidRDefault="0048570E">
      <w:pPr>
        <w:spacing w:line="360" w:lineRule="auto"/>
        <w:rPr>
          <w:rFonts w:ascii="Arial" w:hAnsi="Arial" w:cs="Arial"/>
        </w:rPr>
      </w:pPr>
      <w:r>
        <w:rPr>
          <w:rFonts w:ascii="Arial" w:hAnsi="Arial" w:cs="Arial"/>
          <w:b/>
          <w:bCs/>
        </w:rPr>
        <w:t xml:space="preserve">CFI </w:t>
      </w:r>
      <w:r>
        <w:rPr>
          <w:rFonts w:ascii="Arial" w:hAnsi="Arial" w:cs="Arial"/>
        </w:rPr>
        <w:t xml:space="preserve">is a 1-bit field, indicating whether the MAC address is encapsulated in the standard format in different transmission media. This field is not described in detail in this chapter.  </w:t>
      </w:r>
    </w:p>
    <w:p w14:paraId="18EC82F7" w14:textId="77777777" w:rsidR="003D5B82" w:rsidRDefault="0048570E">
      <w:pPr>
        <w:spacing w:line="360" w:lineRule="auto"/>
        <w:rPr>
          <w:rFonts w:ascii="Arial" w:hAnsi="Arial" w:cs="Arial"/>
        </w:rPr>
      </w:pPr>
      <w:r>
        <w:rPr>
          <w:rFonts w:ascii="Arial" w:hAnsi="Arial" w:cs="Arial"/>
          <w:b/>
          <w:bCs/>
        </w:rPr>
        <w:t xml:space="preserve">VID (VLAN ID) </w:t>
      </w:r>
      <w:r>
        <w:rPr>
          <w:rFonts w:ascii="Arial" w:hAnsi="Arial" w:cs="Arial"/>
        </w:rPr>
        <w:t>is a 12-bit field, indicating the ID of the VLAN to which this packet belongs. It is in the range of 0 to 4,095. Generally, 0 and 4,095 is not used, so the field is in the range of 1 to 4,094.</w:t>
      </w:r>
    </w:p>
    <w:p w14:paraId="4468F481" w14:textId="77777777" w:rsidR="003D5B82" w:rsidRDefault="0048570E">
      <w:pPr>
        <w:spacing w:line="360" w:lineRule="auto"/>
        <w:rPr>
          <w:rFonts w:ascii="Arial" w:hAnsi="Arial" w:cs="Arial"/>
        </w:rPr>
      </w:pPr>
      <w:r>
        <w:rPr>
          <w:rFonts w:ascii="Arial" w:hAnsi="Arial" w:cs="Arial"/>
        </w:rPr>
        <w:t xml:space="preserve">VLAN ID identifies the VLAN to which a packet belongs. When the </w:t>
      </w:r>
      <w:r>
        <w:rPr>
          <w:rFonts w:ascii="Arial" w:hAnsi="Arial" w:cs="Arial" w:hint="eastAsia"/>
        </w:rPr>
        <w:t>GPON</w:t>
      </w:r>
      <w:r>
        <w:rPr>
          <w:rFonts w:ascii="Arial" w:hAnsi="Arial" w:cs="Arial"/>
        </w:rPr>
        <w:t xml:space="preserve"> receives an un-VLAN-tagged packet, it will encapsulate a VLAN tag with the default VLAN ID of the inbound port for the packet, and the packet will be assigned to the default VLAN of the inbound port for transmission. For the details about setting the default VLAN of a port, refer to section “02-Port Configuration”</w:t>
      </w:r>
    </w:p>
    <w:p w14:paraId="0978CA3D" w14:textId="77777777" w:rsidR="003D5B82" w:rsidRDefault="003D5B82">
      <w:pPr>
        <w:pStyle w:val="af2"/>
        <w:spacing w:line="360" w:lineRule="auto"/>
        <w:ind w:left="750" w:firstLineChars="0"/>
        <w:rPr>
          <w:rFonts w:ascii="Arial" w:hAnsi="Arial" w:cs="Arial"/>
          <w:color w:val="000000"/>
        </w:rPr>
      </w:pPr>
    </w:p>
    <w:p w14:paraId="79F343AC" w14:textId="77777777" w:rsidR="003D5B82" w:rsidRDefault="0048570E">
      <w:pPr>
        <w:pStyle w:val="12"/>
        <w:spacing w:line="360" w:lineRule="auto"/>
        <w:rPr>
          <w:rFonts w:ascii="Arial" w:hAnsi="Arial" w:cs="Arial"/>
        </w:rPr>
      </w:pPr>
      <w:bookmarkStart w:id="294" w:name="_Toc86399511"/>
      <w:bookmarkStart w:id="295" w:name="_Toc30979"/>
      <w:bookmarkStart w:id="296" w:name="_Toc23650"/>
      <w:r>
        <w:rPr>
          <w:rFonts w:ascii="Arial" w:hAnsi="Arial" w:cs="Arial"/>
          <w:lang w:val="en-US"/>
        </w:rPr>
        <w:t>Configure</w:t>
      </w:r>
      <w:r>
        <w:rPr>
          <w:rFonts w:ascii="Arial" w:hAnsi="Arial" w:cs="Arial"/>
        </w:rPr>
        <w:t xml:space="preserve"> </w:t>
      </w:r>
      <w:r>
        <w:rPr>
          <w:rFonts w:ascii="Arial" w:eastAsia="Arial Unicode MS" w:hAnsi="Arial" w:cs="Arial"/>
        </w:rPr>
        <w:t>802.1Q VLAN</w:t>
      </w:r>
      <w:bookmarkEnd w:id="294"/>
      <w:bookmarkEnd w:id="295"/>
      <w:bookmarkEnd w:id="296"/>
    </w:p>
    <w:p w14:paraId="04782290" w14:textId="77777777" w:rsidR="003D5B82" w:rsidRDefault="0048570E">
      <w:pPr>
        <w:pStyle w:val="20"/>
        <w:spacing w:line="360" w:lineRule="auto"/>
        <w:rPr>
          <w:rFonts w:ascii="Arial"/>
        </w:rPr>
      </w:pPr>
      <w:bookmarkStart w:id="297" w:name="_Toc86399512"/>
      <w:bookmarkStart w:id="298" w:name="_Toc12551"/>
      <w:bookmarkStart w:id="299" w:name="_Toc25987"/>
      <w:bookmarkStart w:id="300" w:name="_Toc304823034"/>
      <w:bookmarkStart w:id="301" w:name="_Toc31796"/>
      <w:bookmarkStart w:id="302" w:name="_Toc14679837"/>
      <w:r>
        <w:rPr>
          <w:rFonts w:ascii="Arial" w:eastAsia="Arial Unicode MS"/>
        </w:rPr>
        <w:t xml:space="preserve">802.1Q VLAN </w:t>
      </w:r>
      <w:r>
        <w:rPr>
          <w:rFonts w:ascii="Arial"/>
        </w:rPr>
        <w:t>Configuration List</w:t>
      </w:r>
      <w:bookmarkEnd w:id="297"/>
      <w:bookmarkEnd w:id="298"/>
      <w:bookmarkEnd w:id="29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572D0A5E" w14:textId="77777777">
        <w:tc>
          <w:tcPr>
            <w:tcW w:w="5063" w:type="dxa"/>
            <w:shd w:val="clear" w:color="auto" w:fill="D8D8D8" w:themeFill="background1" w:themeFillShade="D8"/>
            <w:noWrap/>
          </w:tcPr>
          <w:p w14:paraId="0FD2923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1C3FAEF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5227AD3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686E08B6" w14:textId="77777777">
        <w:tc>
          <w:tcPr>
            <w:tcW w:w="5063" w:type="dxa"/>
            <w:noWrap/>
            <w:vAlign w:val="center"/>
          </w:tcPr>
          <w:p w14:paraId="75F3ADDC"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Arial Unicode MS" w:hAnsi="Arial" w:cs="Arial"/>
                <w:sz w:val="18"/>
                <w:szCs w:val="18"/>
              </w:rPr>
              <w:t>Create and Modify VLAN</w:t>
            </w:r>
          </w:p>
        </w:tc>
        <w:tc>
          <w:tcPr>
            <w:tcW w:w="1875" w:type="dxa"/>
            <w:noWrap/>
            <w:vAlign w:val="center"/>
          </w:tcPr>
          <w:p w14:paraId="2061B87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kern w:val="0"/>
                <w:sz w:val="18"/>
                <w:szCs w:val="18"/>
              </w:rPr>
              <w:t>Required</w:t>
            </w:r>
          </w:p>
        </w:tc>
        <w:tc>
          <w:tcPr>
            <w:tcW w:w="1588" w:type="dxa"/>
            <w:noWrap/>
            <w:vAlign w:val="center"/>
          </w:tcPr>
          <w:p w14:paraId="5FEED4F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8.2.2</w:t>
            </w:r>
          </w:p>
        </w:tc>
      </w:tr>
      <w:tr w:rsidR="003D5B82" w14:paraId="580C075E" w14:textId="77777777">
        <w:tc>
          <w:tcPr>
            <w:tcW w:w="5063" w:type="dxa"/>
            <w:noWrap/>
            <w:vAlign w:val="center"/>
          </w:tcPr>
          <w:p w14:paraId="6051124B"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Arial Unicode MS" w:hAnsi="Arial" w:cs="Arial"/>
                <w:sz w:val="18"/>
                <w:szCs w:val="18"/>
              </w:rPr>
              <w:t>Delete Port Members from a VLAN</w:t>
            </w:r>
          </w:p>
        </w:tc>
        <w:tc>
          <w:tcPr>
            <w:tcW w:w="1875" w:type="dxa"/>
            <w:noWrap/>
            <w:vAlign w:val="center"/>
          </w:tcPr>
          <w:p w14:paraId="2137C1D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7313C22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8.2.3</w:t>
            </w:r>
          </w:p>
        </w:tc>
      </w:tr>
      <w:tr w:rsidR="003D5B82" w14:paraId="7696474B" w14:textId="77777777">
        <w:tc>
          <w:tcPr>
            <w:tcW w:w="5063" w:type="dxa"/>
            <w:noWrap/>
            <w:vAlign w:val="center"/>
          </w:tcPr>
          <w:p w14:paraId="608379C9"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Arial Unicode MS" w:hAnsi="Arial" w:cs="Arial"/>
                <w:sz w:val="18"/>
                <w:szCs w:val="18"/>
              </w:rPr>
              <w:t>Delete VLAN</w:t>
            </w:r>
          </w:p>
        </w:tc>
        <w:tc>
          <w:tcPr>
            <w:tcW w:w="1875" w:type="dxa"/>
            <w:noWrap/>
            <w:vAlign w:val="center"/>
          </w:tcPr>
          <w:p w14:paraId="2EE40FA7"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7E39484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8.2.4</w:t>
            </w:r>
          </w:p>
        </w:tc>
      </w:tr>
      <w:tr w:rsidR="003D5B82" w14:paraId="187BD227" w14:textId="77777777">
        <w:tc>
          <w:tcPr>
            <w:tcW w:w="5063" w:type="dxa"/>
            <w:noWrap/>
            <w:vAlign w:val="center"/>
          </w:tcPr>
          <w:p w14:paraId="7E3A0C57"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Arial Unicode MS" w:hAnsi="Arial" w:cs="Arial"/>
                <w:sz w:val="18"/>
                <w:szCs w:val="18"/>
              </w:rPr>
              <w:t>Configure Interface Default vlan ID</w:t>
            </w:r>
          </w:p>
        </w:tc>
        <w:tc>
          <w:tcPr>
            <w:tcW w:w="1875" w:type="dxa"/>
            <w:noWrap/>
            <w:vAlign w:val="center"/>
          </w:tcPr>
          <w:p w14:paraId="13F86EC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3CBF786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8.2.5</w:t>
            </w:r>
          </w:p>
        </w:tc>
      </w:tr>
      <w:tr w:rsidR="003D5B82" w14:paraId="44787EE7" w14:textId="77777777">
        <w:tc>
          <w:tcPr>
            <w:tcW w:w="5063" w:type="dxa"/>
            <w:noWrap/>
            <w:vAlign w:val="center"/>
          </w:tcPr>
          <w:p w14:paraId="6139F2DD" w14:textId="77777777" w:rsidR="003D5B82" w:rsidRDefault="0048570E" w:rsidP="002807BB">
            <w:pPr>
              <w:spacing w:beforeLines="20" w:before="62" w:afterLines="20" w:after="62" w:line="360" w:lineRule="auto"/>
              <w:jc w:val="left"/>
              <w:rPr>
                <w:rFonts w:ascii="Arial" w:eastAsia="Arial Unicode MS" w:hAnsi="Arial" w:cs="Arial"/>
                <w:sz w:val="18"/>
                <w:szCs w:val="18"/>
              </w:rPr>
            </w:pPr>
            <w:r>
              <w:rPr>
                <w:rFonts w:ascii="Arial" w:eastAsia="Arial Unicode MS" w:hAnsi="Arial" w:cs="Arial"/>
                <w:sz w:val="18"/>
                <w:szCs w:val="18"/>
              </w:rPr>
              <w:t>Configure Interface VLAN Mode</w:t>
            </w:r>
          </w:p>
        </w:tc>
        <w:tc>
          <w:tcPr>
            <w:tcW w:w="1875" w:type="dxa"/>
            <w:noWrap/>
            <w:vAlign w:val="center"/>
          </w:tcPr>
          <w:p w14:paraId="0726FA2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7D586DC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8.2.6</w:t>
            </w:r>
          </w:p>
        </w:tc>
      </w:tr>
      <w:tr w:rsidR="003D5B82" w14:paraId="4C96AF5B" w14:textId="77777777">
        <w:tc>
          <w:tcPr>
            <w:tcW w:w="5063" w:type="dxa"/>
            <w:noWrap/>
            <w:vAlign w:val="center"/>
          </w:tcPr>
          <w:p w14:paraId="5DA93776" w14:textId="77777777" w:rsidR="003D5B82" w:rsidRDefault="0048570E" w:rsidP="002807BB">
            <w:pPr>
              <w:spacing w:beforeLines="20" w:before="62" w:afterLines="20" w:after="62" w:line="360" w:lineRule="auto"/>
              <w:jc w:val="left"/>
              <w:rPr>
                <w:rFonts w:ascii="Arial" w:eastAsia="Arial Unicode MS" w:hAnsi="Arial" w:cs="Arial"/>
                <w:sz w:val="18"/>
                <w:szCs w:val="18"/>
              </w:rPr>
            </w:pPr>
            <w:r>
              <w:rPr>
                <w:rFonts w:ascii="Arial" w:eastAsia="Arial Unicode MS" w:hAnsi="Arial" w:cs="Arial"/>
                <w:sz w:val="18"/>
                <w:szCs w:val="18"/>
              </w:rPr>
              <w:t>VLAN Attributes Based on Hybrid Interface</w:t>
            </w:r>
          </w:p>
        </w:tc>
        <w:tc>
          <w:tcPr>
            <w:tcW w:w="1875" w:type="dxa"/>
            <w:noWrap/>
            <w:vAlign w:val="center"/>
          </w:tcPr>
          <w:p w14:paraId="3FC19803"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00F18562"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8.2.7</w:t>
            </w:r>
          </w:p>
        </w:tc>
      </w:tr>
      <w:tr w:rsidR="003D5B82" w14:paraId="7CD1A80C" w14:textId="77777777">
        <w:tc>
          <w:tcPr>
            <w:tcW w:w="5063" w:type="dxa"/>
            <w:noWrap/>
            <w:vAlign w:val="center"/>
          </w:tcPr>
          <w:p w14:paraId="4BD21D16" w14:textId="77777777" w:rsidR="003D5B82" w:rsidRDefault="0048570E" w:rsidP="002807BB">
            <w:pPr>
              <w:spacing w:beforeLines="20" w:before="62" w:afterLines="20" w:after="62" w:line="360" w:lineRule="auto"/>
              <w:jc w:val="left"/>
              <w:rPr>
                <w:rFonts w:ascii="Arial" w:eastAsia="Arial Unicode MS" w:hAnsi="Arial" w:cs="Arial"/>
                <w:sz w:val="18"/>
                <w:szCs w:val="18"/>
              </w:rPr>
            </w:pPr>
            <w:r>
              <w:rPr>
                <w:rFonts w:ascii="Arial" w:eastAsia="Arial Unicode MS" w:hAnsi="Arial" w:cs="Arial"/>
                <w:sz w:val="18"/>
                <w:szCs w:val="18"/>
              </w:rPr>
              <w:t>VLAN Attributes Based on Trunk Interface</w:t>
            </w:r>
          </w:p>
        </w:tc>
        <w:tc>
          <w:tcPr>
            <w:tcW w:w="1875" w:type="dxa"/>
            <w:noWrap/>
            <w:vAlign w:val="center"/>
          </w:tcPr>
          <w:p w14:paraId="56B2B0E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203A6F6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8.2.8</w:t>
            </w:r>
          </w:p>
        </w:tc>
      </w:tr>
      <w:tr w:rsidR="003D5B82" w14:paraId="58412F5F" w14:textId="77777777">
        <w:tc>
          <w:tcPr>
            <w:tcW w:w="5063" w:type="dxa"/>
            <w:noWrap/>
            <w:vAlign w:val="center"/>
          </w:tcPr>
          <w:p w14:paraId="1228D371" w14:textId="77777777" w:rsidR="003D5B82" w:rsidRDefault="0048570E" w:rsidP="002807BB">
            <w:pPr>
              <w:spacing w:beforeLines="20" w:before="62" w:afterLines="20" w:after="62" w:line="360" w:lineRule="auto"/>
              <w:jc w:val="left"/>
              <w:rPr>
                <w:rFonts w:ascii="Arial" w:eastAsia="Arial Unicode MS" w:hAnsi="Arial" w:cs="Arial"/>
                <w:sz w:val="18"/>
                <w:szCs w:val="18"/>
              </w:rPr>
            </w:pPr>
            <w:r>
              <w:rPr>
                <w:rFonts w:ascii="Arial" w:eastAsia="Arial Unicode MS" w:hAnsi="Arial" w:cs="Arial"/>
                <w:sz w:val="18"/>
                <w:szCs w:val="18"/>
              </w:rPr>
              <w:t>Configure Port Priority</w:t>
            </w:r>
          </w:p>
        </w:tc>
        <w:tc>
          <w:tcPr>
            <w:tcW w:w="1875" w:type="dxa"/>
            <w:noWrap/>
            <w:vAlign w:val="center"/>
          </w:tcPr>
          <w:p w14:paraId="43444BE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2E218D9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8.2.9</w:t>
            </w:r>
          </w:p>
        </w:tc>
      </w:tr>
      <w:tr w:rsidR="003D5B82" w14:paraId="62F6EB85" w14:textId="77777777">
        <w:tc>
          <w:tcPr>
            <w:tcW w:w="5063" w:type="dxa"/>
            <w:noWrap/>
            <w:vAlign w:val="center"/>
          </w:tcPr>
          <w:p w14:paraId="57C329B9" w14:textId="77777777" w:rsidR="003D5B82" w:rsidRDefault="0048570E" w:rsidP="002807BB">
            <w:pPr>
              <w:spacing w:beforeLines="20" w:before="62" w:afterLines="20" w:after="62" w:line="360" w:lineRule="auto"/>
              <w:jc w:val="left"/>
              <w:rPr>
                <w:rFonts w:ascii="Arial" w:eastAsia="Arial Unicode MS" w:hAnsi="Arial" w:cs="Arial"/>
                <w:sz w:val="18"/>
                <w:szCs w:val="18"/>
              </w:rPr>
            </w:pPr>
            <w:r>
              <w:rPr>
                <w:rFonts w:ascii="Arial" w:eastAsia="Arial Unicode MS" w:hAnsi="Arial" w:cs="Arial"/>
                <w:sz w:val="18"/>
                <w:szCs w:val="18"/>
              </w:rPr>
              <w:t>Configure Ingress Filtering</w:t>
            </w:r>
          </w:p>
        </w:tc>
        <w:tc>
          <w:tcPr>
            <w:tcW w:w="1875" w:type="dxa"/>
            <w:noWrap/>
            <w:vAlign w:val="center"/>
          </w:tcPr>
          <w:p w14:paraId="752492B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171D87F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8.2.10</w:t>
            </w:r>
          </w:p>
        </w:tc>
      </w:tr>
      <w:tr w:rsidR="003D5B82" w14:paraId="62456724" w14:textId="77777777">
        <w:tc>
          <w:tcPr>
            <w:tcW w:w="5063" w:type="dxa"/>
            <w:noWrap/>
            <w:vAlign w:val="center"/>
          </w:tcPr>
          <w:p w14:paraId="35B63BC3" w14:textId="77777777" w:rsidR="003D5B82" w:rsidRDefault="0048570E" w:rsidP="002807BB">
            <w:pPr>
              <w:spacing w:beforeLines="20" w:before="62" w:afterLines="20" w:after="62" w:line="360" w:lineRule="auto"/>
              <w:jc w:val="left"/>
              <w:rPr>
                <w:rFonts w:ascii="Arial" w:eastAsia="Arial Unicode MS" w:hAnsi="Arial" w:cs="Arial"/>
                <w:sz w:val="18"/>
                <w:szCs w:val="18"/>
              </w:rPr>
            </w:pPr>
            <w:r>
              <w:rPr>
                <w:rFonts w:ascii="Arial" w:eastAsia="Arial Unicode MS" w:hAnsi="Arial" w:cs="Arial"/>
                <w:sz w:val="18"/>
                <w:szCs w:val="18"/>
              </w:rPr>
              <w:t xml:space="preserve">Configure Types of </w:t>
            </w:r>
            <w:proofErr w:type="gramStart"/>
            <w:r>
              <w:rPr>
                <w:rFonts w:ascii="Arial" w:eastAsia="Arial Unicode MS" w:hAnsi="Arial" w:cs="Arial"/>
                <w:sz w:val="18"/>
                <w:szCs w:val="18"/>
              </w:rPr>
              <w:t>Interface</w:t>
            </w:r>
            <w:proofErr w:type="gramEnd"/>
            <w:r>
              <w:rPr>
                <w:rFonts w:ascii="Arial" w:eastAsia="Arial Unicode MS" w:hAnsi="Arial" w:cs="Arial"/>
                <w:sz w:val="18"/>
                <w:szCs w:val="18"/>
              </w:rPr>
              <w:t xml:space="preserve"> acceptable-frame</w:t>
            </w:r>
          </w:p>
        </w:tc>
        <w:tc>
          <w:tcPr>
            <w:tcW w:w="1875" w:type="dxa"/>
            <w:noWrap/>
            <w:vAlign w:val="center"/>
          </w:tcPr>
          <w:p w14:paraId="2B1F77A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713D9336"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8.2.11</w:t>
            </w:r>
          </w:p>
        </w:tc>
      </w:tr>
      <w:tr w:rsidR="003D5B82" w14:paraId="1919CDBF" w14:textId="77777777">
        <w:tc>
          <w:tcPr>
            <w:tcW w:w="5063" w:type="dxa"/>
            <w:noWrap/>
            <w:vAlign w:val="center"/>
          </w:tcPr>
          <w:p w14:paraId="1B92B8E8" w14:textId="77777777" w:rsidR="003D5B82" w:rsidRDefault="0048570E" w:rsidP="002807BB">
            <w:pPr>
              <w:spacing w:beforeLines="20" w:before="62" w:afterLines="20" w:after="62" w:line="360" w:lineRule="auto"/>
              <w:jc w:val="left"/>
              <w:rPr>
                <w:rFonts w:ascii="Arial" w:eastAsia="Arial Unicode MS" w:hAnsi="Arial" w:cs="Arial"/>
                <w:sz w:val="18"/>
                <w:szCs w:val="18"/>
              </w:rPr>
            </w:pPr>
            <w:r>
              <w:rPr>
                <w:rFonts w:ascii="Arial" w:eastAsia="Arial Unicode MS" w:hAnsi="Arial" w:cs="Arial"/>
                <w:sz w:val="18"/>
                <w:szCs w:val="18"/>
              </w:rPr>
              <w:t>Display VLANconfiguration</w:t>
            </w:r>
          </w:p>
        </w:tc>
        <w:tc>
          <w:tcPr>
            <w:tcW w:w="1875" w:type="dxa"/>
            <w:noWrap/>
            <w:vAlign w:val="center"/>
          </w:tcPr>
          <w:p w14:paraId="66CC542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47C62F8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8.2.12</w:t>
            </w:r>
          </w:p>
        </w:tc>
      </w:tr>
    </w:tbl>
    <w:p w14:paraId="0DF6D65B" w14:textId="77777777" w:rsidR="003D5B82" w:rsidRDefault="0048570E">
      <w:pPr>
        <w:pStyle w:val="20"/>
        <w:spacing w:line="360" w:lineRule="auto"/>
        <w:rPr>
          <w:rFonts w:ascii="Arial" w:eastAsia="Arial Unicode MS"/>
          <w:bCs/>
        </w:rPr>
      </w:pPr>
      <w:bookmarkStart w:id="303" w:name="_Toc14679843"/>
      <w:bookmarkStart w:id="304" w:name="_Toc86399513"/>
      <w:bookmarkStart w:id="305" w:name="_Toc16502"/>
      <w:bookmarkStart w:id="306" w:name="_Toc31465"/>
      <w:bookmarkStart w:id="307" w:name="_Toc304823040"/>
      <w:bookmarkStart w:id="308" w:name="_Toc31125"/>
      <w:bookmarkEnd w:id="300"/>
      <w:bookmarkEnd w:id="301"/>
      <w:bookmarkEnd w:id="302"/>
      <w:r>
        <w:rPr>
          <w:rFonts w:ascii="Arial" w:eastAsia="Arial Unicode MS"/>
          <w:bCs/>
        </w:rPr>
        <w:t>Create and Modify VLAN</w:t>
      </w:r>
      <w:bookmarkEnd w:id="303"/>
      <w:bookmarkEnd w:id="304"/>
      <w:bookmarkEnd w:id="305"/>
      <w:bookmarkEnd w:id="306"/>
      <w:bookmarkEnd w:id="307"/>
      <w:bookmarkEnd w:id="308"/>
    </w:p>
    <w:p w14:paraId="518A1CDA" w14:textId="77777777" w:rsidR="003D5B82" w:rsidRDefault="0048570E">
      <w:pPr>
        <w:spacing w:line="360" w:lineRule="auto"/>
        <w:rPr>
          <w:rFonts w:ascii="Arial" w:hAnsi="Arial" w:cs="Arial"/>
        </w:rPr>
      </w:pPr>
      <w:r>
        <w:rPr>
          <w:rFonts w:ascii="Arial" w:hAnsi="Arial" w:cs="Arial" w:hint="eastAsia"/>
        </w:rPr>
        <w:t>GPON</w:t>
      </w:r>
      <w:r>
        <w:rPr>
          <w:rFonts w:ascii="Arial" w:hAnsi="Arial" w:cs="Arial"/>
        </w:rPr>
        <w:t xml:space="preserve"> supports 4094 VLANs.</w:t>
      </w:r>
    </w:p>
    <w:p w14:paraId="3A81AF16" w14:textId="77777777" w:rsidR="003D5B82" w:rsidRDefault="0048570E">
      <w:pPr>
        <w:spacing w:line="360" w:lineRule="auto"/>
        <w:rPr>
          <w:rFonts w:ascii="Arial" w:hAnsi="Arial" w:cs="Arial"/>
        </w:rPr>
      </w:pPr>
      <w:r>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3BA9673" w14:textId="77777777">
        <w:tc>
          <w:tcPr>
            <w:tcW w:w="3113" w:type="dxa"/>
            <w:shd w:val="clear" w:color="auto" w:fill="D8D8D8" w:themeFill="background1" w:themeFillShade="D8"/>
            <w:noWrap/>
          </w:tcPr>
          <w:p w14:paraId="1C26BB4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4EC70C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DAF938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0AC5C57" w14:textId="77777777">
        <w:tc>
          <w:tcPr>
            <w:tcW w:w="3113" w:type="dxa"/>
            <w:noWrap/>
            <w:vAlign w:val="center"/>
          </w:tcPr>
          <w:p w14:paraId="082AAAC6"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67E61E1B"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21DEA2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E5E80C8" w14:textId="77777777">
        <w:tc>
          <w:tcPr>
            <w:tcW w:w="3113" w:type="dxa"/>
            <w:noWrap/>
            <w:vAlign w:val="center"/>
          </w:tcPr>
          <w:p w14:paraId="7F5F59B5"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Create a vlan and enter vlan configuration mode</w:t>
            </w:r>
          </w:p>
        </w:tc>
        <w:tc>
          <w:tcPr>
            <w:tcW w:w="3825" w:type="dxa"/>
            <w:noWrap/>
            <w:vAlign w:val="center"/>
          </w:tcPr>
          <w:p w14:paraId="08017F60" w14:textId="77777777" w:rsidR="003D5B82" w:rsidRDefault="0048570E">
            <w:pPr>
              <w:adjustRightInd w:val="0"/>
              <w:snapToGrid w:val="0"/>
              <w:spacing w:line="360" w:lineRule="auto"/>
              <w:jc w:val="left"/>
              <w:rPr>
                <w:rFonts w:ascii="Arial" w:hAnsi="Arial" w:cs="Arial"/>
                <w:sz w:val="18"/>
                <w:szCs w:val="18"/>
              </w:rPr>
            </w:pPr>
            <w:r>
              <w:rPr>
                <w:rFonts w:ascii="Arial" w:eastAsia="Arial Unicode MS" w:hAnsi="Arial" w:cs="Arial"/>
                <w:b/>
                <w:sz w:val="18"/>
                <w:szCs w:val="18"/>
              </w:rPr>
              <w:t xml:space="preserve">vlan </w:t>
            </w:r>
            <w:r>
              <w:rPr>
                <w:rFonts w:ascii="Arial" w:eastAsia="Arial Unicode MS" w:hAnsi="Arial" w:cs="Arial"/>
                <w:i/>
                <w:sz w:val="18"/>
                <w:szCs w:val="18"/>
              </w:rPr>
              <w:t>vlan-list</w:t>
            </w:r>
          </w:p>
        </w:tc>
        <w:tc>
          <w:tcPr>
            <w:tcW w:w="1588" w:type="dxa"/>
            <w:noWrap/>
          </w:tcPr>
          <w:p w14:paraId="3C803ADA" w14:textId="77777777" w:rsidR="003D5B82" w:rsidRDefault="003D5B82">
            <w:pPr>
              <w:adjustRightInd w:val="0"/>
              <w:snapToGrid w:val="0"/>
              <w:spacing w:line="360" w:lineRule="auto"/>
              <w:jc w:val="left"/>
              <w:rPr>
                <w:rFonts w:ascii="Arial" w:hAnsi="Arial" w:cs="Arial"/>
                <w:sz w:val="18"/>
                <w:szCs w:val="18"/>
              </w:rPr>
            </w:pPr>
          </w:p>
        </w:tc>
      </w:tr>
      <w:tr w:rsidR="003D5B82" w14:paraId="07585F88" w14:textId="77777777">
        <w:tc>
          <w:tcPr>
            <w:tcW w:w="3113" w:type="dxa"/>
            <w:noWrap/>
          </w:tcPr>
          <w:p w14:paraId="2A7F4C5A" w14:textId="77777777" w:rsidR="003D5B82" w:rsidRDefault="0048570E">
            <w:pPr>
              <w:pStyle w:val="TableText"/>
              <w:spacing w:line="360" w:lineRule="auto"/>
              <w:rPr>
                <w:rFonts w:eastAsia="Arial Unicode MS" w:cs="Arial"/>
                <w:szCs w:val="18"/>
              </w:rPr>
            </w:pPr>
            <w:r>
              <w:rPr>
                <w:rFonts w:eastAsia="Arial Unicode MS" w:cs="Arial"/>
                <w:szCs w:val="18"/>
              </w:rPr>
              <w:t>Add port member to a vlan</w:t>
            </w:r>
          </w:p>
        </w:tc>
        <w:tc>
          <w:tcPr>
            <w:tcW w:w="3825" w:type="dxa"/>
            <w:noWrap/>
            <w:vAlign w:val="center"/>
          </w:tcPr>
          <w:p w14:paraId="70A0EE69" w14:textId="77777777" w:rsidR="003D5B82" w:rsidRDefault="0048570E">
            <w:pPr>
              <w:pStyle w:val="TableText"/>
              <w:spacing w:line="360" w:lineRule="auto"/>
              <w:rPr>
                <w:rFonts w:eastAsia="Arial Unicode MS" w:cs="Arial"/>
                <w:b/>
                <w:szCs w:val="18"/>
              </w:rPr>
            </w:pPr>
            <w:r>
              <w:rPr>
                <w:rFonts w:eastAsia="Arial Unicode MS" w:cs="Arial"/>
                <w:b/>
                <w:szCs w:val="18"/>
              </w:rPr>
              <w:t xml:space="preserve">port ethenet </w:t>
            </w:r>
            <w:r>
              <w:rPr>
                <w:rFonts w:cs="Arial"/>
                <w:i/>
                <w:szCs w:val="18"/>
              </w:rPr>
              <w:t xml:space="preserve">interface-num </w:t>
            </w:r>
          </w:p>
        </w:tc>
        <w:tc>
          <w:tcPr>
            <w:tcW w:w="1588" w:type="dxa"/>
            <w:noWrap/>
            <w:vAlign w:val="center"/>
          </w:tcPr>
          <w:p w14:paraId="68E72A8D" w14:textId="77777777" w:rsidR="003D5B82" w:rsidRDefault="003D5B82">
            <w:pPr>
              <w:pStyle w:val="TableText"/>
              <w:spacing w:line="360" w:lineRule="auto"/>
              <w:rPr>
                <w:rFonts w:eastAsia="Arial Unicode MS" w:cs="Arial"/>
                <w:szCs w:val="18"/>
              </w:rPr>
            </w:pPr>
          </w:p>
        </w:tc>
      </w:tr>
      <w:tr w:rsidR="003D5B82" w14:paraId="32F29680" w14:textId="77777777">
        <w:tc>
          <w:tcPr>
            <w:tcW w:w="3113" w:type="dxa"/>
            <w:noWrap/>
          </w:tcPr>
          <w:p w14:paraId="6455A4FE" w14:textId="77777777" w:rsidR="003D5B82" w:rsidRDefault="0048570E">
            <w:pPr>
              <w:pStyle w:val="TableText"/>
              <w:spacing w:line="360" w:lineRule="auto"/>
              <w:rPr>
                <w:rFonts w:eastAsia="Arial Unicode MS" w:cs="Arial"/>
                <w:szCs w:val="18"/>
              </w:rPr>
            </w:pPr>
            <w:r>
              <w:rPr>
                <w:rFonts w:eastAsia="Arial Unicode MS" w:cs="Arial"/>
                <w:szCs w:val="18"/>
              </w:rPr>
              <w:t>Configure vlan description</w:t>
            </w:r>
          </w:p>
        </w:tc>
        <w:tc>
          <w:tcPr>
            <w:tcW w:w="3825" w:type="dxa"/>
            <w:noWrap/>
            <w:vAlign w:val="center"/>
          </w:tcPr>
          <w:p w14:paraId="44A79424" w14:textId="77777777" w:rsidR="003D5B82" w:rsidRDefault="0048570E">
            <w:pPr>
              <w:pStyle w:val="TableText"/>
              <w:spacing w:line="360" w:lineRule="auto"/>
              <w:rPr>
                <w:rFonts w:eastAsia="Arial Unicode MS" w:cs="Arial"/>
                <w:szCs w:val="18"/>
              </w:rPr>
            </w:pPr>
            <w:r>
              <w:rPr>
                <w:rFonts w:eastAsia="Arial Unicode MS" w:cs="Arial"/>
                <w:b/>
                <w:bCs/>
                <w:szCs w:val="18"/>
              </w:rPr>
              <w:t xml:space="preserve">description </w:t>
            </w:r>
            <w:r>
              <w:rPr>
                <w:rFonts w:eastAsia="Arial Unicode MS" w:cs="Arial"/>
                <w:i/>
                <w:szCs w:val="18"/>
              </w:rPr>
              <w:t>vlan-name</w:t>
            </w:r>
          </w:p>
        </w:tc>
        <w:tc>
          <w:tcPr>
            <w:tcW w:w="1588" w:type="dxa"/>
            <w:noWrap/>
            <w:vAlign w:val="center"/>
          </w:tcPr>
          <w:p w14:paraId="6BEB0A2F" w14:textId="77777777" w:rsidR="003D5B82" w:rsidRDefault="0048570E">
            <w:pPr>
              <w:pStyle w:val="TableText"/>
              <w:keepNext/>
              <w:spacing w:line="360" w:lineRule="auto"/>
              <w:rPr>
                <w:rFonts w:eastAsia="Arial Unicode MS" w:cs="Arial"/>
                <w:szCs w:val="18"/>
              </w:rPr>
            </w:pPr>
            <w:r>
              <w:rPr>
                <w:rFonts w:eastAsia="Arial Unicode MS" w:cs="Arial"/>
                <w:szCs w:val="18"/>
              </w:rPr>
              <w:t>By default, vlan description is empty.</w:t>
            </w:r>
          </w:p>
        </w:tc>
      </w:tr>
      <w:tr w:rsidR="003D5B82" w14:paraId="74D7E6B0" w14:textId="77777777">
        <w:tc>
          <w:tcPr>
            <w:tcW w:w="3113" w:type="dxa"/>
            <w:noWrap/>
            <w:vAlign w:val="center"/>
          </w:tcPr>
          <w:p w14:paraId="1F8475DB" w14:textId="77777777" w:rsidR="003D5B82" w:rsidRDefault="0048570E">
            <w:pPr>
              <w:pStyle w:val="TableText"/>
              <w:spacing w:line="360" w:lineRule="auto"/>
              <w:rPr>
                <w:rFonts w:eastAsia="Arial Unicode MS" w:cs="Arial"/>
                <w:szCs w:val="18"/>
              </w:rPr>
            </w:pPr>
            <w:r>
              <w:rPr>
                <w:rFonts w:eastAsia="Arial Unicode MS" w:cs="Arial"/>
                <w:szCs w:val="18"/>
              </w:rPr>
              <w:t>Display the related information about VLAN</w:t>
            </w:r>
          </w:p>
        </w:tc>
        <w:tc>
          <w:tcPr>
            <w:tcW w:w="3825" w:type="dxa"/>
            <w:noWrap/>
            <w:vAlign w:val="center"/>
          </w:tcPr>
          <w:p w14:paraId="37AA25BB" w14:textId="77777777" w:rsidR="003D5B82" w:rsidRDefault="0048570E">
            <w:pPr>
              <w:pStyle w:val="TableText"/>
              <w:spacing w:line="360" w:lineRule="auto"/>
              <w:rPr>
                <w:rFonts w:eastAsia="Arial Unicode MS" w:cs="Arial"/>
                <w:szCs w:val="18"/>
              </w:rPr>
            </w:pPr>
            <w:r>
              <w:rPr>
                <w:rFonts w:cs="Arial"/>
                <w:b/>
                <w:szCs w:val="18"/>
              </w:rPr>
              <w:t>display vlan</w:t>
            </w:r>
            <w:r>
              <w:rPr>
                <w:rFonts w:cs="Arial"/>
                <w:szCs w:val="18"/>
              </w:rPr>
              <w:t xml:space="preserve"> </w:t>
            </w:r>
            <w:proofErr w:type="gramStart"/>
            <w:r>
              <w:rPr>
                <w:rFonts w:cs="Arial"/>
                <w:szCs w:val="18"/>
              </w:rPr>
              <w:t xml:space="preserve">{ </w:t>
            </w:r>
            <w:r>
              <w:rPr>
                <w:rFonts w:cs="Arial"/>
                <w:i/>
                <w:szCs w:val="18"/>
              </w:rPr>
              <w:t>vlan</w:t>
            </w:r>
            <w:proofErr w:type="gramEnd"/>
            <w:r>
              <w:rPr>
                <w:rFonts w:cs="Arial"/>
                <w:i/>
                <w:szCs w:val="18"/>
              </w:rPr>
              <w:t xml:space="preserve">-id | </w:t>
            </w:r>
            <w:r>
              <w:rPr>
                <w:rFonts w:cs="Arial"/>
                <w:b/>
                <w:bCs/>
                <w:szCs w:val="18"/>
              </w:rPr>
              <w:t xml:space="preserve">brief </w:t>
            </w:r>
            <w:r>
              <w:rPr>
                <w:rFonts w:cs="Arial"/>
                <w:szCs w:val="18"/>
              </w:rPr>
              <w:t>}</w:t>
            </w:r>
          </w:p>
        </w:tc>
        <w:tc>
          <w:tcPr>
            <w:tcW w:w="1588" w:type="dxa"/>
            <w:noWrap/>
            <w:vAlign w:val="center"/>
          </w:tcPr>
          <w:p w14:paraId="1576423D" w14:textId="77777777" w:rsidR="003D5B82" w:rsidRDefault="003D5B82">
            <w:pPr>
              <w:pStyle w:val="TableText"/>
              <w:keepNext/>
              <w:spacing w:line="360" w:lineRule="auto"/>
              <w:rPr>
                <w:rFonts w:eastAsia="Arial Unicode MS" w:cs="Arial"/>
                <w:szCs w:val="18"/>
              </w:rPr>
            </w:pPr>
          </w:p>
        </w:tc>
      </w:tr>
    </w:tbl>
    <w:p w14:paraId="19B9E78C" w14:textId="77777777" w:rsidR="003D5B82" w:rsidRDefault="0048570E">
      <w:pPr>
        <w:spacing w:line="360" w:lineRule="auto"/>
        <w:rPr>
          <w:rFonts w:ascii="Arial" w:hAnsi="Arial" w:cs="Arial"/>
        </w:rPr>
      </w:pPr>
      <w:r>
        <w:rPr>
          <w:rFonts w:ascii="Arial" w:eastAsia="Arial Unicode MS" w:hAnsi="Arial" w:cs="Arial"/>
          <w:b/>
          <w:bCs/>
          <w:szCs w:val="21"/>
        </w:rPr>
        <w:t>Note</w:t>
      </w:r>
      <w:r>
        <w:rPr>
          <w:rFonts w:ascii="Arial" w:eastAsia="Arial Unicode MS" w:hAnsi="Arial" w:cs="Arial"/>
          <w:b/>
          <w:bCs/>
          <w:szCs w:val="21"/>
        </w:rPr>
        <w:t>：</w:t>
      </w:r>
      <w:r>
        <w:rPr>
          <w:rFonts w:ascii="Arial" w:hAnsi="Arial" w:cs="Arial"/>
        </w:rPr>
        <w:t>If the VLAN to be created exists, enter the VLAN mode directly. Otherwise, create the VLAN first, and then enter the VLAN mode.</w:t>
      </w:r>
    </w:p>
    <w:p w14:paraId="0BF4B836" w14:textId="77777777" w:rsidR="003D5B82" w:rsidRDefault="0048570E">
      <w:pPr>
        <w:spacing w:line="360" w:lineRule="auto"/>
        <w:rPr>
          <w:rFonts w:ascii="Arial" w:hAnsi="Arial" w:cs="Arial"/>
        </w:rPr>
      </w:pPr>
      <w:r>
        <w:rPr>
          <w:rFonts w:ascii="Arial" w:hAnsi="Arial" w:cs="Arial"/>
        </w:rPr>
        <w:t>Vlan-id allowed to configure is in the range of 1 to 4094. Vlan-list can be in the form of discrete number, a sequence number, or the combination of discrete and sequence number, discrete number of which is separate by comma, and sequence number of which is separate by subtraction sign, such as: 2, 5, 8, 10-20.</w:t>
      </w:r>
    </w:p>
    <w:p w14:paraId="464B94A2" w14:textId="77777777" w:rsidR="003D5B82" w:rsidRDefault="0048570E">
      <w:pPr>
        <w:pStyle w:val="20"/>
        <w:spacing w:line="360" w:lineRule="auto"/>
        <w:rPr>
          <w:rFonts w:ascii="Arial" w:eastAsia="Arial Unicode MS"/>
          <w:bCs/>
        </w:rPr>
      </w:pPr>
      <w:bookmarkStart w:id="309" w:name="_Toc29480"/>
      <w:bookmarkStart w:id="310" w:name="_Toc304823041"/>
      <w:bookmarkStart w:id="311" w:name="_Toc14679844"/>
      <w:bookmarkStart w:id="312" w:name="_Toc17590"/>
      <w:bookmarkStart w:id="313" w:name="_Toc86399514"/>
      <w:bookmarkStart w:id="314" w:name="_Toc27883"/>
      <w:r>
        <w:rPr>
          <w:rFonts w:ascii="Arial" w:eastAsia="Arial Unicode MS"/>
          <w:bCs/>
        </w:rPr>
        <w:t>Delete Port Members from a VLAN</w:t>
      </w:r>
      <w:bookmarkEnd w:id="309"/>
      <w:bookmarkEnd w:id="310"/>
      <w:bookmarkEnd w:id="311"/>
      <w:bookmarkEnd w:id="312"/>
      <w:bookmarkEnd w:id="313"/>
      <w:bookmarkEnd w:id="314"/>
    </w:p>
    <w:p w14:paraId="5C91DA59" w14:textId="77777777" w:rsidR="003D5B82" w:rsidRDefault="0048570E">
      <w:pPr>
        <w:spacing w:line="360" w:lineRule="auto"/>
        <w:rPr>
          <w:rFonts w:ascii="Arial" w:hAnsi="Arial" w:cs="Arial"/>
        </w:rPr>
      </w:pPr>
      <w:r>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A5F2147" w14:textId="77777777">
        <w:tc>
          <w:tcPr>
            <w:tcW w:w="3113" w:type="dxa"/>
            <w:shd w:val="clear" w:color="auto" w:fill="D8D8D8" w:themeFill="background1" w:themeFillShade="D8"/>
            <w:noWrap/>
          </w:tcPr>
          <w:p w14:paraId="62727DD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D51B3E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270BF1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D360FA5" w14:textId="77777777">
        <w:tc>
          <w:tcPr>
            <w:tcW w:w="3113" w:type="dxa"/>
            <w:noWrap/>
            <w:vAlign w:val="center"/>
          </w:tcPr>
          <w:p w14:paraId="0E8C97C8"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42A79837"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3287578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722DDBB" w14:textId="77777777">
        <w:tc>
          <w:tcPr>
            <w:tcW w:w="3113" w:type="dxa"/>
            <w:noWrap/>
            <w:vAlign w:val="center"/>
          </w:tcPr>
          <w:p w14:paraId="6E02DD7E"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Create a vlan and enter vlan configuration mode</w:t>
            </w:r>
          </w:p>
        </w:tc>
        <w:tc>
          <w:tcPr>
            <w:tcW w:w="3825" w:type="dxa"/>
            <w:noWrap/>
            <w:vAlign w:val="center"/>
          </w:tcPr>
          <w:p w14:paraId="7EF81F95" w14:textId="77777777" w:rsidR="003D5B82" w:rsidRDefault="0048570E">
            <w:pPr>
              <w:adjustRightInd w:val="0"/>
              <w:snapToGrid w:val="0"/>
              <w:spacing w:line="360" w:lineRule="auto"/>
              <w:jc w:val="left"/>
              <w:rPr>
                <w:rFonts w:ascii="Arial" w:hAnsi="Arial" w:cs="Arial"/>
                <w:sz w:val="18"/>
                <w:szCs w:val="18"/>
              </w:rPr>
            </w:pPr>
            <w:r>
              <w:rPr>
                <w:rFonts w:ascii="Arial" w:eastAsia="Arial Unicode MS" w:hAnsi="Arial" w:cs="Arial"/>
                <w:b/>
                <w:sz w:val="18"/>
                <w:szCs w:val="18"/>
              </w:rPr>
              <w:t xml:space="preserve">vlan </w:t>
            </w:r>
            <w:r>
              <w:rPr>
                <w:rFonts w:ascii="Arial" w:eastAsia="Arial Unicode MS" w:hAnsi="Arial" w:cs="Arial"/>
                <w:i/>
                <w:sz w:val="18"/>
                <w:szCs w:val="18"/>
              </w:rPr>
              <w:t>vlan-list</w:t>
            </w:r>
          </w:p>
        </w:tc>
        <w:tc>
          <w:tcPr>
            <w:tcW w:w="1588" w:type="dxa"/>
            <w:noWrap/>
          </w:tcPr>
          <w:p w14:paraId="0FE09E3A" w14:textId="77777777" w:rsidR="003D5B82" w:rsidRDefault="003D5B82">
            <w:pPr>
              <w:pStyle w:val="StyleTableTextNotBold"/>
              <w:spacing w:line="360" w:lineRule="auto"/>
              <w:rPr>
                <w:szCs w:val="18"/>
              </w:rPr>
            </w:pPr>
          </w:p>
        </w:tc>
      </w:tr>
      <w:tr w:rsidR="003D5B82" w14:paraId="7B915D74" w14:textId="77777777">
        <w:tc>
          <w:tcPr>
            <w:tcW w:w="3113" w:type="dxa"/>
            <w:noWrap/>
          </w:tcPr>
          <w:p w14:paraId="4FA10D6C" w14:textId="77777777" w:rsidR="003D5B82" w:rsidRDefault="0048570E">
            <w:pPr>
              <w:pStyle w:val="TableText"/>
              <w:spacing w:line="360" w:lineRule="auto"/>
              <w:rPr>
                <w:rFonts w:eastAsia="Arial Unicode MS" w:cs="Arial"/>
                <w:szCs w:val="18"/>
              </w:rPr>
            </w:pPr>
            <w:r>
              <w:rPr>
                <w:rFonts w:eastAsia="Arial Unicode MS" w:cs="Arial"/>
                <w:szCs w:val="18"/>
              </w:rPr>
              <w:t xml:space="preserve">Delete port member </w:t>
            </w:r>
            <w:proofErr w:type="gramStart"/>
            <w:r>
              <w:rPr>
                <w:rFonts w:eastAsia="Arial Unicode MS" w:cs="Arial"/>
                <w:szCs w:val="18"/>
              </w:rPr>
              <w:t>from  VLAN</w:t>
            </w:r>
            <w:proofErr w:type="gramEnd"/>
          </w:p>
        </w:tc>
        <w:tc>
          <w:tcPr>
            <w:tcW w:w="3825" w:type="dxa"/>
            <w:noWrap/>
            <w:vAlign w:val="center"/>
          </w:tcPr>
          <w:p w14:paraId="708CD4CE" w14:textId="77777777" w:rsidR="003D5B82" w:rsidRDefault="0048570E">
            <w:pPr>
              <w:pStyle w:val="TableText"/>
              <w:spacing w:line="360" w:lineRule="auto"/>
              <w:rPr>
                <w:rFonts w:eastAsia="Arial Unicode MS" w:cs="Arial"/>
                <w:szCs w:val="18"/>
              </w:rPr>
            </w:pPr>
            <w:r>
              <w:rPr>
                <w:rFonts w:eastAsia="Arial Unicode MS" w:cs="Arial"/>
                <w:b/>
                <w:bCs/>
                <w:szCs w:val="18"/>
              </w:rPr>
              <w:t xml:space="preserve">undo port </w:t>
            </w:r>
            <w:proofErr w:type="gramStart"/>
            <w:r>
              <w:rPr>
                <w:rFonts w:eastAsia="Arial Unicode MS" w:cs="Arial"/>
                <w:bCs/>
                <w:szCs w:val="18"/>
              </w:rPr>
              <w:t>{</w:t>
            </w:r>
            <w:r>
              <w:rPr>
                <w:rFonts w:eastAsia="Arial Unicode MS" w:cs="Arial"/>
                <w:b/>
                <w:bCs/>
                <w:szCs w:val="18"/>
              </w:rPr>
              <w:t xml:space="preserve"> all</w:t>
            </w:r>
            <w:proofErr w:type="gramEnd"/>
            <w:r>
              <w:rPr>
                <w:rFonts w:eastAsia="Arial Unicode MS" w:cs="Arial"/>
                <w:b/>
                <w:bCs/>
                <w:szCs w:val="18"/>
              </w:rPr>
              <w:t xml:space="preserve"> | ethernet </w:t>
            </w:r>
            <w:r>
              <w:rPr>
                <w:rFonts w:cs="Arial"/>
                <w:i/>
                <w:szCs w:val="18"/>
              </w:rPr>
              <w:t xml:space="preserve">interface-num </w:t>
            </w:r>
            <w:r>
              <w:rPr>
                <w:rFonts w:eastAsia="Arial Unicode MS" w:cs="Arial"/>
                <w:iCs/>
                <w:szCs w:val="18"/>
              </w:rPr>
              <w:t>}</w:t>
            </w:r>
          </w:p>
        </w:tc>
        <w:tc>
          <w:tcPr>
            <w:tcW w:w="1588" w:type="dxa"/>
            <w:noWrap/>
          </w:tcPr>
          <w:p w14:paraId="65CCC43E" w14:textId="77777777" w:rsidR="003D5B82" w:rsidRDefault="003D5B82">
            <w:pPr>
              <w:pStyle w:val="StyleTableTextNotBold"/>
              <w:spacing w:line="360" w:lineRule="auto"/>
              <w:rPr>
                <w:szCs w:val="18"/>
              </w:rPr>
            </w:pPr>
          </w:p>
        </w:tc>
      </w:tr>
      <w:tr w:rsidR="003D5B82" w14:paraId="0DF0E680" w14:textId="77777777">
        <w:tc>
          <w:tcPr>
            <w:tcW w:w="3113" w:type="dxa"/>
            <w:noWrap/>
            <w:vAlign w:val="center"/>
          </w:tcPr>
          <w:p w14:paraId="12BB30AA" w14:textId="77777777" w:rsidR="003D5B82" w:rsidRDefault="0048570E">
            <w:pPr>
              <w:pStyle w:val="TableText"/>
              <w:spacing w:line="360" w:lineRule="auto"/>
              <w:rPr>
                <w:rFonts w:eastAsia="Arial Unicode MS" w:cs="Arial"/>
                <w:szCs w:val="18"/>
              </w:rPr>
            </w:pPr>
            <w:r>
              <w:rPr>
                <w:rFonts w:eastAsia="Arial Unicode MS" w:cs="Arial"/>
                <w:szCs w:val="18"/>
              </w:rPr>
              <w:t>Display the related information about VLAN</w:t>
            </w:r>
          </w:p>
        </w:tc>
        <w:tc>
          <w:tcPr>
            <w:tcW w:w="3825" w:type="dxa"/>
            <w:noWrap/>
            <w:vAlign w:val="center"/>
          </w:tcPr>
          <w:p w14:paraId="3246B79C" w14:textId="77777777" w:rsidR="003D5B82" w:rsidRDefault="0048570E">
            <w:pPr>
              <w:pStyle w:val="TableText"/>
              <w:spacing w:line="360" w:lineRule="auto"/>
              <w:rPr>
                <w:rFonts w:eastAsia="Arial Unicode MS" w:cs="Arial"/>
                <w:szCs w:val="18"/>
              </w:rPr>
            </w:pPr>
            <w:r>
              <w:rPr>
                <w:rFonts w:cs="Arial"/>
                <w:b/>
                <w:szCs w:val="18"/>
              </w:rPr>
              <w:t>display vlan</w:t>
            </w:r>
            <w:r>
              <w:rPr>
                <w:rFonts w:cs="Arial"/>
                <w:szCs w:val="18"/>
              </w:rPr>
              <w:t xml:space="preserve"> </w:t>
            </w:r>
            <w:proofErr w:type="gramStart"/>
            <w:r>
              <w:rPr>
                <w:rFonts w:cs="Arial"/>
                <w:szCs w:val="18"/>
              </w:rPr>
              <w:t xml:space="preserve">{ </w:t>
            </w:r>
            <w:r>
              <w:rPr>
                <w:rFonts w:cs="Arial"/>
                <w:i/>
                <w:szCs w:val="18"/>
              </w:rPr>
              <w:t>vlan</w:t>
            </w:r>
            <w:proofErr w:type="gramEnd"/>
            <w:r>
              <w:rPr>
                <w:rFonts w:cs="Arial"/>
                <w:i/>
                <w:szCs w:val="18"/>
              </w:rPr>
              <w:t xml:space="preserve">-id | </w:t>
            </w:r>
            <w:r>
              <w:rPr>
                <w:rFonts w:cs="Arial"/>
                <w:b/>
                <w:bCs/>
                <w:szCs w:val="18"/>
              </w:rPr>
              <w:t xml:space="preserve">brief </w:t>
            </w:r>
            <w:r>
              <w:rPr>
                <w:rFonts w:cs="Arial"/>
                <w:szCs w:val="18"/>
              </w:rPr>
              <w:t>}</w:t>
            </w:r>
          </w:p>
        </w:tc>
        <w:tc>
          <w:tcPr>
            <w:tcW w:w="1588" w:type="dxa"/>
            <w:noWrap/>
          </w:tcPr>
          <w:p w14:paraId="5DFEAAF2" w14:textId="77777777" w:rsidR="003D5B82" w:rsidRDefault="003D5B82">
            <w:pPr>
              <w:pStyle w:val="StyleTableTextNotBold"/>
              <w:spacing w:line="360" w:lineRule="auto"/>
              <w:rPr>
                <w:szCs w:val="18"/>
              </w:rPr>
            </w:pPr>
          </w:p>
        </w:tc>
      </w:tr>
    </w:tbl>
    <w:p w14:paraId="6DC77525" w14:textId="77777777" w:rsidR="003D5B82" w:rsidRDefault="0048570E">
      <w:pPr>
        <w:pStyle w:val="20"/>
        <w:spacing w:line="360" w:lineRule="auto"/>
        <w:rPr>
          <w:rFonts w:ascii="Arial" w:eastAsia="Arial Unicode MS"/>
          <w:bCs/>
        </w:rPr>
      </w:pPr>
      <w:bookmarkStart w:id="315" w:name="_Toc304823042"/>
      <w:bookmarkStart w:id="316" w:name="_Toc25030"/>
      <w:bookmarkStart w:id="317" w:name="_Toc86399515"/>
      <w:bookmarkStart w:id="318" w:name="_Toc28751"/>
      <w:bookmarkStart w:id="319" w:name="_Toc14679845"/>
      <w:bookmarkStart w:id="320" w:name="_Toc2678"/>
      <w:r>
        <w:rPr>
          <w:rFonts w:ascii="Arial" w:eastAsia="Arial Unicode MS"/>
          <w:bCs/>
        </w:rPr>
        <w:t>Delete VLAN</w:t>
      </w:r>
      <w:bookmarkEnd w:id="315"/>
      <w:bookmarkEnd w:id="316"/>
      <w:bookmarkEnd w:id="317"/>
      <w:bookmarkEnd w:id="318"/>
      <w:bookmarkEnd w:id="319"/>
      <w:bookmarkEnd w:id="320"/>
    </w:p>
    <w:p w14:paraId="17E5F292" w14:textId="77777777" w:rsidR="003D5B82" w:rsidRDefault="0048570E">
      <w:pPr>
        <w:spacing w:line="360" w:lineRule="auto"/>
        <w:rPr>
          <w:rFonts w:ascii="Arial" w:hAnsi="Arial" w:cs="Arial"/>
        </w:rPr>
      </w:pPr>
      <w:r>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2084FF1" w14:textId="77777777">
        <w:tc>
          <w:tcPr>
            <w:tcW w:w="3113" w:type="dxa"/>
            <w:shd w:val="clear" w:color="auto" w:fill="D8D8D8" w:themeFill="background1" w:themeFillShade="D8"/>
            <w:noWrap/>
          </w:tcPr>
          <w:p w14:paraId="6B9794B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130395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214C64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E54C15D" w14:textId="77777777">
        <w:tc>
          <w:tcPr>
            <w:tcW w:w="3113" w:type="dxa"/>
            <w:noWrap/>
            <w:vAlign w:val="center"/>
          </w:tcPr>
          <w:p w14:paraId="63EF8D77"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781301EB"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C3D7F9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12C1EAA" w14:textId="77777777">
        <w:tc>
          <w:tcPr>
            <w:tcW w:w="3113" w:type="dxa"/>
            <w:noWrap/>
          </w:tcPr>
          <w:p w14:paraId="048AC9C8" w14:textId="77777777" w:rsidR="003D5B82" w:rsidRDefault="0048570E">
            <w:pPr>
              <w:pStyle w:val="TableText"/>
              <w:spacing w:line="360" w:lineRule="auto"/>
              <w:rPr>
                <w:rFonts w:cs="Arial"/>
                <w:szCs w:val="18"/>
              </w:rPr>
            </w:pPr>
            <w:r>
              <w:rPr>
                <w:rFonts w:eastAsia="Arial Unicode MS" w:cs="Arial"/>
                <w:szCs w:val="18"/>
              </w:rPr>
              <w:t>Delete VLAN</w:t>
            </w:r>
          </w:p>
        </w:tc>
        <w:tc>
          <w:tcPr>
            <w:tcW w:w="3825" w:type="dxa"/>
            <w:noWrap/>
            <w:vAlign w:val="center"/>
          </w:tcPr>
          <w:p w14:paraId="5B6BAB96" w14:textId="77777777" w:rsidR="003D5B82" w:rsidRDefault="0048570E">
            <w:pPr>
              <w:pStyle w:val="TableText"/>
              <w:spacing w:line="360" w:lineRule="auto"/>
              <w:rPr>
                <w:rFonts w:cs="Arial"/>
                <w:szCs w:val="18"/>
              </w:rPr>
            </w:pPr>
            <w:r>
              <w:rPr>
                <w:rFonts w:eastAsia="Arial Unicode MS" w:cs="Arial"/>
                <w:b/>
                <w:szCs w:val="18"/>
              </w:rPr>
              <w:t xml:space="preserve">undo vlan </w:t>
            </w:r>
            <w:proofErr w:type="gramStart"/>
            <w:r>
              <w:rPr>
                <w:rFonts w:eastAsia="Arial Unicode MS" w:cs="Arial"/>
                <w:szCs w:val="18"/>
              </w:rPr>
              <w:t xml:space="preserve">{ </w:t>
            </w:r>
            <w:r>
              <w:rPr>
                <w:rFonts w:eastAsia="Arial Unicode MS" w:cs="Arial"/>
                <w:i/>
                <w:szCs w:val="18"/>
              </w:rPr>
              <w:t>vlan</w:t>
            </w:r>
            <w:proofErr w:type="gramEnd"/>
            <w:r>
              <w:rPr>
                <w:rFonts w:eastAsia="Arial Unicode MS" w:cs="Arial"/>
                <w:i/>
                <w:szCs w:val="18"/>
              </w:rPr>
              <w:t xml:space="preserve">-list </w:t>
            </w:r>
            <w:r>
              <w:rPr>
                <w:rFonts w:eastAsia="Arial Unicode MS" w:cs="Arial"/>
                <w:szCs w:val="18"/>
              </w:rPr>
              <w:t xml:space="preserve">| </w:t>
            </w:r>
            <w:r>
              <w:rPr>
                <w:rFonts w:eastAsia="Arial Unicode MS" w:cs="Arial"/>
                <w:b/>
                <w:bCs/>
                <w:szCs w:val="18"/>
              </w:rPr>
              <w:t xml:space="preserve">all </w:t>
            </w:r>
            <w:r>
              <w:rPr>
                <w:rFonts w:eastAsia="Arial Unicode MS" w:cs="Arial"/>
                <w:szCs w:val="18"/>
              </w:rPr>
              <w:t>}</w:t>
            </w:r>
          </w:p>
        </w:tc>
        <w:tc>
          <w:tcPr>
            <w:tcW w:w="1588" w:type="dxa"/>
            <w:noWrap/>
          </w:tcPr>
          <w:p w14:paraId="4CA28098" w14:textId="77777777" w:rsidR="003D5B82" w:rsidRDefault="003D5B82">
            <w:pPr>
              <w:pStyle w:val="StyleTableTextNotBold"/>
              <w:spacing w:line="360" w:lineRule="auto"/>
              <w:rPr>
                <w:szCs w:val="18"/>
              </w:rPr>
            </w:pPr>
          </w:p>
        </w:tc>
      </w:tr>
      <w:tr w:rsidR="003D5B82" w14:paraId="23ED6923" w14:textId="77777777">
        <w:tc>
          <w:tcPr>
            <w:tcW w:w="3113" w:type="dxa"/>
            <w:noWrap/>
            <w:vAlign w:val="center"/>
          </w:tcPr>
          <w:p w14:paraId="64A11242" w14:textId="77777777" w:rsidR="003D5B82" w:rsidRDefault="0048570E">
            <w:pPr>
              <w:pStyle w:val="TableText"/>
              <w:spacing w:line="360" w:lineRule="auto"/>
              <w:rPr>
                <w:rFonts w:eastAsia="Arial Unicode MS" w:cs="Arial"/>
                <w:szCs w:val="18"/>
              </w:rPr>
            </w:pPr>
            <w:r>
              <w:rPr>
                <w:rFonts w:eastAsia="Arial Unicode MS" w:cs="Arial"/>
                <w:szCs w:val="18"/>
              </w:rPr>
              <w:t>Display the related information about VLAN</w:t>
            </w:r>
          </w:p>
        </w:tc>
        <w:tc>
          <w:tcPr>
            <w:tcW w:w="3825" w:type="dxa"/>
            <w:noWrap/>
            <w:vAlign w:val="center"/>
          </w:tcPr>
          <w:p w14:paraId="12465827" w14:textId="77777777" w:rsidR="003D5B82" w:rsidRDefault="0048570E">
            <w:pPr>
              <w:pStyle w:val="TableText"/>
              <w:spacing w:line="360" w:lineRule="auto"/>
              <w:rPr>
                <w:rFonts w:eastAsia="Arial Unicode MS" w:cs="Arial"/>
                <w:szCs w:val="18"/>
              </w:rPr>
            </w:pPr>
            <w:r>
              <w:rPr>
                <w:rFonts w:cs="Arial"/>
                <w:b/>
                <w:szCs w:val="18"/>
              </w:rPr>
              <w:t>display vlan</w:t>
            </w:r>
            <w:r>
              <w:rPr>
                <w:rFonts w:cs="Arial"/>
                <w:szCs w:val="18"/>
              </w:rPr>
              <w:t xml:space="preserve"> </w:t>
            </w:r>
            <w:proofErr w:type="gramStart"/>
            <w:r>
              <w:rPr>
                <w:rFonts w:cs="Arial"/>
                <w:szCs w:val="18"/>
              </w:rPr>
              <w:t xml:space="preserve">{ </w:t>
            </w:r>
            <w:r>
              <w:rPr>
                <w:rFonts w:cs="Arial"/>
                <w:i/>
                <w:szCs w:val="18"/>
              </w:rPr>
              <w:t>vlan</w:t>
            </w:r>
            <w:proofErr w:type="gramEnd"/>
            <w:r>
              <w:rPr>
                <w:rFonts w:cs="Arial"/>
                <w:i/>
                <w:szCs w:val="18"/>
              </w:rPr>
              <w:t xml:space="preserve">-id | </w:t>
            </w:r>
            <w:r>
              <w:rPr>
                <w:rFonts w:cs="Arial"/>
                <w:b/>
                <w:bCs/>
                <w:szCs w:val="18"/>
              </w:rPr>
              <w:t xml:space="preserve">brief </w:t>
            </w:r>
            <w:r>
              <w:rPr>
                <w:rFonts w:cs="Arial"/>
                <w:szCs w:val="18"/>
              </w:rPr>
              <w:t>}</w:t>
            </w:r>
          </w:p>
        </w:tc>
        <w:tc>
          <w:tcPr>
            <w:tcW w:w="1588" w:type="dxa"/>
            <w:noWrap/>
          </w:tcPr>
          <w:p w14:paraId="2FB09268" w14:textId="77777777" w:rsidR="003D5B82" w:rsidRDefault="003D5B82">
            <w:pPr>
              <w:pStyle w:val="StyleTableTextNotBold"/>
              <w:spacing w:line="360" w:lineRule="auto"/>
              <w:rPr>
                <w:szCs w:val="18"/>
              </w:rPr>
            </w:pPr>
          </w:p>
        </w:tc>
      </w:tr>
    </w:tbl>
    <w:p w14:paraId="65E736E2" w14:textId="77777777" w:rsidR="003D5B82" w:rsidRDefault="0048570E">
      <w:pPr>
        <w:pStyle w:val="20"/>
        <w:numPr>
          <w:ilvl w:val="2"/>
          <w:numId w:val="23"/>
        </w:numPr>
        <w:spacing w:line="360" w:lineRule="auto"/>
        <w:rPr>
          <w:rFonts w:ascii="Arial" w:eastAsia="Arial Unicode MS"/>
          <w:bCs/>
        </w:rPr>
      </w:pPr>
      <w:bookmarkStart w:id="321" w:name="_Toc17598"/>
      <w:bookmarkStart w:id="322" w:name="_Toc14972"/>
      <w:bookmarkStart w:id="323" w:name="_Toc86399516"/>
      <w:bookmarkStart w:id="324" w:name="_Toc523480060"/>
      <w:bookmarkStart w:id="325" w:name="_Toc30879"/>
      <w:bookmarkStart w:id="326" w:name="_Toc1674"/>
      <w:bookmarkStart w:id="327" w:name="_Toc86399517"/>
      <w:r>
        <w:rPr>
          <w:rFonts w:ascii="Arial" w:eastAsia="Arial Unicode MS"/>
          <w:bCs/>
        </w:rPr>
        <w:t>Configure Interface Default VLAN ID</w:t>
      </w:r>
      <w:bookmarkEnd w:id="321"/>
      <w:bookmarkEnd w:id="322"/>
      <w:bookmarkEnd w:id="323"/>
      <w:bookmarkEnd w:id="324"/>
      <w:bookmarkEnd w:id="325"/>
    </w:p>
    <w:p w14:paraId="72316DC4" w14:textId="77777777" w:rsidR="003D5B82" w:rsidRDefault="0048570E">
      <w:pPr>
        <w:spacing w:line="360" w:lineRule="auto"/>
        <w:rPr>
          <w:rFonts w:ascii="Arial" w:hAnsi="Arial" w:cs="Arial"/>
        </w:rPr>
      </w:pPr>
      <w:r>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E9DD6AA" w14:textId="77777777">
        <w:tc>
          <w:tcPr>
            <w:tcW w:w="3113" w:type="dxa"/>
            <w:shd w:val="clear" w:color="auto" w:fill="D8D8D8" w:themeFill="background1" w:themeFillShade="D8"/>
            <w:noWrap/>
          </w:tcPr>
          <w:p w14:paraId="6D4CE71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A4A7D5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6B6D1D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B29DF9B" w14:textId="77777777">
        <w:tc>
          <w:tcPr>
            <w:tcW w:w="3113" w:type="dxa"/>
            <w:noWrap/>
            <w:vAlign w:val="center"/>
          </w:tcPr>
          <w:p w14:paraId="48410742"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01C03E1B"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471B3E1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745CCD2" w14:textId="77777777">
        <w:tc>
          <w:tcPr>
            <w:tcW w:w="3113" w:type="dxa"/>
            <w:noWrap/>
            <w:vAlign w:val="center"/>
          </w:tcPr>
          <w:p w14:paraId="107439B1"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bCs/>
                <w:szCs w:val="18"/>
              </w:rPr>
              <w:t>Enter Interface configuration mode</w:t>
            </w:r>
          </w:p>
        </w:tc>
        <w:tc>
          <w:tcPr>
            <w:tcW w:w="3825" w:type="dxa"/>
            <w:noWrap/>
            <w:vAlign w:val="center"/>
          </w:tcPr>
          <w:p w14:paraId="55D602DB" w14:textId="77777777" w:rsidR="003D5B82" w:rsidRDefault="0048570E">
            <w:pPr>
              <w:spacing w:line="360" w:lineRule="auto"/>
              <w:jc w:val="left"/>
              <w:rPr>
                <w:rFonts w:ascii="Arial" w:hAnsi="Arial" w:cs="Arial"/>
                <w:b/>
                <w:i/>
                <w:kern w:val="0"/>
                <w:sz w:val="18"/>
                <w:szCs w:val="18"/>
              </w:rPr>
            </w:pPr>
            <w:r>
              <w:rPr>
                <w:rFonts w:ascii="Arial" w:hAnsi="Arial" w:cs="Arial"/>
                <w:b/>
                <w:bCs/>
                <w:kern w:val="0"/>
                <w:sz w:val="18"/>
                <w:szCs w:val="18"/>
              </w:rPr>
              <w:t xml:space="preserve">interface ethernet </w:t>
            </w:r>
            <w:r>
              <w:rPr>
                <w:rFonts w:ascii="Arial" w:hAnsi="Arial" w:cs="Arial"/>
                <w:i/>
                <w:sz w:val="18"/>
                <w:szCs w:val="18"/>
              </w:rPr>
              <w:t>interface-num</w:t>
            </w:r>
          </w:p>
        </w:tc>
        <w:tc>
          <w:tcPr>
            <w:tcW w:w="1588" w:type="dxa"/>
            <w:noWrap/>
          </w:tcPr>
          <w:p w14:paraId="0E38774F" w14:textId="77777777" w:rsidR="003D5B82" w:rsidRDefault="003D5B82">
            <w:pPr>
              <w:adjustRightInd w:val="0"/>
              <w:snapToGrid w:val="0"/>
              <w:spacing w:line="360" w:lineRule="auto"/>
              <w:jc w:val="left"/>
              <w:rPr>
                <w:rFonts w:ascii="Arial" w:hAnsi="Arial" w:cs="Arial"/>
                <w:sz w:val="18"/>
                <w:szCs w:val="18"/>
              </w:rPr>
            </w:pPr>
          </w:p>
        </w:tc>
      </w:tr>
      <w:tr w:rsidR="003D5B82" w14:paraId="5AD53313" w14:textId="77777777">
        <w:tc>
          <w:tcPr>
            <w:tcW w:w="3113" w:type="dxa"/>
            <w:noWrap/>
            <w:vAlign w:val="center"/>
          </w:tcPr>
          <w:p w14:paraId="3BCF53D4"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interface pvid</w:t>
            </w:r>
          </w:p>
        </w:tc>
        <w:tc>
          <w:tcPr>
            <w:tcW w:w="3825" w:type="dxa"/>
            <w:noWrap/>
            <w:vAlign w:val="center"/>
          </w:tcPr>
          <w:p w14:paraId="1BCFC70E" w14:textId="77777777" w:rsidR="003D5B82" w:rsidRDefault="0048570E">
            <w:pPr>
              <w:spacing w:line="360" w:lineRule="auto"/>
              <w:jc w:val="left"/>
              <w:rPr>
                <w:rFonts w:ascii="Arial" w:hAnsi="Arial" w:cs="Arial"/>
                <w:b/>
                <w:i/>
                <w:color w:val="000000"/>
                <w:kern w:val="0"/>
                <w:sz w:val="18"/>
                <w:szCs w:val="18"/>
              </w:rPr>
            </w:pPr>
            <w:r>
              <w:rPr>
                <w:rFonts w:ascii="Arial" w:hAnsi="Arial" w:cs="Arial"/>
                <w:b/>
                <w:bCs/>
                <w:kern w:val="0"/>
                <w:sz w:val="18"/>
                <w:szCs w:val="18"/>
              </w:rPr>
              <w:t xml:space="preserve">port default vlan </w:t>
            </w:r>
            <w:r>
              <w:rPr>
                <w:rFonts w:ascii="Arial" w:hAnsi="Arial" w:cs="Arial"/>
                <w:bCs/>
                <w:i/>
                <w:kern w:val="0"/>
                <w:sz w:val="18"/>
                <w:szCs w:val="18"/>
              </w:rPr>
              <w:t>vlan-id</w:t>
            </w:r>
          </w:p>
        </w:tc>
        <w:tc>
          <w:tcPr>
            <w:tcW w:w="1588" w:type="dxa"/>
            <w:noWrap/>
            <w:vAlign w:val="center"/>
          </w:tcPr>
          <w:p w14:paraId="0D14322A" w14:textId="77777777" w:rsidR="003D5B82" w:rsidRDefault="003D5B82">
            <w:pPr>
              <w:pStyle w:val="TableText"/>
              <w:spacing w:line="360" w:lineRule="auto"/>
              <w:rPr>
                <w:rFonts w:eastAsia="Arial Unicode MS" w:cs="Arial"/>
                <w:szCs w:val="18"/>
              </w:rPr>
            </w:pPr>
          </w:p>
        </w:tc>
      </w:tr>
      <w:tr w:rsidR="003D5B82" w14:paraId="33F24D1B" w14:textId="77777777">
        <w:tc>
          <w:tcPr>
            <w:tcW w:w="3113" w:type="dxa"/>
            <w:noWrap/>
          </w:tcPr>
          <w:p w14:paraId="4015341F" w14:textId="77777777" w:rsidR="003D5B82" w:rsidRDefault="0048570E">
            <w:pPr>
              <w:pStyle w:val="TableText"/>
              <w:spacing w:line="360" w:lineRule="auto"/>
              <w:rPr>
                <w:rFonts w:eastAsia="Arial Unicode MS" w:cs="Arial"/>
                <w:szCs w:val="18"/>
              </w:rPr>
            </w:pPr>
            <w:r>
              <w:rPr>
                <w:rFonts w:cs="Arial"/>
                <w:color w:val="000000"/>
                <w:szCs w:val="18"/>
              </w:rPr>
              <w:t>Configure interface default pvid</w:t>
            </w:r>
          </w:p>
        </w:tc>
        <w:tc>
          <w:tcPr>
            <w:tcW w:w="3825" w:type="dxa"/>
            <w:noWrap/>
            <w:vAlign w:val="center"/>
          </w:tcPr>
          <w:p w14:paraId="087D6966" w14:textId="77777777" w:rsidR="003D5B82" w:rsidRDefault="0048570E">
            <w:pPr>
              <w:pStyle w:val="TableText"/>
              <w:spacing w:line="360" w:lineRule="auto"/>
              <w:rPr>
                <w:rFonts w:eastAsia="Arial Unicode MS" w:cs="Arial"/>
                <w:szCs w:val="18"/>
              </w:rPr>
            </w:pPr>
            <w:r>
              <w:rPr>
                <w:rFonts w:eastAsia="Arial Unicode MS" w:cs="Arial"/>
                <w:b/>
                <w:bCs/>
                <w:szCs w:val="18"/>
              </w:rPr>
              <w:t>undo port default vlan</w:t>
            </w:r>
          </w:p>
        </w:tc>
        <w:tc>
          <w:tcPr>
            <w:tcW w:w="1588" w:type="dxa"/>
            <w:noWrap/>
            <w:vAlign w:val="center"/>
          </w:tcPr>
          <w:p w14:paraId="4E412341" w14:textId="77777777" w:rsidR="003D5B82" w:rsidRDefault="0048570E">
            <w:pPr>
              <w:pStyle w:val="TableText"/>
              <w:keepNext/>
              <w:spacing w:line="360" w:lineRule="auto"/>
              <w:rPr>
                <w:rFonts w:eastAsia="Arial Unicode MS" w:cs="Arial"/>
                <w:szCs w:val="18"/>
              </w:rPr>
            </w:pPr>
            <w:r>
              <w:rPr>
                <w:rFonts w:eastAsia="Arial Unicode MS" w:cs="Arial"/>
                <w:szCs w:val="18"/>
              </w:rPr>
              <w:t>Vlan1 by default</w:t>
            </w:r>
          </w:p>
        </w:tc>
      </w:tr>
      <w:tr w:rsidR="003D5B82" w14:paraId="77EAC2A0" w14:textId="77777777">
        <w:tc>
          <w:tcPr>
            <w:tcW w:w="3113" w:type="dxa"/>
            <w:noWrap/>
            <w:vAlign w:val="center"/>
          </w:tcPr>
          <w:p w14:paraId="7184CC23"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Display interface detailed configurations </w:t>
            </w:r>
          </w:p>
        </w:tc>
        <w:tc>
          <w:tcPr>
            <w:tcW w:w="3825" w:type="dxa"/>
            <w:noWrap/>
            <w:vAlign w:val="center"/>
          </w:tcPr>
          <w:p w14:paraId="0E9857EC" w14:textId="77777777" w:rsidR="003D5B82" w:rsidRDefault="0048570E">
            <w:pPr>
              <w:spacing w:line="360" w:lineRule="auto"/>
              <w:jc w:val="left"/>
              <w:rPr>
                <w:rFonts w:ascii="Arial" w:hAnsi="Arial" w:cs="Arial"/>
                <w:kern w:val="0"/>
                <w:sz w:val="18"/>
                <w:szCs w:val="18"/>
              </w:rPr>
            </w:pPr>
            <w:r>
              <w:rPr>
                <w:rFonts w:ascii="Arial" w:hAnsi="Arial" w:cs="Arial"/>
                <w:b/>
                <w:bCs/>
                <w:color w:val="000000"/>
                <w:sz w:val="18"/>
                <w:szCs w:val="18"/>
              </w:rPr>
              <w:t xml:space="preserve">display </w:t>
            </w:r>
            <w:r>
              <w:rPr>
                <w:rFonts w:ascii="Arial" w:hAnsi="Arial" w:cs="Arial"/>
                <w:b/>
                <w:bCs/>
                <w:kern w:val="0"/>
                <w:sz w:val="18"/>
                <w:szCs w:val="18"/>
              </w:rPr>
              <w:t xml:space="preserve">interface ethernet </w:t>
            </w:r>
            <w:r>
              <w:rPr>
                <w:rFonts w:ascii="Arial" w:hAnsi="Arial" w:cs="Arial"/>
                <w:i/>
                <w:sz w:val="18"/>
                <w:szCs w:val="18"/>
              </w:rPr>
              <w:t>interface-num</w:t>
            </w:r>
          </w:p>
        </w:tc>
        <w:tc>
          <w:tcPr>
            <w:tcW w:w="1588" w:type="dxa"/>
            <w:noWrap/>
            <w:vAlign w:val="center"/>
          </w:tcPr>
          <w:p w14:paraId="0571C04B" w14:textId="77777777" w:rsidR="003D5B82" w:rsidRDefault="003D5B82">
            <w:pPr>
              <w:spacing w:line="360" w:lineRule="auto"/>
              <w:jc w:val="left"/>
              <w:rPr>
                <w:rFonts w:ascii="Arial" w:hAnsi="Arial" w:cs="Arial"/>
                <w:kern w:val="0"/>
                <w:sz w:val="18"/>
                <w:szCs w:val="18"/>
              </w:rPr>
            </w:pPr>
          </w:p>
        </w:tc>
      </w:tr>
      <w:tr w:rsidR="003D5B82" w14:paraId="5E187FD0" w14:textId="77777777">
        <w:tc>
          <w:tcPr>
            <w:tcW w:w="3113" w:type="dxa"/>
            <w:noWrap/>
            <w:vAlign w:val="center"/>
          </w:tcPr>
          <w:p w14:paraId="04397BF9"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Display interface brief configurations </w:t>
            </w:r>
          </w:p>
        </w:tc>
        <w:tc>
          <w:tcPr>
            <w:tcW w:w="3825" w:type="dxa"/>
            <w:noWrap/>
            <w:vAlign w:val="center"/>
          </w:tcPr>
          <w:p w14:paraId="2C55BF13" w14:textId="77777777" w:rsidR="003D5B82" w:rsidRDefault="0048570E">
            <w:pPr>
              <w:spacing w:line="360" w:lineRule="auto"/>
              <w:jc w:val="left"/>
              <w:rPr>
                <w:rFonts w:ascii="Arial" w:hAnsi="Arial" w:cs="Arial"/>
                <w:kern w:val="0"/>
                <w:sz w:val="18"/>
                <w:szCs w:val="18"/>
              </w:rPr>
            </w:pPr>
            <w:r>
              <w:rPr>
                <w:rFonts w:ascii="Arial" w:hAnsi="Arial" w:cs="Arial"/>
                <w:b/>
                <w:bCs/>
                <w:color w:val="000000"/>
                <w:sz w:val="18"/>
                <w:szCs w:val="18"/>
              </w:rPr>
              <w:t xml:space="preserve">display </w:t>
            </w:r>
            <w:r>
              <w:rPr>
                <w:rFonts w:ascii="Arial" w:hAnsi="Arial" w:cs="Arial"/>
                <w:b/>
                <w:bCs/>
                <w:kern w:val="0"/>
                <w:sz w:val="18"/>
                <w:szCs w:val="18"/>
              </w:rPr>
              <w:t xml:space="preserve">interface brief ethernet </w:t>
            </w:r>
            <w:r>
              <w:rPr>
                <w:rFonts w:ascii="Arial" w:hAnsi="Arial" w:cs="Arial"/>
                <w:kern w:val="0"/>
                <w:sz w:val="18"/>
                <w:szCs w:val="18"/>
              </w:rPr>
              <w:t xml:space="preserve">[ </w:t>
            </w:r>
            <w:r>
              <w:rPr>
                <w:rFonts w:ascii="Arial" w:hAnsi="Arial" w:cs="Arial"/>
                <w:i/>
                <w:sz w:val="18"/>
                <w:szCs w:val="18"/>
              </w:rPr>
              <w:t>interface-</w:t>
            </w:r>
            <w:proofErr w:type="gramStart"/>
            <w:r>
              <w:rPr>
                <w:rFonts w:ascii="Arial" w:hAnsi="Arial" w:cs="Arial"/>
                <w:i/>
                <w:sz w:val="18"/>
                <w:szCs w:val="18"/>
              </w:rPr>
              <w:t xml:space="preserve">num </w:t>
            </w:r>
            <w:r>
              <w:rPr>
                <w:rFonts w:ascii="Arial" w:hAnsi="Arial" w:cs="Arial"/>
                <w:kern w:val="0"/>
                <w:sz w:val="18"/>
                <w:szCs w:val="18"/>
              </w:rPr>
              <w:t>]</w:t>
            </w:r>
            <w:proofErr w:type="gramEnd"/>
          </w:p>
        </w:tc>
        <w:tc>
          <w:tcPr>
            <w:tcW w:w="1588" w:type="dxa"/>
            <w:noWrap/>
            <w:vAlign w:val="center"/>
          </w:tcPr>
          <w:p w14:paraId="708FF78B" w14:textId="77777777" w:rsidR="003D5B82" w:rsidRDefault="003D5B82">
            <w:pPr>
              <w:spacing w:line="360" w:lineRule="auto"/>
              <w:jc w:val="left"/>
              <w:rPr>
                <w:rFonts w:ascii="Arial" w:hAnsi="Arial" w:cs="Arial"/>
                <w:kern w:val="0"/>
                <w:sz w:val="18"/>
                <w:szCs w:val="18"/>
              </w:rPr>
            </w:pPr>
          </w:p>
        </w:tc>
      </w:tr>
    </w:tbl>
    <w:p w14:paraId="6CEC3330" w14:textId="77777777" w:rsidR="003D5B82" w:rsidRDefault="0048570E">
      <w:pPr>
        <w:pStyle w:val="20"/>
        <w:spacing w:line="360" w:lineRule="auto"/>
        <w:rPr>
          <w:rFonts w:ascii="Arial"/>
        </w:rPr>
      </w:pPr>
      <w:bookmarkStart w:id="328" w:name="_Toc4469"/>
      <w:r>
        <w:rPr>
          <w:rFonts w:ascii="Arial"/>
        </w:rPr>
        <w:t>Configure Interface VLAN Mode</w:t>
      </w:r>
      <w:bookmarkEnd w:id="326"/>
      <w:bookmarkEnd w:id="327"/>
      <w:bookmarkEnd w:id="328"/>
    </w:p>
    <w:p w14:paraId="3C74B678" w14:textId="77777777" w:rsidR="003D5B82" w:rsidRDefault="0048570E">
      <w:pPr>
        <w:spacing w:line="360" w:lineRule="auto"/>
        <w:rPr>
          <w:rFonts w:ascii="Arial" w:hAnsi="Arial" w:cs="Arial"/>
        </w:rPr>
      </w:pPr>
      <w:r>
        <w:rPr>
          <w:rFonts w:ascii="Arial" w:hAnsi="Arial" w:cs="Arial"/>
        </w:rPr>
        <w:t>Interface VLAN mode can be divided into three types according to the different process modes the interface performs on tag label:</w:t>
      </w:r>
    </w:p>
    <w:p w14:paraId="6488E126" w14:textId="77777777" w:rsidR="003D5B82" w:rsidRDefault="0048570E">
      <w:pPr>
        <w:spacing w:line="360" w:lineRule="auto"/>
        <w:rPr>
          <w:rFonts w:ascii="Arial" w:hAnsi="Arial" w:cs="Arial"/>
        </w:rPr>
      </w:pPr>
      <w:r>
        <w:rPr>
          <w:rFonts w:ascii="Arial" w:hAnsi="Arial" w:cs="Arial"/>
          <w:b/>
          <w:bCs/>
        </w:rPr>
        <w:t xml:space="preserve">Access: </w:t>
      </w:r>
      <w:r>
        <w:rPr>
          <w:rFonts w:ascii="Arial" w:hAnsi="Arial" w:cs="Arial"/>
        </w:rPr>
        <w:t xml:space="preserve">the interface only belongs to one vlan, and it usually is used to connect the terminal device. </w:t>
      </w:r>
    </w:p>
    <w:p w14:paraId="72325A8D" w14:textId="77777777" w:rsidR="003D5B82" w:rsidRDefault="0048570E">
      <w:pPr>
        <w:spacing w:line="360" w:lineRule="auto"/>
        <w:rPr>
          <w:rFonts w:ascii="Arial" w:hAnsi="Arial" w:cs="Arial"/>
        </w:rPr>
      </w:pPr>
      <w:r>
        <w:rPr>
          <w:rFonts w:ascii="Arial" w:hAnsi="Arial" w:cs="Arial"/>
          <w:b/>
          <w:bCs/>
        </w:rPr>
        <w:t xml:space="preserve">Trunk: </w:t>
      </w:r>
      <w:r>
        <w:rPr>
          <w:rFonts w:ascii="Arial" w:hAnsi="Arial" w:cs="Arial"/>
        </w:rPr>
        <w:t xml:space="preserve">the interface can be able to receive and forward multiple vlans. When the packet is forwarded, the default vlan packet will not carry the tag whereas the other vlan will carry the tag, and the tag is applied to the </w:t>
      </w:r>
      <w:r>
        <w:rPr>
          <w:rFonts w:ascii="Arial" w:hAnsi="Arial" w:cs="Arial" w:hint="eastAsia"/>
        </w:rPr>
        <w:t>GPON</w:t>
      </w:r>
      <w:r>
        <w:rPr>
          <w:rFonts w:ascii="Arial" w:hAnsi="Arial" w:cs="Arial"/>
        </w:rPr>
        <w:t xml:space="preserve"> interface. </w:t>
      </w:r>
    </w:p>
    <w:p w14:paraId="10C8B4B5" w14:textId="77777777" w:rsidR="003D5B82" w:rsidRDefault="0048570E">
      <w:pPr>
        <w:spacing w:line="360" w:lineRule="auto"/>
        <w:rPr>
          <w:rFonts w:ascii="Arial" w:hAnsi="Arial" w:cs="Arial"/>
        </w:rPr>
      </w:pPr>
      <w:r>
        <w:rPr>
          <w:rFonts w:ascii="Arial" w:hAnsi="Arial" w:cs="Arial"/>
          <w:b/>
          <w:bCs/>
        </w:rPr>
        <w:t xml:space="preserve">Hybrid: </w:t>
      </w:r>
      <w:r>
        <w:rPr>
          <w:rFonts w:ascii="Arial" w:hAnsi="Arial" w:cs="Arial"/>
        </w:rPr>
        <w:t>the interface can be able to receive and forward multiple vlans, and it allows multiple vlans to carry the tag or not carry the tag.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1241"/>
        <w:gridCol w:w="1499"/>
        <w:gridCol w:w="3590"/>
      </w:tblGrid>
      <w:tr w:rsidR="003D5B82" w14:paraId="632D2899" w14:textId="77777777">
        <w:tc>
          <w:tcPr>
            <w:tcW w:w="2033" w:type="dxa"/>
            <w:vMerge w:val="restart"/>
            <w:shd w:val="clear" w:color="auto" w:fill="D8D8D8" w:themeFill="background1" w:themeFillShade="D8"/>
            <w:noWrap/>
          </w:tcPr>
          <w:p w14:paraId="7EC9435D"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Interface VLAN mode</w:t>
            </w:r>
          </w:p>
        </w:tc>
        <w:tc>
          <w:tcPr>
            <w:tcW w:w="2740" w:type="dxa"/>
            <w:gridSpan w:val="2"/>
            <w:shd w:val="clear" w:color="auto" w:fill="D8D8D8" w:themeFill="background1" w:themeFillShade="D8"/>
            <w:noWrap/>
          </w:tcPr>
          <w:p w14:paraId="0A2A4F29" w14:textId="77777777" w:rsidR="003D5B82" w:rsidRDefault="0048570E">
            <w:pPr>
              <w:adjustRightInd w:val="0"/>
              <w:snapToGrid w:val="0"/>
              <w:spacing w:line="360" w:lineRule="auto"/>
              <w:ind w:left="210"/>
              <w:jc w:val="center"/>
              <w:rPr>
                <w:rFonts w:ascii="Arial" w:hAnsi="Arial" w:cs="Arial"/>
                <w:b/>
                <w:sz w:val="18"/>
                <w:szCs w:val="18"/>
              </w:rPr>
            </w:pPr>
            <w:r>
              <w:rPr>
                <w:rFonts w:ascii="Arial" w:hAnsi="Arial" w:cs="Arial"/>
                <w:b/>
                <w:color w:val="000000"/>
                <w:sz w:val="18"/>
                <w:szCs w:val="18"/>
              </w:rPr>
              <w:t>Processing on receiving message</w:t>
            </w:r>
          </w:p>
        </w:tc>
        <w:tc>
          <w:tcPr>
            <w:tcW w:w="3590" w:type="dxa"/>
            <w:vMerge w:val="restart"/>
            <w:shd w:val="clear" w:color="auto" w:fill="D8D8D8" w:themeFill="background1" w:themeFillShade="D8"/>
            <w:noWrap/>
          </w:tcPr>
          <w:p w14:paraId="142B7B7D" w14:textId="77777777" w:rsidR="003D5B82" w:rsidRDefault="0048570E">
            <w:pPr>
              <w:adjustRightInd w:val="0"/>
              <w:snapToGrid w:val="0"/>
              <w:spacing w:line="360" w:lineRule="auto"/>
              <w:ind w:left="210"/>
              <w:jc w:val="left"/>
              <w:rPr>
                <w:rFonts w:ascii="Arial" w:hAnsi="Arial" w:cs="Arial"/>
                <w:b/>
                <w:sz w:val="18"/>
                <w:szCs w:val="18"/>
              </w:rPr>
            </w:pPr>
            <w:r>
              <w:rPr>
                <w:rFonts w:ascii="Arial" w:hAnsi="Arial" w:cs="Arial"/>
                <w:b/>
                <w:color w:val="000000"/>
                <w:sz w:val="18"/>
                <w:szCs w:val="18"/>
              </w:rPr>
              <w:t>Processing on forwarding message</w:t>
            </w:r>
          </w:p>
        </w:tc>
      </w:tr>
      <w:tr w:rsidR="003D5B82" w14:paraId="347CB3C7" w14:textId="77777777">
        <w:tc>
          <w:tcPr>
            <w:tcW w:w="2033" w:type="dxa"/>
            <w:vMerge/>
            <w:noWrap/>
            <w:vAlign w:val="center"/>
          </w:tcPr>
          <w:p w14:paraId="567B6CA4" w14:textId="77777777" w:rsidR="003D5B82" w:rsidRDefault="003D5B82">
            <w:pPr>
              <w:adjustRightInd w:val="0"/>
              <w:snapToGrid w:val="0"/>
              <w:spacing w:line="360" w:lineRule="auto"/>
              <w:jc w:val="left"/>
              <w:rPr>
                <w:rFonts w:ascii="Arial" w:hAnsi="Arial" w:cs="Arial"/>
                <w:sz w:val="18"/>
                <w:szCs w:val="18"/>
              </w:rPr>
            </w:pPr>
          </w:p>
        </w:tc>
        <w:tc>
          <w:tcPr>
            <w:tcW w:w="1241" w:type="dxa"/>
            <w:shd w:val="clear" w:color="auto" w:fill="D8D8D8" w:themeFill="background1" w:themeFillShade="D8"/>
            <w:noWrap/>
            <w:vAlign w:val="center"/>
          </w:tcPr>
          <w:p w14:paraId="5803C17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color w:val="000000"/>
                <w:sz w:val="18"/>
                <w:szCs w:val="18"/>
              </w:rPr>
              <w:t>Untag</w:t>
            </w:r>
          </w:p>
        </w:tc>
        <w:tc>
          <w:tcPr>
            <w:tcW w:w="1499" w:type="dxa"/>
            <w:shd w:val="clear" w:color="auto" w:fill="D8D8D8" w:themeFill="background1" w:themeFillShade="D8"/>
            <w:noWrap/>
            <w:vAlign w:val="center"/>
          </w:tcPr>
          <w:p w14:paraId="2321F60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color w:val="000000"/>
                <w:sz w:val="18"/>
                <w:szCs w:val="18"/>
              </w:rPr>
              <w:t>Tag</w:t>
            </w:r>
          </w:p>
        </w:tc>
        <w:tc>
          <w:tcPr>
            <w:tcW w:w="3590" w:type="dxa"/>
            <w:vMerge/>
            <w:noWrap/>
          </w:tcPr>
          <w:p w14:paraId="68E857C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6F9BDD2" w14:textId="77777777">
        <w:tc>
          <w:tcPr>
            <w:tcW w:w="2033" w:type="dxa"/>
            <w:noWrap/>
            <w:vAlign w:val="center"/>
          </w:tcPr>
          <w:p w14:paraId="2F09B981"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Cs/>
                <w:color w:val="000000"/>
                <w:szCs w:val="18"/>
              </w:rPr>
              <w:t>Access</w:t>
            </w:r>
          </w:p>
        </w:tc>
        <w:tc>
          <w:tcPr>
            <w:tcW w:w="1241" w:type="dxa"/>
            <w:vMerge w:val="restart"/>
            <w:noWrap/>
            <w:vAlign w:val="center"/>
          </w:tcPr>
          <w:p w14:paraId="231E4608" w14:textId="77777777" w:rsidR="003D5B82" w:rsidRDefault="0048570E">
            <w:pPr>
              <w:jc w:val="left"/>
              <w:rPr>
                <w:rFonts w:ascii="Arial" w:hAnsi="Arial" w:cs="Arial"/>
                <w:b/>
                <w:i/>
                <w:kern w:val="0"/>
                <w:sz w:val="18"/>
                <w:szCs w:val="18"/>
              </w:rPr>
            </w:pPr>
            <w:r>
              <w:rPr>
                <w:rFonts w:ascii="Arial" w:hAnsi="Arial" w:cs="Arial"/>
                <w:color w:val="000000"/>
                <w:sz w:val="18"/>
                <w:szCs w:val="18"/>
              </w:rPr>
              <w:t>Receive it and add a tag of pvid to it.</w:t>
            </w:r>
          </w:p>
        </w:tc>
        <w:tc>
          <w:tcPr>
            <w:tcW w:w="1499" w:type="dxa"/>
            <w:vMerge w:val="restart"/>
            <w:noWrap/>
            <w:vAlign w:val="center"/>
          </w:tcPr>
          <w:p w14:paraId="5B717546" w14:textId="77777777" w:rsidR="003D5B82" w:rsidRDefault="0048570E">
            <w:pPr>
              <w:jc w:val="left"/>
              <w:rPr>
                <w:rFonts w:ascii="Arial" w:hAnsi="Arial" w:cs="Arial"/>
                <w:b/>
                <w:i/>
                <w:kern w:val="0"/>
                <w:sz w:val="18"/>
                <w:szCs w:val="18"/>
              </w:rPr>
            </w:pPr>
            <w:r>
              <w:rPr>
                <w:rFonts w:ascii="Arial" w:hAnsi="Arial" w:cs="Arial"/>
                <w:color w:val="000000"/>
                <w:sz w:val="18"/>
                <w:szCs w:val="18"/>
              </w:rPr>
              <w:t>If the VLAN ID of the packet is a VLAN that the port allows to pass through, the packet will be accepted. Otherwise, the packet will be discarded.</w:t>
            </w:r>
          </w:p>
        </w:tc>
        <w:tc>
          <w:tcPr>
            <w:tcW w:w="3590" w:type="dxa"/>
            <w:noWrap/>
          </w:tcPr>
          <w:p w14:paraId="2AACEC80" w14:textId="77777777" w:rsidR="003D5B82" w:rsidRDefault="0048570E">
            <w:pPr>
              <w:adjustRightInd w:val="0"/>
              <w:snapToGrid w:val="0"/>
              <w:jc w:val="left"/>
              <w:rPr>
                <w:rFonts w:ascii="Arial" w:hAnsi="Arial" w:cs="Arial"/>
                <w:sz w:val="18"/>
                <w:szCs w:val="18"/>
              </w:rPr>
            </w:pPr>
            <w:r>
              <w:rPr>
                <w:rFonts w:ascii="Arial" w:hAnsi="Arial" w:cs="Arial"/>
                <w:color w:val="000000"/>
                <w:sz w:val="18"/>
                <w:szCs w:val="18"/>
              </w:rPr>
              <w:t xml:space="preserve">If the VLAN ID carried in a packet is the VLAN ID that the port allows to pass through, the VLAN tag will be striped and the packet will be forwarded. </w:t>
            </w:r>
          </w:p>
        </w:tc>
      </w:tr>
      <w:tr w:rsidR="003D5B82" w14:paraId="117C37B6" w14:textId="77777777">
        <w:tc>
          <w:tcPr>
            <w:tcW w:w="2033" w:type="dxa"/>
            <w:noWrap/>
            <w:vAlign w:val="center"/>
          </w:tcPr>
          <w:p w14:paraId="75F3FA87"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Cs/>
                <w:color w:val="000000"/>
                <w:szCs w:val="18"/>
              </w:rPr>
              <w:t>Hybrid</w:t>
            </w:r>
          </w:p>
        </w:tc>
        <w:tc>
          <w:tcPr>
            <w:tcW w:w="1241" w:type="dxa"/>
            <w:vMerge/>
            <w:noWrap/>
            <w:vAlign w:val="center"/>
          </w:tcPr>
          <w:p w14:paraId="2BDEF3B2" w14:textId="77777777" w:rsidR="003D5B82" w:rsidRDefault="003D5B82">
            <w:pPr>
              <w:jc w:val="left"/>
              <w:rPr>
                <w:rFonts w:ascii="Arial" w:hAnsi="Arial" w:cs="Arial"/>
                <w:b/>
                <w:i/>
                <w:color w:val="000000"/>
                <w:kern w:val="0"/>
                <w:sz w:val="18"/>
                <w:szCs w:val="18"/>
              </w:rPr>
            </w:pPr>
          </w:p>
        </w:tc>
        <w:tc>
          <w:tcPr>
            <w:tcW w:w="1499" w:type="dxa"/>
            <w:vMerge/>
            <w:noWrap/>
            <w:vAlign w:val="center"/>
          </w:tcPr>
          <w:p w14:paraId="2337C7D0" w14:textId="77777777" w:rsidR="003D5B82" w:rsidRDefault="003D5B82">
            <w:pPr>
              <w:jc w:val="left"/>
              <w:rPr>
                <w:rFonts w:ascii="Arial" w:hAnsi="Arial" w:cs="Arial"/>
                <w:b/>
                <w:i/>
                <w:color w:val="000000"/>
                <w:kern w:val="0"/>
                <w:sz w:val="18"/>
                <w:szCs w:val="18"/>
              </w:rPr>
            </w:pPr>
          </w:p>
        </w:tc>
        <w:tc>
          <w:tcPr>
            <w:tcW w:w="3590" w:type="dxa"/>
            <w:noWrap/>
            <w:vAlign w:val="center"/>
          </w:tcPr>
          <w:p w14:paraId="2DF9295E" w14:textId="77777777" w:rsidR="003D5B82" w:rsidRDefault="0048570E">
            <w:pPr>
              <w:autoSpaceDE w:val="0"/>
              <w:autoSpaceDN w:val="0"/>
              <w:adjustRightInd w:val="0"/>
              <w:snapToGrid w:val="0"/>
              <w:jc w:val="left"/>
              <w:rPr>
                <w:rFonts w:ascii="Arial" w:hAnsi="Arial" w:cs="Arial"/>
                <w:color w:val="000000"/>
                <w:sz w:val="18"/>
                <w:szCs w:val="18"/>
              </w:rPr>
            </w:pPr>
            <w:r>
              <w:rPr>
                <w:rFonts w:ascii="Arial" w:hAnsi="Arial" w:cs="Arial"/>
                <w:color w:val="000000"/>
                <w:sz w:val="18"/>
                <w:szCs w:val="18"/>
              </w:rPr>
              <w:t>1.</w:t>
            </w:r>
            <w:r>
              <w:rPr>
                <w:rFonts w:ascii="Arial" w:hAnsi="Arial" w:cs="Arial"/>
                <w:color w:val="000000"/>
                <w:sz w:val="18"/>
                <w:szCs w:val="18"/>
              </w:rPr>
              <w:tab/>
              <w:t>If the VLAN ID carried in the packet is the UNTAG VLAN ID the port allows to pass through, the VLAN tag will be striped and the packet will be forwarded.</w:t>
            </w:r>
          </w:p>
          <w:p w14:paraId="4AB4B478" w14:textId="77777777" w:rsidR="003D5B82" w:rsidRDefault="0048570E">
            <w:pPr>
              <w:pStyle w:val="TableText"/>
              <w:rPr>
                <w:rFonts w:eastAsia="Arial Unicode MS" w:cs="Arial"/>
                <w:szCs w:val="18"/>
              </w:rPr>
            </w:pPr>
            <w:r>
              <w:rPr>
                <w:rFonts w:cs="Arial"/>
                <w:color w:val="000000"/>
                <w:szCs w:val="18"/>
              </w:rPr>
              <w:t>2.</w:t>
            </w:r>
            <w:r>
              <w:rPr>
                <w:rFonts w:cs="Arial"/>
                <w:color w:val="000000"/>
                <w:szCs w:val="18"/>
              </w:rPr>
              <w:tab/>
              <w:t>If the VLAN ID carried in the packet is the TAG VLAN ID the port allows to pass through, the VLAN tag will remain and the packet will be forwarded.</w:t>
            </w:r>
          </w:p>
        </w:tc>
      </w:tr>
      <w:tr w:rsidR="003D5B82" w14:paraId="5EF19B6E" w14:textId="77777777">
        <w:tc>
          <w:tcPr>
            <w:tcW w:w="2033" w:type="dxa"/>
            <w:noWrap/>
          </w:tcPr>
          <w:p w14:paraId="65720BF8" w14:textId="77777777" w:rsidR="003D5B82" w:rsidRDefault="0048570E">
            <w:pPr>
              <w:pStyle w:val="TableText"/>
              <w:spacing w:line="360" w:lineRule="auto"/>
              <w:rPr>
                <w:rFonts w:eastAsia="Arial Unicode MS" w:cs="Arial"/>
                <w:szCs w:val="18"/>
              </w:rPr>
            </w:pPr>
            <w:r>
              <w:rPr>
                <w:rFonts w:cs="Arial"/>
                <w:b/>
                <w:bCs/>
                <w:color w:val="000000"/>
                <w:szCs w:val="18"/>
              </w:rPr>
              <w:t>Trunk</w:t>
            </w:r>
          </w:p>
        </w:tc>
        <w:tc>
          <w:tcPr>
            <w:tcW w:w="1241" w:type="dxa"/>
            <w:vMerge/>
            <w:noWrap/>
            <w:vAlign w:val="center"/>
          </w:tcPr>
          <w:p w14:paraId="6342148A" w14:textId="77777777" w:rsidR="003D5B82" w:rsidRDefault="003D5B82">
            <w:pPr>
              <w:pStyle w:val="TableText"/>
              <w:rPr>
                <w:rFonts w:eastAsia="Arial Unicode MS" w:cs="Arial"/>
                <w:szCs w:val="18"/>
              </w:rPr>
            </w:pPr>
          </w:p>
        </w:tc>
        <w:tc>
          <w:tcPr>
            <w:tcW w:w="1499" w:type="dxa"/>
            <w:vMerge/>
            <w:noWrap/>
            <w:vAlign w:val="center"/>
          </w:tcPr>
          <w:p w14:paraId="791ADE1A" w14:textId="77777777" w:rsidR="003D5B82" w:rsidRDefault="003D5B82">
            <w:pPr>
              <w:pStyle w:val="TableText"/>
              <w:rPr>
                <w:rFonts w:eastAsia="Arial Unicode MS" w:cs="Arial"/>
                <w:szCs w:val="18"/>
              </w:rPr>
            </w:pPr>
          </w:p>
        </w:tc>
        <w:tc>
          <w:tcPr>
            <w:tcW w:w="3590" w:type="dxa"/>
            <w:noWrap/>
            <w:vAlign w:val="center"/>
          </w:tcPr>
          <w:p w14:paraId="16C781D6" w14:textId="77777777" w:rsidR="003D5B82" w:rsidRDefault="0048570E">
            <w:pPr>
              <w:autoSpaceDE w:val="0"/>
              <w:autoSpaceDN w:val="0"/>
              <w:adjustRightInd w:val="0"/>
              <w:snapToGrid w:val="0"/>
              <w:jc w:val="left"/>
              <w:rPr>
                <w:rFonts w:ascii="Arial" w:hAnsi="Arial" w:cs="Arial"/>
                <w:color w:val="000000"/>
                <w:sz w:val="18"/>
                <w:szCs w:val="18"/>
              </w:rPr>
            </w:pPr>
            <w:r>
              <w:rPr>
                <w:rFonts w:ascii="Arial" w:hAnsi="Arial" w:cs="Arial"/>
                <w:color w:val="000000"/>
                <w:sz w:val="18"/>
                <w:szCs w:val="18"/>
              </w:rPr>
              <w:t xml:space="preserve">When the VLAN ID carried in a packet is the VLAN ID that the port allows to pass </w:t>
            </w:r>
            <w:proofErr w:type="gramStart"/>
            <w:r>
              <w:rPr>
                <w:rFonts w:ascii="Arial" w:hAnsi="Arial" w:cs="Arial"/>
                <w:color w:val="000000"/>
                <w:sz w:val="18"/>
                <w:szCs w:val="18"/>
              </w:rPr>
              <w:t>through::</w:t>
            </w:r>
            <w:proofErr w:type="gramEnd"/>
          </w:p>
          <w:p w14:paraId="7ECCA1EA" w14:textId="77777777" w:rsidR="003D5B82" w:rsidRDefault="0048570E">
            <w:pPr>
              <w:autoSpaceDE w:val="0"/>
              <w:autoSpaceDN w:val="0"/>
              <w:adjustRightInd w:val="0"/>
              <w:snapToGrid w:val="0"/>
              <w:jc w:val="left"/>
              <w:rPr>
                <w:rFonts w:ascii="Arial" w:hAnsi="Arial" w:cs="Arial"/>
                <w:color w:val="000000"/>
                <w:sz w:val="18"/>
                <w:szCs w:val="18"/>
              </w:rPr>
            </w:pPr>
            <w:r>
              <w:rPr>
                <w:rFonts w:ascii="Arial" w:hAnsi="Arial" w:cs="Arial"/>
                <w:color w:val="000000"/>
                <w:sz w:val="18"/>
                <w:szCs w:val="18"/>
              </w:rPr>
              <w:t>1.</w:t>
            </w:r>
            <w:r>
              <w:rPr>
                <w:rFonts w:ascii="Arial" w:hAnsi="Arial" w:cs="Arial"/>
                <w:color w:val="000000"/>
                <w:sz w:val="18"/>
                <w:szCs w:val="18"/>
              </w:rPr>
              <w:tab/>
              <w:t xml:space="preserve">If the VLAN ID is not consistent with the port PVID, VLAN tag will be remained and the packet will be forwarded. </w:t>
            </w:r>
          </w:p>
          <w:p w14:paraId="0B6C9089" w14:textId="77777777" w:rsidR="003D5B82" w:rsidRDefault="0048570E">
            <w:pPr>
              <w:pStyle w:val="TableText"/>
              <w:keepNext/>
              <w:rPr>
                <w:rFonts w:eastAsia="Arial Unicode MS" w:cs="Arial"/>
                <w:szCs w:val="18"/>
              </w:rPr>
            </w:pPr>
            <w:r>
              <w:rPr>
                <w:rFonts w:cs="Arial"/>
                <w:color w:val="000000"/>
                <w:szCs w:val="18"/>
              </w:rPr>
              <w:t>2.</w:t>
            </w:r>
            <w:r>
              <w:rPr>
                <w:rFonts w:cs="Arial"/>
                <w:color w:val="000000"/>
                <w:szCs w:val="18"/>
              </w:rPr>
              <w:tab/>
              <w:t>If the VLAN ID is consistent with the port PVID, VLAN tag will be stripped and the packet will be forwarded.</w:t>
            </w:r>
          </w:p>
        </w:tc>
      </w:tr>
    </w:tbl>
    <w:p w14:paraId="75E4A59F" w14:textId="77777777" w:rsidR="003D5B82" w:rsidRDefault="0048570E">
      <w:pPr>
        <w:spacing w:line="360" w:lineRule="auto"/>
        <w:rPr>
          <w:rFonts w:ascii="Arial" w:hAnsi="Arial" w:cs="Arial"/>
          <w:bCs/>
        </w:rPr>
      </w:pPr>
      <w:r>
        <w:rPr>
          <w:rFonts w:ascii="Arial" w:hAnsi="Arial" w:cs="Arial"/>
          <w:bCs/>
        </w:rPr>
        <w:t>Configure interface vlan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D9D0003" w14:textId="77777777">
        <w:tc>
          <w:tcPr>
            <w:tcW w:w="3113" w:type="dxa"/>
            <w:shd w:val="clear" w:color="auto" w:fill="D8D8D8" w:themeFill="background1" w:themeFillShade="D8"/>
            <w:noWrap/>
          </w:tcPr>
          <w:p w14:paraId="5FB2BCB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6FED7B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9A5EDB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33B0148" w14:textId="77777777">
        <w:tc>
          <w:tcPr>
            <w:tcW w:w="3113" w:type="dxa"/>
            <w:noWrap/>
            <w:vAlign w:val="center"/>
          </w:tcPr>
          <w:p w14:paraId="1B1642F7"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4013C955"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521FA64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A5D1829" w14:textId="77777777">
        <w:tc>
          <w:tcPr>
            <w:tcW w:w="3113" w:type="dxa"/>
            <w:noWrap/>
            <w:vAlign w:val="center"/>
          </w:tcPr>
          <w:p w14:paraId="29ACFAEE"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bCs/>
                <w:szCs w:val="18"/>
              </w:rPr>
              <w:t>Enter Interface configuration mode</w:t>
            </w:r>
          </w:p>
        </w:tc>
        <w:tc>
          <w:tcPr>
            <w:tcW w:w="3825" w:type="dxa"/>
            <w:noWrap/>
            <w:vAlign w:val="center"/>
          </w:tcPr>
          <w:p w14:paraId="6C2332C8" w14:textId="77777777" w:rsidR="003D5B82" w:rsidRDefault="0048570E">
            <w:pPr>
              <w:spacing w:line="360" w:lineRule="auto"/>
              <w:jc w:val="left"/>
              <w:rPr>
                <w:rFonts w:ascii="Arial" w:hAnsi="Arial" w:cs="Arial"/>
                <w:b/>
                <w:i/>
                <w:kern w:val="0"/>
                <w:sz w:val="18"/>
                <w:szCs w:val="18"/>
              </w:rPr>
            </w:pPr>
            <w:r>
              <w:rPr>
                <w:rFonts w:ascii="Arial" w:hAnsi="Arial" w:cs="Arial"/>
                <w:b/>
                <w:bCs/>
                <w:kern w:val="0"/>
                <w:sz w:val="18"/>
                <w:szCs w:val="18"/>
              </w:rPr>
              <w:t xml:space="preserve">interface ethernet </w:t>
            </w:r>
            <w:r>
              <w:rPr>
                <w:rFonts w:ascii="Arial" w:hAnsi="Arial" w:cs="Arial"/>
                <w:i/>
                <w:sz w:val="18"/>
                <w:szCs w:val="18"/>
              </w:rPr>
              <w:t>interface-num</w:t>
            </w:r>
          </w:p>
        </w:tc>
        <w:tc>
          <w:tcPr>
            <w:tcW w:w="1588" w:type="dxa"/>
            <w:noWrap/>
          </w:tcPr>
          <w:p w14:paraId="1D6016F3" w14:textId="77777777" w:rsidR="003D5B82" w:rsidRDefault="003D5B82">
            <w:pPr>
              <w:adjustRightInd w:val="0"/>
              <w:snapToGrid w:val="0"/>
              <w:spacing w:line="360" w:lineRule="auto"/>
              <w:jc w:val="left"/>
              <w:rPr>
                <w:rFonts w:ascii="Arial" w:hAnsi="Arial" w:cs="Arial"/>
                <w:sz w:val="18"/>
                <w:szCs w:val="18"/>
              </w:rPr>
            </w:pPr>
          </w:p>
        </w:tc>
      </w:tr>
      <w:tr w:rsidR="003D5B82" w14:paraId="3EFA3C8E" w14:textId="77777777">
        <w:tc>
          <w:tcPr>
            <w:tcW w:w="3113" w:type="dxa"/>
            <w:noWrap/>
            <w:vAlign w:val="center"/>
          </w:tcPr>
          <w:p w14:paraId="307492FE"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interface vlan mode</w:t>
            </w:r>
          </w:p>
        </w:tc>
        <w:tc>
          <w:tcPr>
            <w:tcW w:w="3825" w:type="dxa"/>
            <w:noWrap/>
            <w:vAlign w:val="center"/>
          </w:tcPr>
          <w:p w14:paraId="0337F9A9" w14:textId="77777777" w:rsidR="003D5B82" w:rsidRDefault="0048570E">
            <w:pPr>
              <w:adjustRightInd w:val="0"/>
              <w:snapToGrid w:val="0"/>
              <w:spacing w:line="360" w:lineRule="auto"/>
              <w:jc w:val="left"/>
              <w:rPr>
                <w:rFonts w:ascii="Arial" w:hAnsi="Arial" w:cs="Arial"/>
                <w:b/>
                <w:i/>
                <w:color w:val="000000"/>
                <w:kern w:val="0"/>
                <w:sz w:val="18"/>
                <w:szCs w:val="18"/>
              </w:rPr>
            </w:pPr>
            <w:r>
              <w:rPr>
                <w:rFonts w:ascii="Arial" w:hAnsi="Arial" w:cs="Arial"/>
                <w:b/>
                <w:bCs/>
                <w:kern w:val="0"/>
                <w:sz w:val="18"/>
                <w:szCs w:val="18"/>
              </w:rPr>
              <w:t>port mode</w:t>
            </w:r>
            <w:r>
              <w:rPr>
                <w:rFonts w:ascii="Arial" w:hAnsi="Arial" w:cs="Arial"/>
                <w:b/>
                <w:kern w:val="0"/>
                <w:sz w:val="18"/>
                <w:szCs w:val="18"/>
              </w:rPr>
              <w:t xml:space="preserve"> </w:t>
            </w:r>
            <w:proofErr w:type="gramStart"/>
            <w:r>
              <w:rPr>
                <w:rFonts w:ascii="Arial" w:hAnsi="Arial" w:cs="Arial"/>
                <w:bCs/>
                <w:kern w:val="0"/>
                <w:sz w:val="18"/>
                <w:szCs w:val="18"/>
              </w:rPr>
              <w:t xml:space="preserve">{ </w:t>
            </w:r>
            <w:r>
              <w:rPr>
                <w:rFonts w:ascii="Arial" w:hAnsi="Arial" w:cs="Arial"/>
                <w:b/>
                <w:kern w:val="0"/>
                <w:sz w:val="18"/>
                <w:szCs w:val="18"/>
              </w:rPr>
              <w:t>access</w:t>
            </w:r>
            <w:proofErr w:type="gramEnd"/>
            <w:r>
              <w:rPr>
                <w:rFonts w:ascii="Arial" w:hAnsi="Arial" w:cs="Arial"/>
                <w:b/>
                <w:kern w:val="0"/>
                <w:sz w:val="18"/>
                <w:szCs w:val="18"/>
              </w:rPr>
              <w:t xml:space="preserve"> </w:t>
            </w:r>
            <w:r>
              <w:rPr>
                <w:rFonts w:ascii="Arial" w:hAnsi="Arial" w:cs="Arial"/>
                <w:bCs/>
                <w:kern w:val="0"/>
                <w:sz w:val="18"/>
                <w:szCs w:val="18"/>
              </w:rPr>
              <w:t xml:space="preserve">| </w:t>
            </w:r>
            <w:r>
              <w:rPr>
                <w:rFonts w:ascii="Arial" w:hAnsi="Arial" w:cs="Arial"/>
                <w:b/>
                <w:kern w:val="0"/>
                <w:sz w:val="18"/>
                <w:szCs w:val="18"/>
              </w:rPr>
              <w:t xml:space="preserve">hybrid </w:t>
            </w:r>
            <w:r>
              <w:rPr>
                <w:rFonts w:ascii="Arial" w:hAnsi="Arial" w:cs="Arial"/>
                <w:bCs/>
                <w:kern w:val="0"/>
                <w:sz w:val="18"/>
                <w:szCs w:val="18"/>
              </w:rPr>
              <w:t xml:space="preserve">| </w:t>
            </w:r>
            <w:r>
              <w:rPr>
                <w:rFonts w:ascii="Arial" w:hAnsi="Arial" w:cs="Arial"/>
                <w:b/>
                <w:kern w:val="0"/>
                <w:sz w:val="18"/>
                <w:szCs w:val="18"/>
              </w:rPr>
              <w:t xml:space="preserve">trunk </w:t>
            </w:r>
            <w:r>
              <w:rPr>
                <w:rFonts w:ascii="Arial" w:hAnsi="Arial" w:cs="Arial"/>
                <w:bCs/>
                <w:kern w:val="0"/>
                <w:sz w:val="18"/>
                <w:szCs w:val="18"/>
              </w:rPr>
              <w:t>}</w:t>
            </w:r>
          </w:p>
        </w:tc>
        <w:tc>
          <w:tcPr>
            <w:tcW w:w="1588" w:type="dxa"/>
            <w:noWrap/>
            <w:vAlign w:val="center"/>
          </w:tcPr>
          <w:p w14:paraId="157184A4"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Hybrid by default.</w:t>
            </w:r>
          </w:p>
        </w:tc>
      </w:tr>
    </w:tbl>
    <w:p w14:paraId="20F1EE2D" w14:textId="77777777" w:rsidR="003D5B82" w:rsidRDefault="0048570E">
      <w:pPr>
        <w:pStyle w:val="20"/>
        <w:spacing w:line="360" w:lineRule="auto"/>
        <w:rPr>
          <w:rFonts w:ascii="Arial"/>
        </w:rPr>
      </w:pPr>
      <w:bookmarkStart w:id="329" w:name="_Toc86399518"/>
      <w:bookmarkStart w:id="330" w:name="_Toc23419"/>
      <w:bookmarkStart w:id="331" w:name="_Toc13808"/>
      <w:r>
        <w:rPr>
          <w:rFonts w:ascii="Arial"/>
        </w:rPr>
        <w:t>VLAN Attributes Based on Hybrid Interface</w:t>
      </w:r>
      <w:bookmarkEnd w:id="329"/>
      <w:bookmarkEnd w:id="330"/>
      <w:bookmarkEnd w:id="33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AC9493F" w14:textId="77777777">
        <w:tc>
          <w:tcPr>
            <w:tcW w:w="3113" w:type="dxa"/>
            <w:shd w:val="clear" w:color="auto" w:fill="D8D8D8" w:themeFill="background1" w:themeFillShade="D8"/>
            <w:noWrap/>
          </w:tcPr>
          <w:p w14:paraId="7C4AFEF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424935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A3628D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0714AEF" w14:textId="77777777">
        <w:tc>
          <w:tcPr>
            <w:tcW w:w="3113" w:type="dxa"/>
            <w:noWrap/>
            <w:vAlign w:val="center"/>
          </w:tcPr>
          <w:p w14:paraId="570BD5DE"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7C1899A2"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56CAE2F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BA8D8BA" w14:textId="77777777">
        <w:tc>
          <w:tcPr>
            <w:tcW w:w="3113" w:type="dxa"/>
            <w:noWrap/>
            <w:vAlign w:val="center"/>
          </w:tcPr>
          <w:p w14:paraId="555497AD"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bCs/>
                <w:szCs w:val="18"/>
              </w:rPr>
              <w:t>Enter Interface configuration mode</w:t>
            </w:r>
          </w:p>
        </w:tc>
        <w:tc>
          <w:tcPr>
            <w:tcW w:w="3825" w:type="dxa"/>
            <w:noWrap/>
            <w:vAlign w:val="center"/>
          </w:tcPr>
          <w:p w14:paraId="294BB46C" w14:textId="77777777" w:rsidR="003D5B82" w:rsidRDefault="0048570E">
            <w:pPr>
              <w:spacing w:line="360" w:lineRule="auto"/>
              <w:jc w:val="left"/>
              <w:rPr>
                <w:rFonts w:ascii="Arial" w:hAnsi="Arial" w:cs="Arial"/>
                <w:b/>
                <w:i/>
                <w:kern w:val="0"/>
                <w:sz w:val="18"/>
                <w:szCs w:val="18"/>
              </w:rPr>
            </w:pPr>
            <w:r>
              <w:rPr>
                <w:rFonts w:ascii="Arial" w:hAnsi="Arial" w:cs="Arial"/>
                <w:b/>
                <w:bCs/>
                <w:kern w:val="0"/>
                <w:sz w:val="18"/>
                <w:szCs w:val="18"/>
              </w:rPr>
              <w:t xml:space="preserve">interface ethernet </w:t>
            </w:r>
            <w:r>
              <w:rPr>
                <w:rFonts w:ascii="Arial" w:hAnsi="Arial" w:cs="Arial"/>
                <w:i/>
                <w:sz w:val="18"/>
                <w:szCs w:val="18"/>
              </w:rPr>
              <w:t>interface-num</w:t>
            </w:r>
          </w:p>
        </w:tc>
        <w:tc>
          <w:tcPr>
            <w:tcW w:w="1588" w:type="dxa"/>
            <w:noWrap/>
          </w:tcPr>
          <w:p w14:paraId="58554E47" w14:textId="77777777" w:rsidR="003D5B82" w:rsidRDefault="003D5B82">
            <w:pPr>
              <w:adjustRightInd w:val="0"/>
              <w:snapToGrid w:val="0"/>
              <w:spacing w:line="360" w:lineRule="auto"/>
              <w:jc w:val="left"/>
              <w:rPr>
                <w:rFonts w:ascii="Arial" w:hAnsi="Arial" w:cs="Arial"/>
                <w:sz w:val="18"/>
                <w:szCs w:val="18"/>
              </w:rPr>
            </w:pPr>
          </w:p>
        </w:tc>
      </w:tr>
      <w:tr w:rsidR="003D5B82" w14:paraId="1A4B58EC" w14:textId="77777777">
        <w:tc>
          <w:tcPr>
            <w:tcW w:w="3113" w:type="dxa"/>
            <w:noWrap/>
            <w:vAlign w:val="center"/>
          </w:tcPr>
          <w:p w14:paraId="778F36BA"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interface vlan mode</w:t>
            </w:r>
          </w:p>
        </w:tc>
        <w:tc>
          <w:tcPr>
            <w:tcW w:w="3825" w:type="dxa"/>
            <w:noWrap/>
            <w:vAlign w:val="center"/>
          </w:tcPr>
          <w:p w14:paraId="4C3371A2" w14:textId="77777777" w:rsidR="003D5B82" w:rsidRDefault="0048570E">
            <w:pPr>
              <w:adjustRightInd w:val="0"/>
              <w:snapToGrid w:val="0"/>
              <w:spacing w:line="360" w:lineRule="auto"/>
              <w:jc w:val="left"/>
              <w:rPr>
                <w:rFonts w:ascii="Arial" w:hAnsi="Arial" w:cs="Arial"/>
                <w:b/>
                <w:i/>
                <w:color w:val="000000"/>
                <w:kern w:val="0"/>
                <w:sz w:val="18"/>
                <w:szCs w:val="18"/>
              </w:rPr>
            </w:pPr>
            <w:r>
              <w:rPr>
                <w:rFonts w:ascii="Arial" w:hAnsi="Arial" w:cs="Arial"/>
                <w:b/>
                <w:bCs/>
                <w:kern w:val="0"/>
                <w:sz w:val="18"/>
                <w:szCs w:val="18"/>
              </w:rPr>
              <w:t>port mode</w:t>
            </w:r>
            <w:r>
              <w:rPr>
                <w:rFonts w:ascii="Arial" w:hAnsi="Arial" w:cs="Arial"/>
                <w:b/>
                <w:kern w:val="0"/>
                <w:sz w:val="18"/>
                <w:szCs w:val="18"/>
              </w:rPr>
              <w:t xml:space="preserve"> hybrid</w:t>
            </w:r>
          </w:p>
        </w:tc>
        <w:tc>
          <w:tcPr>
            <w:tcW w:w="1588" w:type="dxa"/>
            <w:noWrap/>
            <w:vAlign w:val="center"/>
          </w:tcPr>
          <w:p w14:paraId="6C9B3BA0" w14:textId="77777777" w:rsidR="003D5B82" w:rsidRDefault="003D5B82">
            <w:pPr>
              <w:spacing w:line="360" w:lineRule="auto"/>
              <w:jc w:val="left"/>
              <w:rPr>
                <w:rFonts w:ascii="Arial" w:hAnsi="Arial" w:cs="Arial"/>
                <w:kern w:val="0"/>
                <w:sz w:val="18"/>
                <w:szCs w:val="18"/>
              </w:rPr>
            </w:pPr>
          </w:p>
        </w:tc>
      </w:tr>
      <w:tr w:rsidR="003D5B82" w14:paraId="1222EB43" w14:textId="77777777">
        <w:tc>
          <w:tcPr>
            <w:tcW w:w="3113" w:type="dxa"/>
            <w:noWrap/>
            <w:vAlign w:val="center"/>
          </w:tcPr>
          <w:p w14:paraId="579F0982"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Allow the specified vlan to pass through this hybrid port</w:t>
            </w:r>
          </w:p>
        </w:tc>
        <w:tc>
          <w:tcPr>
            <w:tcW w:w="3825" w:type="dxa"/>
            <w:noWrap/>
            <w:vAlign w:val="center"/>
          </w:tcPr>
          <w:p w14:paraId="0B3CADC6" w14:textId="77777777" w:rsidR="003D5B82" w:rsidRDefault="0048570E">
            <w:pPr>
              <w:adjustRightInd w:val="0"/>
              <w:snapToGrid w:val="0"/>
              <w:spacing w:line="360" w:lineRule="auto"/>
              <w:jc w:val="left"/>
              <w:rPr>
                <w:rFonts w:ascii="Arial" w:hAnsi="Arial" w:cs="Arial"/>
                <w:kern w:val="0"/>
                <w:sz w:val="18"/>
                <w:szCs w:val="18"/>
              </w:rPr>
            </w:pPr>
            <w:r>
              <w:rPr>
                <w:rFonts w:ascii="Arial" w:hAnsi="Arial" w:cs="Arial"/>
                <w:b/>
                <w:bCs/>
                <w:kern w:val="0"/>
                <w:sz w:val="18"/>
                <w:szCs w:val="18"/>
              </w:rPr>
              <w:t>port hybrid</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tagged</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untagged </w:t>
            </w:r>
            <w:r>
              <w:rPr>
                <w:rFonts w:ascii="Arial" w:hAnsi="Arial" w:cs="Arial"/>
                <w:kern w:val="0"/>
                <w:sz w:val="18"/>
                <w:szCs w:val="18"/>
              </w:rPr>
              <w:t xml:space="preserve">} </w:t>
            </w:r>
            <w:r>
              <w:rPr>
                <w:rFonts w:ascii="Arial" w:hAnsi="Arial" w:cs="Arial"/>
                <w:b/>
                <w:bCs/>
                <w:kern w:val="0"/>
                <w:sz w:val="18"/>
                <w:szCs w:val="18"/>
              </w:rPr>
              <w:t xml:space="preserve">vlan </w:t>
            </w:r>
            <w:r>
              <w:rPr>
                <w:rFonts w:ascii="Arial" w:hAnsi="Arial" w:cs="Arial"/>
                <w:kern w:val="0"/>
                <w:sz w:val="18"/>
                <w:szCs w:val="18"/>
              </w:rPr>
              <w:t>{</w:t>
            </w:r>
            <w:r>
              <w:rPr>
                <w:rFonts w:ascii="Arial" w:hAnsi="Arial" w:cs="Arial"/>
                <w:i/>
                <w:kern w:val="0"/>
                <w:sz w:val="18"/>
                <w:szCs w:val="18"/>
              </w:rPr>
              <w:t xml:space="preserve"> vlan-list | </w:t>
            </w:r>
            <w:r>
              <w:rPr>
                <w:rFonts w:ascii="Arial" w:hAnsi="Arial" w:cs="Arial"/>
                <w:b/>
                <w:bCs/>
                <w:iCs/>
                <w:kern w:val="0"/>
                <w:sz w:val="18"/>
                <w:szCs w:val="18"/>
              </w:rPr>
              <w:t>all</w:t>
            </w:r>
            <w:r>
              <w:rPr>
                <w:rFonts w:ascii="Arial" w:hAnsi="Arial" w:cs="Arial"/>
                <w:iCs/>
                <w:kern w:val="0"/>
                <w:sz w:val="18"/>
                <w:szCs w:val="18"/>
              </w:rPr>
              <w:t xml:space="preserve"> }</w:t>
            </w:r>
          </w:p>
        </w:tc>
        <w:tc>
          <w:tcPr>
            <w:tcW w:w="1588" w:type="dxa"/>
            <w:noWrap/>
            <w:vAlign w:val="center"/>
          </w:tcPr>
          <w:p w14:paraId="31E34DD6"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“tagged” means that the vlan packet carries tag;</w:t>
            </w:r>
          </w:p>
          <w:p w14:paraId="782DDA76"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“untagged” means that the vlan packet does not carry tag;</w:t>
            </w:r>
          </w:p>
        </w:tc>
      </w:tr>
      <w:tr w:rsidR="003D5B82" w14:paraId="5B5B06C7" w14:textId="77777777">
        <w:tc>
          <w:tcPr>
            <w:tcW w:w="3113" w:type="dxa"/>
            <w:noWrap/>
            <w:vAlign w:val="center"/>
          </w:tcPr>
          <w:p w14:paraId="60A82FB2"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Does not allow the specified vlan to pass this hybrid port </w:t>
            </w:r>
          </w:p>
        </w:tc>
        <w:tc>
          <w:tcPr>
            <w:tcW w:w="3825" w:type="dxa"/>
            <w:noWrap/>
            <w:vAlign w:val="center"/>
          </w:tcPr>
          <w:p w14:paraId="2F3AAF02" w14:textId="77777777" w:rsidR="003D5B82" w:rsidRDefault="0048570E">
            <w:pPr>
              <w:adjustRightInd w:val="0"/>
              <w:snapToGrid w:val="0"/>
              <w:spacing w:line="360" w:lineRule="auto"/>
              <w:jc w:val="left"/>
              <w:rPr>
                <w:rFonts w:ascii="Arial" w:hAnsi="Arial" w:cs="Arial"/>
                <w:kern w:val="0"/>
                <w:sz w:val="18"/>
                <w:szCs w:val="18"/>
              </w:rPr>
            </w:pPr>
            <w:r>
              <w:rPr>
                <w:rFonts w:ascii="Arial" w:hAnsi="Arial" w:cs="Arial"/>
                <w:b/>
                <w:bCs/>
                <w:kern w:val="0"/>
                <w:sz w:val="18"/>
                <w:szCs w:val="18"/>
              </w:rPr>
              <w:t xml:space="preserve">undo port hybrid vlan </w:t>
            </w:r>
            <w:r>
              <w:rPr>
                <w:rFonts w:ascii="Arial" w:hAnsi="Arial" w:cs="Arial"/>
                <w:i/>
                <w:kern w:val="0"/>
                <w:sz w:val="18"/>
                <w:szCs w:val="18"/>
              </w:rPr>
              <w:t>vlan-list</w:t>
            </w:r>
          </w:p>
        </w:tc>
        <w:tc>
          <w:tcPr>
            <w:tcW w:w="1588" w:type="dxa"/>
            <w:noWrap/>
            <w:vAlign w:val="center"/>
          </w:tcPr>
          <w:p w14:paraId="7958B66A" w14:textId="77777777" w:rsidR="003D5B82" w:rsidRDefault="003D5B82">
            <w:pPr>
              <w:spacing w:line="360" w:lineRule="auto"/>
              <w:jc w:val="left"/>
              <w:rPr>
                <w:rFonts w:ascii="Arial" w:hAnsi="Arial" w:cs="Arial"/>
                <w:kern w:val="0"/>
                <w:sz w:val="18"/>
                <w:szCs w:val="18"/>
              </w:rPr>
            </w:pPr>
          </w:p>
        </w:tc>
      </w:tr>
    </w:tbl>
    <w:p w14:paraId="4E1FED50" w14:textId="77777777" w:rsidR="003D5B82" w:rsidRDefault="0048570E">
      <w:pPr>
        <w:pStyle w:val="20"/>
        <w:spacing w:line="360" w:lineRule="auto"/>
        <w:rPr>
          <w:rFonts w:ascii="Arial"/>
        </w:rPr>
      </w:pPr>
      <w:bookmarkStart w:id="332" w:name="_Toc1238"/>
      <w:bookmarkStart w:id="333" w:name="_Toc523480063"/>
      <w:bookmarkStart w:id="334" w:name="_Toc15963"/>
      <w:bookmarkStart w:id="335" w:name="_Toc86399519"/>
      <w:bookmarkStart w:id="336" w:name="_Toc28861"/>
      <w:r>
        <w:rPr>
          <w:rFonts w:ascii="Arial"/>
        </w:rPr>
        <w:t>VLAN Attributes Based on Trunk Interface</w:t>
      </w:r>
      <w:bookmarkEnd w:id="332"/>
      <w:bookmarkEnd w:id="333"/>
      <w:bookmarkEnd w:id="334"/>
      <w:bookmarkEnd w:id="335"/>
      <w:bookmarkEnd w:id="33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F3070EB" w14:textId="77777777">
        <w:tc>
          <w:tcPr>
            <w:tcW w:w="3113" w:type="dxa"/>
            <w:shd w:val="clear" w:color="auto" w:fill="D8D8D8" w:themeFill="background1" w:themeFillShade="D8"/>
            <w:noWrap/>
          </w:tcPr>
          <w:p w14:paraId="39DFFAE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0A9CF9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D8D422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423C041" w14:textId="77777777">
        <w:tc>
          <w:tcPr>
            <w:tcW w:w="3113" w:type="dxa"/>
            <w:noWrap/>
            <w:vAlign w:val="center"/>
          </w:tcPr>
          <w:p w14:paraId="6068C69A"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2E97FCFB"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17D0E66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390535F" w14:textId="77777777">
        <w:tc>
          <w:tcPr>
            <w:tcW w:w="3113" w:type="dxa"/>
            <w:noWrap/>
            <w:vAlign w:val="center"/>
          </w:tcPr>
          <w:p w14:paraId="2A93585A"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bCs/>
                <w:szCs w:val="18"/>
              </w:rPr>
              <w:t>Enter Interface configuration mode</w:t>
            </w:r>
          </w:p>
        </w:tc>
        <w:tc>
          <w:tcPr>
            <w:tcW w:w="3825" w:type="dxa"/>
            <w:noWrap/>
            <w:vAlign w:val="center"/>
          </w:tcPr>
          <w:p w14:paraId="71B14D42" w14:textId="77777777" w:rsidR="003D5B82" w:rsidRDefault="0048570E">
            <w:pPr>
              <w:spacing w:line="360" w:lineRule="auto"/>
              <w:jc w:val="left"/>
              <w:rPr>
                <w:rFonts w:ascii="Arial" w:hAnsi="Arial" w:cs="Arial"/>
                <w:b/>
                <w:i/>
                <w:kern w:val="0"/>
                <w:sz w:val="18"/>
                <w:szCs w:val="18"/>
              </w:rPr>
            </w:pPr>
            <w:r>
              <w:rPr>
                <w:rFonts w:ascii="Arial" w:hAnsi="Arial" w:cs="Arial"/>
                <w:b/>
                <w:bCs/>
                <w:kern w:val="0"/>
                <w:sz w:val="18"/>
                <w:szCs w:val="18"/>
              </w:rPr>
              <w:t xml:space="preserve">interface ethernet </w:t>
            </w:r>
            <w:r>
              <w:rPr>
                <w:rFonts w:ascii="Arial" w:hAnsi="Arial" w:cs="Arial"/>
                <w:i/>
                <w:sz w:val="18"/>
                <w:szCs w:val="18"/>
              </w:rPr>
              <w:t>interface-num</w:t>
            </w:r>
          </w:p>
        </w:tc>
        <w:tc>
          <w:tcPr>
            <w:tcW w:w="1588" w:type="dxa"/>
            <w:noWrap/>
          </w:tcPr>
          <w:p w14:paraId="39EDD1A4" w14:textId="77777777" w:rsidR="003D5B82" w:rsidRDefault="003D5B82">
            <w:pPr>
              <w:adjustRightInd w:val="0"/>
              <w:snapToGrid w:val="0"/>
              <w:spacing w:line="360" w:lineRule="auto"/>
              <w:jc w:val="left"/>
              <w:rPr>
                <w:rFonts w:ascii="Arial" w:hAnsi="Arial" w:cs="Arial"/>
                <w:sz w:val="18"/>
                <w:szCs w:val="18"/>
              </w:rPr>
            </w:pPr>
          </w:p>
        </w:tc>
      </w:tr>
      <w:tr w:rsidR="003D5B82" w14:paraId="29602F5F" w14:textId="77777777">
        <w:tc>
          <w:tcPr>
            <w:tcW w:w="3113" w:type="dxa"/>
            <w:noWrap/>
            <w:vAlign w:val="center"/>
          </w:tcPr>
          <w:p w14:paraId="02DB58B4"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interface vlan mode</w:t>
            </w:r>
          </w:p>
        </w:tc>
        <w:tc>
          <w:tcPr>
            <w:tcW w:w="3825" w:type="dxa"/>
            <w:noWrap/>
            <w:vAlign w:val="center"/>
          </w:tcPr>
          <w:p w14:paraId="33E6A82A" w14:textId="77777777" w:rsidR="003D5B82" w:rsidRDefault="0048570E">
            <w:pPr>
              <w:adjustRightInd w:val="0"/>
              <w:snapToGrid w:val="0"/>
              <w:spacing w:line="360" w:lineRule="auto"/>
              <w:jc w:val="left"/>
              <w:rPr>
                <w:rFonts w:ascii="Arial" w:hAnsi="Arial" w:cs="Arial"/>
                <w:b/>
                <w:i/>
                <w:color w:val="000000"/>
                <w:kern w:val="0"/>
                <w:sz w:val="18"/>
                <w:szCs w:val="18"/>
              </w:rPr>
            </w:pPr>
            <w:r>
              <w:rPr>
                <w:rFonts w:ascii="Arial" w:hAnsi="Arial" w:cs="Arial"/>
                <w:b/>
                <w:bCs/>
                <w:kern w:val="0"/>
                <w:sz w:val="18"/>
                <w:szCs w:val="18"/>
              </w:rPr>
              <w:t xml:space="preserve">port mode </w:t>
            </w:r>
            <w:r>
              <w:rPr>
                <w:rFonts w:ascii="Arial" w:hAnsi="Arial" w:cs="Arial"/>
                <w:b/>
                <w:kern w:val="0"/>
                <w:sz w:val="18"/>
                <w:szCs w:val="18"/>
              </w:rPr>
              <w:t>trunk</w:t>
            </w:r>
          </w:p>
        </w:tc>
        <w:tc>
          <w:tcPr>
            <w:tcW w:w="1588" w:type="dxa"/>
            <w:noWrap/>
            <w:vAlign w:val="center"/>
          </w:tcPr>
          <w:p w14:paraId="32CE24A2" w14:textId="77777777" w:rsidR="003D5B82" w:rsidRDefault="003D5B82">
            <w:pPr>
              <w:spacing w:line="360" w:lineRule="auto"/>
              <w:jc w:val="left"/>
              <w:rPr>
                <w:rFonts w:ascii="Arial" w:hAnsi="Arial" w:cs="Arial"/>
                <w:kern w:val="0"/>
                <w:sz w:val="18"/>
                <w:szCs w:val="18"/>
              </w:rPr>
            </w:pPr>
          </w:p>
        </w:tc>
      </w:tr>
      <w:tr w:rsidR="003D5B82" w14:paraId="4D16CF01" w14:textId="77777777">
        <w:tc>
          <w:tcPr>
            <w:tcW w:w="3113" w:type="dxa"/>
            <w:noWrap/>
            <w:vAlign w:val="center"/>
          </w:tcPr>
          <w:p w14:paraId="6A062527"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Allow the specified vlan to pass through this trunk port </w:t>
            </w:r>
          </w:p>
        </w:tc>
        <w:tc>
          <w:tcPr>
            <w:tcW w:w="3825" w:type="dxa"/>
            <w:noWrap/>
            <w:vAlign w:val="center"/>
          </w:tcPr>
          <w:p w14:paraId="08CC3A9D" w14:textId="77777777" w:rsidR="003D5B82" w:rsidRDefault="0048570E">
            <w:pPr>
              <w:adjustRightInd w:val="0"/>
              <w:snapToGrid w:val="0"/>
              <w:spacing w:line="360" w:lineRule="auto"/>
              <w:jc w:val="left"/>
              <w:rPr>
                <w:rFonts w:ascii="Arial" w:hAnsi="Arial" w:cs="Arial"/>
                <w:kern w:val="0"/>
                <w:sz w:val="18"/>
                <w:szCs w:val="18"/>
              </w:rPr>
            </w:pPr>
            <w:r>
              <w:rPr>
                <w:rFonts w:ascii="Arial" w:hAnsi="Arial" w:cs="Arial"/>
                <w:b/>
                <w:bCs/>
                <w:kern w:val="0"/>
                <w:sz w:val="18"/>
                <w:szCs w:val="18"/>
              </w:rPr>
              <w:t>port trunk allowed vlan</w:t>
            </w:r>
            <w:r>
              <w:rPr>
                <w:rFonts w:ascii="Arial" w:hAnsi="Arial" w:cs="Arial"/>
                <w:kern w:val="0"/>
                <w:sz w:val="18"/>
                <w:szCs w:val="18"/>
              </w:rPr>
              <w:t xml:space="preserve"> </w:t>
            </w:r>
            <w:proofErr w:type="gramStart"/>
            <w:r>
              <w:rPr>
                <w:rFonts w:ascii="Arial" w:hAnsi="Arial" w:cs="Arial"/>
                <w:kern w:val="0"/>
                <w:sz w:val="18"/>
                <w:szCs w:val="18"/>
              </w:rPr>
              <w:t>{</w:t>
            </w:r>
            <w:r>
              <w:rPr>
                <w:rFonts w:ascii="Arial" w:hAnsi="Arial" w:cs="Arial"/>
                <w:i/>
                <w:kern w:val="0"/>
                <w:sz w:val="18"/>
                <w:szCs w:val="18"/>
              </w:rPr>
              <w:t xml:space="preserve"> vlan</w:t>
            </w:r>
            <w:proofErr w:type="gramEnd"/>
            <w:r>
              <w:rPr>
                <w:rFonts w:ascii="Arial" w:hAnsi="Arial" w:cs="Arial"/>
                <w:i/>
                <w:kern w:val="0"/>
                <w:sz w:val="18"/>
                <w:szCs w:val="18"/>
              </w:rPr>
              <w:t xml:space="preserve">-list | </w:t>
            </w:r>
            <w:r>
              <w:rPr>
                <w:rFonts w:ascii="Arial" w:hAnsi="Arial" w:cs="Arial"/>
                <w:b/>
                <w:bCs/>
                <w:iCs/>
                <w:kern w:val="0"/>
                <w:sz w:val="18"/>
                <w:szCs w:val="18"/>
              </w:rPr>
              <w:t>all</w:t>
            </w:r>
            <w:r>
              <w:rPr>
                <w:rFonts w:ascii="Arial" w:hAnsi="Arial" w:cs="Arial"/>
                <w:i/>
                <w:kern w:val="0"/>
                <w:sz w:val="18"/>
                <w:szCs w:val="18"/>
              </w:rPr>
              <w:t xml:space="preserve"> </w:t>
            </w:r>
            <w:r>
              <w:rPr>
                <w:rFonts w:ascii="Arial" w:hAnsi="Arial" w:cs="Arial"/>
                <w:kern w:val="0"/>
                <w:sz w:val="18"/>
                <w:szCs w:val="18"/>
              </w:rPr>
              <w:t>}</w:t>
            </w:r>
          </w:p>
        </w:tc>
        <w:tc>
          <w:tcPr>
            <w:tcW w:w="1588" w:type="dxa"/>
            <w:noWrap/>
            <w:vAlign w:val="center"/>
          </w:tcPr>
          <w:p w14:paraId="1DF14CAA" w14:textId="77777777" w:rsidR="003D5B82" w:rsidRDefault="003D5B82">
            <w:pPr>
              <w:spacing w:line="360" w:lineRule="auto"/>
              <w:jc w:val="left"/>
              <w:rPr>
                <w:rFonts w:ascii="Arial" w:hAnsi="Arial" w:cs="Arial"/>
                <w:kern w:val="0"/>
                <w:sz w:val="18"/>
                <w:szCs w:val="18"/>
              </w:rPr>
            </w:pPr>
          </w:p>
        </w:tc>
      </w:tr>
      <w:tr w:rsidR="003D5B82" w14:paraId="1ECC43D7" w14:textId="77777777">
        <w:tc>
          <w:tcPr>
            <w:tcW w:w="3113" w:type="dxa"/>
            <w:noWrap/>
            <w:vAlign w:val="center"/>
          </w:tcPr>
          <w:p w14:paraId="7F102A82"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Do not allow the specified vlan to pass through this trunk port  </w:t>
            </w:r>
          </w:p>
        </w:tc>
        <w:tc>
          <w:tcPr>
            <w:tcW w:w="3825" w:type="dxa"/>
            <w:noWrap/>
            <w:vAlign w:val="center"/>
          </w:tcPr>
          <w:p w14:paraId="2A3BB291" w14:textId="77777777" w:rsidR="003D5B82" w:rsidRDefault="0048570E">
            <w:pPr>
              <w:adjustRightInd w:val="0"/>
              <w:snapToGrid w:val="0"/>
              <w:spacing w:line="360" w:lineRule="auto"/>
              <w:jc w:val="left"/>
              <w:rPr>
                <w:rFonts w:ascii="Arial" w:hAnsi="Arial" w:cs="Arial"/>
                <w:kern w:val="0"/>
                <w:sz w:val="18"/>
                <w:szCs w:val="18"/>
              </w:rPr>
            </w:pPr>
            <w:r>
              <w:rPr>
                <w:rFonts w:ascii="Arial" w:hAnsi="Arial" w:cs="Arial"/>
                <w:b/>
                <w:bCs/>
                <w:kern w:val="0"/>
                <w:sz w:val="18"/>
                <w:szCs w:val="18"/>
              </w:rPr>
              <w:t xml:space="preserve">undo port trunk allowed vlan </w:t>
            </w:r>
            <w:proofErr w:type="gramStart"/>
            <w:r>
              <w:rPr>
                <w:rFonts w:ascii="Arial" w:hAnsi="Arial" w:cs="Arial"/>
                <w:kern w:val="0"/>
                <w:sz w:val="18"/>
                <w:szCs w:val="18"/>
              </w:rPr>
              <w:t>{</w:t>
            </w:r>
            <w:r>
              <w:rPr>
                <w:rFonts w:ascii="Arial" w:hAnsi="Arial" w:cs="Arial"/>
                <w:i/>
                <w:kern w:val="0"/>
                <w:sz w:val="18"/>
                <w:szCs w:val="18"/>
              </w:rPr>
              <w:t xml:space="preserve"> vlan</w:t>
            </w:r>
            <w:proofErr w:type="gramEnd"/>
            <w:r>
              <w:rPr>
                <w:rFonts w:ascii="Arial" w:hAnsi="Arial" w:cs="Arial"/>
                <w:i/>
                <w:kern w:val="0"/>
                <w:sz w:val="18"/>
                <w:szCs w:val="18"/>
              </w:rPr>
              <w:t xml:space="preserve">-list | </w:t>
            </w:r>
            <w:r>
              <w:rPr>
                <w:rFonts w:ascii="Arial" w:hAnsi="Arial" w:cs="Arial"/>
                <w:b/>
                <w:bCs/>
                <w:iCs/>
                <w:kern w:val="0"/>
                <w:sz w:val="18"/>
                <w:szCs w:val="18"/>
              </w:rPr>
              <w:t xml:space="preserve">all </w:t>
            </w:r>
            <w:r>
              <w:rPr>
                <w:rFonts w:ascii="Arial" w:hAnsi="Arial" w:cs="Arial"/>
                <w:kern w:val="0"/>
                <w:sz w:val="18"/>
                <w:szCs w:val="18"/>
              </w:rPr>
              <w:t>}</w:t>
            </w:r>
          </w:p>
        </w:tc>
        <w:tc>
          <w:tcPr>
            <w:tcW w:w="1588" w:type="dxa"/>
            <w:noWrap/>
            <w:vAlign w:val="center"/>
          </w:tcPr>
          <w:p w14:paraId="4F3E2989" w14:textId="77777777" w:rsidR="003D5B82" w:rsidRDefault="003D5B82">
            <w:pPr>
              <w:spacing w:line="360" w:lineRule="auto"/>
              <w:jc w:val="left"/>
              <w:rPr>
                <w:rFonts w:ascii="Arial" w:hAnsi="Arial" w:cs="Arial"/>
                <w:kern w:val="0"/>
                <w:sz w:val="18"/>
                <w:szCs w:val="18"/>
              </w:rPr>
            </w:pPr>
          </w:p>
        </w:tc>
      </w:tr>
    </w:tbl>
    <w:p w14:paraId="1D534522" w14:textId="77777777" w:rsidR="003D5B82" w:rsidRDefault="0048570E">
      <w:pPr>
        <w:pStyle w:val="20"/>
        <w:spacing w:line="360" w:lineRule="auto"/>
        <w:rPr>
          <w:rFonts w:ascii="Arial"/>
        </w:rPr>
      </w:pPr>
      <w:bookmarkStart w:id="337" w:name="_Toc523480064"/>
      <w:bookmarkStart w:id="338" w:name="_Toc7827"/>
      <w:bookmarkStart w:id="339" w:name="_Toc86399520"/>
      <w:bookmarkStart w:id="340" w:name="_Toc26714"/>
      <w:bookmarkStart w:id="341" w:name="_Toc10254"/>
      <w:r>
        <w:rPr>
          <w:rFonts w:ascii="Arial"/>
        </w:rPr>
        <w:t>Configure Port Priority</w:t>
      </w:r>
      <w:bookmarkEnd w:id="337"/>
      <w:bookmarkEnd w:id="338"/>
      <w:bookmarkEnd w:id="339"/>
      <w:bookmarkEnd w:id="340"/>
      <w:bookmarkEnd w:id="341"/>
    </w:p>
    <w:p w14:paraId="1E8FDB68" w14:textId="77777777" w:rsidR="003D5B82" w:rsidRDefault="0048570E">
      <w:pPr>
        <w:spacing w:line="360" w:lineRule="auto"/>
        <w:rPr>
          <w:rFonts w:ascii="Arial" w:hAnsi="Arial" w:cs="Arial"/>
        </w:rPr>
      </w:pPr>
      <w:r>
        <w:rPr>
          <w:rFonts w:ascii="Arial" w:hAnsi="Arial" w:cs="Arial"/>
        </w:rPr>
        <w:t xml:space="preserve">If </w:t>
      </w:r>
      <w:r>
        <w:rPr>
          <w:rFonts w:ascii="Arial" w:hAnsi="Arial" w:cs="Arial" w:hint="eastAsia"/>
        </w:rPr>
        <w:t>GPON</w:t>
      </w:r>
      <w:r>
        <w:rPr>
          <w:rFonts w:ascii="Arial" w:hAnsi="Arial" w:cs="Arial"/>
        </w:rPr>
        <w:t xml:space="preserve"> receives </w:t>
      </w:r>
      <w:proofErr w:type="gramStart"/>
      <w:r>
        <w:rPr>
          <w:rFonts w:ascii="Arial" w:hAnsi="Arial" w:cs="Arial"/>
        </w:rPr>
        <w:t>a</w:t>
      </w:r>
      <w:proofErr w:type="gramEnd"/>
      <w:r>
        <w:rPr>
          <w:rFonts w:ascii="Arial" w:hAnsi="Arial" w:cs="Arial"/>
        </w:rPr>
        <w:t xml:space="preserve"> untagged packet, system will add a vlan tag to the packet in which the vid value in the tag is the PVID value and the priority value is the port priority value.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C30E7C3" w14:textId="77777777">
        <w:tc>
          <w:tcPr>
            <w:tcW w:w="3113" w:type="dxa"/>
            <w:shd w:val="clear" w:color="auto" w:fill="D8D8D8" w:themeFill="background1" w:themeFillShade="D8"/>
            <w:noWrap/>
          </w:tcPr>
          <w:p w14:paraId="0FE0E52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1C3976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79437E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BA67798" w14:textId="77777777">
        <w:tc>
          <w:tcPr>
            <w:tcW w:w="3113" w:type="dxa"/>
            <w:noWrap/>
            <w:vAlign w:val="center"/>
          </w:tcPr>
          <w:p w14:paraId="5B381E0C"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12E59604"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CB8E14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C447D75" w14:textId="77777777">
        <w:tc>
          <w:tcPr>
            <w:tcW w:w="3113" w:type="dxa"/>
            <w:noWrap/>
            <w:vAlign w:val="center"/>
          </w:tcPr>
          <w:p w14:paraId="2C46DB29"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bCs/>
                <w:szCs w:val="18"/>
              </w:rPr>
              <w:t>Enter Interface configuration mode</w:t>
            </w:r>
          </w:p>
        </w:tc>
        <w:tc>
          <w:tcPr>
            <w:tcW w:w="3825" w:type="dxa"/>
            <w:noWrap/>
            <w:vAlign w:val="center"/>
          </w:tcPr>
          <w:p w14:paraId="35527EAD" w14:textId="77777777" w:rsidR="003D5B82" w:rsidRDefault="0048570E">
            <w:pPr>
              <w:spacing w:line="360" w:lineRule="auto"/>
              <w:jc w:val="left"/>
              <w:rPr>
                <w:rFonts w:ascii="Arial" w:hAnsi="Arial" w:cs="Arial"/>
                <w:b/>
                <w:i/>
                <w:kern w:val="0"/>
                <w:sz w:val="18"/>
                <w:szCs w:val="18"/>
              </w:rPr>
            </w:pPr>
            <w:r>
              <w:rPr>
                <w:rFonts w:ascii="Arial" w:hAnsi="Arial" w:cs="Arial"/>
                <w:b/>
                <w:bCs/>
                <w:kern w:val="0"/>
                <w:sz w:val="18"/>
                <w:szCs w:val="18"/>
              </w:rPr>
              <w:t xml:space="preserve">interface ethernet </w:t>
            </w:r>
            <w:r>
              <w:rPr>
                <w:rFonts w:ascii="Arial" w:hAnsi="Arial" w:cs="Arial"/>
                <w:i/>
                <w:sz w:val="18"/>
                <w:szCs w:val="18"/>
              </w:rPr>
              <w:t>interface-num</w:t>
            </w:r>
          </w:p>
        </w:tc>
        <w:tc>
          <w:tcPr>
            <w:tcW w:w="1588" w:type="dxa"/>
            <w:noWrap/>
          </w:tcPr>
          <w:p w14:paraId="38D270F7" w14:textId="77777777" w:rsidR="003D5B82" w:rsidRDefault="003D5B82">
            <w:pPr>
              <w:adjustRightInd w:val="0"/>
              <w:snapToGrid w:val="0"/>
              <w:spacing w:line="360" w:lineRule="auto"/>
              <w:jc w:val="left"/>
              <w:rPr>
                <w:rFonts w:ascii="Arial" w:hAnsi="Arial" w:cs="Arial"/>
                <w:sz w:val="18"/>
                <w:szCs w:val="18"/>
              </w:rPr>
            </w:pPr>
          </w:p>
        </w:tc>
      </w:tr>
      <w:tr w:rsidR="003D5B82" w14:paraId="31B32A73" w14:textId="77777777">
        <w:tc>
          <w:tcPr>
            <w:tcW w:w="3113" w:type="dxa"/>
            <w:noWrap/>
            <w:vAlign w:val="center"/>
          </w:tcPr>
          <w:p w14:paraId="6A8DE784"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port priority</w:t>
            </w:r>
          </w:p>
        </w:tc>
        <w:tc>
          <w:tcPr>
            <w:tcW w:w="3825" w:type="dxa"/>
            <w:noWrap/>
            <w:vAlign w:val="center"/>
          </w:tcPr>
          <w:p w14:paraId="60F79016" w14:textId="77777777" w:rsidR="003D5B82" w:rsidRDefault="0048570E">
            <w:pPr>
              <w:adjustRightInd w:val="0"/>
              <w:snapToGrid w:val="0"/>
              <w:spacing w:line="360" w:lineRule="auto"/>
              <w:jc w:val="left"/>
              <w:rPr>
                <w:rFonts w:ascii="Arial" w:hAnsi="Arial" w:cs="Arial"/>
                <w:b/>
                <w:i/>
                <w:color w:val="000000"/>
                <w:kern w:val="0"/>
                <w:sz w:val="18"/>
                <w:szCs w:val="18"/>
              </w:rPr>
            </w:pPr>
            <w:r>
              <w:rPr>
                <w:rFonts w:ascii="Arial" w:hAnsi="Arial" w:cs="Arial"/>
                <w:b/>
                <w:bCs/>
                <w:color w:val="000000"/>
                <w:kern w:val="0"/>
                <w:sz w:val="18"/>
                <w:szCs w:val="18"/>
              </w:rPr>
              <w:t xml:space="preserve">priority </w:t>
            </w:r>
            <w:r>
              <w:rPr>
                <w:rFonts w:ascii="Arial" w:hAnsi="Arial" w:cs="Arial"/>
                <w:bCs/>
                <w:i/>
                <w:color w:val="000000"/>
                <w:kern w:val="0"/>
                <w:sz w:val="18"/>
                <w:szCs w:val="18"/>
              </w:rPr>
              <w:t>value</w:t>
            </w:r>
          </w:p>
        </w:tc>
        <w:tc>
          <w:tcPr>
            <w:tcW w:w="1588" w:type="dxa"/>
            <w:noWrap/>
            <w:vAlign w:val="center"/>
          </w:tcPr>
          <w:p w14:paraId="145F93BB" w14:textId="77777777" w:rsidR="003D5B82" w:rsidRDefault="003D5B82">
            <w:pPr>
              <w:spacing w:line="360" w:lineRule="auto"/>
              <w:jc w:val="left"/>
              <w:rPr>
                <w:rFonts w:ascii="Arial" w:hAnsi="Arial" w:cs="Arial"/>
                <w:kern w:val="0"/>
                <w:sz w:val="18"/>
                <w:szCs w:val="18"/>
              </w:rPr>
            </w:pPr>
          </w:p>
        </w:tc>
      </w:tr>
      <w:tr w:rsidR="003D5B82" w14:paraId="576CBEDD" w14:textId="77777777">
        <w:tc>
          <w:tcPr>
            <w:tcW w:w="3113" w:type="dxa"/>
            <w:noWrap/>
            <w:vAlign w:val="center"/>
          </w:tcPr>
          <w:p w14:paraId="41705C7D"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Restore default priority </w:t>
            </w:r>
          </w:p>
        </w:tc>
        <w:tc>
          <w:tcPr>
            <w:tcW w:w="3825" w:type="dxa"/>
            <w:noWrap/>
            <w:vAlign w:val="center"/>
          </w:tcPr>
          <w:p w14:paraId="0E98F1AB" w14:textId="77777777" w:rsidR="003D5B82" w:rsidRDefault="0048570E">
            <w:pPr>
              <w:spacing w:line="360" w:lineRule="auto"/>
              <w:jc w:val="left"/>
              <w:rPr>
                <w:rFonts w:ascii="Arial" w:hAnsi="Arial" w:cs="Arial"/>
                <w:kern w:val="0"/>
                <w:sz w:val="18"/>
                <w:szCs w:val="18"/>
              </w:rPr>
            </w:pPr>
            <w:r>
              <w:rPr>
                <w:rFonts w:ascii="Arial" w:hAnsi="Arial" w:cs="Arial"/>
                <w:b/>
                <w:bCs/>
                <w:kern w:val="0"/>
                <w:sz w:val="18"/>
                <w:szCs w:val="18"/>
              </w:rPr>
              <w:t>undo priority</w:t>
            </w:r>
          </w:p>
        </w:tc>
        <w:tc>
          <w:tcPr>
            <w:tcW w:w="1588" w:type="dxa"/>
            <w:noWrap/>
            <w:vAlign w:val="center"/>
          </w:tcPr>
          <w:p w14:paraId="1C7BE0D3" w14:textId="77777777" w:rsidR="003D5B82" w:rsidRDefault="0048570E">
            <w:pPr>
              <w:tabs>
                <w:tab w:val="center" w:pos="484"/>
              </w:tabs>
              <w:spacing w:line="360" w:lineRule="auto"/>
              <w:jc w:val="left"/>
              <w:rPr>
                <w:rFonts w:ascii="Arial" w:hAnsi="Arial" w:cs="Arial"/>
                <w:kern w:val="0"/>
                <w:sz w:val="18"/>
                <w:szCs w:val="18"/>
              </w:rPr>
            </w:pPr>
            <w:r>
              <w:rPr>
                <w:rFonts w:ascii="Arial" w:hAnsi="Arial" w:cs="Arial"/>
                <w:kern w:val="0"/>
                <w:sz w:val="18"/>
                <w:szCs w:val="18"/>
              </w:rPr>
              <w:t>0 by default</w:t>
            </w:r>
          </w:p>
        </w:tc>
      </w:tr>
      <w:tr w:rsidR="003D5B82" w14:paraId="0F2C1E5F" w14:textId="77777777">
        <w:tc>
          <w:tcPr>
            <w:tcW w:w="3113" w:type="dxa"/>
            <w:noWrap/>
            <w:vAlign w:val="center"/>
          </w:tcPr>
          <w:p w14:paraId="01E317AE"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Display the port detailed configurations </w:t>
            </w:r>
          </w:p>
        </w:tc>
        <w:tc>
          <w:tcPr>
            <w:tcW w:w="3825" w:type="dxa"/>
            <w:noWrap/>
            <w:vAlign w:val="center"/>
          </w:tcPr>
          <w:p w14:paraId="00101733" w14:textId="77777777" w:rsidR="003D5B82" w:rsidRDefault="0048570E">
            <w:pPr>
              <w:spacing w:line="360" w:lineRule="auto"/>
              <w:jc w:val="left"/>
              <w:rPr>
                <w:rFonts w:ascii="Arial" w:hAnsi="Arial" w:cs="Arial"/>
                <w:kern w:val="0"/>
                <w:sz w:val="18"/>
                <w:szCs w:val="18"/>
              </w:rPr>
            </w:pPr>
            <w:r>
              <w:rPr>
                <w:rFonts w:ascii="Arial" w:hAnsi="Arial" w:cs="Arial"/>
                <w:b/>
                <w:bCs/>
                <w:color w:val="000000"/>
                <w:sz w:val="18"/>
                <w:szCs w:val="18"/>
              </w:rPr>
              <w:t xml:space="preserve">display </w:t>
            </w:r>
            <w:r>
              <w:rPr>
                <w:rFonts w:ascii="Arial" w:hAnsi="Arial" w:cs="Arial"/>
                <w:b/>
                <w:bCs/>
                <w:kern w:val="0"/>
                <w:sz w:val="18"/>
                <w:szCs w:val="18"/>
              </w:rPr>
              <w:t xml:space="preserve">interface ethernet </w:t>
            </w:r>
            <w:r>
              <w:rPr>
                <w:rFonts w:ascii="Arial" w:hAnsi="Arial" w:cs="Arial"/>
                <w:i/>
                <w:sz w:val="18"/>
                <w:szCs w:val="18"/>
              </w:rPr>
              <w:t>interface-num</w:t>
            </w:r>
          </w:p>
        </w:tc>
        <w:tc>
          <w:tcPr>
            <w:tcW w:w="1588" w:type="dxa"/>
            <w:noWrap/>
            <w:vAlign w:val="center"/>
          </w:tcPr>
          <w:p w14:paraId="0456C0B9" w14:textId="77777777" w:rsidR="003D5B82" w:rsidRDefault="003D5B82">
            <w:pPr>
              <w:spacing w:line="360" w:lineRule="auto"/>
              <w:jc w:val="left"/>
              <w:rPr>
                <w:rFonts w:ascii="Arial" w:hAnsi="Arial" w:cs="Arial"/>
                <w:kern w:val="0"/>
                <w:sz w:val="18"/>
                <w:szCs w:val="18"/>
              </w:rPr>
            </w:pPr>
          </w:p>
        </w:tc>
      </w:tr>
      <w:tr w:rsidR="003D5B82" w14:paraId="69192562" w14:textId="77777777">
        <w:tc>
          <w:tcPr>
            <w:tcW w:w="3113" w:type="dxa"/>
            <w:noWrap/>
            <w:vAlign w:val="center"/>
          </w:tcPr>
          <w:p w14:paraId="2A95C89D"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Display the port brief configurations </w:t>
            </w:r>
          </w:p>
        </w:tc>
        <w:tc>
          <w:tcPr>
            <w:tcW w:w="3825" w:type="dxa"/>
            <w:noWrap/>
            <w:vAlign w:val="center"/>
          </w:tcPr>
          <w:p w14:paraId="4F3E03AB" w14:textId="77777777" w:rsidR="003D5B82" w:rsidRDefault="0048570E">
            <w:pPr>
              <w:spacing w:line="360" w:lineRule="auto"/>
              <w:jc w:val="left"/>
              <w:rPr>
                <w:rFonts w:ascii="Arial" w:hAnsi="Arial" w:cs="Arial"/>
                <w:kern w:val="0"/>
                <w:sz w:val="18"/>
                <w:szCs w:val="18"/>
              </w:rPr>
            </w:pPr>
            <w:r>
              <w:rPr>
                <w:rFonts w:ascii="Arial" w:hAnsi="Arial" w:cs="Arial"/>
                <w:b/>
                <w:bCs/>
                <w:color w:val="000000"/>
                <w:sz w:val="18"/>
                <w:szCs w:val="18"/>
              </w:rPr>
              <w:t xml:space="preserve">display </w:t>
            </w:r>
            <w:r>
              <w:rPr>
                <w:rFonts w:ascii="Arial" w:hAnsi="Arial" w:cs="Arial"/>
                <w:b/>
                <w:bCs/>
                <w:kern w:val="0"/>
                <w:sz w:val="18"/>
                <w:szCs w:val="18"/>
              </w:rPr>
              <w:t xml:space="preserve">interface brief ethernet </w:t>
            </w:r>
            <w:r>
              <w:rPr>
                <w:rFonts w:ascii="Arial" w:hAnsi="Arial" w:cs="Arial"/>
                <w:kern w:val="0"/>
                <w:sz w:val="18"/>
                <w:szCs w:val="18"/>
              </w:rPr>
              <w:t xml:space="preserve">[ </w:t>
            </w:r>
            <w:r>
              <w:rPr>
                <w:rFonts w:ascii="Arial" w:hAnsi="Arial" w:cs="Arial"/>
                <w:i/>
                <w:sz w:val="18"/>
                <w:szCs w:val="18"/>
              </w:rPr>
              <w:t>interface-</w:t>
            </w:r>
            <w:proofErr w:type="gramStart"/>
            <w:r>
              <w:rPr>
                <w:rFonts w:ascii="Arial" w:hAnsi="Arial" w:cs="Arial"/>
                <w:i/>
                <w:sz w:val="18"/>
                <w:szCs w:val="18"/>
              </w:rPr>
              <w:t xml:space="preserve">num </w:t>
            </w:r>
            <w:r>
              <w:rPr>
                <w:rFonts w:ascii="Arial" w:hAnsi="Arial" w:cs="Arial"/>
                <w:kern w:val="0"/>
                <w:sz w:val="18"/>
                <w:szCs w:val="18"/>
              </w:rPr>
              <w:t>]</w:t>
            </w:r>
            <w:proofErr w:type="gramEnd"/>
          </w:p>
        </w:tc>
        <w:tc>
          <w:tcPr>
            <w:tcW w:w="1588" w:type="dxa"/>
            <w:noWrap/>
            <w:vAlign w:val="center"/>
          </w:tcPr>
          <w:p w14:paraId="191F840A" w14:textId="77777777" w:rsidR="003D5B82" w:rsidRDefault="003D5B82">
            <w:pPr>
              <w:spacing w:line="360" w:lineRule="auto"/>
              <w:jc w:val="left"/>
              <w:rPr>
                <w:rFonts w:ascii="Arial" w:hAnsi="Arial" w:cs="Arial"/>
                <w:kern w:val="0"/>
                <w:sz w:val="18"/>
                <w:szCs w:val="18"/>
              </w:rPr>
            </w:pPr>
          </w:p>
        </w:tc>
      </w:tr>
    </w:tbl>
    <w:p w14:paraId="04BC11D2" w14:textId="77777777" w:rsidR="003D5B82" w:rsidRDefault="0048570E">
      <w:pPr>
        <w:pStyle w:val="20"/>
        <w:spacing w:line="360" w:lineRule="auto"/>
        <w:rPr>
          <w:rFonts w:ascii="Arial"/>
        </w:rPr>
      </w:pPr>
      <w:bookmarkStart w:id="342" w:name="_Toc86399521"/>
      <w:bookmarkStart w:id="343" w:name="_Toc523480065"/>
      <w:bookmarkStart w:id="344" w:name="_Toc6547"/>
      <w:bookmarkStart w:id="345" w:name="_Toc28275"/>
      <w:bookmarkStart w:id="346" w:name="_Toc27042"/>
      <w:r>
        <w:rPr>
          <w:rFonts w:ascii="Arial"/>
        </w:rPr>
        <w:t>Configure Ingress Filtering</w:t>
      </w:r>
      <w:bookmarkEnd w:id="342"/>
      <w:bookmarkEnd w:id="343"/>
      <w:bookmarkEnd w:id="344"/>
      <w:bookmarkEnd w:id="345"/>
      <w:bookmarkEnd w:id="346"/>
    </w:p>
    <w:p w14:paraId="3E046A60" w14:textId="77777777" w:rsidR="003D5B82" w:rsidRDefault="0048570E">
      <w:pPr>
        <w:spacing w:line="360" w:lineRule="auto"/>
        <w:rPr>
          <w:rFonts w:ascii="Arial" w:hAnsi="Arial" w:cs="Arial"/>
        </w:rPr>
      </w:pPr>
      <w:r>
        <w:rPr>
          <w:rFonts w:ascii="Arial" w:hAnsi="Arial" w:cs="Arial"/>
        </w:rPr>
        <w:t xml:space="preserve">By default, interface will check whether the receiving packet belongs to the vlan, if it does, the interface will perform the forward processing. Otherwise, it will discard the packet. This process is called ingress filtering. </w:t>
      </w:r>
      <w:r>
        <w:rPr>
          <w:rFonts w:ascii="Arial" w:hAnsi="Arial" w:cs="Arial" w:hint="eastAsia"/>
        </w:rPr>
        <w:t>GPON</w:t>
      </w:r>
      <w:r>
        <w:rPr>
          <w:rFonts w:ascii="Arial" w:hAnsi="Arial" w:cs="Arial"/>
        </w:rPr>
        <w:t xml:space="preserve"> will enable this function by default and this function is allowed to be disabled.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1BD566D" w14:textId="77777777">
        <w:tc>
          <w:tcPr>
            <w:tcW w:w="3113" w:type="dxa"/>
            <w:shd w:val="clear" w:color="auto" w:fill="D8D8D8" w:themeFill="background1" w:themeFillShade="D8"/>
            <w:noWrap/>
          </w:tcPr>
          <w:p w14:paraId="4A71AA7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5A6271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235B71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D5D5411" w14:textId="77777777">
        <w:tc>
          <w:tcPr>
            <w:tcW w:w="3113" w:type="dxa"/>
            <w:noWrap/>
            <w:vAlign w:val="center"/>
          </w:tcPr>
          <w:p w14:paraId="07A97D7A"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0C3F57C3"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5168E4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75DCADA" w14:textId="77777777">
        <w:tc>
          <w:tcPr>
            <w:tcW w:w="3113" w:type="dxa"/>
            <w:noWrap/>
            <w:vAlign w:val="center"/>
          </w:tcPr>
          <w:p w14:paraId="006F1062"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bCs/>
                <w:szCs w:val="18"/>
              </w:rPr>
              <w:t>Enter Interface configuration mode</w:t>
            </w:r>
          </w:p>
        </w:tc>
        <w:tc>
          <w:tcPr>
            <w:tcW w:w="3825" w:type="dxa"/>
            <w:noWrap/>
            <w:vAlign w:val="center"/>
          </w:tcPr>
          <w:p w14:paraId="3FD42AFC" w14:textId="77777777" w:rsidR="003D5B82" w:rsidRDefault="0048570E">
            <w:pPr>
              <w:spacing w:line="360" w:lineRule="auto"/>
              <w:jc w:val="left"/>
              <w:rPr>
                <w:rFonts w:ascii="Arial" w:hAnsi="Arial" w:cs="Arial"/>
                <w:b/>
                <w:i/>
                <w:kern w:val="0"/>
                <w:sz w:val="18"/>
                <w:szCs w:val="18"/>
              </w:rPr>
            </w:pPr>
            <w:r>
              <w:rPr>
                <w:rFonts w:ascii="Arial" w:hAnsi="Arial" w:cs="Arial"/>
                <w:b/>
                <w:bCs/>
                <w:kern w:val="0"/>
                <w:sz w:val="18"/>
                <w:szCs w:val="18"/>
              </w:rPr>
              <w:t xml:space="preserve">interface ethernet </w:t>
            </w:r>
            <w:r>
              <w:rPr>
                <w:rFonts w:ascii="Arial" w:hAnsi="Arial" w:cs="Arial"/>
                <w:i/>
                <w:sz w:val="18"/>
                <w:szCs w:val="18"/>
              </w:rPr>
              <w:t>interface-num</w:t>
            </w:r>
          </w:p>
        </w:tc>
        <w:tc>
          <w:tcPr>
            <w:tcW w:w="1588" w:type="dxa"/>
            <w:noWrap/>
          </w:tcPr>
          <w:p w14:paraId="4981E5E8" w14:textId="77777777" w:rsidR="003D5B82" w:rsidRDefault="003D5B82">
            <w:pPr>
              <w:adjustRightInd w:val="0"/>
              <w:snapToGrid w:val="0"/>
              <w:spacing w:line="360" w:lineRule="auto"/>
              <w:jc w:val="left"/>
              <w:rPr>
                <w:rFonts w:ascii="Arial" w:hAnsi="Arial" w:cs="Arial"/>
                <w:sz w:val="18"/>
                <w:szCs w:val="18"/>
              </w:rPr>
            </w:pPr>
          </w:p>
        </w:tc>
      </w:tr>
      <w:tr w:rsidR="003D5B82" w14:paraId="53CFEBF9" w14:textId="77777777">
        <w:tc>
          <w:tcPr>
            <w:tcW w:w="3113" w:type="dxa"/>
            <w:noWrap/>
            <w:vAlign w:val="center"/>
          </w:tcPr>
          <w:p w14:paraId="043BD14F"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Configure ingress filtering </w:t>
            </w:r>
          </w:p>
        </w:tc>
        <w:tc>
          <w:tcPr>
            <w:tcW w:w="3825" w:type="dxa"/>
            <w:noWrap/>
            <w:vAlign w:val="center"/>
          </w:tcPr>
          <w:p w14:paraId="05D97B73" w14:textId="77777777" w:rsidR="003D5B82" w:rsidRDefault="0048570E">
            <w:pPr>
              <w:adjustRightInd w:val="0"/>
              <w:snapToGrid w:val="0"/>
              <w:spacing w:line="360" w:lineRule="auto"/>
              <w:jc w:val="left"/>
              <w:rPr>
                <w:rFonts w:ascii="Arial" w:hAnsi="Arial" w:cs="Arial"/>
                <w:b/>
                <w:i/>
                <w:color w:val="000000"/>
                <w:kern w:val="0"/>
                <w:sz w:val="18"/>
                <w:szCs w:val="18"/>
              </w:rPr>
            </w:pPr>
            <w:r>
              <w:rPr>
                <w:rFonts w:ascii="Arial" w:hAnsi="Arial" w:cs="Arial"/>
                <w:kern w:val="0"/>
                <w:sz w:val="18"/>
                <w:szCs w:val="18"/>
              </w:rPr>
              <w:t xml:space="preserve">[ </w:t>
            </w:r>
            <w:proofErr w:type="gramStart"/>
            <w:r>
              <w:rPr>
                <w:rFonts w:ascii="Arial" w:hAnsi="Arial" w:cs="Arial"/>
                <w:b/>
                <w:bCs/>
                <w:kern w:val="0"/>
                <w:sz w:val="18"/>
                <w:szCs w:val="18"/>
              </w:rPr>
              <w:t>undo</w:t>
            </w:r>
            <w:r>
              <w:rPr>
                <w:rFonts w:ascii="Arial" w:hAnsi="Arial" w:cs="Arial"/>
                <w:kern w:val="0"/>
                <w:sz w:val="18"/>
                <w:szCs w:val="18"/>
              </w:rPr>
              <w:t xml:space="preserve"> ]</w:t>
            </w:r>
            <w:proofErr w:type="gramEnd"/>
            <w:r>
              <w:rPr>
                <w:rFonts w:ascii="Arial" w:hAnsi="Arial" w:cs="Arial"/>
                <w:kern w:val="0"/>
                <w:sz w:val="18"/>
                <w:szCs w:val="18"/>
              </w:rPr>
              <w:t xml:space="preserve"> </w:t>
            </w:r>
            <w:r>
              <w:rPr>
                <w:rFonts w:ascii="Arial" w:hAnsi="Arial" w:cs="Arial"/>
                <w:b/>
                <w:bCs/>
                <w:kern w:val="0"/>
                <w:sz w:val="18"/>
                <w:szCs w:val="18"/>
              </w:rPr>
              <w:t>ingress filtering</w:t>
            </w:r>
          </w:p>
        </w:tc>
        <w:tc>
          <w:tcPr>
            <w:tcW w:w="1588" w:type="dxa"/>
            <w:noWrap/>
            <w:vAlign w:val="center"/>
          </w:tcPr>
          <w:p w14:paraId="0361A3A7"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Enabled by default</w:t>
            </w:r>
          </w:p>
        </w:tc>
      </w:tr>
      <w:tr w:rsidR="003D5B82" w14:paraId="1CE40472" w14:textId="77777777">
        <w:tc>
          <w:tcPr>
            <w:tcW w:w="3113" w:type="dxa"/>
            <w:noWrap/>
            <w:vAlign w:val="center"/>
          </w:tcPr>
          <w:p w14:paraId="6A9C9309"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Display the configuration information</w:t>
            </w:r>
          </w:p>
        </w:tc>
        <w:tc>
          <w:tcPr>
            <w:tcW w:w="3825" w:type="dxa"/>
            <w:noWrap/>
            <w:vAlign w:val="center"/>
          </w:tcPr>
          <w:p w14:paraId="13C1A979" w14:textId="77777777" w:rsidR="003D5B82" w:rsidRDefault="0048570E">
            <w:pPr>
              <w:spacing w:line="360" w:lineRule="auto"/>
              <w:jc w:val="left"/>
              <w:rPr>
                <w:rFonts w:ascii="Arial" w:hAnsi="Arial" w:cs="Arial"/>
                <w:kern w:val="0"/>
                <w:sz w:val="18"/>
                <w:szCs w:val="18"/>
              </w:rPr>
            </w:pPr>
            <w:r>
              <w:rPr>
                <w:rFonts w:ascii="Arial" w:hAnsi="Arial" w:cs="Arial" w:hint="eastAsia"/>
                <w:b/>
                <w:bCs/>
                <w:color w:val="000000"/>
                <w:sz w:val="18"/>
                <w:szCs w:val="18"/>
              </w:rPr>
              <w:t>d</w:t>
            </w:r>
            <w:r>
              <w:rPr>
                <w:rFonts w:ascii="Arial" w:hAnsi="Arial" w:cs="Arial"/>
                <w:b/>
                <w:bCs/>
                <w:color w:val="000000"/>
                <w:sz w:val="18"/>
                <w:szCs w:val="18"/>
              </w:rPr>
              <w:t>isplay</w:t>
            </w:r>
            <w:r>
              <w:rPr>
                <w:rFonts w:ascii="Arial" w:hAnsi="Arial" w:cs="Arial"/>
                <w:b/>
                <w:bCs/>
                <w:kern w:val="0"/>
                <w:sz w:val="18"/>
                <w:szCs w:val="18"/>
              </w:rPr>
              <w:t xml:space="preserve">ress </w:t>
            </w:r>
            <w:r>
              <w:rPr>
                <w:rFonts w:ascii="Arial" w:hAnsi="Arial" w:cs="Arial"/>
                <w:kern w:val="0"/>
                <w:sz w:val="18"/>
                <w:szCs w:val="18"/>
              </w:rPr>
              <w:t xml:space="preserve">[ </w:t>
            </w:r>
            <w:r>
              <w:rPr>
                <w:rFonts w:ascii="Arial" w:hAnsi="Arial" w:cs="Arial"/>
                <w:b/>
                <w:bCs/>
                <w:kern w:val="0"/>
                <w:sz w:val="18"/>
                <w:szCs w:val="18"/>
              </w:rPr>
              <w:t xml:space="preserve">interface </w:t>
            </w:r>
            <w:r>
              <w:rPr>
                <w:rFonts w:ascii="Arial" w:hAnsi="Arial" w:cs="Arial"/>
                <w:i/>
                <w:sz w:val="18"/>
                <w:szCs w:val="18"/>
              </w:rPr>
              <w:t>interface-</w:t>
            </w:r>
            <w:proofErr w:type="gramStart"/>
            <w:r>
              <w:rPr>
                <w:rFonts w:ascii="Arial" w:hAnsi="Arial" w:cs="Arial"/>
                <w:i/>
                <w:sz w:val="18"/>
                <w:szCs w:val="18"/>
              </w:rPr>
              <w:t xml:space="preserve">num </w:t>
            </w:r>
            <w:r>
              <w:rPr>
                <w:rFonts w:ascii="Arial" w:hAnsi="Arial" w:cs="Arial"/>
                <w:kern w:val="0"/>
                <w:sz w:val="18"/>
                <w:szCs w:val="18"/>
              </w:rPr>
              <w:t>]</w:t>
            </w:r>
            <w:proofErr w:type="gramEnd"/>
          </w:p>
        </w:tc>
        <w:tc>
          <w:tcPr>
            <w:tcW w:w="1588" w:type="dxa"/>
            <w:noWrap/>
            <w:vAlign w:val="center"/>
          </w:tcPr>
          <w:p w14:paraId="078F3B56" w14:textId="77777777" w:rsidR="003D5B82" w:rsidRDefault="003D5B82">
            <w:pPr>
              <w:tabs>
                <w:tab w:val="center" w:pos="484"/>
              </w:tabs>
              <w:spacing w:line="360" w:lineRule="auto"/>
              <w:jc w:val="left"/>
              <w:rPr>
                <w:rFonts w:ascii="Arial" w:hAnsi="Arial" w:cs="Arial"/>
                <w:kern w:val="0"/>
                <w:sz w:val="18"/>
                <w:szCs w:val="18"/>
              </w:rPr>
            </w:pPr>
          </w:p>
        </w:tc>
      </w:tr>
    </w:tbl>
    <w:p w14:paraId="728B57B6" w14:textId="77777777" w:rsidR="003D5B82" w:rsidRDefault="0048570E">
      <w:pPr>
        <w:pStyle w:val="20"/>
        <w:spacing w:line="360" w:lineRule="auto"/>
        <w:rPr>
          <w:rFonts w:ascii="Arial"/>
        </w:rPr>
      </w:pPr>
      <w:bookmarkStart w:id="347" w:name="_Toc523480066"/>
      <w:bookmarkStart w:id="348" w:name="_Toc29449"/>
      <w:bookmarkStart w:id="349" w:name="_Toc86399522"/>
      <w:bookmarkStart w:id="350" w:name="_Toc21053"/>
      <w:r>
        <w:rPr>
          <w:rFonts w:ascii="Arial"/>
        </w:rPr>
        <w:t xml:space="preserve">Configure Types of </w:t>
      </w:r>
      <w:proofErr w:type="gramStart"/>
      <w:r>
        <w:rPr>
          <w:rFonts w:ascii="Arial"/>
        </w:rPr>
        <w:t>Interface</w:t>
      </w:r>
      <w:proofErr w:type="gramEnd"/>
      <w:r>
        <w:rPr>
          <w:rFonts w:ascii="Arial"/>
        </w:rPr>
        <w:t xml:space="preserve"> Acceptable-frame</w:t>
      </w:r>
      <w:bookmarkEnd w:id="347"/>
      <w:bookmarkEnd w:id="348"/>
      <w:bookmarkEnd w:id="349"/>
      <w:bookmarkEnd w:id="350"/>
    </w:p>
    <w:p w14:paraId="66B0DA33" w14:textId="77777777" w:rsidR="003D5B82" w:rsidRDefault="0048570E">
      <w:pPr>
        <w:spacing w:line="360" w:lineRule="auto"/>
        <w:rPr>
          <w:rFonts w:ascii="Arial" w:hAnsi="Arial" w:cs="Arial"/>
        </w:rPr>
      </w:pPr>
      <w:r>
        <w:rPr>
          <w:rFonts w:ascii="Arial" w:hAnsi="Arial" w:cs="Arial"/>
        </w:rPr>
        <w:t xml:space="preserve">By default, regardless of any type of packet (tag or untag) received by the </w:t>
      </w:r>
      <w:r>
        <w:rPr>
          <w:rFonts w:ascii="Arial" w:hAnsi="Arial" w:cs="Arial" w:hint="eastAsia"/>
        </w:rPr>
        <w:t>GPON</w:t>
      </w:r>
      <w:r>
        <w:rPr>
          <w:rFonts w:ascii="Arial" w:hAnsi="Arial" w:cs="Arial"/>
        </w:rPr>
        <w:t>, it is allowed to change the port to receive only tag packets.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EF45497" w14:textId="77777777">
        <w:tc>
          <w:tcPr>
            <w:tcW w:w="3113" w:type="dxa"/>
            <w:shd w:val="clear" w:color="auto" w:fill="D8D8D8" w:themeFill="background1" w:themeFillShade="D8"/>
            <w:noWrap/>
          </w:tcPr>
          <w:p w14:paraId="29AFC4C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71BB4A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CEDEEF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A7421F0" w14:textId="77777777">
        <w:tc>
          <w:tcPr>
            <w:tcW w:w="3113" w:type="dxa"/>
            <w:noWrap/>
            <w:vAlign w:val="center"/>
          </w:tcPr>
          <w:p w14:paraId="6E5DF1CE"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25125A95"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4C29CB9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4C9C0F0" w14:textId="77777777">
        <w:tc>
          <w:tcPr>
            <w:tcW w:w="3113" w:type="dxa"/>
            <w:noWrap/>
            <w:vAlign w:val="center"/>
          </w:tcPr>
          <w:p w14:paraId="5446FC55"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bCs/>
                <w:szCs w:val="18"/>
              </w:rPr>
              <w:t>Enter Interface configuration mode</w:t>
            </w:r>
          </w:p>
        </w:tc>
        <w:tc>
          <w:tcPr>
            <w:tcW w:w="3825" w:type="dxa"/>
            <w:noWrap/>
            <w:vAlign w:val="center"/>
          </w:tcPr>
          <w:p w14:paraId="424B245E" w14:textId="77777777" w:rsidR="003D5B82" w:rsidRDefault="0048570E">
            <w:pPr>
              <w:spacing w:line="360" w:lineRule="auto"/>
              <w:jc w:val="left"/>
              <w:rPr>
                <w:rFonts w:ascii="Arial" w:hAnsi="Arial" w:cs="Arial"/>
                <w:b/>
                <w:i/>
                <w:kern w:val="0"/>
                <w:sz w:val="18"/>
                <w:szCs w:val="18"/>
              </w:rPr>
            </w:pPr>
            <w:r>
              <w:rPr>
                <w:rFonts w:ascii="Arial" w:hAnsi="Arial" w:cs="Arial"/>
                <w:b/>
                <w:bCs/>
                <w:kern w:val="0"/>
                <w:sz w:val="18"/>
                <w:szCs w:val="18"/>
              </w:rPr>
              <w:t xml:space="preserve">interface ethernet </w:t>
            </w:r>
            <w:r>
              <w:rPr>
                <w:rFonts w:ascii="Arial" w:hAnsi="Arial" w:cs="Arial"/>
                <w:i/>
                <w:sz w:val="18"/>
                <w:szCs w:val="18"/>
              </w:rPr>
              <w:t>interface-num</w:t>
            </w:r>
          </w:p>
        </w:tc>
        <w:tc>
          <w:tcPr>
            <w:tcW w:w="1588" w:type="dxa"/>
            <w:noWrap/>
          </w:tcPr>
          <w:p w14:paraId="57BEFBAB" w14:textId="77777777" w:rsidR="003D5B82" w:rsidRDefault="003D5B82">
            <w:pPr>
              <w:adjustRightInd w:val="0"/>
              <w:snapToGrid w:val="0"/>
              <w:spacing w:line="360" w:lineRule="auto"/>
              <w:jc w:val="left"/>
              <w:rPr>
                <w:rFonts w:ascii="Arial" w:hAnsi="Arial" w:cs="Arial"/>
                <w:sz w:val="18"/>
                <w:szCs w:val="18"/>
              </w:rPr>
            </w:pPr>
          </w:p>
        </w:tc>
      </w:tr>
      <w:tr w:rsidR="003D5B82" w14:paraId="6EBF6F9C" w14:textId="77777777">
        <w:tc>
          <w:tcPr>
            <w:tcW w:w="3113" w:type="dxa"/>
            <w:noWrap/>
            <w:vAlign w:val="center"/>
          </w:tcPr>
          <w:p w14:paraId="5AFB8DA7"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interface priority</w:t>
            </w:r>
          </w:p>
        </w:tc>
        <w:tc>
          <w:tcPr>
            <w:tcW w:w="3825" w:type="dxa"/>
            <w:noWrap/>
            <w:vAlign w:val="center"/>
          </w:tcPr>
          <w:p w14:paraId="7F763108" w14:textId="77777777" w:rsidR="003D5B82" w:rsidRDefault="0048570E">
            <w:pPr>
              <w:adjustRightInd w:val="0"/>
              <w:snapToGrid w:val="0"/>
              <w:spacing w:line="360" w:lineRule="auto"/>
              <w:jc w:val="left"/>
              <w:rPr>
                <w:rFonts w:ascii="Arial" w:hAnsi="Arial" w:cs="Arial"/>
                <w:b/>
                <w:i/>
                <w:color w:val="000000"/>
                <w:kern w:val="0"/>
                <w:sz w:val="18"/>
                <w:szCs w:val="18"/>
              </w:rPr>
            </w:pPr>
            <w:r>
              <w:rPr>
                <w:rFonts w:ascii="Arial" w:hAnsi="Arial" w:cs="Arial"/>
                <w:b/>
                <w:bCs/>
                <w:kern w:val="0"/>
                <w:sz w:val="18"/>
                <w:szCs w:val="18"/>
              </w:rPr>
              <w:t xml:space="preserve">ingress acceptable-frame </w:t>
            </w:r>
            <w:proofErr w:type="gramStart"/>
            <w:r>
              <w:rPr>
                <w:rFonts w:ascii="Arial" w:hAnsi="Arial" w:cs="Arial"/>
                <w:kern w:val="0"/>
                <w:sz w:val="18"/>
                <w:szCs w:val="18"/>
              </w:rPr>
              <w:t xml:space="preserve">{ </w:t>
            </w:r>
            <w:r>
              <w:rPr>
                <w:rFonts w:ascii="Arial" w:hAnsi="Arial" w:cs="Arial"/>
                <w:b/>
                <w:kern w:val="0"/>
                <w:sz w:val="18"/>
                <w:szCs w:val="18"/>
              </w:rPr>
              <w:t>all</w:t>
            </w:r>
            <w:proofErr w:type="gramEnd"/>
            <w:r>
              <w:rPr>
                <w:rFonts w:ascii="Arial" w:hAnsi="Arial" w:cs="Arial"/>
                <w:kern w:val="0"/>
                <w:sz w:val="18"/>
                <w:szCs w:val="18"/>
              </w:rPr>
              <w:t xml:space="preserve"> | </w:t>
            </w:r>
            <w:r>
              <w:rPr>
                <w:rFonts w:ascii="Arial" w:hAnsi="Arial" w:cs="Arial"/>
                <w:b/>
                <w:kern w:val="0"/>
                <w:sz w:val="18"/>
                <w:szCs w:val="18"/>
              </w:rPr>
              <w:t>tagged</w:t>
            </w:r>
            <w:r>
              <w:rPr>
                <w:rFonts w:ascii="Arial" w:hAnsi="Arial" w:cs="Arial"/>
                <w:kern w:val="0"/>
                <w:sz w:val="18"/>
                <w:szCs w:val="18"/>
              </w:rPr>
              <w:t xml:space="preserve"> }</w:t>
            </w:r>
          </w:p>
        </w:tc>
        <w:tc>
          <w:tcPr>
            <w:tcW w:w="1588" w:type="dxa"/>
            <w:noWrap/>
            <w:vAlign w:val="center"/>
          </w:tcPr>
          <w:p w14:paraId="7443F94A"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 xml:space="preserve">“all” means it can receive the tag packets and untag packets; “tagged” means it can only receive the tag packets.  </w:t>
            </w:r>
          </w:p>
        </w:tc>
      </w:tr>
      <w:tr w:rsidR="003D5B82" w14:paraId="54A590AF" w14:textId="77777777">
        <w:tc>
          <w:tcPr>
            <w:tcW w:w="3113" w:type="dxa"/>
            <w:noWrap/>
            <w:vAlign w:val="center"/>
          </w:tcPr>
          <w:p w14:paraId="4129AAE2"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Display the configuration information </w:t>
            </w:r>
          </w:p>
        </w:tc>
        <w:tc>
          <w:tcPr>
            <w:tcW w:w="3825" w:type="dxa"/>
            <w:noWrap/>
            <w:vAlign w:val="center"/>
          </w:tcPr>
          <w:p w14:paraId="768D79A3" w14:textId="77777777" w:rsidR="003D5B82" w:rsidRDefault="0048570E">
            <w:pPr>
              <w:spacing w:line="360" w:lineRule="auto"/>
              <w:jc w:val="left"/>
              <w:rPr>
                <w:rFonts w:ascii="Arial" w:hAnsi="Arial" w:cs="Arial"/>
                <w:kern w:val="0"/>
                <w:sz w:val="18"/>
                <w:szCs w:val="18"/>
              </w:rPr>
            </w:pPr>
            <w:r>
              <w:rPr>
                <w:rFonts w:ascii="Arial" w:hAnsi="Arial" w:cs="Arial"/>
                <w:b/>
                <w:bCs/>
                <w:color w:val="000000"/>
                <w:sz w:val="18"/>
                <w:szCs w:val="18"/>
              </w:rPr>
              <w:t xml:space="preserve">display </w:t>
            </w:r>
            <w:r>
              <w:rPr>
                <w:rFonts w:ascii="Arial" w:hAnsi="Arial" w:cs="Arial"/>
                <w:b/>
                <w:bCs/>
                <w:kern w:val="0"/>
                <w:sz w:val="18"/>
                <w:szCs w:val="18"/>
              </w:rPr>
              <w:t xml:space="preserve">ingress </w:t>
            </w:r>
            <w:r>
              <w:rPr>
                <w:rFonts w:ascii="Arial" w:hAnsi="Arial" w:cs="Arial"/>
                <w:kern w:val="0"/>
                <w:sz w:val="18"/>
                <w:szCs w:val="18"/>
              </w:rPr>
              <w:t xml:space="preserve">[ </w:t>
            </w:r>
            <w:r>
              <w:rPr>
                <w:rFonts w:ascii="Arial" w:hAnsi="Arial" w:cs="Arial"/>
                <w:b/>
                <w:bCs/>
                <w:kern w:val="0"/>
                <w:sz w:val="18"/>
                <w:szCs w:val="18"/>
              </w:rPr>
              <w:t xml:space="preserve">interface </w:t>
            </w:r>
            <w:r>
              <w:rPr>
                <w:rFonts w:ascii="Arial" w:hAnsi="Arial" w:cs="Arial"/>
                <w:i/>
                <w:sz w:val="18"/>
                <w:szCs w:val="18"/>
              </w:rPr>
              <w:t>interface-</w:t>
            </w:r>
            <w:proofErr w:type="gramStart"/>
            <w:r>
              <w:rPr>
                <w:rFonts w:ascii="Arial" w:hAnsi="Arial" w:cs="Arial"/>
                <w:i/>
                <w:sz w:val="18"/>
                <w:szCs w:val="18"/>
              </w:rPr>
              <w:t xml:space="preserve">num </w:t>
            </w:r>
            <w:r>
              <w:rPr>
                <w:rFonts w:ascii="Arial" w:hAnsi="Arial" w:cs="Arial"/>
                <w:kern w:val="0"/>
                <w:sz w:val="18"/>
                <w:szCs w:val="18"/>
              </w:rPr>
              <w:t>]</w:t>
            </w:r>
            <w:proofErr w:type="gramEnd"/>
          </w:p>
        </w:tc>
        <w:tc>
          <w:tcPr>
            <w:tcW w:w="1588" w:type="dxa"/>
            <w:noWrap/>
            <w:vAlign w:val="center"/>
          </w:tcPr>
          <w:p w14:paraId="2C8064BE" w14:textId="77777777" w:rsidR="003D5B82" w:rsidRDefault="003D5B82">
            <w:pPr>
              <w:tabs>
                <w:tab w:val="center" w:pos="484"/>
              </w:tabs>
              <w:spacing w:line="360" w:lineRule="auto"/>
              <w:jc w:val="left"/>
              <w:rPr>
                <w:rFonts w:ascii="Arial" w:hAnsi="Arial" w:cs="Arial"/>
                <w:kern w:val="0"/>
                <w:sz w:val="18"/>
                <w:szCs w:val="18"/>
              </w:rPr>
            </w:pPr>
          </w:p>
        </w:tc>
      </w:tr>
    </w:tbl>
    <w:p w14:paraId="6EAC643C" w14:textId="77777777" w:rsidR="003D5B82" w:rsidRDefault="0048570E">
      <w:pPr>
        <w:pStyle w:val="20"/>
        <w:spacing w:line="360" w:lineRule="auto"/>
        <w:rPr>
          <w:rFonts w:ascii="Arial"/>
        </w:rPr>
      </w:pPr>
      <w:bookmarkStart w:id="351" w:name="_Toc86399523"/>
      <w:bookmarkStart w:id="352" w:name="_Toc28404"/>
      <w:bookmarkStart w:id="353" w:name="_Toc9365"/>
      <w:r>
        <w:rPr>
          <w:rFonts w:ascii="Arial"/>
        </w:rPr>
        <w:t>Display VLANconfiguration</w:t>
      </w:r>
      <w:bookmarkEnd w:id="351"/>
      <w:bookmarkEnd w:id="352"/>
      <w:bookmarkEnd w:id="35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080C930" w14:textId="77777777">
        <w:tc>
          <w:tcPr>
            <w:tcW w:w="3113" w:type="dxa"/>
            <w:shd w:val="clear" w:color="auto" w:fill="D8D8D8" w:themeFill="background1" w:themeFillShade="D8"/>
            <w:noWrap/>
          </w:tcPr>
          <w:p w14:paraId="668E49C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BB069F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9DE4EC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9435A04" w14:textId="77777777">
        <w:tc>
          <w:tcPr>
            <w:tcW w:w="3113" w:type="dxa"/>
            <w:noWrap/>
            <w:vAlign w:val="center"/>
          </w:tcPr>
          <w:p w14:paraId="07B30651" w14:textId="77777777" w:rsidR="003D5B82" w:rsidRDefault="0048570E">
            <w:pPr>
              <w:adjustRightInd w:val="0"/>
              <w:snapToGrid w:val="0"/>
              <w:spacing w:line="360" w:lineRule="auto"/>
              <w:jc w:val="left"/>
              <w:rPr>
                <w:rFonts w:ascii="Arial" w:eastAsia="Arial Unicode MS" w:hAnsi="Arial" w:cs="Arial"/>
                <w:sz w:val="18"/>
                <w:szCs w:val="18"/>
              </w:rPr>
            </w:pPr>
            <w:r>
              <w:rPr>
                <w:rFonts w:ascii="Arial" w:eastAsia="Arial Unicode MS" w:hAnsi="Arial" w:cs="Arial"/>
                <w:sz w:val="18"/>
                <w:szCs w:val="18"/>
              </w:rPr>
              <w:t>Display VLANconfiguration by vlanid</w:t>
            </w:r>
          </w:p>
        </w:tc>
        <w:tc>
          <w:tcPr>
            <w:tcW w:w="3825" w:type="dxa"/>
            <w:noWrap/>
          </w:tcPr>
          <w:p w14:paraId="7A05F6A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vlan </w:t>
            </w:r>
            <w:r>
              <w:rPr>
                <w:rFonts w:ascii="Arial" w:hAnsi="Arial" w:cs="Arial"/>
                <w:sz w:val="18"/>
                <w:szCs w:val="18"/>
              </w:rPr>
              <w:t xml:space="preserve">[ </w:t>
            </w:r>
            <w:r>
              <w:rPr>
                <w:rFonts w:ascii="Arial" w:hAnsi="Arial" w:cs="Arial"/>
                <w:i/>
                <w:sz w:val="18"/>
                <w:szCs w:val="18"/>
              </w:rPr>
              <w:t>vlan-</w:t>
            </w:r>
            <w:proofErr w:type="gramStart"/>
            <w:r>
              <w:rPr>
                <w:rFonts w:ascii="Arial" w:hAnsi="Arial" w:cs="Arial"/>
                <w:i/>
                <w:sz w:val="18"/>
                <w:szCs w:val="18"/>
              </w:rPr>
              <w:t xml:space="preserve">id </w:t>
            </w:r>
            <w:r>
              <w:rPr>
                <w:rFonts w:ascii="Arial" w:hAnsi="Arial" w:cs="Arial"/>
                <w:sz w:val="18"/>
                <w:szCs w:val="18"/>
              </w:rPr>
              <w:t>]</w:t>
            </w:r>
            <w:proofErr w:type="gramEnd"/>
          </w:p>
        </w:tc>
        <w:tc>
          <w:tcPr>
            <w:tcW w:w="1588" w:type="dxa"/>
            <w:noWrap/>
          </w:tcPr>
          <w:p w14:paraId="51D4BC2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1019575" w14:textId="77777777">
        <w:tc>
          <w:tcPr>
            <w:tcW w:w="3113" w:type="dxa"/>
            <w:noWrap/>
          </w:tcPr>
          <w:p w14:paraId="57E14596" w14:textId="77777777" w:rsidR="003D5B82" w:rsidRDefault="0048570E">
            <w:pPr>
              <w:pStyle w:val="TableText"/>
              <w:spacing w:line="360" w:lineRule="auto"/>
              <w:rPr>
                <w:rFonts w:eastAsia="Arial Unicode MS" w:cs="Arial"/>
                <w:kern w:val="2"/>
                <w:szCs w:val="18"/>
              </w:rPr>
            </w:pPr>
            <w:r>
              <w:rPr>
                <w:rFonts w:eastAsia="Arial Unicode MS" w:cs="Arial"/>
                <w:kern w:val="2"/>
                <w:szCs w:val="18"/>
              </w:rPr>
              <w:t>Display VLAN configuration by brief</w:t>
            </w:r>
          </w:p>
        </w:tc>
        <w:tc>
          <w:tcPr>
            <w:tcW w:w="3825" w:type="dxa"/>
            <w:noWrap/>
          </w:tcPr>
          <w:p w14:paraId="7837682D"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sz w:val="18"/>
                <w:szCs w:val="18"/>
              </w:rPr>
              <w:t>display vlan brief</w:t>
            </w:r>
          </w:p>
        </w:tc>
        <w:tc>
          <w:tcPr>
            <w:tcW w:w="1588" w:type="dxa"/>
            <w:noWrap/>
          </w:tcPr>
          <w:p w14:paraId="00A47AA4" w14:textId="77777777" w:rsidR="003D5B82" w:rsidRDefault="003D5B82">
            <w:pPr>
              <w:pStyle w:val="StyleTableTextNotBold"/>
              <w:spacing w:line="360" w:lineRule="auto"/>
              <w:rPr>
                <w:szCs w:val="18"/>
              </w:rPr>
            </w:pPr>
          </w:p>
        </w:tc>
      </w:tr>
      <w:tr w:rsidR="003D5B82" w14:paraId="79E98C6D" w14:textId="77777777">
        <w:tc>
          <w:tcPr>
            <w:tcW w:w="3113" w:type="dxa"/>
            <w:noWrap/>
            <w:vAlign w:val="center"/>
          </w:tcPr>
          <w:p w14:paraId="74CF85F7" w14:textId="77777777" w:rsidR="003D5B82" w:rsidRDefault="0048570E">
            <w:pPr>
              <w:pStyle w:val="TableText"/>
              <w:spacing w:line="360" w:lineRule="auto"/>
              <w:rPr>
                <w:rFonts w:eastAsia="Arial Unicode MS" w:cs="Arial"/>
                <w:kern w:val="2"/>
                <w:szCs w:val="18"/>
              </w:rPr>
            </w:pPr>
            <w:r>
              <w:rPr>
                <w:rFonts w:eastAsia="Arial Unicode MS" w:cs="Arial"/>
                <w:kern w:val="2"/>
                <w:szCs w:val="18"/>
              </w:rPr>
              <w:t>Display VLAN configuration by interface</w:t>
            </w:r>
          </w:p>
        </w:tc>
        <w:tc>
          <w:tcPr>
            <w:tcW w:w="3825" w:type="dxa"/>
            <w:noWrap/>
          </w:tcPr>
          <w:p w14:paraId="58533F94" w14:textId="77777777" w:rsidR="003D5B82" w:rsidRDefault="0048570E">
            <w:pPr>
              <w:autoSpaceDE w:val="0"/>
              <w:autoSpaceDN w:val="0"/>
              <w:adjustRightInd w:val="0"/>
              <w:spacing w:line="360" w:lineRule="auto"/>
              <w:jc w:val="left"/>
              <w:rPr>
                <w:rFonts w:ascii="Arial" w:eastAsia="Arial Unicode MS" w:hAnsi="Arial" w:cs="Arial"/>
                <w:sz w:val="18"/>
                <w:szCs w:val="18"/>
              </w:rPr>
            </w:pPr>
            <w:r>
              <w:rPr>
                <w:rFonts w:ascii="Arial" w:hAnsi="Arial" w:cs="Arial"/>
                <w:b/>
                <w:sz w:val="18"/>
                <w:szCs w:val="18"/>
              </w:rPr>
              <w:t>display vlan interface</w:t>
            </w:r>
            <w:r>
              <w:rPr>
                <w:rFonts w:ascii="Arial" w:hAnsi="Arial" w:cs="Arial"/>
                <w:sz w:val="18"/>
                <w:szCs w:val="18"/>
              </w:rPr>
              <w:t xml:space="preserve"> [ </w:t>
            </w:r>
            <w:r>
              <w:rPr>
                <w:rFonts w:ascii="Arial" w:hAnsi="Arial" w:cs="Arial"/>
                <w:b/>
                <w:bCs/>
                <w:sz w:val="18"/>
                <w:szCs w:val="18"/>
              </w:rPr>
              <w:t>ethernet</w:t>
            </w:r>
            <w:r>
              <w:rPr>
                <w:rFonts w:ascii="Arial" w:hAnsi="Arial" w:cs="Arial" w:hint="eastAsia"/>
                <w:b/>
                <w:bCs/>
                <w:sz w:val="18"/>
                <w:szCs w:val="18"/>
              </w:rPr>
              <w:t xml:space="preserve"> </w:t>
            </w:r>
            <w:r>
              <w:rPr>
                <w:rFonts w:ascii="Arial" w:hAnsi="Arial" w:cs="Arial"/>
                <w:i/>
                <w:sz w:val="18"/>
                <w:szCs w:val="18"/>
              </w:rPr>
              <w:t>interface-</w:t>
            </w:r>
            <w:proofErr w:type="gramStart"/>
            <w:r>
              <w:rPr>
                <w:rFonts w:ascii="Arial" w:hAnsi="Arial" w:cs="Arial"/>
                <w:i/>
                <w:sz w:val="18"/>
                <w:szCs w:val="18"/>
              </w:rPr>
              <w:t>num</w:t>
            </w:r>
            <w:r>
              <w:rPr>
                <w:rFonts w:ascii="Arial" w:hAnsi="Arial" w:cs="Arial"/>
                <w:sz w:val="18"/>
                <w:szCs w:val="18"/>
              </w:rPr>
              <w:t xml:space="preserve"> ]</w:t>
            </w:r>
            <w:proofErr w:type="gramEnd"/>
          </w:p>
        </w:tc>
        <w:tc>
          <w:tcPr>
            <w:tcW w:w="1588" w:type="dxa"/>
            <w:noWrap/>
          </w:tcPr>
          <w:p w14:paraId="0CBAEB82" w14:textId="77777777" w:rsidR="003D5B82" w:rsidRDefault="003D5B82">
            <w:pPr>
              <w:pStyle w:val="StyleTableTextNotBold"/>
              <w:spacing w:line="360" w:lineRule="auto"/>
              <w:rPr>
                <w:szCs w:val="18"/>
              </w:rPr>
            </w:pPr>
          </w:p>
        </w:tc>
      </w:tr>
    </w:tbl>
    <w:p w14:paraId="0FBD2644" w14:textId="77777777" w:rsidR="003D5B82" w:rsidRDefault="0048570E">
      <w:pPr>
        <w:pStyle w:val="12"/>
        <w:spacing w:line="360" w:lineRule="auto"/>
        <w:rPr>
          <w:rFonts w:ascii="Arial" w:hAnsi="Arial" w:cs="Arial"/>
        </w:rPr>
      </w:pPr>
      <w:bookmarkStart w:id="354" w:name="_Toc86399524"/>
      <w:bookmarkStart w:id="355" w:name="_Toc27452"/>
      <w:bookmarkStart w:id="356" w:name="_Toc3199"/>
      <w:r>
        <w:rPr>
          <w:rFonts w:ascii="Arial" w:hAnsi="Arial" w:cs="Arial"/>
          <w:lang w:val="en-US"/>
        </w:rPr>
        <w:t>Configure</w:t>
      </w:r>
      <w:r>
        <w:rPr>
          <w:rFonts w:ascii="Arial" w:hAnsi="Arial" w:cs="Arial"/>
        </w:rPr>
        <w:t xml:space="preserve"> MAC-Based VLAN</w:t>
      </w:r>
      <w:bookmarkEnd w:id="354"/>
      <w:bookmarkEnd w:id="355"/>
      <w:bookmarkEnd w:id="356"/>
    </w:p>
    <w:p w14:paraId="6671AB22" w14:textId="77777777" w:rsidR="003D5B82" w:rsidRDefault="0048570E">
      <w:pPr>
        <w:pStyle w:val="20"/>
        <w:spacing w:line="360" w:lineRule="auto"/>
        <w:rPr>
          <w:rFonts w:ascii="Arial"/>
        </w:rPr>
      </w:pPr>
      <w:bookmarkStart w:id="357" w:name="_Toc86399525"/>
      <w:bookmarkStart w:id="358" w:name="_Toc19324"/>
      <w:bookmarkStart w:id="359" w:name="_Toc28060"/>
      <w:r>
        <w:rPr>
          <w:rFonts w:ascii="Arial"/>
        </w:rPr>
        <w:t>MAC-Based VLAN Overview</w:t>
      </w:r>
      <w:bookmarkEnd w:id="357"/>
      <w:bookmarkEnd w:id="358"/>
      <w:bookmarkEnd w:id="359"/>
    </w:p>
    <w:p w14:paraId="31BF2C8A" w14:textId="77777777" w:rsidR="003D5B82" w:rsidRDefault="0048570E">
      <w:pPr>
        <w:spacing w:line="360" w:lineRule="auto"/>
        <w:rPr>
          <w:rFonts w:ascii="Arial" w:hAnsi="Arial" w:cs="Arial"/>
        </w:rPr>
      </w:pPr>
      <w:r>
        <w:rPr>
          <w:rFonts w:ascii="Arial" w:hAnsi="Arial" w:cs="Arial"/>
        </w:rPr>
        <w:t xml:space="preserve">As noted earlier, a single port in the campus network has multiple services, and each service belongs to different VLANs. </w:t>
      </w:r>
      <w:proofErr w:type="gramStart"/>
      <w:r>
        <w:rPr>
          <w:rFonts w:ascii="Arial" w:hAnsi="Arial" w:cs="Arial"/>
        </w:rPr>
        <w:t>So</w:t>
      </w:r>
      <w:proofErr w:type="gramEnd"/>
      <w:r>
        <w:rPr>
          <w:rFonts w:ascii="Arial" w:hAnsi="Arial" w:cs="Arial"/>
        </w:rPr>
        <w:t xml:space="preserve"> the flexible configuration of VLAN under the </w:t>
      </w:r>
      <w:r>
        <w:rPr>
          <w:rFonts w:ascii="Arial" w:hAnsi="Arial" w:cs="Arial" w:hint="eastAsia"/>
        </w:rPr>
        <w:t>GPON</w:t>
      </w:r>
      <w:r>
        <w:rPr>
          <w:rFonts w:ascii="Arial" w:hAnsi="Arial" w:cs="Arial"/>
        </w:rPr>
        <w:t xml:space="preserve"> port to identify different services has become a key issue of the campus network management.</w:t>
      </w:r>
    </w:p>
    <w:p w14:paraId="0E1C8746" w14:textId="77777777" w:rsidR="003D5B82" w:rsidRDefault="0048570E">
      <w:pPr>
        <w:spacing w:line="360" w:lineRule="auto"/>
        <w:rPr>
          <w:rFonts w:ascii="Arial" w:hAnsi="Arial" w:cs="Arial"/>
        </w:rPr>
      </w:pPr>
      <w:r>
        <w:rPr>
          <w:rFonts w:ascii="Arial" w:hAnsi="Arial" w:cs="Arial"/>
        </w:rPr>
        <w:t xml:space="preserve">In order to solve the above-mentioned problems, the MAC-based VLAN is proposed. MAC (Media Access Control) address is burnt on a Network Interface Card (NIC), also known as the hardware address. It’s composed of 48 bits long (6 bytes), 16 hex digits. </w:t>
      </w:r>
    </w:p>
    <w:p w14:paraId="777E336F" w14:textId="77777777" w:rsidR="003D5B82" w:rsidRDefault="0048570E">
      <w:pPr>
        <w:spacing w:line="360" w:lineRule="auto"/>
        <w:rPr>
          <w:rFonts w:ascii="Arial" w:hAnsi="Arial" w:cs="Arial"/>
        </w:rPr>
      </w:pPr>
      <w:r>
        <w:rPr>
          <w:rFonts w:ascii="Arial" w:hAnsi="Arial" w:cs="Arial"/>
        </w:rPr>
        <w:t>MAC-based VLAN is another way to distinguish VLAN that tag of VLAN is added to packet according to the source MAC address. This is often in combination with security technologies (such as 802.1X) to achieve the purpose of the terminal’s safety and flexible access.</w:t>
      </w:r>
    </w:p>
    <w:p w14:paraId="3F883391" w14:textId="77777777" w:rsidR="003D5B82" w:rsidRDefault="0048570E">
      <w:pPr>
        <w:pStyle w:val="20"/>
        <w:spacing w:line="360" w:lineRule="auto"/>
        <w:rPr>
          <w:rFonts w:ascii="Arial" w:eastAsia="Arial Unicode MS"/>
          <w:bCs/>
        </w:rPr>
      </w:pPr>
      <w:bookmarkStart w:id="360" w:name="_Toc31712"/>
      <w:bookmarkStart w:id="361" w:name="_Toc9543"/>
      <w:bookmarkStart w:id="362" w:name="_Toc523480093"/>
      <w:bookmarkStart w:id="363" w:name="_Toc86399526"/>
      <w:bookmarkStart w:id="364" w:name="_Toc7845"/>
      <w:r>
        <w:rPr>
          <w:rFonts w:ascii="Arial" w:eastAsia="Arial Unicode MS"/>
          <w:bCs/>
        </w:rPr>
        <w:t>ConfigureMAC-Based VLAN</w:t>
      </w:r>
      <w:bookmarkEnd w:id="360"/>
      <w:bookmarkEnd w:id="361"/>
      <w:bookmarkEnd w:id="362"/>
      <w:bookmarkEnd w:id="363"/>
      <w:bookmarkEnd w:id="364"/>
    </w:p>
    <w:p w14:paraId="672F2075" w14:textId="77777777" w:rsidR="003D5B82" w:rsidRDefault="0048570E">
      <w:pPr>
        <w:spacing w:line="360" w:lineRule="auto"/>
        <w:rPr>
          <w:rFonts w:ascii="Arial" w:hAnsi="Arial" w:cs="Arial"/>
        </w:rPr>
      </w:pPr>
      <w:r>
        <w:rPr>
          <w:rFonts w:ascii="Arial" w:hAnsi="Arial" w:cs="Arial"/>
        </w:rPr>
        <w:t>Users should bind the terminal MAC address with VLAN via the command line, and the device will generate a corresponding MAC VLAN table.</w:t>
      </w:r>
    </w:p>
    <w:p w14:paraId="15FD2018" w14:textId="77777777" w:rsidR="003D5B82" w:rsidRDefault="0048570E">
      <w:pPr>
        <w:spacing w:line="360" w:lineRule="auto"/>
        <w:rPr>
          <w:rFonts w:ascii="Arial" w:hAnsi="Arial" w:cs="Arial"/>
        </w:rPr>
      </w:pPr>
      <w:r>
        <w:rPr>
          <w:rFonts w:ascii="Arial" w:hAnsi="Arial" w:cs="Arial"/>
        </w:rPr>
        <w:t>The implementation of this approach is simple, only involved in access equipment. But in this way, it is necessary to manually configure the MAC VLAN of the terminal on terminal accessable ports. It was a big project.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E429E08" w14:textId="77777777">
        <w:tc>
          <w:tcPr>
            <w:tcW w:w="3113" w:type="dxa"/>
            <w:shd w:val="clear" w:color="auto" w:fill="D8D8D8" w:themeFill="background1" w:themeFillShade="D8"/>
            <w:noWrap/>
          </w:tcPr>
          <w:p w14:paraId="2AC4E84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F10928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9D367D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CCBDB81" w14:textId="77777777">
        <w:tc>
          <w:tcPr>
            <w:tcW w:w="3113" w:type="dxa"/>
            <w:noWrap/>
            <w:vAlign w:val="center"/>
          </w:tcPr>
          <w:p w14:paraId="3CB58255" w14:textId="77777777" w:rsidR="003D5B82" w:rsidRDefault="0048570E">
            <w:pPr>
              <w:adjustRightInd w:val="0"/>
              <w:snapToGrid w:val="0"/>
              <w:spacing w:line="360" w:lineRule="auto"/>
              <w:jc w:val="left"/>
              <w:rPr>
                <w:rFonts w:ascii="Arial" w:hAnsi="Arial" w:cs="Arial"/>
                <w:color w:val="000000"/>
                <w:sz w:val="18"/>
                <w:szCs w:val="18"/>
              </w:rPr>
            </w:pPr>
            <w:r>
              <w:rPr>
                <w:rFonts w:ascii="Arial" w:hAnsi="Arial" w:cs="Arial"/>
                <w:sz w:val="18"/>
                <w:szCs w:val="18"/>
              </w:rPr>
              <w:t>Enter global configuration mode</w:t>
            </w:r>
          </w:p>
        </w:tc>
        <w:tc>
          <w:tcPr>
            <w:tcW w:w="3825" w:type="dxa"/>
            <w:noWrap/>
            <w:vAlign w:val="center"/>
          </w:tcPr>
          <w:p w14:paraId="1A55C029" w14:textId="77777777" w:rsidR="003D5B82" w:rsidRDefault="0048570E">
            <w:pPr>
              <w:adjustRightInd w:val="0"/>
              <w:snapToGrid w:val="0"/>
              <w:spacing w:line="360" w:lineRule="auto"/>
              <w:jc w:val="left"/>
              <w:rPr>
                <w:rFonts w:ascii="Arial" w:hAnsi="Arial" w:cs="Arial"/>
                <w:b/>
                <w:kern w:val="0"/>
                <w:sz w:val="18"/>
                <w:szCs w:val="18"/>
              </w:rPr>
            </w:pPr>
            <w:r>
              <w:rPr>
                <w:rFonts w:ascii="Arial" w:hAnsi="Arial" w:cs="Arial"/>
                <w:b/>
                <w:sz w:val="18"/>
                <w:szCs w:val="18"/>
              </w:rPr>
              <w:t>system-view</w:t>
            </w:r>
          </w:p>
        </w:tc>
        <w:tc>
          <w:tcPr>
            <w:tcW w:w="1588" w:type="dxa"/>
            <w:noWrap/>
          </w:tcPr>
          <w:p w14:paraId="66B9B11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4BE71F9" w14:textId="77777777">
        <w:tc>
          <w:tcPr>
            <w:tcW w:w="3113" w:type="dxa"/>
            <w:noWrap/>
            <w:vAlign w:val="center"/>
          </w:tcPr>
          <w:p w14:paraId="33B0D262"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Configure static vlan-mac table </w:t>
            </w:r>
          </w:p>
        </w:tc>
        <w:tc>
          <w:tcPr>
            <w:tcW w:w="3825" w:type="dxa"/>
            <w:noWrap/>
          </w:tcPr>
          <w:p w14:paraId="2183D072"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sz w:val="18"/>
                <w:szCs w:val="18"/>
              </w:rPr>
              <w:t xml:space="preserve">mac-vlan mac-address </w:t>
            </w:r>
            <w:r>
              <w:rPr>
                <w:rFonts w:ascii="Arial" w:hAnsi="Arial" w:cs="Arial"/>
                <w:i/>
                <w:sz w:val="18"/>
                <w:szCs w:val="18"/>
              </w:rPr>
              <w:t xml:space="preserve">mac-address vlan </w:t>
            </w:r>
            <w:r>
              <w:rPr>
                <w:rFonts w:ascii="Arial" w:hAnsi="Arial" w:cs="Arial"/>
                <w:sz w:val="18"/>
                <w:szCs w:val="18"/>
              </w:rPr>
              <w:t>[</w:t>
            </w:r>
            <w:r>
              <w:rPr>
                <w:rFonts w:ascii="Arial" w:hAnsi="Arial" w:cs="Arial"/>
                <w:i/>
                <w:sz w:val="18"/>
                <w:szCs w:val="18"/>
              </w:rPr>
              <w:t xml:space="preserve"> </w:t>
            </w:r>
            <w:proofErr w:type="gramStart"/>
            <w:r>
              <w:rPr>
                <w:rFonts w:ascii="Arial" w:hAnsi="Arial" w:cs="Arial"/>
                <w:i/>
                <w:sz w:val="18"/>
                <w:szCs w:val="18"/>
              </w:rPr>
              <w:t xml:space="preserve">priority </w:t>
            </w:r>
            <w:r>
              <w:rPr>
                <w:rFonts w:ascii="Arial" w:hAnsi="Arial" w:cs="Arial"/>
                <w:sz w:val="18"/>
                <w:szCs w:val="18"/>
              </w:rPr>
              <w:t>]</w:t>
            </w:r>
            <w:proofErr w:type="gramEnd"/>
          </w:p>
        </w:tc>
        <w:tc>
          <w:tcPr>
            <w:tcW w:w="1588" w:type="dxa"/>
            <w:noWrap/>
          </w:tcPr>
          <w:p w14:paraId="58E06CE5" w14:textId="77777777" w:rsidR="003D5B82" w:rsidRDefault="003D5B82">
            <w:pPr>
              <w:pStyle w:val="StyleTableTextNotBold"/>
              <w:spacing w:line="360" w:lineRule="auto"/>
              <w:rPr>
                <w:szCs w:val="18"/>
              </w:rPr>
            </w:pPr>
          </w:p>
        </w:tc>
      </w:tr>
      <w:tr w:rsidR="003D5B82" w14:paraId="37F5781A" w14:textId="77777777">
        <w:tc>
          <w:tcPr>
            <w:tcW w:w="3113" w:type="dxa"/>
            <w:noWrap/>
            <w:vAlign w:val="center"/>
          </w:tcPr>
          <w:p w14:paraId="09271CB3"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Delete vlan-mac table</w:t>
            </w:r>
          </w:p>
        </w:tc>
        <w:tc>
          <w:tcPr>
            <w:tcW w:w="3825" w:type="dxa"/>
            <w:noWrap/>
          </w:tcPr>
          <w:p w14:paraId="3C84BE31"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sz w:val="18"/>
                <w:szCs w:val="18"/>
              </w:rPr>
              <w:t xml:space="preserve">undo mac-vlan </w:t>
            </w:r>
            <w:r>
              <w:rPr>
                <w:rFonts w:ascii="Arial" w:hAnsi="Arial" w:cs="Arial"/>
                <w:sz w:val="18"/>
                <w:szCs w:val="18"/>
              </w:rPr>
              <w:t xml:space="preserve">[ </w:t>
            </w:r>
            <w:r>
              <w:rPr>
                <w:rFonts w:ascii="Arial" w:hAnsi="Arial" w:cs="Arial"/>
                <w:b/>
                <w:bCs/>
                <w:sz w:val="18"/>
                <w:szCs w:val="18"/>
              </w:rPr>
              <w:t>mac-address</w:t>
            </w:r>
            <w:r>
              <w:rPr>
                <w:rFonts w:ascii="Arial" w:hAnsi="Arial" w:cs="Arial"/>
                <w:i/>
                <w:sz w:val="18"/>
                <w:szCs w:val="18"/>
              </w:rPr>
              <w:t xml:space="preserve"> mac-</w:t>
            </w:r>
            <w:proofErr w:type="gramStart"/>
            <w:r>
              <w:rPr>
                <w:rFonts w:ascii="Arial" w:hAnsi="Arial" w:cs="Arial"/>
                <w:i/>
                <w:sz w:val="18"/>
                <w:szCs w:val="18"/>
              </w:rPr>
              <w:t xml:space="preserve">address </w:t>
            </w:r>
            <w:r>
              <w:rPr>
                <w:rFonts w:ascii="Arial" w:hAnsi="Arial" w:cs="Arial"/>
                <w:sz w:val="18"/>
                <w:szCs w:val="18"/>
              </w:rPr>
              <w:t>]</w:t>
            </w:r>
            <w:proofErr w:type="gramEnd"/>
          </w:p>
        </w:tc>
        <w:tc>
          <w:tcPr>
            <w:tcW w:w="1588" w:type="dxa"/>
            <w:noWrap/>
          </w:tcPr>
          <w:p w14:paraId="4B813C5C" w14:textId="77777777" w:rsidR="003D5B82" w:rsidRDefault="003D5B82">
            <w:pPr>
              <w:pStyle w:val="StyleTableTextNotBold"/>
              <w:spacing w:line="360" w:lineRule="auto"/>
              <w:rPr>
                <w:szCs w:val="18"/>
              </w:rPr>
            </w:pPr>
          </w:p>
        </w:tc>
      </w:tr>
      <w:tr w:rsidR="003D5B82" w14:paraId="6F7B5EF0" w14:textId="77777777">
        <w:tc>
          <w:tcPr>
            <w:tcW w:w="3113" w:type="dxa"/>
            <w:noWrap/>
            <w:vAlign w:val="center"/>
          </w:tcPr>
          <w:p w14:paraId="5F0D5FC0"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Display vlan-mac table</w:t>
            </w:r>
          </w:p>
        </w:tc>
        <w:tc>
          <w:tcPr>
            <w:tcW w:w="3825" w:type="dxa"/>
            <w:noWrap/>
            <w:vAlign w:val="center"/>
          </w:tcPr>
          <w:p w14:paraId="1F1F2E94" w14:textId="77777777" w:rsidR="003D5B82" w:rsidRDefault="0048570E">
            <w:pPr>
              <w:spacing w:line="360" w:lineRule="auto"/>
              <w:jc w:val="left"/>
              <w:rPr>
                <w:rFonts w:ascii="Arial" w:hAnsi="Arial" w:cs="Arial"/>
                <w:kern w:val="0"/>
                <w:sz w:val="18"/>
                <w:szCs w:val="18"/>
              </w:rPr>
            </w:pPr>
            <w:r>
              <w:rPr>
                <w:rFonts w:ascii="Arial" w:hAnsi="Arial" w:cs="Arial"/>
                <w:b/>
                <w:sz w:val="18"/>
                <w:szCs w:val="18"/>
              </w:rPr>
              <w:t xml:space="preserve">display </w:t>
            </w:r>
            <w:r>
              <w:rPr>
                <w:rFonts w:ascii="Arial" w:hAnsi="Arial" w:cs="Arial"/>
                <w:b/>
                <w:kern w:val="0"/>
                <w:sz w:val="18"/>
                <w:szCs w:val="18"/>
              </w:rPr>
              <w:t xml:space="preserve">vlan-mac-table </w:t>
            </w:r>
            <w:r>
              <w:rPr>
                <w:rFonts w:ascii="Arial" w:hAnsi="Arial" w:cs="Arial"/>
                <w:bCs/>
                <w:kern w:val="0"/>
                <w:sz w:val="18"/>
                <w:szCs w:val="18"/>
              </w:rPr>
              <w:t>[</w:t>
            </w:r>
            <w:r>
              <w:rPr>
                <w:rFonts w:ascii="Arial" w:hAnsi="Arial" w:cs="Arial"/>
                <w:b/>
                <w:kern w:val="0"/>
                <w:sz w:val="18"/>
                <w:szCs w:val="18"/>
              </w:rPr>
              <w:t xml:space="preserve"> </w:t>
            </w:r>
            <w:r>
              <w:rPr>
                <w:rFonts w:ascii="Arial" w:hAnsi="Arial" w:cs="Arial"/>
                <w:i/>
                <w:kern w:val="0"/>
                <w:sz w:val="18"/>
                <w:szCs w:val="18"/>
              </w:rPr>
              <w:t>mac-</w:t>
            </w:r>
            <w:proofErr w:type="gramStart"/>
            <w:r>
              <w:rPr>
                <w:rFonts w:ascii="Arial" w:hAnsi="Arial" w:cs="Arial"/>
                <w:i/>
                <w:kern w:val="0"/>
                <w:sz w:val="18"/>
                <w:szCs w:val="18"/>
              </w:rPr>
              <w:t xml:space="preserve">address </w:t>
            </w:r>
            <w:r>
              <w:rPr>
                <w:rFonts w:ascii="Arial" w:hAnsi="Arial" w:cs="Arial"/>
                <w:kern w:val="0"/>
                <w:sz w:val="18"/>
                <w:szCs w:val="18"/>
              </w:rPr>
              <w:t>]</w:t>
            </w:r>
            <w:proofErr w:type="gramEnd"/>
          </w:p>
        </w:tc>
        <w:tc>
          <w:tcPr>
            <w:tcW w:w="1588" w:type="dxa"/>
            <w:noWrap/>
          </w:tcPr>
          <w:p w14:paraId="0A4AB7D7" w14:textId="77777777" w:rsidR="003D5B82" w:rsidRDefault="003D5B82">
            <w:pPr>
              <w:pStyle w:val="StyleTableTextNotBold"/>
              <w:spacing w:line="360" w:lineRule="auto"/>
              <w:rPr>
                <w:szCs w:val="18"/>
              </w:rPr>
            </w:pPr>
          </w:p>
        </w:tc>
      </w:tr>
    </w:tbl>
    <w:p w14:paraId="6AF600FD" w14:textId="77777777" w:rsidR="003D5B82" w:rsidRDefault="0048570E">
      <w:pPr>
        <w:pStyle w:val="12"/>
        <w:spacing w:line="360" w:lineRule="auto"/>
        <w:rPr>
          <w:rFonts w:ascii="Arial" w:hAnsi="Arial" w:cs="Arial"/>
        </w:rPr>
      </w:pPr>
      <w:bookmarkStart w:id="365" w:name="_Toc17914"/>
      <w:bookmarkStart w:id="366" w:name="_Toc86399527"/>
      <w:bookmarkStart w:id="367" w:name="_Toc29084"/>
      <w:r>
        <w:rPr>
          <w:rFonts w:ascii="Arial" w:hAnsi="Arial" w:cs="Arial"/>
          <w:lang w:val="en-US"/>
        </w:rPr>
        <w:t>Configure</w:t>
      </w:r>
      <w:r>
        <w:rPr>
          <w:rFonts w:ascii="Arial" w:hAnsi="Arial" w:cs="Arial"/>
        </w:rPr>
        <w:t xml:space="preserve"> Protocol-Based VLAN</w:t>
      </w:r>
      <w:bookmarkEnd w:id="365"/>
      <w:bookmarkEnd w:id="366"/>
      <w:bookmarkEnd w:id="367"/>
    </w:p>
    <w:p w14:paraId="7A90E803" w14:textId="77777777" w:rsidR="003D5B82" w:rsidRDefault="0048570E">
      <w:pPr>
        <w:pStyle w:val="20"/>
        <w:spacing w:line="360" w:lineRule="auto"/>
        <w:rPr>
          <w:rFonts w:ascii="Arial"/>
        </w:rPr>
      </w:pPr>
      <w:bookmarkStart w:id="368" w:name="_Toc86399528"/>
      <w:bookmarkStart w:id="369" w:name="_Toc10701"/>
      <w:bookmarkStart w:id="370" w:name="_Toc23791"/>
      <w:r>
        <w:rPr>
          <w:rFonts w:ascii="Arial"/>
        </w:rPr>
        <w:t>Protocol-Based VLAN Overview</w:t>
      </w:r>
      <w:bookmarkEnd w:id="368"/>
      <w:bookmarkEnd w:id="369"/>
      <w:bookmarkEnd w:id="370"/>
    </w:p>
    <w:p w14:paraId="2421AFE8" w14:textId="77777777" w:rsidR="003D5B82" w:rsidRDefault="0048570E">
      <w:pPr>
        <w:spacing w:line="360" w:lineRule="auto"/>
        <w:rPr>
          <w:rFonts w:ascii="Arial" w:hAnsi="Arial" w:cs="Arial"/>
        </w:rPr>
      </w:pPr>
      <w:r>
        <w:rPr>
          <w:rFonts w:ascii="Arial" w:hAnsi="Arial" w:cs="Arial"/>
        </w:rPr>
        <w:t xml:space="preserve">Protocol-based VLAN: the packet distributes different VLAN ID according to the receiving protocol types and encapsulation formats. “Protocol types + encapsulation formats” is also called model agreement. One protocol vlan can be able to bind multiple model agreements. Different model agreements can be distinguished by the vlan-protocol table index. Agreement </w:t>
      </w:r>
      <w:r>
        <w:rPr>
          <w:rFonts w:ascii="Arial" w:hAnsi="Arial" w:cs="Arial" w:hint="eastAsia"/>
        </w:rPr>
        <w:t>profile</w:t>
      </w:r>
      <w:r>
        <w:rPr>
          <w:rFonts w:ascii="Arial" w:hAnsi="Arial" w:cs="Arial"/>
        </w:rPr>
        <w:t xml:space="preserve"> is referenced to the port, and then you can modify the packet vlan according to the model agreements. </w:t>
      </w:r>
    </w:p>
    <w:p w14:paraId="3B6611A7" w14:textId="77777777" w:rsidR="003D5B82" w:rsidRDefault="0048570E">
      <w:pPr>
        <w:spacing w:line="360" w:lineRule="auto"/>
        <w:rPr>
          <w:rFonts w:ascii="Arial" w:hAnsi="Arial" w:cs="Arial"/>
          <w:b/>
          <w:bCs/>
        </w:rPr>
      </w:pPr>
      <w:r>
        <w:rPr>
          <w:rFonts w:ascii="Arial" w:hAnsi="Arial" w:cs="Arial"/>
          <w:b/>
          <w:bCs/>
        </w:rPr>
        <w:t xml:space="preserve">Untagged packet processing (no vlan tag):  </w:t>
      </w:r>
    </w:p>
    <w:p w14:paraId="55BFFA40" w14:textId="77777777" w:rsidR="003D5B82" w:rsidRDefault="0048570E">
      <w:pPr>
        <w:spacing w:line="360" w:lineRule="auto"/>
        <w:rPr>
          <w:rFonts w:ascii="Arial" w:hAnsi="Arial" w:cs="Arial"/>
        </w:rPr>
      </w:pPr>
      <w:r>
        <w:rPr>
          <w:rFonts w:ascii="Arial" w:hAnsi="Arial" w:cs="Arial"/>
        </w:rPr>
        <w:t>1.</w:t>
      </w:r>
      <w:r>
        <w:rPr>
          <w:rFonts w:ascii="Arial" w:hAnsi="Arial" w:cs="Arial"/>
        </w:rPr>
        <w:tab/>
        <w:t xml:space="preserve">If the packet protocol types and encapsulation formats are </w:t>
      </w:r>
      <w:proofErr w:type="gramStart"/>
      <w:r>
        <w:rPr>
          <w:rFonts w:ascii="Arial" w:hAnsi="Arial" w:cs="Arial"/>
        </w:rPr>
        <w:t>conform</w:t>
      </w:r>
      <w:proofErr w:type="gramEnd"/>
      <w:r>
        <w:rPr>
          <w:rFonts w:ascii="Arial" w:hAnsi="Arial" w:cs="Arial"/>
        </w:rPr>
        <w:t xml:space="preserve"> to the model agreements, it will be tagged with the protocol vlan-id.</w:t>
      </w:r>
    </w:p>
    <w:p w14:paraId="40F04723" w14:textId="77777777" w:rsidR="003D5B82" w:rsidRDefault="0048570E">
      <w:pPr>
        <w:spacing w:line="360" w:lineRule="auto"/>
        <w:rPr>
          <w:rFonts w:ascii="Arial" w:hAnsi="Arial" w:cs="Arial"/>
        </w:rPr>
      </w:pPr>
      <w:r>
        <w:rPr>
          <w:rFonts w:ascii="Arial" w:hAnsi="Arial" w:cs="Arial"/>
        </w:rPr>
        <w:t>2.</w:t>
      </w:r>
      <w:r>
        <w:rPr>
          <w:rFonts w:ascii="Arial" w:hAnsi="Arial" w:cs="Arial"/>
        </w:rPr>
        <w:tab/>
        <w:t xml:space="preserve">If the packet protocol types and encapsulation formats are not conforming to the model agreements, it will be tagged with the port default VLAN ID. </w:t>
      </w:r>
    </w:p>
    <w:p w14:paraId="5CE5D40B" w14:textId="77777777" w:rsidR="003D5B82" w:rsidRDefault="0048570E">
      <w:pPr>
        <w:spacing w:line="360" w:lineRule="auto"/>
        <w:rPr>
          <w:rFonts w:ascii="Arial" w:hAnsi="Arial" w:cs="Arial"/>
          <w:b/>
          <w:bCs/>
        </w:rPr>
      </w:pPr>
      <w:r>
        <w:rPr>
          <w:rFonts w:ascii="Arial" w:hAnsi="Arial" w:cs="Arial"/>
          <w:b/>
          <w:bCs/>
        </w:rPr>
        <w:t xml:space="preserve">Tagged packet processing (has vlan tag): </w:t>
      </w:r>
    </w:p>
    <w:p w14:paraId="78048B06" w14:textId="77777777" w:rsidR="003D5B82" w:rsidRDefault="0048570E">
      <w:pPr>
        <w:spacing w:line="360" w:lineRule="auto"/>
        <w:rPr>
          <w:rFonts w:ascii="Arial" w:hAnsi="Arial" w:cs="Arial"/>
        </w:rPr>
      </w:pPr>
      <w:r>
        <w:rPr>
          <w:rFonts w:ascii="Arial" w:hAnsi="Arial" w:cs="Arial"/>
        </w:rPr>
        <w:t>1.</w:t>
      </w:r>
      <w:r>
        <w:rPr>
          <w:rFonts w:ascii="Arial" w:hAnsi="Arial" w:cs="Arial"/>
        </w:rPr>
        <w:tab/>
        <w:t xml:space="preserve">If the packet protocol types and encapsulation formats are </w:t>
      </w:r>
      <w:proofErr w:type="gramStart"/>
      <w:r>
        <w:rPr>
          <w:rFonts w:ascii="Arial" w:hAnsi="Arial" w:cs="Arial"/>
        </w:rPr>
        <w:t>conform</w:t>
      </w:r>
      <w:proofErr w:type="gramEnd"/>
      <w:r>
        <w:rPr>
          <w:rFonts w:ascii="Arial" w:hAnsi="Arial" w:cs="Arial"/>
        </w:rPr>
        <w:t xml:space="preserve"> to the model agreements, the outer vlan information will be modified to be the protocol vlan-id. </w:t>
      </w:r>
    </w:p>
    <w:p w14:paraId="61566DFF" w14:textId="77777777" w:rsidR="003D5B82" w:rsidRDefault="0048570E">
      <w:pPr>
        <w:spacing w:line="360" w:lineRule="auto"/>
        <w:rPr>
          <w:rFonts w:ascii="Arial" w:hAnsi="Arial" w:cs="Arial"/>
        </w:rPr>
      </w:pPr>
      <w:r>
        <w:rPr>
          <w:rFonts w:ascii="Arial" w:hAnsi="Arial" w:cs="Arial"/>
        </w:rPr>
        <w:t>2.</w:t>
      </w:r>
      <w:r>
        <w:rPr>
          <w:rFonts w:ascii="Arial" w:hAnsi="Arial" w:cs="Arial"/>
        </w:rPr>
        <w:tab/>
        <w:t xml:space="preserve">If the packet protocol types and encapsulation formats are not </w:t>
      </w:r>
      <w:proofErr w:type="gramStart"/>
      <w:r>
        <w:rPr>
          <w:rFonts w:ascii="Arial" w:hAnsi="Arial" w:cs="Arial"/>
        </w:rPr>
        <w:t>conform</w:t>
      </w:r>
      <w:proofErr w:type="gramEnd"/>
      <w:r>
        <w:rPr>
          <w:rFonts w:ascii="Arial" w:hAnsi="Arial" w:cs="Arial"/>
        </w:rPr>
        <w:t xml:space="preserve"> to the model agreements, the processing mode will be the same as the port-based vlan.  </w:t>
      </w:r>
    </w:p>
    <w:p w14:paraId="4BC6C38D" w14:textId="77777777" w:rsidR="003D5B82" w:rsidRDefault="0048570E">
      <w:pPr>
        <w:spacing w:line="360" w:lineRule="auto"/>
        <w:rPr>
          <w:rFonts w:ascii="Arial" w:hAnsi="Arial" w:cs="Arial"/>
        </w:rPr>
      </w:pPr>
      <w:r>
        <w:rPr>
          <w:rFonts w:ascii="Arial" w:hAnsi="Arial" w:cs="Arial"/>
        </w:rPr>
        <w:t xml:space="preserve">This feature is mainly applied to bind the service type with VLAN, providing convenient management and maintenance. </w:t>
      </w:r>
    </w:p>
    <w:p w14:paraId="2348D1FD" w14:textId="77777777" w:rsidR="003D5B82" w:rsidRDefault="0048570E">
      <w:pPr>
        <w:spacing w:line="360" w:lineRule="auto"/>
        <w:rPr>
          <w:rFonts w:ascii="Arial" w:hAnsi="Arial" w:cs="Arial"/>
        </w:rPr>
      </w:pPr>
      <w:r>
        <w:rPr>
          <w:rFonts w:ascii="Arial" w:hAnsi="Arial" w:cs="Arial"/>
        </w:rPr>
        <w:t>There are two types’ configuration modes of protocol-based VLAN. Please choose the suitable one according to the equipment type.</w:t>
      </w:r>
    </w:p>
    <w:p w14:paraId="3BACA19D" w14:textId="77777777" w:rsidR="003D5B82" w:rsidRDefault="0048570E">
      <w:pPr>
        <w:pStyle w:val="20"/>
        <w:spacing w:line="360" w:lineRule="auto"/>
        <w:rPr>
          <w:rFonts w:ascii="Arial"/>
        </w:rPr>
      </w:pPr>
      <w:bookmarkStart w:id="371" w:name="_Toc86399529"/>
      <w:bookmarkStart w:id="372" w:name="_Toc31770"/>
      <w:bookmarkStart w:id="373" w:name="_Toc27393"/>
      <w:r>
        <w:rPr>
          <w:rFonts w:ascii="Arial"/>
        </w:rPr>
        <w:t>ConfigureProtocol-Based VLAN</w:t>
      </w:r>
      <w:bookmarkEnd w:id="371"/>
      <w:bookmarkEnd w:id="372"/>
      <w:bookmarkEnd w:id="37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083EAEA" w14:textId="77777777">
        <w:tc>
          <w:tcPr>
            <w:tcW w:w="3113" w:type="dxa"/>
            <w:shd w:val="clear" w:color="auto" w:fill="D8D8D8" w:themeFill="background1" w:themeFillShade="D8"/>
            <w:noWrap/>
          </w:tcPr>
          <w:p w14:paraId="68C0E18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A9985B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EAB666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786EA38" w14:textId="77777777">
        <w:tc>
          <w:tcPr>
            <w:tcW w:w="3113" w:type="dxa"/>
            <w:noWrap/>
            <w:vAlign w:val="center"/>
          </w:tcPr>
          <w:p w14:paraId="2FD7CBBB" w14:textId="77777777" w:rsidR="003D5B82" w:rsidRDefault="0048570E">
            <w:pPr>
              <w:adjustRightInd w:val="0"/>
              <w:snapToGrid w:val="0"/>
              <w:spacing w:line="360" w:lineRule="auto"/>
              <w:jc w:val="left"/>
              <w:rPr>
                <w:rFonts w:ascii="Arial" w:hAnsi="Arial" w:cs="Arial"/>
                <w:color w:val="000000"/>
                <w:sz w:val="18"/>
                <w:szCs w:val="18"/>
              </w:rPr>
            </w:pPr>
            <w:r>
              <w:rPr>
                <w:rFonts w:ascii="Arial" w:hAnsi="Arial" w:cs="Arial"/>
                <w:sz w:val="18"/>
                <w:szCs w:val="18"/>
              </w:rPr>
              <w:t>Enter global configuration mode</w:t>
            </w:r>
          </w:p>
        </w:tc>
        <w:tc>
          <w:tcPr>
            <w:tcW w:w="3825" w:type="dxa"/>
            <w:noWrap/>
            <w:vAlign w:val="center"/>
          </w:tcPr>
          <w:p w14:paraId="04AF8BAB" w14:textId="77777777" w:rsidR="003D5B82" w:rsidRDefault="0048570E">
            <w:pPr>
              <w:adjustRightInd w:val="0"/>
              <w:snapToGrid w:val="0"/>
              <w:spacing w:line="360" w:lineRule="auto"/>
              <w:jc w:val="left"/>
              <w:rPr>
                <w:rFonts w:ascii="Arial" w:hAnsi="Arial" w:cs="Arial"/>
                <w:b/>
                <w:kern w:val="0"/>
                <w:sz w:val="18"/>
                <w:szCs w:val="18"/>
              </w:rPr>
            </w:pPr>
            <w:r>
              <w:rPr>
                <w:rFonts w:ascii="Arial" w:hAnsi="Arial" w:cs="Arial"/>
                <w:b/>
                <w:sz w:val="18"/>
                <w:szCs w:val="18"/>
              </w:rPr>
              <w:t>system-view</w:t>
            </w:r>
          </w:p>
        </w:tc>
        <w:tc>
          <w:tcPr>
            <w:tcW w:w="1588" w:type="dxa"/>
            <w:noWrap/>
          </w:tcPr>
          <w:p w14:paraId="5D8DE49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D2D0231" w14:textId="77777777">
        <w:tc>
          <w:tcPr>
            <w:tcW w:w="3113" w:type="dxa"/>
            <w:noWrap/>
            <w:vAlign w:val="center"/>
          </w:tcPr>
          <w:p w14:paraId="7DD421C2"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protocol profile</w:t>
            </w:r>
          </w:p>
        </w:tc>
        <w:tc>
          <w:tcPr>
            <w:tcW w:w="3825" w:type="dxa"/>
            <w:noWrap/>
          </w:tcPr>
          <w:p w14:paraId="4E201140"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sz w:val="18"/>
                <w:szCs w:val="18"/>
              </w:rPr>
              <w:t xml:space="preserve">protocol-vlan profile </w:t>
            </w:r>
            <w:r>
              <w:rPr>
                <w:rFonts w:ascii="Arial" w:hAnsi="Arial" w:cs="Arial"/>
                <w:i/>
                <w:sz w:val="18"/>
                <w:szCs w:val="18"/>
              </w:rPr>
              <w:t xml:space="preserve">index </w:t>
            </w:r>
            <w:r>
              <w:rPr>
                <w:rFonts w:ascii="Arial" w:hAnsi="Arial" w:cs="Arial"/>
                <w:b/>
                <w:sz w:val="18"/>
                <w:szCs w:val="18"/>
              </w:rPr>
              <w:t xml:space="preserve">frame-type </w:t>
            </w:r>
            <w:r>
              <w:rPr>
                <w:rFonts w:ascii="Arial" w:hAnsi="Arial" w:cs="Arial"/>
                <w:i/>
                <w:sz w:val="18"/>
                <w:szCs w:val="18"/>
              </w:rPr>
              <w:t>eth-type</w:t>
            </w:r>
          </w:p>
        </w:tc>
        <w:tc>
          <w:tcPr>
            <w:tcW w:w="1588" w:type="dxa"/>
            <w:noWrap/>
          </w:tcPr>
          <w:p w14:paraId="3F42B52B" w14:textId="77777777" w:rsidR="003D5B82" w:rsidRDefault="003D5B82">
            <w:pPr>
              <w:pStyle w:val="StyleTableTextNotBold"/>
              <w:spacing w:line="360" w:lineRule="auto"/>
              <w:rPr>
                <w:szCs w:val="18"/>
              </w:rPr>
            </w:pPr>
          </w:p>
        </w:tc>
      </w:tr>
      <w:tr w:rsidR="003D5B82" w14:paraId="2E121D60" w14:textId="77777777">
        <w:tc>
          <w:tcPr>
            <w:tcW w:w="3113" w:type="dxa"/>
            <w:noWrap/>
            <w:vAlign w:val="center"/>
          </w:tcPr>
          <w:p w14:paraId="42BA0E42"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Delete protocol profile</w:t>
            </w:r>
          </w:p>
        </w:tc>
        <w:tc>
          <w:tcPr>
            <w:tcW w:w="3825" w:type="dxa"/>
            <w:noWrap/>
          </w:tcPr>
          <w:p w14:paraId="76C1C89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protocol-vlan profile</w:t>
            </w:r>
            <w:r>
              <w:rPr>
                <w:rFonts w:ascii="Arial" w:hAnsi="Arial" w:cs="Arial"/>
                <w:sz w:val="18"/>
                <w:szCs w:val="18"/>
              </w:rPr>
              <w:t xml:space="preserve"> [ </w:t>
            </w:r>
            <w:proofErr w:type="gramStart"/>
            <w:r>
              <w:rPr>
                <w:rFonts w:ascii="Arial" w:hAnsi="Arial" w:cs="Arial"/>
                <w:i/>
                <w:sz w:val="18"/>
                <w:szCs w:val="18"/>
              </w:rPr>
              <w:t>index</w:t>
            </w:r>
            <w:r>
              <w:rPr>
                <w:rFonts w:ascii="Arial" w:hAnsi="Arial" w:cs="Arial"/>
                <w:sz w:val="18"/>
                <w:szCs w:val="18"/>
              </w:rPr>
              <w:t xml:space="preserve"> ]</w:t>
            </w:r>
            <w:proofErr w:type="gramEnd"/>
          </w:p>
        </w:tc>
        <w:tc>
          <w:tcPr>
            <w:tcW w:w="1588" w:type="dxa"/>
            <w:noWrap/>
          </w:tcPr>
          <w:p w14:paraId="03389E00" w14:textId="77777777" w:rsidR="003D5B82" w:rsidRDefault="003D5B82">
            <w:pPr>
              <w:pStyle w:val="StyleTableTextNotBold"/>
              <w:spacing w:line="360" w:lineRule="auto"/>
              <w:rPr>
                <w:szCs w:val="18"/>
              </w:rPr>
            </w:pPr>
          </w:p>
        </w:tc>
      </w:tr>
      <w:tr w:rsidR="003D5B82" w14:paraId="78B7ECEB" w14:textId="77777777">
        <w:tc>
          <w:tcPr>
            <w:tcW w:w="3113" w:type="dxa"/>
            <w:noWrap/>
            <w:vAlign w:val="center"/>
          </w:tcPr>
          <w:p w14:paraId="07FDA846"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Enter Interface configuration mode</w:t>
            </w:r>
          </w:p>
        </w:tc>
        <w:tc>
          <w:tcPr>
            <w:tcW w:w="3825" w:type="dxa"/>
            <w:noWrap/>
          </w:tcPr>
          <w:p w14:paraId="292D38F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interface ethernet </w:t>
            </w:r>
            <w:r>
              <w:rPr>
                <w:rFonts w:ascii="Arial" w:hAnsi="Arial" w:cs="Arial"/>
                <w:i/>
                <w:sz w:val="18"/>
                <w:szCs w:val="18"/>
              </w:rPr>
              <w:t>interface-num</w:t>
            </w:r>
          </w:p>
        </w:tc>
        <w:tc>
          <w:tcPr>
            <w:tcW w:w="1588" w:type="dxa"/>
            <w:noWrap/>
          </w:tcPr>
          <w:p w14:paraId="46EFCDD3" w14:textId="77777777" w:rsidR="003D5B82" w:rsidRDefault="003D5B82">
            <w:pPr>
              <w:pStyle w:val="StyleTableTextNotBold"/>
              <w:spacing w:line="360" w:lineRule="auto"/>
              <w:rPr>
                <w:szCs w:val="18"/>
              </w:rPr>
            </w:pPr>
          </w:p>
        </w:tc>
      </w:tr>
      <w:tr w:rsidR="003D5B82" w14:paraId="495D40F2" w14:textId="77777777">
        <w:tc>
          <w:tcPr>
            <w:tcW w:w="3113" w:type="dxa"/>
            <w:noWrap/>
            <w:vAlign w:val="center"/>
          </w:tcPr>
          <w:p w14:paraId="4308E856"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Bind protocol-vlan profile</w:t>
            </w:r>
          </w:p>
        </w:tc>
        <w:tc>
          <w:tcPr>
            <w:tcW w:w="3825" w:type="dxa"/>
            <w:noWrap/>
          </w:tcPr>
          <w:p w14:paraId="47C5F38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protocol-vlan profile </w:t>
            </w:r>
            <w:r>
              <w:rPr>
                <w:rFonts w:ascii="Arial" w:hAnsi="Arial" w:cs="Arial"/>
                <w:i/>
                <w:sz w:val="18"/>
                <w:szCs w:val="18"/>
              </w:rPr>
              <w:t xml:space="preserve">index </w:t>
            </w:r>
            <w:r>
              <w:rPr>
                <w:rFonts w:ascii="Arial" w:hAnsi="Arial" w:cs="Arial"/>
                <w:b/>
                <w:sz w:val="18"/>
                <w:szCs w:val="18"/>
              </w:rPr>
              <w:t xml:space="preserve">vlan </w:t>
            </w:r>
            <w:r>
              <w:rPr>
                <w:rFonts w:ascii="Arial" w:hAnsi="Arial" w:cs="Arial"/>
                <w:i/>
                <w:sz w:val="18"/>
                <w:szCs w:val="18"/>
              </w:rPr>
              <w:t xml:space="preserve">vlan-id </w:t>
            </w:r>
            <w:r>
              <w:rPr>
                <w:rFonts w:ascii="Arial" w:hAnsi="Arial" w:cs="Arial"/>
                <w:sz w:val="18"/>
                <w:szCs w:val="18"/>
              </w:rPr>
              <w:t xml:space="preserve">[ </w:t>
            </w:r>
            <w:r>
              <w:rPr>
                <w:rFonts w:ascii="Arial" w:hAnsi="Arial" w:cs="Arial"/>
                <w:b/>
                <w:bCs/>
                <w:sz w:val="18"/>
                <w:szCs w:val="18"/>
              </w:rPr>
              <w:t xml:space="preserve">priority </w:t>
            </w:r>
            <w:proofErr w:type="gramStart"/>
            <w:r>
              <w:rPr>
                <w:rFonts w:ascii="Arial" w:hAnsi="Arial" w:cs="Arial"/>
                <w:i/>
                <w:sz w:val="18"/>
                <w:szCs w:val="18"/>
              </w:rPr>
              <w:t xml:space="preserve">priority </w:t>
            </w:r>
            <w:r>
              <w:rPr>
                <w:rFonts w:ascii="Arial" w:hAnsi="Arial" w:cs="Arial"/>
                <w:sz w:val="18"/>
                <w:szCs w:val="18"/>
              </w:rPr>
              <w:t>]</w:t>
            </w:r>
            <w:proofErr w:type="gramEnd"/>
          </w:p>
        </w:tc>
        <w:tc>
          <w:tcPr>
            <w:tcW w:w="1588" w:type="dxa"/>
            <w:noWrap/>
          </w:tcPr>
          <w:p w14:paraId="101D2691" w14:textId="77777777" w:rsidR="003D5B82" w:rsidRDefault="003D5B82">
            <w:pPr>
              <w:pStyle w:val="StyleTableTextNotBold"/>
              <w:spacing w:line="360" w:lineRule="auto"/>
              <w:rPr>
                <w:szCs w:val="18"/>
              </w:rPr>
            </w:pPr>
          </w:p>
        </w:tc>
      </w:tr>
      <w:tr w:rsidR="003D5B82" w14:paraId="713BF327" w14:textId="77777777">
        <w:tc>
          <w:tcPr>
            <w:tcW w:w="3113" w:type="dxa"/>
            <w:noWrap/>
            <w:vAlign w:val="center"/>
          </w:tcPr>
          <w:p w14:paraId="19916D91"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Undo bind protocol-vlan profile</w:t>
            </w:r>
          </w:p>
        </w:tc>
        <w:tc>
          <w:tcPr>
            <w:tcW w:w="3825" w:type="dxa"/>
            <w:noWrap/>
          </w:tcPr>
          <w:p w14:paraId="7B250B7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protocol-vlan profile</w:t>
            </w:r>
            <w:r>
              <w:rPr>
                <w:rFonts w:ascii="Arial" w:hAnsi="Arial" w:cs="Arial"/>
                <w:sz w:val="18"/>
                <w:szCs w:val="18"/>
              </w:rPr>
              <w:t xml:space="preserve"> [ </w:t>
            </w:r>
            <w:proofErr w:type="gramStart"/>
            <w:r>
              <w:rPr>
                <w:rFonts w:ascii="Arial" w:hAnsi="Arial" w:cs="Arial"/>
                <w:i/>
                <w:sz w:val="18"/>
                <w:szCs w:val="18"/>
              </w:rPr>
              <w:t xml:space="preserve">index </w:t>
            </w:r>
            <w:r>
              <w:rPr>
                <w:rFonts w:ascii="Arial" w:hAnsi="Arial" w:cs="Arial"/>
                <w:sz w:val="18"/>
                <w:szCs w:val="18"/>
              </w:rPr>
              <w:t>]</w:t>
            </w:r>
            <w:proofErr w:type="gramEnd"/>
          </w:p>
        </w:tc>
        <w:tc>
          <w:tcPr>
            <w:tcW w:w="1588" w:type="dxa"/>
            <w:noWrap/>
          </w:tcPr>
          <w:p w14:paraId="5736ED56" w14:textId="77777777" w:rsidR="003D5B82" w:rsidRDefault="003D5B82">
            <w:pPr>
              <w:pStyle w:val="StyleTableTextNotBold"/>
              <w:spacing w:line="360" w:lineRule="auto"/>
              <w:rPr>
                <w:szCs w:val="18"/>
              </w:rPr>
            </w:pPr>
          </w:p>
        </w:tc>
      </w:tr>
      <w:tr w:rsidR="003D5B82" w14:paraId="52C3C7CB" w14:textId="77777777">
        <w:tc>
          <w:tcPr>
            <w:tcW w:w="3113" w:type="dxa"/>
            <w:noWrap/>
            <w:vAlign w:val="center"/>
          </w:tcPr>
          <w:p w14:paraId="23EC0320"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Display protocol-vlan profile</w:t>
            </w:r>
          </w:p>
        </w:tc>
        <w:tc>
          <w:tcPr>
            <w:tcW w:w="3825" w:type="dxa"/>
            <w:noWrap/>
          </w:tcPr>
          <w:p w14:paraId="3040A21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display protocol-vlan profile </w:t>
            </w:r>
            <w:r>
              <w:rPr>
                <w:rFonts w:ascii="Arial" w:hAnsi="Arial" w:cs="Arial"/>
                <w:sz w:val="18"/>
                <w:szCs w:val="18"/>
              </w:rPr>
              <w:t xml:space="preserve">[ </w:t>
            </w:r>
            <w:proofErr w:type="gramStart"/>
            <w:r>
              <w:rPr>
                <w:rFonts w:ascii="Arial" w:hAnsi="Arial" w:cs="Arial"/>
                <w:i/>
                <w:sz w:val="18"/>
                <w:szCs w:val="18"/>
              </w:rPr>
              <w:t>index</w:t>
            </w:r>
            <w:r>
              <w:rPr>
                <w:rFonts w:ascii="Arial" w:hAnsi="Arial" w:cs="Arial"/>
                <w:sz w:val="18"/>
                <w:szCs w:val="18"/>
              </w:rPr>
              <w:t xml:space="preserve"> ]</w:t>
            </w:r>
            <w:proofErr w:type="gramEnd"/>
          </w:p>
        </w:tc>
        <w:tc>
          <w:tcPr>
            <w:tcW w:w="1588" w:type="dxa"/>
            <w:noWrap/>
          </w:tcPr>
          <w:p w14:paraId="3A97206D" w14:textId="77777777" w:rsidR="003D5B82" w:rsidRDefault="003D5B82">
            <w:pPr>
              <w:pStyle w:val="StyleTableTextNotBold"/>
              <w:spacing w:line="360" w:lineRule="auto"/>
              <w:rPr>
                <w:szCs w:val="18"/>
              </w:rPr>
            </w:pPr>
          </w:p>
        </w:tc>
      </w:tr>
      <w:tr w:rsidR="003D5B82" w14:paraId="7C90E97F" w14:textId="77777777">
        <w:tc>
          <w:tcPr>
            <w:tcW w:w="3113" w:type="dxa"/>
            <w:noWrap/>
            <w:vAlign w:val="center"/>
          </w:tcPr>
          <w:p w14:paraId="3BD49A8D"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Display protocol-vlan profile bind</w:t>
            </w:r>
          </w:p>
        </w:tc>
        <w:tc>
          <w:tcPr>
            <w:tcW w:w="3825" w:type="dxa"/>
            <w:noWrap/>
          </w:tcPr>
          <w:p w14:paraId="6639EAF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protocol-vlan interface </w:t>
            </w:r>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interface-</w:t>
            </w:r>
            <w:proofErr w:type="gramStart"/>
            <w:r>
              <w:rPr>
                <w:rFonts w:ascii="Arial" w:hAnsi="Arial" w:cs="Arial"/>
                <w:i/>
                <w:sz w:val="18"/>
                <w:szCs w:val="18"/>
              </w:rPr>
              <w:t xml:space="preserve">num </w:t>
            </w:r>
            <w:r>
              <w:rPr>
                <w:rFonts w:ascii="Arial" w:hAnsi="Arial" w:cs="Arial"/>
                <w:sz w:val="18"/>
                <w:szCs w:val="18"/>
              </w:rPr>
              <w:t>]</w:t>
            </w:r>
            <w:proofErr w:type="gramEnd"/>
          </w:p>
        </w:tc>
        <w:tc>
          <w:tcPr>
            <w:tcW w:w="1588" w:type="dxa"/>
            <w:noWrap/>
          </w:tcPr>
          <w:p w14:paraId="56F7D41B" w14:textId="77777777" w:rsidR="003D5B82" w:rsidRDefault="003D5B82">
            <w:pPr>
              <w:pStyle w:val="StyleTableTextNotBold"/>
              <w:spacing w:line="360" w:lineRule="auto"/>
              <w:rPr>
                <w:szCs w:val="18"/>
              </w:rPr>
            </w:pPr>
          </w:p>
        </w:tc>
      </w:tr>
    </w:tbl>
    <w:p w14:paraId="5E5A973C" w14:textId="77777777" w:rsidR="003D5B82" w:rsidRDefault="0048570E">
      <w:pPr>
        <w:pStyle w:val="12"/>
        <w:spacing w:line="360" w:lineRule="auto"/>
        <w:rPr>
          <w:rFonts w:ascii="Arial" w:hAnsi="Arial" w:cs="Arial"/>
        </w:rPr>
      </w:pPr>
      <w:bookmarkStart w:id="374" w:name="_Toc86399530"/>
      <w:bookmarkStart w:id="375" w:name="_Toc32594"/>
      <w:bookmarkStart w:id="376" w:name="_Toc6814"/>
      <w:r>
        <w:rPr>
          <w:rFonts w:ascii="Arial" w:hAnsi="Arial" w:cs="Arial"/>
          <w:lang w:val="en-US"/>
        </w:rPr>
        <w:t>Configure</w:t>
      </w:r>
      <w:r>
        <w:rPr>
          <w:rFonts w:ascii="Arial" w:hAnsi="Arial" w:cs="Arial"/>
        </w:rPr>
        <w:t xml:space="preserve"> IP-subnet</w:t>
      </w:r>
      <w:r>
        <w:rPr>
          <w:rFonts w:ascii="Arial" w:hAnsi="Arial" w:cs="Arial"/>
          <w:lang w:val="en-US"/>
        </w:rPr>
        <w:t xml:space="preserve"> VLAN</w:t>
      </w:r>
      <w:bookmarkEnd w:id="374"/>
      <w:bookmarkEnd w:id="375"/>
      <w:bookmarkEnd w:id="376"/>
    </w:p>
    <w:p w14:paraId="5468BA6D" w14:textId="77777777" w:rsidR="003D5B82" w:rsidRDefault="0048570E">
      <w:pPr>
        <w:pStyle w:val="20"/>
        <w:spacing w:line="360" w:lineRule="auto"/>
        <w:rPr>
          <w:rFonts w:ascii="Arial"/>
        </w:rPr>
      </w:pPr>
      <w:bookmarkStart w:id="377" w:name="_Toc27906"/>
      <w:bookmarkStart w:id="378" w:name="_Toc86399531"/>
      <w:bookmarkStart w:id="379" w:name="_Toc24702"/>
      <w:r>
        <w:rPr>
          <w:rFonts w:ascii="Arial"/>
        </w:rPr>
        <w:t>IP-subnet VLAN Overview</w:t>
      </w:r>
      <w:bookmarkEnd w:id="377"/>
      <w:bookmarkEnd w:id="378"/>
      <w:bookmarkEnd w:id="379"/>
    </w:p>
    <w:p w14:paraId="50C4DB70" w14:textId="77777777" w:rsidR="003D5B82" w:rsidRDefault="0048570E">
      <w:pPr>
        <w:spacing w:line="360" w:lineRule="auto"/>
        <w:rPr>
          <w:rFonts w:ascii="Arial" w:hAnsi="Arial" w:cs="Arial"/>
        </w:rPr>
      </w:pPr>
      <w:r>
        <w:rPr>
          <w:rFonts w:ascii="Arial" w:hAnsi="Arial" w:cs="Arial"/>
        </w:rPr>
        <w:t xml:space="preserve">IP subnet-based vlan is divided according to packet source IP address and subnet mask. After device received packets from the interface, it will confirm the packets belonging to which VLAN and then automatically divide these packets to specified VLAN. </w:t>
      </w:r>
    </w:p>
    <w:p w14:paraId="2B232A7C" w14:textId="77777777" w:rsidR="003D5B82" w:rsidRDefault="0048570E">
      <w:pPr>
        <w:pStyle w:val="20"/>
        <w:spacing w:line="360" w:lineRule="auto"/>
        <w:rPr>
          <w:rFonts w:ascii="Arial"/>
        </w:rPr>
      </w:pPr>
      <w:bookmarkStart w:id="380" w:name="_Toc86399532"/>
      <w:bookmarkStart w:id="381" w:name="_Toc19676"/>
      <w:bookmarkStart w:id="382" w:name="_Toc10791"/>
      <w:r>
        <w:rPr>
          <w:rFonts w:ascii="Arial"/>
        </w:rPr>
        <w:t>ConfigureIP-subnet VLAN</w:t>
      </w:r>
      <w:bookmarkEnd w:id="380"/>
      <w:bookmarkEnd w:id="381"/>
      <w:bookmarkEnd w:id="38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E50DA19" w14:textId="77777777">
        <w:tc>
          <w:tcPr>
            <w:tcW w:w="3113" w:type="dxa"/>
            <w:shd w:val="clear" w:color="auto" w:fill="D8D8D8" w:themeFill="background1" w:themeFillShade="D8"/>
            <w:noWrap/>
          </w:tcPr>
          <w:p w14:paraId="7F21A5D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8E5392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CCE384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82FB43D" w14:textId="77777777">
        <w:tc>
          <w:tcPr>
            <w:tcW w:w="3113" w:type="dxa"/>
            <w:noWrap/>
            <w:vAlign w:val="center"/>
          </w:tcPr>
          <w:p w14:paraId="6ECBCBAB" w14:textId="77777777" w:rsidR="003D5B82" w:rsidRDefault="0048570E">
            <w:pPr>
              <w:adjustRightInd w:val="0"/>
              <w:snapToGrid w:val="0"/>
              <w:spacing w:line="360" w:lineRule="auto"/>
              <w:jc w:val="left"/>
              <w:rPr>
                <w:rFonts w:ascii="Arial" w:hAnsi="Arial" w:cs="Arial"/>
                <w:color w:val="000000"/>
                <w:sz w:val="18"/>
                <w:szCs w:val="18"/>
              </w:rPr>
            </w:pPr>
            <w:r>
              <w:rPr>
                <w:rFonts w:ascii="Arial" w:hAnsi="Arial" w:cs="Arial"/>
                <w:sz w:val="18"/>
                <w:szCs w:val="18"/>
              </w:rPr>
              <w:t>Enter global configuration mode</w:t>
            </w:r>
          </w:p>
        </w:tc>
        <w:tc>
          <w:tcPr>
            <w:tcW w:w="3825" w:type="dxa"/>
            <w:noWrap/>
            <w:vAlign w:val="center"/>
          </w:tcPr>
          <w:p w14:paraId="1B51501E" w14:textId="77777777" w:rsidR="003D5B82" w:rsidRDefault="0048570E">
            <w:pPr>
              <w:adjustRightInd w:val="0"/>
              <w:snapToGrid w:val="0"/>
              <w:spacing w:line="360" w:lineRule="auto"/>
              <w:jc w:val="left"/>
              <w:rPr>
                <w:rFonts w:ascii="Arial" w:hAnsi="Arial" w:cs="Arial"/>
                <w:b/>
                <w:kern w:val="0"/>
                <w:sz w:val="18"/>
                <w:szCs w:val="18"/>
              </w:rPr>
            </w:pPr>
            <w:r>
              <w:rPr>
                <w:rFonts w:ascii="Arial" w:hAnsi="Arial" w:cs="Arial"/>
                <w:b/>
                <w:sz w:val="18"/>
                <w:szCs w:val="18"/>
              </w:rPr>
              <w:t>system-view</w:t>
            </w:r>
          </w:p>
        </w:tc>
        <w:tc>
          <w:tcPr>
            <w:tcW w:w="1588" w:type="dxa"/>
            <w:noWrap/>
          </w:tcPr>
          <w:p w14:paraId="197B3F1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4E36800" w14:textId="77777777">
        <w:tc>
          <w:tcPr>
            <w:tcW w:w="3113" w:type="dxa"/>
            <w:noWrap/>
            <w:vAlign w:val="center"/>
          </w:tcPr>
          <w:p w14:paraId="4922570F"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Configure ip-subnet-vlan table </w:t>
            </w:r>
          </w:p>
        </w:tc>
        <w:tc>
          <w:tcPr>
            <w:tcW w:w="3825" w:type="dxa"/>
            <w:noWrap/>
          </w:tcPr>
          <w:p w14:paraId="4572BE8E"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sz w:val="18"/>
                <w:szCs w:val="18"/>
              </w:rPr>
              <w:t xml:space="preserve">ip-subnet-vlan ipv4 </w:t>
            </w:r>
            <w:r>
              <w:rPr>
                <w:rFonts w:ascii="Arial" w:hAnsi="Arial" w:cs="Arial"/>
                <w:i/>
                <w:sz w:val="18"/>
                <w:szCs w:val="18"/>
              </w:rPr>
              <w:t>ip-address</w:t>
            </w:r>
            <w:r>
              <w:rPr>
                <w:rFonts w:ascii="Arial" w:hAnsi="Arial" w:cs="Arial"/>
                <w:b/>
                <w:sz w:val="18"/>
                <w:szCs w:val="18"/>
              </w:rPr>
              <w:t xml:space="preserve"> mask </w:t>
            </w:r>
            <w:r>
              <w:rPr>
                <w:rFonts w:ascii="Arial" w:hAnsi="Arial" w:cs="Arial"/>
                <w:i/>
                <w:sz w:val="18"/>
                <w:szCs w:val="18"/>
              </w:rPr>
              <w:t xml:space="preserve">mask </w:t>
            </w:r>
            <w:r>
              <w:rPr>
                <w:rFonts w:ascii="Arial" w:hAnsi="Arial" w:cs="Arial"/>
                <w:b/>
                <w:sz w:val="18"/>
                <w:szCs w:val="18"/>
              </w:rPr>
              <w:t xml:space="preserve">vlan </w:t>
            </w:r>
            <w:proofErr w:type="gramStart"/>
            <w:r>
              <w:rPr>
                <w:rFonts w:ascii="Arial" w:hAnsi="Arial" w:cs="Arial"/>
                <w:i/>
                <w:sz w:val="18"/>
                <w:szCs w:val="18"/>
              </w:rPr>
              <w:t xml:space="preserve">vlanid  </w:t>
            </w:r>
            <w:r>
              <w:rPr>
                <w:rFonts w:ascii="Arial" w:hAnsi="Arial" w:cs="Arial"/>
                <w:sz w:val="18"/>
                <w:szCs w:val="18"/>
              </w:rPr>
              <w:t>[</w:t>
            </w:r>
            <w:proofErr w:type="gramEnd"/>
            <w:r>
              <w:rPr>
                <w:rFonts w:ascii="Arial" w:hAnsi="Arial" w:cs="Arial"/>
                <w:sz w:val="18"/>
                <w:szCs w:val="18"/>
              </w:rPr>
              <w:t xml:space="preserve"> </w:t>
            </w:r>
            <w:r>
              <w:rPr>
                <w:rFonts w:ascii="Arial" w:hAnsi="Arial" w:cs="Arial"/>
                <w:b/>
                <w:bCs/>
                <w:sz w:val="18"/>
                <w:szCs w:val="18"/>
              </w:rPr>
              <w:t>priority</w:t>
            </w:r>
            <w:r>
              <w:rPr>
                <w:rFonts w:ascii="Arial" w:hAnsi="Arial" w:cs="Arial"/>
                <w:b/>
                <w:bCs/>
                <w:i/>
                <w:sz w:val="18"/>
                <w:szCs w:val="18"/>
              </w:rPr>
              <w:t xml:space="preserve"> </w:t>
            </w:r>
            <w:r>
              <w:rPr>
                <w:rFonts w:ascii="Arial" w:hAnsi="Arial" w:cs="Arial"/>
                <w:i/>
                <w:sz w:val="18"/>
                <w:szCs w:val="18"/>
              </w:rPr>
              <w:t xml:space="preserve">priority </w:t>
            </w:r>
            <w:r>
              <w:rPr>
                <w:rFonts w:ascii="Arial" w:hAnsi="Arial" w:cs="Arial"/>
                <w:sz w:val="18"/>
                <w:szCs w:val="18"/>
              </w:rPr>
              <w:t>]</w:t>
            </w:r>
          </w:p>
        </w:tc>
        <w:tc>
          <w:tcPr>
            <w:tcW w:w="1588" w:type="dxa"/>
            <w:noWrap/>
          </w:tcPr>
          <w:p w14:paraId="5E051AD6" w14:textId="77777777" w:rsidR="003D5B82" w:rsidRDefault="003D5B82">
            <w:pPr>
              <w:pStyle w:val="StyleTableTextNotBold"/>
              <w:spacing w:line="360" w:lineRule="auto"/>
              <w:rPr>
                <w:szCs w:val="18"/>
              </w:rPr>
            </w:pPr>
          </w:p>
        </w:tc>
      </w:tr>
      <w:tr w:rsidR="003D5B82" w14:paraId="270F98A2" w14:textId="77777777">
        <w:tc>
          <w:tcPr>
            <w:tcW w:w="3113" w:type="dxa"/>
            <w:noWrap/>
            <w:vAlign w:val="center"/>
          </w:tcPr>
          <w:p w14:paraId="23197CD4"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Delete ip-subnet-vlan table </w:t>
            </w:r>
          </w:p>
        </w:tc>
        <w:tc>
          <w:tcPr>
            <w:tcW w:w="3825" w:type="dxa"/>
            <w:noWrap/>
          </w:tcPr>
          <w:p w14:paraId="23D686AB"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sz w:val="18"/>
                <w:szCs w:val="18"/>
              </w:rPr>
              <w:t xml:space="preserve">undo ip-subnet-vlan </w:t>
            </w:r>
            <w:r>
              <w:rPr>
                <w:rFonts w:ascii="Arial" w:hAnsi="Arial" w:cs="Arial"/>
                <w:sz w:val="18"/>
                <w:szCs w:val="18"/>
              </w:rPr>
              <w:t xml:space="preserve">[ </w:t>
            </w:r>
            <w:r>
              <w:rPr>
                <w:rFonts w:ascii="Arial" w:hAnsi="Arial" w:cs="Arial"/>
                <w:b/>
                <w:bCs/>
                <w:sz w:val="18"/>
                <w:szCs w:val="18"/>
              </w:rPr>
              <w:t xml:space="preserve">ipv4 </w:t>
            </w:r>
            <w:r>
              <w:rPr>
                <w:rFonts w:ascii="Arial" w:hAnsi="Arial" w:cs="Arial"/>
                <w:i/>
                <w:sz w:val="18"/>
                <w:szCs w:val="18"/>
              </w:rPr>
              <w:t>ip-address</w:t>
            </w:r>
            <w:r>
              <w:rPr>
                <w:rFonts w:ascii="Arial" w:hAnsi="Arial" w:cs="Arial"/>
                <w:sz w:val="18"/>
                <w:szCs w:val="18"/>
              </w:rPr>
              <w:t xml:space="preserve"> </w:t>
            </w:r>
            <w:r>
              <w:rPr>
                <w:rFonts w:ascii="Arial" w:hAnsi="Arial" w:cs="Arial"/>
                <w:b/>
                <w:bCs/>
                <w:sz w:val="18"/>
                <w:szCs w:val="18"/>
              </w:rPr>
              <w:t xml:space="preserve">mask </w:t>
            </w:r>
            <w:proofErr w:type="gramStart"/>
            <w:r>
              <w:rPr>
                <w:rFonts w:ascii="Arial" w:hAnsi="Arial" w:cs="Arial"/>
                <w:i/>
                <w:sz w:val="18"/>
                <w:szCs w:val="18"/>
              </w:rPr>
              <w:t xml:space="preserve">mask </w:t>
            </w:r>
            <w:r>
              <w:rPr>
                <w:rFonts w:ascii="Arial" w:hAnsi="Arial" w:cs="Arial"/>
                <w:sz w:val="18"/>
                <w:szCs w:val="18"/>
              </w:rPr>
              <w:t>]</w:t>
            </w:r>
            <w:proofErr w:type="gramEnd"/>
          </w:p>
        </w:tc>
        <w:tc>
          <w:tcPr>
            <w:tcW w:w="1588" w:type="dxa"/>
            <w:noWrap/>
          </w:tcPr>
          <w:p w14:paraId="77F903B1" w14:textId="77777777" w:rsidR="003D5B82" w:rsidRDefault="003D5B82">
            <w:pPr>
              <w:pStyle w:val="StyleTableTextNotBold"/>
              <w:spacing w:line="360" w:lineRule="auto"/>
              <w:rPr>
                <w:szCs w:val="18"/>
              </w:rPr>
            </w:pPr>
          </w:p>
        </w:tc>
      </w:tr>
      <w:tr w:rsidR="003D5B82" w14:paraId="2CD4BD70" w14:textId="77777777">
        <w:tc>
          <w:tcPr>
            <w:tcW w:w="3113" w:type="dxa"/>
            <w:noWrap/>
            <w:vAlign w:val="center"/>
          </w:tcPr>
          <w:p w14:paraId="1C5F5818"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Enable the IP subnet-based VLAN</w:t>
            </w:r>
          </w:p>
        </w:tc>
        <w:tc>
          <w:tcPr>
            <w:tcW w:w="3825" w:type="dxa"/>
            <w:noWrap/>
            <w:vAlign w:val="center"/>
          </w:tcPr>
          <w:p w14:paraId="10C35103" w14:textId="77777777" w:rsidR="003D5B82" w:rsidRDefault="0048570E">
            <w:pPr>
              <w:spacing w:line="360" w:lineRule="auto"/>
              <w:jc w:val="left"/>
              <w:rPr>
                <w:rFonts w:ascii="Arial" w:hAnsi="Arial" w:cs="Arial"/>
                <w:kern w:val="0"/>
                <w:sz w:val="18"/>
                <w:szCs w:val="18"/>
              </w:rPr>
            </w:pPr>
            <w:r>
              <w:rPr>
                <w:rFonts w:ascii="Arial" w:hAnsi="Arial" w:cs="Arial"/>
                <w:b/>
                <w:sz w:val="18"/>
                <w:szCs w:val="18"/>
              </w:rPr>
              <w:t>ip-subnet-vlan precede</w:t>
            </w:r>
          </w:p>
        </w:tc>
        <w:tc>
          <w:tcPr>
            <w:tcW w:w="1588" w:type="dxa"/>
            <w:noWrap/>
          </w:tcPr>
          <w:p w14:paraId="30078DB9" w14:textId="77777777" w:rsidR="003D5B82" w:rsidRDefault="003D5B82">
            <w:pPr>
              <w:pStyle w:val="StyleTableTextNotBold"/>
              <w:spacing w:line="360" w:lineRule="auto"/>
              <w:rPr>
                <w:szCs w:val="18"/>
              </w:rPr>
            </w:pPr>
          </w:p>
        </w:tc>
      </w:tr>
      <w:tr w:rsidR="003D5B82" w14:paraId="73296B47" w14:textId="77777777">
        <w:tc>
          <w:tcPr>
            <w:tcW w:w="3113" w:type="dxa"/>
            <w:noWrap/>
            <w:vAlign w:val="center"/>
          </w:tcPr>
          <w:p w14:paraId="7874333F"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Disable the IP subnet-based VLAN</w:t>
            </w:r>
          </w:p>
        </w:tc>
        <w:tc>
          <w:tcPr>
            <w:tcW w:w="3825" w:type="dxa"/>
            <w:noWrap/>
            <w:vAlign w:val="center"/>
          </w:tcPr>
          <w:p w14:paraId="1CDEF59E" w14:textId="77777777" w:rsidR="003D5B82" w:rsidRDefault="0048570E">
            <w:pPr>
              <w:spacing w:line="360" w:lineRule="auto"/>
              <w:jc w:val="left"/>
              <w:rPr>
                <w:rFonts w:ascii="Arial" w:hAnsi="Arial" w:cs="Arial"/>
                <w:b/>
                <w:sz w:val="18"/>
                <w:szCs w:val="18"/>
              </w:rPr>
            </w:pPr>
            <w:r>
              <w:rPr>
                <w:rFonts w:ascii="Arial" w:hAnsi="Arial" w:cs="Arial"/>
                <w:b/>
                <w:sz w:val="18"/>
                <w:szCs w:val="18"/>
              </w:rPr>
              <w:t>undo ip-subnet-vlan precede</w:t>
            </w:r>
          </w:p>
        </w:tc>
        <w:tc>
          <w:tcPr>
            <w:tcW w:w="1588" w:type="dxa"/>
            <w:noWrap/>
          </w:tcPr>
          <w:p w14:paraId="30818072" w14:textId="77777777" w:rsidR="003D5B82" w:rsidRDefault="003D5B82">
            <w:pPr>
              <w:pStyle w:val="StyleTableTextNotBold"/>
              <w:spacing w:line="360" w:lineRule="auto"/>
              <w:rPr>
                <w:szCs w:val="18"/>
              </w:rPr>
            </w:pPr>
          </w:p>
        </w:tc>
      </w:tr>
      <w:tr w:rsidR="003D5B82" w14:paraId="00851D1A" w14:textId="77777777">
        <w:tc>
          <w:tcPr>
            <w:tcW w:w="3113" w:type="dxa"/>
            <w:noWrap/>
            <w:vAlign w:val="center"/>
          </w:tcPr>
          <w:p w14:paraId="17058924"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Display ip-subnet-vlan table</w:t>
            </w:r>
          </w:p>
        </w:tc>
        <w:tc>
          <w:tcPr>
            <w:tcW w:w="3825" w:type="dxa"/>
            <w:noWrap/>
            <w:vAlign w:val="center"/>
          </w:tcPr>
          <w:p w14:paraId="4A6AF7C7" w14:textId="77777777" w:rsidR="003D5B82" w:rsidRDefault="0048570E">
            <w:pPr>
              <w:spacing w:line="360" w:lineRule="auto"/>
              <w:jc w:val="left"/>
              <w:rPr>
                <w:rFonts w:ascii="Arial" w:hAnsi="Arial" w:cs="Arial"/>
                <w:b/>
                <w:sz w:val="18"/>
                <w:szCs w:val="18"/>
              </w:rPr>
            </w:pPr>
            <w:r>
              <w:rPr>
                <w:rFonts w:ascii="Arial" w:hAnsi="Arial" w:cs="Arial"/>
                <w:b/>
                <w:sz w:val="18"/>
                <w:szCs w:val="18"/>
              </w:rPr>
              <w:t>display ip-subnet-vlan</w:t>
            </w:r>
            <w:r>
              <w:rPr>
                <w:rFonts w:ascii="Arial" w:hAnsi="Arial" w:cs="Arial"/>
                <w:sz w:val="18"/>
                <w:szCs w:val="18"/>
              </w:rPr>
              <w:t xml:space="preserve"> [ </w:t>
            </w:r>
            <w:r>
              <w:rPr>
                <w:rFonts w:ascii="Arial" w:hAnsi="Arial" w:cs="Arial"/>
                <w:b/>
                <w:bCs/>
                <w:sz w:val="18"/>
                <w:szCs w:val="18"/>
              </w:rPr>
              <w:t xml:space="preserve">ipv4 </w:t>
            </w:r>
            <w:r>
              <w:rPr>
                <w:rFonts w:ascii="Arial" w:hAnsi="Arial" w:cs="Arial"/>
                <w:i/>
                <w:sz w:val="18"/>
                <w:szCs w:val="18"/>
              </w:rPr>
              <w:t xml:space="preserve">ip-address </w:t>
            </w:r>
            <w:r>
              <w:rPr>
                <w:rFonts w:ascii="Arial" w:hAnsi="Arial" w:cs="Arial"/>
                <w:b/>
                <w:bCs/>
                <w:sz w:val="18"/>
                <w:szCs w:val="18"/>
              </w:rPr>
              <w:t>mask</w:t>
            </w:r>
            <w:r>
              <w:rPr>
                <w:rFonts w:ascii="Arial" w:hAnsi="Arial" w:cs="Arial"/>
                <w:b/>
                <w:bCs/>
                <w:i/>
                <w:sz w:val="18"/>
                <w:szCs w:val="18"/>
              </w:rPr>
              <w:t xml:space="preserve"> </w:t>
            </w:r>
            <w:proofErr w:type="gramStart"/>
            <w:r>
              <w:rPr>
                <w:rFonts w:ascii="Arial" w:hAnsi="Arial" w:cs="Arial"/>
                <w:i/>
                <w:sz w:val="18"/>
                <w:szCs w:val="18"/>
              </w:rPr>
              <w:t xml:space="preserve">mask </w:t>
            </w:r>
            <w:r>
              <w:rPr>
                <w:rFonts w:ascii="Arial" w:hAnsi="Arial" w:cs="Arial"/>
                <w:sz w:val="18"/>
                <w:szCs w:val="18"/>
              </w:rPr>
              <w:t>]</w:t>
            </w:r>
            <w:proofErr w:type="gramEnd"/>
          </w:p>
        </w:tc>
        <w:tc>
          <w:tcPr>
            <w:tcW w:w="1588" w:type="dxa"/>
            <w:noWrap/>
          </w:tcPr>
          <w:p w14:paraId="04B074FF" w14:textId="77777777" w:rsidR="003D5B82" w:rsidRDefault="003D5B82">
            <w:pPr>
              <w:pStyle w:val="StyleTableTextNotBold"/>
              <w:spacing w:line="360" w:lineRule="auto"/>
              <w:rPr>
                <w:szCs w:val="18"/>
              </w:rPr>
            </w:pPr>
          </w:p>
        </w:tc>
      </w:tr>
    </w:tbl>
    <w:p w14:paraId="0DBA2658" w14:textId="77777777" w:rsidR="003D5B82" w:rsidRDefault="0048570E">
      <w:pPr>
        <w:pStyle w:val="11"/>
        <w:pageBreakBefore/>
        <w:spacing w:line="360" w:lineRule="auto"/>
        <w:rPr>
          <w:rFonts w:cs="Arial"/>
          <w:color w:val="000000"/>
        </w:rPr>
      </w:pPr>
      <w:bookmarkStart w:id="383" w:name="_Toc86399533"/>
      <w:bookmarkStart w:id="384" w:name="_Toc28416"/>
      <w:r>
        <w:rPr>
          <w:rFonts w:cs="Arial"/>
          <w:color w:val="000000"/>
        </w:rPr>
        <w:t>QinQ</w:t>
      </w:r>
      <w:bookmarkEnd w:id="383"/>
      <w:bookmarkEnd w:id="384"/>
    </w:p>
    <w:p w14:paraId="395DC4C7" w14:textId="77777777" w:rsidR="003D5B82" w:rsidRDefault="0048570E">
      <w:pPr>
        <w:pStyle w:val="12"/>
        <w:spacing w:line="360" w:lineRule="auto"/>
        <w:rPr>
          <w:rFonts w:ascii="Arial" w:hAnsi="Arial" w:cs="Arial"/>
        </w:rPr>
      </w:pPr>
      <w:bookmarkStart w:id="385" w:name="_Toc201371836"/>
      <w:bookmarkStart w:id="386" w:name="_Toc86399534"/>
      <w:bookmarkStart w:id="387" w:name="_Toc8167"/>
      <w:r>
        <w:rPr>
          <w:rFonts w:ascii="Arial" w:hAnsi="Arial" w:cs="Arial"/>
        </w:rPr>
        <w:t>QinQ</w:t>
      </w:r>
      <w:bookmarkEnd w:id="385"/>
      <w:r>
        <w:rPr>
          <w:rFonts w:ascii="Arial" w:hAnsi="Arial" w:cs="Arial"/>
          <w:b/>
          <w:bCs/>
          <w:lang w:val="en-US"/>
        </w:rPr>
        <w:t xml:space="preserve"> </w:t>
      </w:r>
      <w:r>
        <w:rPr>
          <w:rFonts w:ascii="Arial" w:hAnsi="Arial" w:cs="Arial"/>
        </w:rPr>
        <w:t>Overview</w:t>
      </w:r>
      <w:bookmarkEnd w:id="386"/>
      <w:bookmarkEnd w:id="387"/>
    </w:p>
    <w:p w14:paraId="5D52DE38" w14:textId="77777777" w:rsidR="003D5B82" w:rsidRDefault="0048570E">
      <w:pPr>
        <w:pStyle w:val="20"/>
        <w:spacing w:line="360" w:lineRule="auto"/>
        <w:rPr>
          <w:rFonts w:ascii="Arial"/>
        </w:rPr>
      </w:pPr>
      <w:bookmarkStart w:id="388" w:name="_Toc5629"/>
      <w:bookmarkStart w:id="389" w:name="_Toc14706234"/>
      <w:bookmarkStart w:id="390" w:name="_Toc86399535"/>
      <w:bookmarkStart w:id="391" w:name="_Toc8203"/>
      <w:r>
        <w:rPr>
          <w:rFonts w:ascii="Arial"/>
        </w:rPr>
        <w:t>Understanding QinQ</w:t>
      </w:r>
      <w:bookmarkEnd w:id="388"/>
      <w:bookmarkEnd w:id="389"/>
      <w:bookmarkEnd w:id="390"/>
      <w:bookmarkEnd w:id="391"/>
    </w:p>
    <w:p w14:paraId="4F23FD48" w14:textId="77777777" w:rsidR="003D5B82" w:rsidRDefault="0048570E">
      <w:pPr>
        <w:spacing w:line="360" w:lineRule="auto"/>
        <w:rPr>
          <w:rFonts w:ascii="Arial" w:hAnsi="Arial" w:cs="Arial"/>
        </w:rPr>
      </w:pPr>
      <w:r>
        <w:rPr>
          <w:rFonts w:ascii="Arial" w:hAnsi="Arial" w:cs="Arial"/>
        </w:rPr>
        <w:t xml:space="preserve">In the VLAN tag field defined in IEEE 802.1Q, only 12 bits are used for VLAN IDs, so a </w:t>
      </w:r>
      <w:r>
        <w:rPr>
          <w:rFonts w:ascii="Arial" w:hAnsi="Arial" w:cs="Arial" w:hint="eastAsia"/>
        </w:rPr>
        <w:t>GPON</w:t>
      </w:r>
      <w:r>
        <w:rPr>
          <w:rFonts w:ascii="Arial" w:hAnsi="Arial" w:cs="Arial"/>
        </w:rPr>
        <w:t xml:space="preserve"> can support a maximum of 4,094 VLANs. In actual applications, however, a large number of VLANs are required to isolate users, especially in metropolitan area networks (MANs), and 4,094 VLANs are far from satisfying such requirements. shows the structure of 802.1Q-tagged and double-tagged Ethernet frames. The QinQ feature enables a device to support up to 4,094 x 4,094 VLANs to satisfy the requirement for the amount of VLANs in the MAN.  </w:t>
      </w:r>
    </w:p>
    <w:p w14:paraId="32B8A56C" w14:textId="77777777" w:rsidR="003D5B82" w:rsidRDefault="0048570E">
      <w:pPr>
        <w:spacing w:line="360" w:lineRule="auto"/>
        <w:ind w:left="210"/>
        <w:rPr>
          <w:rFonts w:ascii="Arial" w:hAnsi="Arial" w:cs="Arial"/>
          <w:szCs w:val="21"/>
        </w:rPr>
      </w:pPr>
      <w:r>
        <w:rPr>
          <w:rFonts w:ascii="Arial" w:hAnsi="Arial" w:cs="Arial"/>
          <w:noProof/>
          <w:szCs w:val="21"/>
          <w:lang w:val="ru-RU" w:eastAsia="ru-RU"/>
        </w:rPr>
        <w:drawing>
          <wp:inline distT="0" distB="0" distL="114300" distR="114300" wp14:anchorId="470BC74F" wp14:editId="29E9F267">
            <wp:extent cx="5036820" cy="1562100"/>
            <wp:effectExtent l="0" t="0" r="11430" b="0"/>
            <wp:docPr id="6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8"/>
                    <pic:cNvPicPr>
                      <a:picLocks noChangeAspect="1"/>
                    </pic:cNvPicPr>
                  </pic:nvPicPr>
                  <pic:blipFill>
                    <a:blip r:embed="rId19" cstate="print"/>
                    <a:stretch>
                      <a:fillRect/>
                    </a:stretch>
                  </pic:blipFill>
                  <pic:spPr>
                    <a:xfrm>
                      <a:off x="0" y="0"/>
                      <a:ext cx="5036820" cy="1562100"/>
                    </a:xfrm>
                    <a:prstGeom prst="rect">
                      <a:avLst/>
                    </a:prstGeom>
                    <a:noFill/>
                    <a:ln>
                      <a:noFill/>
                    </a:ln>
                  </pic:spPr>
                </pic:pic>
              </a:graphicData>
            </a:graphic>
          </wp:inline>
        </w:drawing>
      </w:r>
    </w:p>
    <w:p w14:paraId="70AEFA25" w14:textId="77777777" w:rsidR="003D5B82" w:rsidRDefault="0048570E">
      <w:pPr>
        <w:spacing w:line="360" w:lineRule="auto"/>
        <w:rPr>
          <w:rFonts w:ascii="Arial" w:hAnsi="Arial" w:cs="Arial"/>
        </w:rPr>
      </w:pPr>
      <w:r>
        <w:rPr>
          <w:rFonts w:ascii="Arial" w:hAnsi="Arial" w:cs="Arial"/>
        </w:rPr>
        <w:t>The port QinQ feature is a flexible, easy-to-implement Layer 2 VPN technique, which enables the access point to encapsulate an outer VLAN tag in Ethernet frames from customer networks (private networks), so that the Ethernet frames will travel across the service provider’s backbone network (public network) with double VLAN tags. The inner VLAN tag is the customer network VLAN tag while the outer one is the VLAN tag assigned by the service provider to the customer. In the public network, frames are forwarded based on the outer VLAN tag only, with the source MAC address learned as a MAC address table entry for the VLAN indicated by the outer tag, while the customer network VLAN tag is transmitted as part of the data in the frames.</w:t>
      </w:r>
    </w:p>
    <w:p w14:paraId="03BF5C73" w14:textId="77777777" w:rsidR="003D5B82" w:rsidRDefault="0048570E">
      <w:pPr>
        <w:spacing w:line="360" w:lineRule="auto"/>
        <w:ind w:left="210"/>
        <w:rPr>
          <w:rFonts w:ascii="Arial" w:hAnsi="Arial" w:cs="Arial"/>
          <w:szCs w:val="21"/>
        </w:rPr>
      </w:pPr>
      <w:r>
        <w:rPr>
          <w:rFonts w:ascii="Arial" w:eastAsia="Arial Unicode MS" w:hAnsi="Arial" w:cs="Arial"/>
          <w:noProof/>
          <w:szCs w:val="21"/>
          <w:lang w:val="ru-RU" w:eastAsia="ru-RU"/>
        </w:rPr>
        <w:drawing>
          <wp:inline distT="0" distB="0" distL="114300" distR="114300" wp14:anchorId="0F051597" wp14:editId="5119EFDC">
            <wp:extent cx="5073015" cy="3175000"/>
            <wp:effectExtent l="0" t="0" r="13335" b="6350"/>
            <wp:docPr id="6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9"/>
                    <pic:cNvPicPr>
                      <a:picLocks noChangeAspect="1"/>
                    </pic:cNvPicPr>
                  </pic:nvPicPr>
                  <pic:blipFill>
                    <a:blip r:embed="rId20" cstate="print"/>
                    <a:stretch>
                      <a:fillRect/>
                    </a:stretch>
                  </pic:blipFill>
                  <pic:spPr>
                    <a:xfrm>
                      <a:off x="0" y="0"/>
                      <a:ext cx="5073015" cy="3175000"/>
                    </a:xfrm>
                    <a:prstGeom prst="rect">
                      <a:avLst/>
                    </a:prstGeom>
                    <a:noFill/>
                    <a:ln>
                      <a:noFill/>
                    </a:ln>
                  </pic:spPr>
                </pic:pic>
              </a:graphicData>
            </a:graphic>
          </wp:inline>
        </w:drawing>
      </w:r>
    </w:p>
    <w:p w14:paraId="5F4A56C1" w14:textId="77777777" w:rsidR="003D5B82" w:rsidRDefault="0048570E">
      <w:pPr>
        <w:pStyle w:val="20"/>
        <w:spacing w:line="360" w:lineRule="auto"/>
        <w:rPr>
          <w:rFonts w:ascii="Arial"/>
          <w:bCs/>
        </w:rPr>
      </w:pPr>
      <w:bookmarkStart w:id="392" w:name="_Toc14706235"/>
      <w:bookmarkStart w:id="393" w:name="_Toc86399536"/>
      <w:bookmarkStart w:id="394" w:name="_Toc30435"/>
      <w:bookmarkStart w:id="395" w:name="_Toc29574"/>
      <w:r>
        <w:rPr>
          <w:rFonts w:ascii="Arial"/>
          <w:bCs/>
        </w:rPr>
        <w:t>Implementations of QinQ</w:t>
      </w:r>
      <w:bookmarkEnd w:id="392"/>
      <w:bookmarkEnd w:id="393"/>
      <w:bookmarkEnd w:id="394"/>
      <w:bookmarkEnd w:id="395"/>
    </w:p>
    <w:p w14:paraId="41EF260B" w14:textId="77777777" w:rsidR="003D5B82" w:rsidRDefault="0048570E">
      <w:pPr>
        <w:spacing w:line="360" w:lineRule="auto"/>
        <w:rPr>
          <w:rFonts w:ascii="Arial" w:hAnsi="Arial" w:cs="Arial"/>
        </w:rPr>
      </w:pPr>
      <w:r>
        <w:rPr>
          <w:rFonts w:ascii="Arial" w:hAnsi="Arial" w:cs="Arial"/>
        </w:rPr>
        <w:t xml:space="preserve">There are two types of QinQ implementations: basic QinQ and Flexible QinQ.  </w:t>
      </w:r>
    </w:p>
    <w:p w14:paraId="0E935E79" w14:textId="77777777" w:rsidR="003D5B82" w:rsidRDefault="0048570E">
      <w:pPr>
        <w:spacing w:line="360" w:lineRule="auto"/>
        <w:rPr>
          <w:rFonts w:ascii="Arial" w:hAnsi="Arial" w:cs="Arial"/>
          <w:b/>
          <w:bCs/>
        </w:rPr>
      </w:pPr>
      <w:r>
        <w:rPr>
          <w:rFonts w:ascii="Arial" w:hAnsi="Arial" w:cs="Arial"/>
          <w:b/>
          <w:bCs/>
        </w:rPr>
        <w:t xml:space="preserve">1) Basic QinQ </w:t>
      </w:r>
    </w:p>
    <w:p w14:paraId="469BFFB4" w14:textId="77777777" w:rsidR="003D5B82" w:rsidRDefault="0048570E">
      <w:pPr>
        <w:spacing w:line="360" w:lineRule="auto"/>
        <w:rPr>
          <w:rFonts w:ascii="Arial" w:hAnsi="Arial" w:cs="Arial"/>
        </w:rPr>
      </w:pPr>
      <w:r>
        <w:rPr>
          <w:rFonts w:ascii="Arial" w:hAnsi="Arial" w:cs="Arial"/>
        </w:rPr>
        <w:t xml:space="preserve">Basic QinQ is implemented through VLAN VPN.  </w:t>
      </w:r>
    </w:p>
    <w:p w14:paraId="69AD7B9F" w14:textId="77777777" w:rsidR="003D5B82" w:rsidRDefault="0048570E">
      <w:pPr>
        <w:spacing w:line="360" w:lineRule="auto"/>
        <w:rPr>
          <w:rFonts w:ascii="Arial" w:hAnsi="Arial" w:cs="Arial"/>
        </w:rPr>
      </w:pPr>
      <w:r>
        <w:rPr>
          <w:rFonts w:ascii="Arial" w:hAnsi="Arial" w:cs="Arial"/>
        </w:rPr>
        <w:t xml:space="preserve">With the VLAN VPN feature enabled on a port, when a frame arrives at the port, the </w:t>
      </w:r>
      <w:r>
        <w:rPr>
          <w:rFonts w:ascii="Arial" w:hAnsi="Arial" w:cs="Arial" w:hint="eastAsia"/>
        </w:rPr>
        <w:t>GPON</w:t>
      </w:r>
      <w:r>
        <w:rPr>
          <w:rFonts w:ascii="Arial" w:hAnsi="Arial" w:cs="Arial"/>
        </w:rPr>
        <w:t xml:space="preserve"> will tag it with the port’s default VLAN tag, regardless of whether the frame is tagged or untagged. If the received frame is already tagged, this frame becomes a double-tagged frame; if it is an untagged frame, it is tagged with the port’s default VLAN tag.  </w:t>
      </w:r>
    </w:p>
    <w:p w14:paraId="3F6C7DCB" w14:textId="77777777" w:rsidR="003D5B82" w:rsidRDefault="0048570E">
      <w:pPr>
        <w:spacing w:line="360" w:lineRule="auto"/>
        <w:rPr>
          <w:rFonts w:ascii="Arial" w:hAnsi="Arial" w:cs="Arial"/>
          <w:b/>
          <w:bCs/>
          <w:szCs w:val="21"/>
        </w:rPr>
      </w:pPr>
      <w:r>
        <w:rPr>
          <w:rFonts w:ascii="Arial" w:hAnsi="Arial" w:cs="Arial"/>
          <w:b/>
          <w:bCs/>
          <w:szCs w:val="21"/>
        </w:rPr>
        <w:t xml:space="preserve">2) Flexible QinQ </w:t>
      </w:r>
    </w:p>
    <w:p w14:paraId="4022B853" w14:textId="77777777" w:rsidR="003D5B82" w:rsidRDefault="0048570E">
      <w:pPr>
        <w:spacing w:line="360" w:lineRule="auto"/>
        <w:rPr>
          <w:rFonts w:ascii="Arial" w:hAnsi="Arial" w:cs="Arial"/>
        </w:rPr>
      </w:pPr>
      <w:r>
        <w:rPr>
          <w:rFonts w:ascii="Arial" w:hAnsi="Arial" w:cs="Arial"/>
        </w:rPr>
        <w:t>Flexible QinQ is a more flexible, VLAN-based implementation of QinQ. If Flexible QinQ on port is enabled, Flexible QinQ can:</w:t>
      </w:r>
    </w:p>
    <w:p w14:paraId="0F06315B" w14:textId="77777777" w:rsidR="003D5B82" w:rsidRDefault="0048570E">
      <w:pPr>
        <w:numPr>
          <w:ilvl w:val="0"/>
          <w:numId w:val="9"/>
        </w:numPr>
        <w:snapToGrid w:val="0"/>
        <w:spacing w:line="360" w:lineRule="auto"/>
        <w:ind w:left="0" w:firstLine="0"/>
        <w:rPr>
          <w:rFonts w:ascii="Arial" w:eastAsia="Arial Unicode MS" w:hAnsi="Arial" w:cs="Arial"/>
          <w:szCs w:val="21"/>
        </w:rPr>
      </w:pPr>
      <w:r>
        <w:rPr>
          <w:rFonts w:ascii="Arial" w:eastAsia="Arial Unicode MS" w:hAnsi="Arial" w:cs="Arial" w:hint="eastAsia"/>
          <w:szCs w:val="21"/>
        </w:rPr>
        <w:t xml:space="preserve"> </w:t>
      </w:r>
      <w:r>
        <w:rPr>
          <w:rFonts w:ascii="Arial" w:eastAsia="Arial Unicode MS" w:hAnsi="Arial" w:cs="Arial"/>
          <w:szCs w:val="21"/>
        </w:rPr>
        <w:t>For ingress packet, different outer vlan tag can be added according to different inner VLAN ID</w:t>
      </w:r>
    </w:p>
    <w:p w14:paraId="7BA0246E" w14:textId="77777777" w:rsidR="003D5B82" w:rsidRDefault="0048570E">
      <w:pPr>
        <w:numPr>
          <w:ilvl w:val="0"/>
          <w:numId w:val="9"/>
        </w:numPr>
        <w:snapToGrid w:val="0"/>
        <w:spacing w:line="360" w:lineRule="auto"/>
        <w:ind w:left="0" w:firstLine="0"/>
        <w:rPr>
          <w:rFonts w:ascii="Arial" w:eastAsia="Arial Unicode MS" w:hAnsi="Arial" w:cs="Arial"/>
          <w:szCs w:val="21"/>
        </w:rPr>
      </w:pPr>
      <w:r>
        <w:rPr>
          <w:rFonts w:ascii="Arial" w:eastAsia="Arial Unicode MS" w:hAnsi="Arial" w:cs="Arial"/>
          <w:szCs w:val="21"/>
        </w:rPr>
        <w:t xml:space="preserve"> For ingress packet, new VLAN tag can take the place of some specific VLAN Tag</w:t>
      </w:r>
    </w:p>
    <w:p w14:paraId="49A28EE4" w14:textId="77777777" w:rsidR="003D5B82" w:rsidRDefault="0048570E">
      <w:pPr>
        <w:numPr>
          <w:ilvl w:val="0"/>
          <w:numId w:val="9"/>
        </w:numPr>
        <w:snapToGrid w:val="0"/>
        <w:spacing w:line="360" w:lineRule="auto"/>
        <w:ind w:left="0" w:firstLine="0"/>
        <w:rPr>
          <w:rFonts w:ascii="Arial" w:eastAsia="Arial Unicode MS" w:hAnsi="Arial" w:cs="Arial"/>
          <w:szCs w:val="21"/>
        </w:rPr>
      </w:pPr>
      <w:r>
        <w:rPr>
          <w:rFonts w:ascii="Arial" w:eastAsia="Arial Unicode MS" w:hAnsi="Arial" w:cs="Arial"/>
          <w:szCs w:val="21"/>
        </w:rPr>
        <w:t xml:space="preserve"> For ingress packet, some VLAN can be transparent transmit.</w:t>
      </w:r>
    </w:p>
    <w:p w14:paraId="7C508F46" w14:textId="77777777" w:rsidR="003D5B82" w:rsidRDefault="0048570E">
      <w:pPr>
        <w:spacing w:line="360" w:lineRule="auto"/>
        <w:rPr>
          <w:rFonts w:ascii="Arial" w:hAnsi="Arial" w:cs="Arial"/>
        </w:rPr>
      </w:pPr>
      <w:r>
        <w:rPr>
          <w:rFonts w:ascii="Arial" w:hAnsi="Arial" w:cs="Arial"/>
        </w:rPr>
        <w:t>For QinQ-enabled port, there are different handlings for different port type:</w:t>
      </w:r>
    </w:p>
    <w:p w14:paraId="39957774" w14:textId="77777777" w:rsidR="003D5B82" w:rsidRDefault="0048570E">
      <w:pPr>
        <w:spacing w:line="360" w:lineRule="auto"/>
        <w:rPr>
          <w:rFonts w:ascii="Arial" w:hAnsi="Arial" w:cs="Arial"/>
        </w:rPr>
      </w:pPr>
      <w:r>
        <w:rPr>
          <w:rFonts w:ascii="Arial" w:hAnsi="Arial" w:cs="Arial"/>
          <w:b/>
          <w:bCs/>
        </w:rPr>
        <w:t xml:space="preserve">Uplink port: </w:t>
      </w:r>
      <w:r>
        <w:rPr>
          <w:rFonts w:ascii="Arial" w:hAnsi="Arial" w:cs="Arial"/>
        </w:rPr>
        <w:t xml:space="preserve">The Tag judgment on uplink port is based on the consistency between packet VID and configured global outer-tpid.  </w:t>
      </w:r>
    </w:p>
    <w:p w14:paraId="36145CE8" w14:textId="77777777" w:rsidR="003D5B82" w:rsidRDefault="0048570E">
      <w:pPr>
        <w:spacing w:line="360" w:lineRule="auto"/>
        <w:rPr>
          <w:rFonts w:ascii="Arial" w:hAnsi="Arial" w:cs="Arial"/>
        </w:rPr>
      </w:pPr>
      <w:r>
        <w:rPr>
          <w:rFonts w:ascii="Arial" w:hAnsi="Arial" w:cs="Arial"/>
          <w:b/>
          <w:bCs/>
        </w:rPr>
        <w:t xml:space="preserve">Custom port: </w:t>
      </w:r>
      <w:r>
        <w:rPr>
          <w:rFonts w:ascii="Arial" w:hAnsi="Arial" w:cs="Arial"/>
        </w:rPr>
        <w:t>The Tag judgment on customer port is based on the consistency between packet VID and inner-tpid. The default inner-tpid is 0x8100</w:t>
      </w:r>
    </w:p>
    <w:p w14:paraId="463CF9DC" w14:textId="77777777" w:rsidR="003D5B82" w:rsidRDefault="0048570E">
      <w:pPr>
        <w:pStyle w:val="20"/>
        <w:spacing w:line="360" w:lineRule="auto"/>
        <w:rPr>
          <w:rFonts w:ascii="Arial"/>
          <w:bCs/>
        </w:rPr>
      </w:pPr>
      <w:bookmarkStart w:id="396" w:name="_Toc86399537"/>
      <w:bookmarkStart w:id="397" w:name="_Toc22532"/>
      <w:bookmarkStart w:id="398" w:name="_Toc14706236"/>
      <w:bookmarkStart w:id="399" w:name="_Toc6161"/>
      <w:r>
        <w:rPr>
          <w:rFonts w:ascii="Arial"/>
          <w:bCs/>
        </w:rPr>
        <w:t>Modification of TPID Value of QinQ Frames</w:t>
      </w:r>
      <w:bookmarkEnd w:id="396"/>
      <w:bookmarkEnd w:id="397"/>
      <w:bookmarkEnd w:id="398"/>
      <w:bookmarkEnd w:id="399"/>
    </w:p>
    <w:p w14:paraId="2C4A5500" w14:textId="77777777" w:rsidR="003D5B82" w:rsidRDefault="0048570E">
      <w:pPr>
        <w:spacing w:line="360" w:lineRule="auto"/>
        <w:rPr>
          <w:rFonts w:ascii="Arial" w:hAnsi="Arial" w:cs="Arial"/>
        </w:rPr>
      </w:pPr>
      <w:r>
        <w:rPr>
          <w:rFonts w:ascii="Arial" w:hAnsi="Arial" w:cs="Arial"/>
        </w:rPr>
        <w:t>A VLAN tag uses the tag protocol identifier (TPID) field to identify the protocol type of the tag. The value of this field, as defined in IEEE 802.1Q, is 0x8100. The device can identify whether there is corresponded VLAN Tag according to TPID. If configured TPID is the same as the corresponded field, packet is regarded as with VLAN Tag.</w:t>
      </w:r>
    </w:p>
    <w:p w14:paraId="3AAB9FF1" w14:textId="77777777" w:rsidR="003D5B82" w:rsidRDefault="0048570E">
      <w:pPr>
        <w:spacing w:line="360" w:lineRule="auto"/>
        <w:rPr>
          <w:rFonts w:ascii="Arial" w:hAnsi="Arial" w:cs="Arial"/>
        </w:rPr>
      </w:pPr>
      <w:r>
        <w:rPr>
          <w:rFonts w:ascii="Arial" w:hAnsi="Arial" w:cs="Arial"/>
        </w:rPr>
        <w:t xml:space="preserve">The systems of different vendors may set the TPID of the outer VLAN tag of QinQ frames to different values. For compatibility with these systems, the S3750-48 series </w:t>
      </w:r>
      <w:r>
        <w:rPr>
          <w:rFonts w:ascii="Arial" w:hAnsi="Arial" w:cs="Arial" w:hint="eastAsia"/>
        </w:rPr>
        <w:t>GPON</w:t>
      </w:r>
      <w:r>
        <w:rPr>
          <w:rFonts w:ascii="Arial" w:hAnsi="Arial" w:cs="Arial"/>
        </w:rPr>
        <w:t xml:space="preserve">es allow you to modify the TPID value so that the QinQ frames, when sent to the public network, carry the TPID value identical to the value of a particular vendor to allow interoperability with the devices of that vendor.  </w:t>
      </w:r>
    </w:p>
    <w:p w14:paraId="6523AA34" w14:textId="77777777" w:rsidR="003D5B82" w:rsidRDefault="0048570E">
      <w:pPr>
        <w:spacing w:line="360" w:lineRule="auto"/>
        <w:rPr>
          <w:rFonts w:ascii="Arial" w:hAnsi="Arial" w:cs="Arial"/>
        </w:rPr>
      </w:pPr>
      <w:r>
        <w:rPr>
          <w:rFonts w:ascii="Arial" w:hAnsi="Arial" w:cs="Arial"/>
        </w:rPr>
        <w:t>The TPID in an Ethernet frame has the same position with the protocol type field in a frame without a VLAN tag. To avoid problems in packet forwarding and handling in the network, you cannot set the TPID value to any of the values in the table below.</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3685"/>
      </w:tblGrid>
      <w:tr w:rsidR="003D5B82" w14:paraId="418653C2" w14:textId="77777777">
        <w:tc>
          <w:tcPr>
            <w:tcW w:w="3402" w:type="dxa"/>
            <w:noWrap/>
          </w:tcPr>
          <w:p w14:paraId="24457BF0" w14:textId="77777777" w:rsidR="003D5B82" w:rsidRDefault="0048570E">
            <w:pPr>
              <w:autoSpaceDE w:val="0"/>
              <w:autoSpaceDN w:val="0"/>
              <w:adjustRightInd w:val="0"/>
              <w:spacing w:line="360" w:lineRule="auto"/>
              <w:ind w:left="210"/>
              <w:jc w:val="left"/>
              <w:rPr>
                <w:rFonts w:ascii="Arial" w:hAnsi="Arial" w:cs="Arial"/>
                <w:b/>
                <w:sz w:val="18"/>
                <w:szCs w:val="18"/>
              </w:rPr>
            </w:pPr>
            <w:r>
              <w:rPr>
                <w:rFonts w:ascii="Arial" w:hAnsi="Arial" w:cs="Arial"/>
                <w:b/>
                <w:sz w:val="18"/>
                <w:szCs w:val="18"/>
              </w:rPr>
              <w:t>Protocol type</w:t>
            </w:r>
          </w:p>
        </w:tc>
        <w:tc>
          <w:tcPr>
            <w:tcW w:w="3685" w:type="dxa"/>
            <w:noWrap/>
          </w:tcPr>
          <w:p w14:paraId="18B06102" w14:textId="77777777" w:rsidR="003D5B82" w:rsidRDefault="0048570E">
            <w:pPr>
              <w:autoSpaceDE w:val="0"/>
              <w:autoSpaceDN w:val="0"/>
              <w:adjustRightInd w:val="0"/>
              <w:spacing w:line="360" w:lineRule="auto"/>
              <w:ind w:left="210"/>
              <w:jc w:val="left"/>
              <w:rPr>
                <w:rFonts w:ascii="Arial" w:hAnsi="Arial" w:cs="Arial"/>
                <w:b/>
                <w:sz w:val="18"/>
                <w:szCs w:val="18"/>
              </w:rPr>
            </w:pPr>
            <w:r>
              <w:rPr>
                <w:rFonts w:ascii="Arial" w:hAnsi="Arial" w:cs="Arial"/>
                <w:b/>
                <w:sz w:val="18"/>
                <w:szCs w:val="18"/>
              </w:rPr>
              <w:t>Value</w:t>
            </w:r>
          </w:p>
        </w:tc>
      </w:tr>
      <w:tr w:rsidR="003D5B82" w14:paraId="40335AA6" w14:textId="77777777">
        <w:tc>
          <w:tcPr>
            <w:tcW w:w="3402" w:type="dxa"/>
            <w:noWrap/>
          </w:tcPr>
          <w:p w14:paraId="5947FEA2"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ARP</w:t>
            </w:r>
          </w:p>
        </w:tc>
        <w:tc>
          <w:tcPr>
            <w:tcW w:w="3685" w:type="dxa"/>
            <w:noWrap/>
          </w:tcPr>
          <w:p w14:paraId="3A007FCB"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0x0806</w:t>
            </w:r>
          </w:p>
        </w:tc>
      </w:tr>
      <w:tr w:rsidR="003D5B82" w14:paraId="171330D1" w14:textId="77777777">
        <w:tc>
          <w:tcPr>
            <w:tcW w:w="3402" w:type="dxa"/>
            <w:noWrap/>
          </w:tcPr>
          <w:p w14:paraId="0D296C39"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PUP</w:t>
            </w:r>
          </w:p>
        </w:tc>
        <w:tc>
          <w:tcPr>
            <w:tcW w:w="3685" w:type="dxa"/>
            <w:noWrap/>
          </w:tcPr>
          <w:p w14:paraId="092978FD"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0x0200</w:t>
            </w:r>
          </w:p>
        </w:tc>
      </w:tr>
      <w:tr w:rsidR="003D5B82" w14:paraId="26AC822B" w14:textId="77777777">
        <w:tc>
          <w:tcPr>
            <w:tcW w:w="3402" w:type="dxa"/>
            <w:noWrap/>
          </w:tcPr>
          <w:p w14:paraId="56449086"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RARP</w:t>
            </w:r>
          </w:p>
        </w:tc>
        <w:tc>
          <w:tcPr>
            <w:tcW w:w="3685" w:type="dxa"/>
            <w:noWrap/>
          </w:tcPr>
          <w:p w14:paraId="1F695347"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0x8035</w:t>
            </w:r>
          </w:p>
        </w:tc>
      </w:tr>
      <w:tr w:rsidR="003D5B82" w14:paraId="5490E57E" w14:textId="77777777">
        <w:tc>
          <w:tcPr>
            <w:tcW w:w="3402" w:type="dxa"/>
            <w:noWrap/>
          </w:tcPr>
          <w:p w14:paraId="430A6803"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IP</w:t>
            </w:r>
          </w:p>
        </w:tc>
        <w:tc>
          <w:tcPr>
            <w:tcW w:w="3685" w:type="dxa"/>
            <w:noWrap/>
          </w:tcPr>
          <w:p w14:paraId="0145245E"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0x0800</w:t>
            </w:r>
          </w:p>
        </w:tc>
      </w:tr>
      <w:tr w:rsidR="003D5B82" w14:paraId="310B413B" w14:textId="77777777">
        <w:tc>
          <w:tcPr>
            <w:tcW w:w="3402" w:type="dxa"/>
            <w:noWrap/>
          </w:tcPr>
          <w:p w14:paraId="55C0E738"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IPv6</w:t>
            </w:r>
          </w:p>
        </w:tc>
        <w:tc>
          <w:tcPr>
            <w:tcW w:w="3685" w:type="dxa"/>
            <w:noWrap/>
          </w:tcPr>
          <w:p w14:paraId="6473297B"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0x86DD</w:t>
            </w:r>
          </w:p>
        </w:tc>
      </w:tr>
      <w:tr w:rsidR="003D5B82" w14:paraId="37CE348C" w14:textId="77777777">
        <w:tc>
          <w:tcPr>
            <w:tcW w:w="3402" w:type="dxa"/>
            <w:noWrap/>
          </w:tcPr>
          <w:p w14:paraId="17D23D57"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PPPoE</w:t>
            </w:r>
          </w:p>
        </w:tc>
        <w:tc>
          <w:tcPr>
            <w:tcW w:w="3685" w:type="dxa"/>
            <w:noWrap/>
          </w:tcPr>
          <w:p w14:paraId="77880253"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0x8863/0x8864</w:t>
            </w:r>
          </w:p>
        </w:tc>
      </w:tr>
      <w:tr w:rsidR="003D5B82" w14:paraId="5A1D2CFE" w14:textId="77777777">
        <w:tc>
          <w:tcPr>
            <w:tcW w:w="3402" w:type="dxa"/>
            <w:noWrap/>
          </w:tcPr>
          <w:p w14:paraId="7CC2A537"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MPLS</w:t>
            </w:r>
          </w:p>
        </w:tc>
        <w:tc>
          <w:tcPr>
            <w:tcW w:w="3685" w:type="dxa"/>
            <w:noWrap/>
          </w:tcPr>
          <w:p w14:paraId="52491E53"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0x8847/0x8848</w:t>
            </w:r>
          </w:p>
        </w:tc>
      </w:tr>
      <w:tr w:rsidR="003D5B82" w14:paraId="58AB1373" w14:textId="77777777">
        <w:tc>
          <w:tcPr>
            <w:tcW w:w="3402" w:type="dxa"/>
            <w:noWrap/>
          </w:tcPr>
          <w:p w14:paraId="2C53FA1F"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IPX/SPX</w:t>
            </w:r>
          </w:p>
        </w:tc>
        <w:tc>
          <w:tcPr>
            <w:tcW w:w="3685" w:type="dxa"/>
            <w:noWrap/>
          </w:tcPr>
          <w:p w14:paraId="2CAF35AE"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0x8137</w:t>
            </w:r>
          </w:p>
        </w:tc>
      </w:tr>
      <w:tr w:rsidR="003D5B82" w14:paraId="4B6311DF" w14:textId="77777777">
        <w:tc>
          <w:tcPr>
            <w:tcW w:w="3402" w:type="dxa"/>
            <w:noWrap/>
          </w:tcPr>
          <w:p w14:paraId="3616084E"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IS-IS</w:t>
            </w:r>
          </w:p>
        </w:tc>
        <w:tc>
          <w:tcPr>
            <w:tcW w:w="3685" w:type="dxa"/>
            <w:noWrap/>
          </w:tcPr>
          <w:p w14:paraId="064976E6"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0x8000</w:t>
            </w:r>
          </w:p>
        </w:tc>
      </w:tr>
      <w:tr w:rsidR="003D5B82" w14:paraId="04EFA0B0" w14:textId="77777777">
        <w:tc>
          <w:tcPr>
            <w:tcW w:w="3402" w:type="dxa"/>
            <w:noWrap/>
          </w:tcPr>
          <w:p w14:paraId="32B17A52"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LACP</w:t>
            </w:r>
          </w:p>
        </w:tc>
        <w:tc>
          <w:tcPr>
            <w:tcW w:w="3685" w:type="dxa"/>
            <w:noWrap/>
          </w:tcPr>
          <w:p w14:paraId="5DAE5B40"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0x8809</w:t>
            </w:r>
          </w:p>
        </w:tc>
      </w:tr>
      <w:tr w:rsidR="003D5B82" w14:paraId="4C8DFC41" w14:textId="77777777">
        <w:tc>
          <w:tcPr>
            <w:tcW w:w="3402" w:type="dxa"/>
            <w:noWrap/>
          </w:tcPr>
          <w:p w14:paraId="77F42BC4" w14:textId="77777777" w:rsidR="003D5B82" w:rsidRDefault="0048570E">
            <w:pPr>
              <w:spacing w:line="360" w:lineRule="auto"/>
              <w:ind w:left="210"/>
              <w:jc w:val="left"/>
              <w:rPr>
                <w:rFonts w:ascii="Arial" w:hAnsi="Arial" w:cs="Arial"/>
                <w:sz w:val="18"/>
                <w:szCs w:val="18"/>
              </w:rPr>
            </w:pPr>
            <w:r>
              <w:rPr>
                <w:rFonts w:ascii="Arial" w:hAnsi="Arial" w:cs="Arial"/>
                <w:sz w:val="18"/>
                <w:szCs w:val="18"/>
              </w:rPr>
              <w:t>802.1x</w:t>
            </w:r>
          </w:p>
        </w:tc>
        <w:tc>
          <w:tcPr>
            <w:tcW w:w="3685" w:type="dxa"/>
            <w:noWrap/>
          </w:tcPr>
          <w:p w14:paraId="6D40085E" w14:textId="77777777" w:rsidR="003D5B82" w:rsidRDefault="0048570E">
            <w:pPr>
              <w:spacing w:line="360" w:lineRule="auto"/>
              <w:ind w:left="210"/>
              <w:jc w:val="left"/>
              <w:rPr>
                <w:rFonts w:ascii="Arial" w:hAnsi="Arial" w:cs="Arial"/>
                <w:sz w:val="18"/>
                <w:szCs w:val="18"/>
              </w:rPr>
            </w:pPr>
            <w:r>
              <w:rPr>
                <w:rFonts w:ascii="Arial" w:hAnsi="Arial" w:cs="Arial"/>
                <w:sz w:val="18"/>
                <w:szCs w:val="18"/>
              </w:rPr>
              <w:t>0x888E</w:t>
            </w:r>
          </w:p>
        </w:tc>
      </w:tr>
      <w:tr w:rsidR="003D5B82" w14:paraId="31C527B9" w14:textId="77777777">
        <w:tc>
          <w:tcPr>
            <w:tcW w:w="3402" w:type="dxa"/>
            <w:noWrap/>
          </w:tcPr>
          <w:p w14:paraId="7E13180F" w14:textId="77777777" w:rsidR="003D5B82" w:rsidRDefault="0048570E">
            <w:pPr>
              <w:spacing w:line="360" w:lineRule="auto"/>
              <w:ind w:left="210"/>
              <w:jc w:val="left"/>
              <w:rPr>
                <w:rFonts w:ascii="Arial" w:hAnsi="Arial" w:cs="Arial"/>
                <w:sz w:val="18"/>
                <w:szCs w:val="18"/>
              </w:rPr>
            </w:pPr>
            <w:r>
              <w:rPr>
                <w:rFonts w:ascii="Arial" w:hAnsi="Arial" w:cs="Arial"/>
                <w:sz w:val="18"/>
                <w:szCs w:val="18"/>
              </w:rPr>
              <w:t>GnLink</w:t>
            </w:r>
          </w:p>
        </w:tc>
        <w:tc>
          <w:tcPr>
            <w:tcW w:w="3685" w:type="dxa"/>
            <w:noWrap/>
          </w:tcPr>
          <w:p w14:paraId="3D8EFE78" w14:textId="77777777" w:rsidR="003D5B82" w:rsidRDefault="0048570E">
            <w:pPr>
              <w:spacing w:line="360" w:lineRule="auto"/>
              <w:ind w:left="210"/>
              <w:jc w:val="left"/>
              <w:rPr>
                <w:rFonts w:ascii="Arial" w:hAnsi="Arial" w:cs="Arial"/>
                <w:sz w:val="18"/>
                <w:szCs w:val="18"/>
              </w:rPr>
            </w:pPr>
            <w:r>
              <w:rPr>
                <w:rFonts w:ascii="Arial" w:hAnsi="Arial" w:cs="Arial"/>
                <w:sz w:val="18"/>
                <w:szCs w:val="18"/>
              </w:rPr>
              <w:t>0x0765</w:t>
            </w:r>
          </w:p>
        </w:tc>
      </w:tr>
      <w:tr w:rsidR="003D5B82" w14:paraId="39D5DE19" w14:textId="77777777">
        <w:tc>
          <w:tcPr>
            <w:tcW w:w="3402" w:type="dxa"/>
            <w:noWrap/>
          </w:tcPr>
          <w:p w14:paraId="7391ADC9"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GSTP</w:t>
            </w:r>
          </w:p>
        </w:tc>
        <w:tc>
          <w:tcPr>
            <w:tcW w:w="3685" w:type="dxa"/>
            <w:noWrap/>
          </w:tcPr>
          <w:p w14:paraId="36C4E019" w14:textId="77777777" w:rsidR="003D5B82" w:rsidRDefault="0048570E">
            <w:pPr>
              <w:autoSpaceDE w:val="0"/>
              <w:autoSpaceDN w:val="0"/>
              <w:adjustRightInd w:val="0"/>
              <w:spacing w:line="360" w:lineRule="auto"/>
              <w:ind w:left="210"/>
              <w:jc w:val="left"/>
              <w:rPr>
                <w:rFonts w:ascii="Arial" w:hAnsi="Arial" w:cs="Arial"/>
                <w:sz w:val="18"/>
                <w:szCs w:val="18"/>
              </w:rPr>
            </w:pPr>
            <w:r>
              <w:rPr>
                <w:rFonts w:ascii="Arial" w:hAnsi="Arial" w:cs="Arial"/>
                <w:sz w:val="18"/>
                <w:szCs w:val="18"/>
              </w:rPr>
              <w:t>0X5524</w:t>
            </w:r>
          </w:p>
        </w:tc>
      </w:tr>
    </w:tbl>
    <w:p w14:paraId="5CB635B4" w14:textId="77777777" w:rsidR="003D5B82" w:rsidRDefault="0048570E">
      <w:pPr>
        <w:pStyle w:val="12"/>
        <w:spacing w:line="360" w:lineRule="auto"/>
        <w:rPr>
          <w:rFonts w:ascii="Arial" w:hAnsi="Arial" w:cs="Arial"/>
        </w:rPr>
      </w:pPr>
      <w:bookmarkStart w:id="400" w:name="_Toc86399538"/>
      <w:bookmarkStart w:id="401" w:name="_Toc12951"/>
      <w:bookmarkStart w:id="402" w:name="_Toc14706237"/>
      <w:bookmarkStart w:id="403" w:name="_Toc15726"/>
      <w:r>
        <w:rPr>
          <w:rFonts w:ascii="Arial" w:hAnsi="Arial" w:cs="Arial"/>
          <w:lang w:val="en-US"/>
        </w:rPr>
        <w:t>Configure</w:t>
      </w:r>
      <w:r>
        <w:rPr>
          <w:rFonts w:ascii="Arial" w:hAnsi="Arial" w:cs="Arial"/>
        </w:rPr>
        <w:t xml:space="preserve"> QinQ</w:t>
      </w:r>
      <w:bookmarkEnd w:id="400"/>
      <w:bookmarkEnd w:id="401"/>
      <w:bookmarkEnd w:id="402"/>
      <w:bookmarkEnd w:id="403"/>
    </w:p>
    <w:p w14:paraId="55372550" w14:textId="77777777" w:rsidR="003D5B82" w:rsidRDefault="0048570E">
      <w:pPr>
        <w:pStyle w:val="20"/>
        <w:spacing w:line="360" w:lineRule="auto"/>
        <w:rPr>
          <w:rFonts w:ascii="Arial"/>
          <w:bCs/>
        </w:rPr>
      </w:pPr>
      <w:bookmarkStart w:id="404" w:name="_Toc86399539"/>
      <w:bookmarkStart w:id="405" w:name="_Toc19630"/>
      <w:bookmarkStart w:id="406" w:name="_Toc1165"/>
      <w:r>
        <w:rPr>
          <w:rFonts w:ascii="Arial"/>
          <w:bCs/>
        </w:rPr>
        <w:t>QinQ Configuration Task List</w:t>
      </w:r>
      <w:bookmarkEnd w:id="404"/>
      <w:bookmarkEnd w:id="405"/>
      <w:bookmarkEnd w:id="40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6F8F5FFF" w14:textId="77777777">
        <w:tc>
          <w:tcPr>
            <w:tcW w:w="5063" w:type="dxa"/>
            <w:shd w:val="clear" w:color="auto" w:fill="D8D8D8" w:themeFill="background1" w:themeFillShade="D8"/>
            <w:noWrap/>
          </w:tcPr>
          <w:p w14:paraId="3F9F4F9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5DBE4D4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68A726F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3B8CC337" w14:textId="77777777">
        <w:tc>
          <w:tcPr>
            <w:tcW w:w="5063" w:type="dxa"/>
            <w:noWrap/>
            <w:vAlign w:val="center"/>
          </w:tcPr>
          <w:p w14:paraId="6A629A4B"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Configure BASIC QinQ</w:t>
            </w:r>
          </w:p>
        </w:tc>
        <w:tc>
          <w:tcPr>
            <w:tcW w:w="1875" w:type="dxa"/>
            <w:noWrap/>
            <w:vAlign w:val="center"/>
          </w:tcPr>
          <w:p w14:paraId="63C6155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kern w:val="0"/>
                <w:sz w:val="18"/>
                <w:szCs w:val="18"/>
              </w:rPr>
              <w:t>Required</w:t>
            </w:r>
          </w:p>
        </w:tc>
        <w:tc>
          <w:tcPr>
            <w:tcW w:w="1588" w:type="dxa"/>
            <w:noWrap/>
            <w:vAlign w:val="center"/>
          </w:tcPr>
          <w:p w14:paraId="412ECD7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9.2.2</w:t>
            </w:r>
          </w:p>
        </w:tc>
      </w:tr>
      <w:tr w:rsidR="003D5B82" w14:paraId="6B44E4B9" w14:textId="77777777">
        <w:tc>
          <w:tcPr>
            <w:tcW w:w="5063" w:type="dxa"/>
            <w:noWrap/>
            <w:vAlign w:val="center"/>
          </w:tcPr>
          <w:p w14:paraId="2229FA49"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Configure Flexible QinQ</w:t>
            </w:r>
          </w:p>
        </w:tc>
        <w:tc>
          <w:tcPr>
            <w:tcW w:w="1875" w:type="dxa"/>
            <w:noWrap/>
            <w:vAlign w:val="center"/>
          </w:tcPr>
          <w:p w14:paraId="3F738C2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kern w:val="0"/>
                <w:sz w:val="18"/>
                <w:szCs w:val="18"/>
              </w:rPr>
              <w:t>Required</w:t>
            </w:r>
          </w:p>
        </w:tc>
        <w:tc>
          <w:tcPr>
            <w:tcW w:w="1588" w:type="dxa"/>
            <w:noWrap/>
            <w:vAlign w:val="center"/>
          </w:tcPr>
          <w:p w14:paraId="4ED56307"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9.2.3</w:t>
            </w:r>
          </w:p>
        </w:tc>
      </w:tr>
      <w:tr w:rsidR="003D5B82" w14:paraId="7F71EBDD" w14:textId="77777777">
        <w:tc>
          <w:tcPr>
            <w:tcW w:w="5063" w:type="dxa"/>
            <w:noWrap/>
            <w:vAlign w:val="center"/>
          </w:tcPr>
          <w:p w14:paraId="4D077D99"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Display QinQ configuration</w:t>
            </w:r>
          </w:p>
        </w:tc>
        <w:tc>
          <w:tcPr>
            <w:tcW w:w="1875" w:type="dxa"/>
            <w:noWrap/>
            <w:vAlign w:val="center"/>
          </w:tcPr>
          <w:p w14:paraId="336A421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0E76D263"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9.2.4</w:t>
            </w:r>
          </w:p>
        </w:tc>
      </w:tr>
    </w:tbl>
    <w:p w14:paraId="50727D90" w14:textId="77777777" w:rsidR="003D5B82" w:rsidRDefault="0048570E">
      <w:pPr>
        <w:pStyle w:val="20"/>
        <w:numPr>
          <w:ilvl w:val="2"/>
          <w:numId w:val="24"/>
        </w:numPr>
        <w:spacing w:line="360" w:lineRule="auto"/>
        <w:rPr>
          <w:rFonts w:ascii="Arial"/>
          <w:bCs/>
        </w:rPr>
      </w:pPr>
      <w:bookmarkStart w:id="407" w:name="_Toc21989"/>
      <w:bookmarkStart w:id="408" w:name="_Toc86399540"/>
      <w:bookmarkStart w:id="409" w:name="_Toc14706239"/>
      <w:bookmarkStart w:id="410" w:name="_Toc30976"/>
      <w:bookmarkStart w:id="411" w:name="_Toc29941"/>
      <w:bookmarkStart w:id="412" w:name="_Toc86399541"/>
      <w:bookmarkStart w:id="413" w:name="_Toc14706240"/>
      <w:r>
        <w:rPr>
          <w:rFonts w:ascii="Arial"/>
          <w:bCs/>
        </w:rPr>
        <w:t>Configure BASIC QinQ</w:t>
      </w:r>
      <w:bookmarkEnd w:id="407"/>
      <w:bookmarkEnd w:id="408"/>
      <w:bookmarkEnd w:id="409"/>
      <w:bookmarkEnd w:id="410"/>
    </w:p>
    <w:p w14:paraId="5347D5F4" w14:textId="77777777" w:rsidR="003D5B82" w:rsidRDefault="0048570E">
      <w:pPr>
        <w:spacing w:line="360" w:lineRule="auto"/>
        <w:rPr>
          <w:rFonts w:ascii="Arial" w:hAnsi="Arial" w:cs="Arial"/>
        </w:rPr>
      </w:pPr>
      <w:r>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BDE30A2" w14:textId="77777777">
        <w:tc>
          <w:tcPr>
            <w:tcW w:w="3113" w:type="dxa"/>
            <w:shd w:val="clear" w:color="auto" w:fill="D8D8D8" w:themeFill="background1" w:themeFillShade="D8"/>
            <w:noWrap/>
          </w:tcPr>
          <w:p w14:paraId="05E7C6E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7C6A73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B0AE41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B829F2F" w14:textId="77777777">
        <w:tc>
          <w:tcPr>
            <w:tcW w:w="3113" w:type="dxa"/>
            <w:noWrap/>
            <w:vAlign w:val="center"/>
          </w:tcPr>
          <w:p w14:paraId="55FC999B"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569DB895"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BBF0DD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FAAC6DE" w14:textId="77777777">
        <w:tc>
          <w:tcPr>
            <w:tcW w:w="3113" w:type="dxa"/>
            <w:noWrap/>
            <w:vAlign w:val="center"/>
          </w:tcPr>
          <w:p w14:paraId="0D21C331"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interface configuration mode</w:t>
            </w:r>
          </w:p>
        </w:tc>
        <w:tc>
          <w:tcPr>
            <w:tcW w:w="3825" w:type="dxa"/>
            <w:noWrap/>
            <w:vAlign w:val="center"/>
          </w:tcPr>
          <w:p w14:paraId="6349DEAE"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 xml:space="preserve">interface ethernet </w:t>
            </w:r>
            <w:r>
              <w:rPr>
                <w:rFonts w:ascii="Arial" w:hAnsi="Arial" w:cs="Arial"/>
                <w:i/>
                <w:sz w:val="18"/>
                <w:szCs w:val="18"/>
              </w:rPr>
              <w:t>interface-num</w:t>
            </w:r>
          </w:p>
        </w:tc>
        <w:tc>
          <w:tcPr>
            <w:tcW w:w="1588" w:type="dxa"/>
            <w:noWrap/>
          </w:tcPr>
          <w:p w14:paraId="23F095AD" w14:textId="77777777" w:rsidR="003D5B82" w:rsidRDefault="003D5B82">
            <w:pPr>
              <w:pStyle w:val="StyleTableTextNotBold"/>
              <w:spacing w:line="360" w:lineRule="auto"/>
              <w:rPr>
                <w:szCs w:val="18"/>
              </w:rPr>
            </w:pPr>
          </w:p>
        </w:tc>
      </w:tr>
      <w:tr w:rsidR="003D5B82" w14:paraId="74E2C9C3" w14:textId="77777777">
        <w:tc>
          <w:tcPr>
            <w:tcW w:w="3113" w:type="dxa"/>
            <w:noWrap/>
            <w:vAlign w:val="center"/>
          </w:tcPr>
          <w:p w14:paraId="359C1541"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Enable basic QinQ</w:t>
            </w:r>
          </w:p>
        </w:tc>
        <w:tc>
          <w:tcPr>
            <w:tcW w:w="3825" w:type="dxa"/>
            <w:noWrap/>
            <w:vAlign w:val="center"/>
          </w:tcPr>
          <w:p w14:paraId="3FE839F4"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qinq</w:t>
            </w:r>
          </w:p>
        </w:tc>
        <w:tc>
          <w:tcPr>
            <w:tcW w:w="1588" w:type="dxa"/>
            <w:noWrap/>
          </w:tcPr>
          <w:p w14:paraId="4B04093A" w14:textId="77777777" w:rsidR="003D5B82" w:rsidRDefault="003D5B82">
            <w:pPr>
              <w:pStyle w:val="StyleTableTextNotBold"/>
              <w:spacing w:line="360" w:lineRule="auto"/>
              <w:rPr>
                <w:szCs w:val="18"/>
              </w:rPr>
            </w:pPr>
          </w:p>
        </w:tc>
      </w:tr>
      <w:tr w:rsidR="003D5B82" w14:paraId="7941CEA9" w14:textId="77777777">
        <w:tc>
          <w:tcPr>
            <w:tcW w:w="3113" w:type="dxa"/>
            <w:noWrap/>
            <w:vAlign w:val="center"/>
          </w:tcPr>
          <w:p w14:paraId="3B6339EC"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Disable basic QinQ</w:t>
            </w:r>
          </w:p>
        </w:tc>
        <w:tc>
          <w:tcPr>
            <w:tcW w:w="3825" w:type="dxa"/>
            <w:noWrap/>
            <w:vAlign w:val="center"/>
          </w:tcPr>
          <w:p w14:paraId="68B1E4C7"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undo qinq</w:t>
            </w:r>
          </w:p>
        </w:tc>
        <w:tc>
          <w:tcPr>
            <w:tcW w:w="1588" w:type="dxa"/>
            <w:noWrap/>
          </w:tcPr>
          <w:p w14:paraId="0BA2A287" w14:textId="77777777" w:rsidR="003D5B82" w:rsidRDefault="003D5B82">
            <w:pPr>
              <w:pStyle w:val="StyleTableTextNotBold"/>
              <w:spacing w:line="360" w:lineRule="auto"/>
              <w:rPr>
                <w:szCs w:val="18"/>
              </w:rPr>
            </w:pPr>
          </w:p>
        </w:tc>
      </w:tr>
    </w:tbl>
    <w:p w14:paraId="6CA21D62" w14:textId="77777777" w:rsidR="003D5B82" w:rsidRDefault="0048570E">
      <w:pPr>
        <w:pStyle w:val="20"/>
        <w:spacing w:line="360" w:lineRule="auto"/>
        <w:rPr>
          <w:rFonts w:ascii="Arial"/>
          <w:bCs/>
        </w:rPr>
      </w:pPr>
      <w:bookmarkStart w:id="414" w:name="_Toc12259"/>
      <w:r>
        <w:rPr>
          <w:rFonts w:ascii="Arial"/>
          <w:bCs/>
        </w:rPr>
        <w:t>Configure Flexible QinQ</w:t>
      </w:r>
      <w:bookmarkEnd w:id="411"/>
      <w:bookmarkEnd w:id="412"/>
      <w:bookmarkEnd w:id="413"/>
      <w:bookmarkEnd w:id="414"/>
    </w:p>
    <w:p w14:paraId="224E1956" w14:textId="77777777" w:rsidR="003D5B82" w:rsidRDefault="0048570E">
      <w:pPr>
        <w:spacing w:line="360" w:lineRule="auto"/>
        <w:rPr>
          <w:rFonts w:ascii="Arial" w:hAnsi="Arial" w:cs="Arial"/>
        </w:rPr>
      </w:pPr>
      <w:r>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F368A1B" w14:textId="77777777">
        <w:tc>
          <w:tcPr>
            <w:tcW w:w="3113" w:type="dxa"/>
            <w:shd w:val="clear" w:color="auto" w:fill="D8D8D8" w:themeFill="background1" w:themeFillShade="D8"/>
            <w:noWrap/>
          </w:tcPr>
          <w:p w14:paraId="292EBEE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15E626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CF21C5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FAF9F01" w14:textId="77777777">
        <w:tc>
          <w:tcPr>
            <w:tcW w:w="3113" w:type="dxa"/>
            <w:noWrap/>
            <w:vAlign w:val="center"/>
          </w:tcPr>
          <w:p w14:paraId="3A5CF1E2"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1AB8328C"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777F2F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0712C69" w14:textId="77777777">
        <w:tc>
          <w:tcPr>
            <w:tcW w:w="3113" w:type="dxa"/>
            <w:noWrap/>
            <w:vAlign w:val="center"/>
          </w:tcPr>
          <w:p w14:paraId="4F73BD95"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interface configuration mode</w:t>
            </w:r>
          </w:p>
        </w:tc>
        <w:tc>
          <w:tcPr>
            <w:tcW w:w="3825" w:type="dxa"/>
            <w:noWrap/>
            <w:vAlign w:val="center"/>
          </w:tcPr>
          <w:p w14:paraId="263CDD44"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 xml:space="preserve">interface ethernet </w:t>
            </w:r>
            <w:r>
              <w:rPr>
                <w:rFonts w:ascii="Arial" w:hAnsi="Arial" w:cs="Arial"/>
                <w:i/>
                <w:sz w:val="18"/>
                <w:szCs w:val="18"/>
              </w:rPr>
              <w:t>interface-num</w:t>
            </w:r>
          </w:p>
        </w:tc>
        <w:tc>
          <w:tcPr>
            <w:tcW w:w="1588" w:type="dxa"/>
            <w:noWrap/>
          </w:tcPr>
          <w:p w14:paraId="08012EE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8149EF2" w14:textId="77777777">
        <w:tc>
          <w:tcPr>
            <w:tcW w:w="3113" w:type="dxa"/>
            <w:noWrap/>
            <w:vAlign w:val="center"/>
          </w:tcPr>
          <w:p w14:paraId="00C17F7B"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Modify outer TPID</w:t>
            </w:r>
          </w:p>
        </w:tc>
        <w:tc>
          <w:tcPr>
            <w:tcW w:w="3825" w:type="dxa"/>
            <w:noWrap/>
            <w:vAlign w:val="center"/>
          </w:tcPr>
          <w:p w14:paraId="1A44422A"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qinq </w:t>
            </w:r>
            <w:proofErr w:type="gramStart"/>
            <w:r>
              <w:rPr>
                <w:rFonts w:ascii="Arial" w:hAnsi="Arial" w:cs="Arial"/>
                <w:sz w:val="18"/>
                <w:szCs w:val="18"/>
              </w:rPr>
              <w:t xml:space="preserve">{ </w:t>
            </w:r>
            <w:r>
              <w:rPr>
                <w:rFonts w:ascii="Arial" w:hAnsi="Arial" w:cs="Arial"/>
                <w:b/>
                <w:bCs/>
                <w:sz w:val="18"/>
                <w:szCs w:val="18"/>
              </w:rPr>
              <w:t>inner</w:t>
            </w:r>
            <w:proofErr w:type="gramEnd"/>
            <w:r>
              <w:rPr>
                <w:rFonts w:ascii="Arial" w:hAnsi="Arial" w:cs="Arial"/>
                <w:b/>
                <w:bCs/>
                <w:sz w:val="18"/>
                <w:szCs w:val="18"/>
              </w:rPr>
              <w:t>-tpid</w:t>
            </w:r>
            <w:r>
              <w:rPr>
                <w:rFonts w:ascii="Arial" w:hAnsi="Arial" w:cs="Arial"/>
                <w:sz w:val="18"/>
                <w:szCs w:val="18"/>
              </w:rPr>
              <w:t xml:space="preserve"> | </w:t>
            </w:r>
            <w:r>
              <w:rPr>
                <w:rFonts w:ascii="Arial" w:hAnsi="Arial" w:cs="Arial"/>
                <w:b/>
                <w:bCs/>
                <w:sz w:val="18"/>
                <w:szCs w:val="18"/>
              </w:rPr>
              <w:t>outer-tpid</w:t>
            </w:r>
            <w:r>
              <w:rPr>
                <w:rFonts w:ascii="Arial" w:hAnsi="Arial" w:cs="Arial"/>
                <w:sz w:val="18"/>
                <w:szCs w:val="18"/>
              </w:rPr>
              <w:t xml:space="preserve"> } </w:t>
            </w:r>
            <w:r>
              <w:rPr>
                <w:rFonts w:ascii="Arial" w:hAnsi="Arial" w:cs="Arial"/>
                <w:i/>
                <w:sz w:val="18"/>
                <w:szCs w:val="18"/>
              </w:rPr>
              <w:t>tpid-value</w:t>
            </w:r>
          </w:p>
        </w:tc>
        <w:tc>
          <w:tcPr>
            <w:tcW w:w="1588" w:type="dxa"/>
            <w:noWrap/>
          </w:tcPr>
          <w:p w14:paraId="47AB0CBE" w14:textId="77777777" w:rsidR="003D5B82" w:rsidRDefault="003D5B82">
            <w:pPr>
              <w:pStyle w:val="StyleTableTextNotBold"/>
              <w:spacing w:line="360" w:lineRule="auto"/>
              <w:rPr>
                <w:szCs w:val="18"/>
              </w:rPr>
            </w:pPr>
          </w:p>
        </w:tc>
      </w:tr>
      <w:tr w:rsidR="003D5B82" w14:paraId="4ED55E50" w14:textId="77777777">
        <w:tc>
          <w:tcPr>
            <w:tcW w:w="3113" w:type="dxa"/>
            <w:noWrap/>
            <w:vAlign w:val="center"/>
          </w:tcPr>
          <w:p w14:paraId="1A22517B"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Add different outer VLAN Tag for different inner VID</w:t>
            </w:r>
          </w:p>
        </w:tc>
        <w:tc>
          <w:tcPr>
            <w:tcW w:w="3825" w:type="dxa"/>
            <w:noWrap/>
            <w:vAlign w:val="center"/>
          </w:tcPr>
          <w:p w14:paraId="319C8B90" w14:textId="77777777" w:rsidR="003D5B82" w:rsidRDefault="0048570E">
            <w:pPr>
              <w:adjustRightInd w:val="0"/>
              <w:snapToGrid w:val="0"/>
              <w:spacing w:line="360" w:lineRule="auto"/>
              <w:jc w:val="left"/>
              <w:rPr>
                <w:rFonts w:ascii="Arial" w:hAnsi="Arial" w:cs="Arial"/>
                <w:i/>
                <w:sz w:val="18"/>
                <w:szCs w:val="18"/>
              </w:rPr>
            </w:pPr>
            <w:r>
              <w:rPr>
                <w:rFonts w:ascii="Arial" w:hAnsi="Arial" w:cs="Arial"/>
                <w:b/>
                <w:sz w:val="18"/>
                <w:szCs w:val="18"/>
              </w:rPr>
              <w:t xml:space="preserve">flexible-vlan insert </w:t>
            </w:r>
            <w:r>
              <w:rPr>
                <w:rFonts w:ascii="Arial" w:hAnsi="Arial" w:cs="Arial"/>
                <w:i/>
                <w:sz w:val="18"/>
                <w:szCs w:val="18"/>
              </w:rPr>
              <w:t>start-vlan-id end-vlan-id service-vlan-idpriority</w:t>
            </w:r>
          </w:p>
        </w:tc>
        <w:tc>
          <w:tcPr>
            <w:tcW w:w="1588" w:type="dxa"/>
            <w:noWrap/>
          </w:tcPr>
          <w:p w14:paraId="5DA2EFC6" w14:textId="77777777" w:rsidR="003D5B82" w:rsidRDefault="003D5B82">
            <w:pPr>
              <w:pStyle w:val="StyleTableTextNotBold"/>
              <w:spacing w:line="360" w:lineRule="auto"/>
              <w:rPr>
                <w:szCs w:val="18"/>
              </w:rPr>
            </w:pPr>
          </w:p>
        </w:tc>
      </w:tr>
      <w:tr w:rsidR="003D5B82" w14:paraId="30D74BD6" w14:textId="77777777">
        <w:tc>
          <w:tcPr>
            <w:tcW w:w="3113" w:type="dxa"/>
            <w:noWrap/>
            <w:vAlign w:val="center"/>
          </w:tcPr>
          <w:p w14:paraId="6A9005AA"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vlan-swap</w:t>
            </w:r>
          </w:p>
        </w:tc>
        <w:tc>
          <w:tcPr>
            <w:tcW w:w="3825" w:type="dxa"/>
            <w:noWrap/>
            <w:vAlign w:val="center"/>
          </w:tcPr>
          <w:p w14:paraId="32364C76" w14:textId="77777777" w:rsidR="003D5B82" w:rsidRDefault="0048570E">
            <w:pPr>
              <w:adjustRightInd w:val="0"/>
              <w:snapToGrid w:val="0"/>
              <w:spacing w:line="360" w:lineRule="auto"/>
              <w:jc w:val="left"/>
              <w:rPr>
                <w:rFonts w:ascii="Arial" w:hAnsi="Arial" w:cs="Arial"/>
                <w:i/>
                <w:sz w:val="18"/>
                <w:szCs w:val="18"/>
              </w:rPr>
            </w:pPr>
            <w:r>
              <w:rPr>
                <w:rFonts w:ascii="Arial" w:hAnsi="Arial" w:cs="Arial"/>
                <w:b/>
                <w:sz w:val="18"/>
                <w:szCs w:val="18"/>
              </w:rPr>
              <w:t xml:space="preserve">flexible-vlan swap </w:t>
            </w:r>
            <w:r>
              <w:rPr>
                <w:rFonts w:ascii="Arial" w:hAnsi="Arial" w:cs="Arial"/>
                <w:i/>
                <w:sz w:val="18"/>
                <w:szCs w:val="18"/>
              </w:rPr>
              <w:t>start-vlan-id end-vlan-id target-vlan-idpriority</w:t>
            </w:r>
          </w:p>
        </w:tc>
        <w:tc>
          <w:tcPr>
            <w:tcW w:w="1588" w:type="dxa"/>
            <w:noWrap/>
          </w:tcPr>
          <w:p w14:paraId="68200E73" w14:textId="77777777" w:rsidR="003D5B82" w:rsidRDefault="003D5B82">
            <w:pPr>
              <w:pStyle w:val="StyleTableTextNotBold"/>
              <w:spacing w:line="360" w:lineRule="auto"/>
              <w:rPr>
                <w:szCs w:val="18"/>
              </w:rPr>
            </w:pPr>
          </w:p>
        </w:tc>
      </w:tr>
      <w:tr w:rsidR="003D5B82" w14:paraId="47753D5C" w14:textId="77777777">
        <w:tc>
          <w:tcPr>
            <w:tcW w:w="3113" w:type="dxa"/>
            <w:noWrap/>
            <w:vAlign w:val="center"/>
          </w:tcPr>
          <w:p w14:paraId="4E852676"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packet belonged to specified vlan range need not to add double VLAN Tag</w:t>
            </w:r>
          </w:p>
        </w:tc>
        <w:tc>
          <w:tcPr>
            <w:tcW w:w="3825" w:type="dxa"/>
            <w:noWrap/>
            <w:vAlign w:val="center"/>
          </w:tcPr>
          <w:p w14:paraId="65214EE9" w14:textId="77777777" w:rsidR="003D5B82" w:rsidRDefault="0048570E">
            <w:pPr>
              <w:adjustRightInd w:val="0"/>
              <w:snapToGrid w:val="0"/>
              <w:spacing w:line="360" w:lineRule="auto"/>
              <w:jc w:val="left"/>
              <w:rPr>
                <w:rFonts w:ascii="Arial" w:hAnsi="Arial" w:cs="Arial"/>
                <w:i/>
                <w:sz w:val="18"/>
                <w:szCs w:val="18"/>
              </w:rPr>
            </w:pPr>
            <w:r>
              <w:rPr>
                <w:rFonts w:ascii="Arial" w:hAnsi="Arial" w:cs="Arial"/>
                <w:b/>
                <w:sz w:val="18"/>
                <w:szCs w:val="18"/>
              </w:rPr>
              <w:t xml:space="preserve">flexible-vlan pass-through </w:t>
            </w:r>
            <w:r>
              <w:rPr>
                <w:rFonts w:ascii="Arial" w:hAnsi="Arial" w:cs="Arial"/>
                <w:i/>
                <w:sz w:val="18"/>
                <w:szCs w:val="18"/>
              </w:rPr>
              <w:t>start-vlan-id end-vlan-id</w:t>
            </w:r>
          </w:p>
        </w:tc>
        <w:tc>
          <w:tcPr>
            <w:tcW w:w="1588" w:type="dxa"/>
            <w:noWrap/>
          </w:tcPr>
          <w:p w14:paraId="49DD3CE0" w14:textId="77777777" w:rsidR="003D5B82" w:rsidRDefault="003D5B82">
            <w:pPr>
              <w:pStyle w:val="StyleTableTextNotBold"/>
              <w:spacing w:line="360" w:lineRule="auto"/>
              <w:rPr>
                <w:szCs w:val="18"/>
              </w:rPr>
            </w:pPr>
          </w:p>
        </w:tc>
      </w:tr>
    </w:tbl>
    <w:p w14:paraId="77BFC00B" w14:textId="77777777" w:rsidR="003D5B82" w:rsidRDefault="0048570E">
      <w:pPr>
        <w:pStyle w:val="20"/>
        <w:spacing w:line="360" w:lineRule="auto"/>
        <w:rPr>
          <w:rFonts w:ascii="Arial"/>
          <w:bCs/>
        </w:rPr>
      </w:pPr>
      <w:bookmarkStart w:id="415" w:name="_Toc25626"/>
      <w:bookmarkStart w:id="416" w:name="_Toc86399542"/>
      <w:bookmarkStart w:id="417" w:name="_Toc14704"/>
      <w:r>
        <w:rPr>
          <w:rFonts w:ascii="Arial"/>
          <w:bCs/>
        </w:rPr>
        <w:t>Display QinQ configuration</w:t>
      </w:r>
      <w:bookmarkEnd w:id="415"/>
      <w:bookmarkEnd w:id="416"/>
      <w:bookmarkEnd w:id="41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6D64F4B" w14:textId="77777777">
        <w:tc>
          <w:tcPr>
            <w:tcW w:w="3113" w:type="dxa"/>
            <w:shd w:val="clear" w:color="auto" w:fill="D8D8D8" w:themeFill="background1" w:themeFillShade="D8"/>
            <w:noWrap/>
          </w:tcPr>
          <w:p w14:paraId="12376D1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360F86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A255FB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77DE069" w14:textId="77777777">
        <w:tc>
          <w:tcPr>
            <w:tcW w:w="3113" w:type="dxa"/>
            <w:noWrap/>
          </w:tcPr>
          <w:p w14:paraId="56ACB93A"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sz w:val="18"/>
                <w:szCs w:val="18"/>
              </w:rPr>
              <w:t xml:space="preserve">Display qinq configuration </w:t>
            </w:r>
          </w:p>
        </w:tc>
        <w:tc>
          <w:tcPr>
            <w:tcW w:w="3825" w:type="dxa"/>
            <w:noWrap/>
          </w:tcPr>
          <w:p w14:paraId="3B4ABCC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flexible-vlan interface </w:t>
            </w:r>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interface-</w:t>
            </w:r>
            <w:proofErr w:type="gramStart"/>
            <w:r>
              <w:rPr>
                <w:rFonts w:ascii="Arial" w:hAnsi="Arial" w:cs="Arial"/>
                <w:i/>
                <w:sz w:val="18"/>
                <w:szCs w:val="18"/>
              </w:rPr>
              <w:t xml:space="preserve">list </w:t>
            </w:r>
            <w:r>
              <w:rPr>
                <w:rFonts w:ascii="Arial" w:hAnsi="Arial" w:cs="Arial"/>
                <w:sz w:val="18"/>
                <w:szCs w:val="18"/>
              </w:rPr>
              <w:t>]</w:t>
            </w:r>
            <w:proofErr w:type="gramEnd"/>
          </w:p>
        </w:tc>
        <w:tc>
          <w:tcPr>
            <w:tcW w:w="1588" w:type="dxa"/>
            <w:noWrap/>
          </w:tcPr>
          <w:p w14:paraId="3D3864C0" w14:textId="77777777" w:rsidR="003D5B82" w:rsidRDefault="003D5B82">
            <w:pPr>
              <w:adjustRightInd w:val="0"/>
              <w:snapToGrid w:val="0"/>
              <w:spacing w:line="360" w:lineRule="auto"/>
              <w:ind w:left="210"/>
              <w:jc w:val="left"/>
              <w:rPr>
                <w:rFonts w:ascii="Arial" w:hAnsi="Arial" w:cs="Arial"/>
                <w:sz w:val="18"/>
                <w:szCs w:val="18"/>
              </w:rPr>
            </w:pPr>
          </w:p>
        </w:tc>
      </w:tr>
    </w:tbl>
    <w:p w14:paraId="7316DAA2" w14:textId="77777777" w:rsidR="003D5B82" w:rsidRDefault="0048570E">
      <w:pPr>
        <w:pStyle w:val="11"/>
        <w:pageBreakBefore/>
        <w:spacing w:line="360" w:lineRule="auto"/>
        <w:rPr>
          <w:rFonts w:cs="Arial"/>
          <w:color w:val="000000"/>
        </w:rPr>
      </w:pPr>
      <w:bookmarkStart w:id="418" w:name="_Toc86399543"/>
      <w:bookmarkStart w:id="419" w:name="_Toc4440"/>
      <w:r>
        <w:rPr>
          <w:rFonts w:cs="Arial"/>
          <w:color w:val="000000"/>
        </w:rPr>
        <w:t>MAC</w:t>
      </w:r>
      <w:r>
        <w:rPr>
          <w:rFonts w:cs="Arial"/>
        </w:rPr>
        <w:t xml:space="preserve"> Address Table</w:t>
      </w:r>
      <w:bookmarkEnd w:id="418"/>
      <w:bookmarkEnd w:id="419"/>
      <w:r>
        <w:rPr>
          <w:rFonts w:cs="Arial"/>
        </w:rPr>
        <w:t xml:space="preserve"> </w:t>
      </w:r>
    </w:p>
    <w:p w14:paraId="4ECE656C" w14:textId="77777777" w:rsidR="003D5B82" w:rsidRDefault="0048570E">
      <w:pPr>
        <w:pStyle w:val="12"/>
        <w:spacing w:line="360" w:lineRule="auto"/>
        <w:rPr>
          <w:rFonts w:ascii="Arial" w:hAnsi="Arial" w:cs="Arial"/>
        </w:rPr>
      </w:pPr>
      <w:bookmarkStart w:id="420" w:name="_Toc25173"/>
      <w:bookmarkStart w:id="421" w:name="_Toc86399544"/>
      <w:bookmarkStart w:id="422" w:name="_Toc28263"/>
      <w:r>
        <w:rPr>
          <w:rFonts w:ascii="Arial" w:hAnsi="Arial" w:cs="Arial"/>
        </w:rPr>
        <w:t>MAC Address Table Overview</w:t>
      </w:r>
      <w:bookmarkEnd w:id="420"/>
      <w:bookmarkEnd w:id="421"/>
      <w:bookmarkEnd w:id="422"/>
    </w:p>
    <w:p w14:paraId="5F15C1B7" w14:textId="77777777" w:rsidR="003D5B82" w:rsidRDefault="0048570E">
      <w:pPr>
        <w:spacing w:line="360" w:lineRule="auto"/>
        <w:rPr>
          <w:rFonts w:ascii="Arial" w:hAnsi="Arial" w:cs="Arial"/>
        </w:rPr>
      </w:pPr>
      <w:r>
        <w:rPr>
          <w:rFonts w:ascii="Arial" w:hAnsi="Arial" w:cs="Arial"/>
        </w:rPr>
        <w:t xml:space="preserve">The system maintains a MAC address table for forwarding packets. The entries in this table contain the device MAC addresses, VLAN IDs, and </w:t>
      </w:r>
      <w:r>
        <w:rPr>
          <w:rFonts w:ascii="Arial" w:hAnsi="Arial" w:cs="Arial" w:hint="eastAsia"/>
        </w:rPr>
        <w:t>GPON</w:t>
      </w:r>
      <w:r>
        <w:rPr>
          <w:rFonts w:ascii="Arial" w:hAnsi="Arial" w:cs="Arial"/>
        </w:rPr>
        <w:t xml:space="preserve"> port numbers. When a packet enters the </w:t>
      </w:r>
      <w:r>
        <w:rPr>
          <w:rFonts w:ascii="Arial" w:hAnsi="Arial" w:cs="Arial" w:hint="eastAsia"/>
        </w:rPr>
        <w:t>GPON</w:t>
      </w:r>
      <w:r>
        <w:rPr>
          <w:rFonts w:ascii="Arial" w:hAnsi="Arial" w:cs="Arial"/>
        </w:rPr>
        <w:t xml:space="preserve">, the </w:t>
      </w:r>
      <w:r>
        <w:rPr>
          <w:rFonts w:ascii="Arial" w:hAnsi="Arial" w:cs="Arial" w:hint="eastAsia"/>
        </w:rPr>
        <w:t>GPON</w:t>
      </w:r>
      <w:r>
        <w:rPr>
          <w:rFonts w:ascii="Arial" w:hAnsi="Arial" w:cs="Arial"/>
        </w:rPr>
        <w:t xml:space="preserve"> looks up the MAC address table based on the destination MAC address of the packet and the VLAN ID of the packet. If the packet is found, the </w:t>
      </w:r>
      <w:r>
        <w:rPr>
          <w:rFonts w:ascii="Arial" w:hAnsi="Arial" w:cs="Arial" w:hint="eastAsia"/>
        </w:rPr>
        <w:t>GPON</w:t>
      </w:r>
      <w:r>
        <w:rPr>
          <w:rFonts w:ascii="Arial" w:hAnsi="Arial" w:cs="Arial"/>
        </w:rPr>
        <w:t xml:space="preserve"> sends the packets to the specified ports. Otherwise, </w:t>
      </w:r>
      <w:r>
        <w:rPr>
          <w:rFonts w:ascii="Arial" w:hAnsi="Arial" w:cs="Arial" w:hint="eastAsia"/>
        </w:rPr>
        <w:t>GPON</w:t>
      </w:r>
      <w:r>
        <w:rPr>
          <w:rFonts w:ascii="Arial" w:hAnsi="Arial" w:cs="Arial"/>
        </w:rPr>
        <w:t xml:space="preserve"> will broadcast the packets in this VLAN.</w:t>
      </w:r>
    </w:p>
    <w:p w14:paraId="60B56F62" w14:textId="77777777" w:rsidR="003D5B82" w:rsidRDefault="0048570E">
      <w:pPr>
        <w:spacing w:line="360" w:lineRule="auto"/>
        <w:rPr>
          <w:rFonts w:ascii="Arial" w:hAnsi="Arial" w:cs="Arial"/>
        </w:rPr>
      </w:pPr>
      <w:r>
        <w:rPr>
          <w:rFonts w:ascii="Arial" w:hAnsi="Arial" w:cs="Arial"/>
        </w:rPr>
        <w:t>The system can be able to learn MAC address table. If the source MAC address of a received packet does not exist in the MAC address table, the system will add the source MAC address, VLAN ID, and port number of the received packet as a new entry to the MAC address table.</w:t>
      </w:r>
    </w:p>
    <w:p w14:paraId="2B7EDDA4" w14:textId="77777777" w:rsidR="003D5B82" w:rsidRDefault="0048570E">
      <w:pPr>
        <w:spacing w:line="360" w:lineRule="auto"/>
        <w:rPr>
          <w:rFonts w:ascii="Arial" w:hAnsi="Arial" w:cs="Arial"/>
        </w:rPr>
      </w:pPr>
      <w:r>
        <w:rPr>
          <w:rFonts w:ascii="Arial" w:hAnsi="Arial" w:cs="Arial"/>
        </w:rPr>
        <w:t>You can manually configure MAC address entries. The administrator can configure the MAC address table based on the actual network condition, that is, the administrator can add or modify static entries, permanent entries, blackhole entries, dynamic entries.</w:t>
      </w:r>
    </w:p>
    <w:p w14:paraId="3D09AAA7" w14:textId="77777777" w:rsidR="003D5B82" w:rsidRDefault="0048570E">
      <w:pPr>
        <w:spacing w:line="360" w:lineRule="auto"/>
        <w:rPr>
          <w:rFonts w:ascii="Arial" w:hAnsi="Arial" w:cs="Arial"/>
        </w:rPr>
      </w:pPr>
      <w:r>
        <w:rPr>
          <w:rFonts w:ascii="Arial" w:hAnsi="Arial" w:cs="Arial"/>
        </w:rPr>
        <w:t>System provides MAC address aging function. If a device does not send any packets for a certain period of time, the system deletes the MAC address entries associated with the device. MAC address aging only takes effect on the learned MAC address or the MAC address entries which can be aged (the dynamic MAC address entries).</w:t>
      </w:r>
    </w:p>
    <w:p w14:paraId="36E4ACD9" w14:textId="77777777" w:rsidR="003D5B82" w:rsidRDefault="0048570E">
      <w:pPr>
        <w:pStyle w:val="12"/>
        <w:spacing w:line="360" w:lineRule="auto"/>
        <w:rPr>
          <w:rFonts w:ascii="Arial" w:hAnsi="Arial" w:cs="Arial"/>
        </w:rPr>
      </w:pPr>
      <w:bookmarkStart w:id="423" w:name="_Toc523480107"/>
      <w:bookmarkStart w:id="424" w:name="_Toc17484"/>
      <w:bookmarkStart w:id="425" w:name="_Toc86399545"/>
      <w:bookmarkStart w:id="426" w:name="_Toc32482"/>
      <w:r>
        <w:rPr>
          <w:rFonts w:ascii="Arial" w:hAnsi="Arial" w:cs="Arial"/>
          <w:lang w:val="en-US"/>
        </w:rPr>
        <w:t>Configure</w:t>
      </w:r>
      <w:r>
        <w:rPr>
          <w:rFonts w:ascii="Arial" w:hAnsi="Arial" w:cs="Arial"/>
        </w:rPr>
        <w:t xml:space="preserve"> MAC Address Table</w:t>
      </w:r>
      <w:bookmarkEnd w:id="423"/>
      <w:bookmarkEnd w:id="424"/>
      <w:bookmarkEnd w:id="425"/>
      <w:bookmarkEnd w:id="426"/>
    </w:p>
    <w:p w14:paraId="7DC7D50C" w14:textId="77777777" w:rsidR="003D5B82" w:rsidRDefault="0048570E">
      <w:pPr>
        <w:pStyle w:val="20"/>
        <w:spacing w:line="360" w:lineRule="auto"/>
        <w:rPr>
          <w:rFonts w:ascii="Arial"/>
          <w:bCs/>
        </w:rPr>
      </w:pPr>
      <w:bookmarkStart w:id="427" w:name="_Toc86399546"/>
      <w:bookmarkStart w:id="428" w:name="_Toc16994"/>
      <w:bookmarkStart w:id="429" w:name="_Toc16546"/>
      <w:r>
        <w:rPr>
          <w:rFonts w:ascii="Arial"/>
          <w:bCs/>
        </w:rPr>
        <w:t>MAC Address Table Configuration Task List</w:t>
      </w:r>
      <w:bookmarkEnd w:id="427"/>
      <w:bookmarkEnd w:id="428"/>
      <w:bookmarkEnd w:id="42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02233A36" w14:textId="77777777">
        <w:tc>
          <w:tcPr>
            <w:tcW w:w="5063" w:type="dxa"/>
            <w:shd w:val="clear" w:color="auto" w:fill="D8D8D8" w:themeFill="background1" w:themeFillShade="D8"/>
            <w:noWrap/>
          </w:tcPr>
          <w:p w14:paraId="764533D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57E3343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425641B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26BE9345" w14:textId="77777777">
        <w:tc>
          <w:tcPr>
            <w:tcW w:w="5063" w:type="dxa"/>
            <w:noWrap/>
            <w:vAlign w:val="center"/>
          </w:tcPr>
          <w:p w14:paraId="1C7CD65A"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Configure the Aging Time</w:t>
            </w:r>
          </w:p>
        </w:tc>
        <w:tc>
          <w:tcPr>
            <w:tcW w:w="1875" w:type="dxa"/>
            <w:noWrap/>
            <w:vAlign w:val="center"/>
          </w:tcPr>
          <w:p w14:paraId="7C37FF07"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0B3FB99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10.2.2</w:t>
            </w:r>
          </w:p>
        </w:tc>
      </w:tr>
      <w:tr w:rsidR="003D5B82" w14:paraId="18CCB82F" w14:textId="77777777">
        <w:tc>
          <w:tcPr>
            <w:tcW w:w="5063" w:type="dxa"/>
            <w:noWrap/>
            <w:vAlign w:val="center"/>
          </w:tcPr>
          <w:p w14:paraId="78247C41"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Add MAC Address Table by Manual</w:t>
            </w:r>
          </w:p>
        </w:tc>
        <w:tc>
          <w:tcPr>
            <w:tcW w:w="1875" w:type="dxa"/>
            <w:noWrap/>
            <w:vAlign w:val="center"/>
          </w:tcPr>
          <w:p w14:paraId="2ABFC0A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194F787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10.2.3</w:t>
            </w:r>
          </w:p>
        </w:tc>
      </w:tr>
      <w:tr w:rsidR="003D5B82" w14:paraId="329F492F" w14:textId="77777777">
        <w:tc>
          <w:tcPr>
            <w:tcW w:w="5063" w:type="dxa"/>
            <w:noWrap/>
            <w:vAlign w:val="center"/>
          </w:tcPr>
          <w:p w14:paraId="00C2A5D7"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Display MAC Address Table</w:t>
            </w:r>
          </w:p>
        </w:tc>
        <w:tc>
          <w:tcPr>
            <w:tcW w:w="1875" w:type="dxa"/>
            <w:noWrap/>
            <w:vAlign w:val="center"/>
          </w:tcPr>
          <w:p w14:paraId="4660D683"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0C123C4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10.2.4</w:t>
            </w:r>
          </w:p>
        </w:tc>
      </w:tr>
      <w:tr w:rsidR="003D5B82" w14:paraId="187A8DBF" w14:textId="77777777">
        <w:tc>
          <w:tcPr>
            <w:tcW w:w="5063" w:type="dxa"/>
            <w:noWrap/>
            <w:vAlign w:val="center"/>
          </w:tcPr>
          <w:p w14:paraId="23C75E4D"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Enable/Disable MAC Learning</w:t>
            </w:r>
          </w:p>
        </w:tc>
        <w:tc>
          <w:tcPr>
            <w:tcW w:w="1875" w:type="dxa"/>
            <w:noWrap/>
            <w:vAlign w:val="center"/>
          </w:tcPr>
          <w:p w14:paraId="32797BB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798C5A8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10.2.5</w:t>
            </w:r>
          </w:p>
        </w:tc>
      </w:tr>
      <w:tr w:rsidR="003D5B82" w14:paraId="52C9B0CC" w14:textId="77777777">
        <w:tc>
          <w:tcPr>
            <w:tcW w:w="5063" w:type="dxa"/>
            <w:noWrap/>
            <w:vAlign w:val="center"/>
          </w:tcPr>
          <w:p w14:paraId="309C869E"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Quantity Limitation on MAC Address Learning Table</w:t>
            </w:r>
          </w:p>
        </w:tc>
        <w:tc>
          <w:tcPr>
            <w:tcW w:w="1875" w:type="dxa"/>
            <w:noWrap/>
            <w:vAlign w:val="center"/>
          </w:tcPr>
          <w:p w14:paraId="7FE53802"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17A2920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10.2.6</w:t>
            </w:r>
          </w:p>
        </w:tc>
      </w:tr>
    </w:tbl>
    <w:p w14:paraId="1E90652B" w14:textId="77777777" w:rsidR="003D5B82" w:rsidRDefault="0048570E">
      <w:pPr>
        <w:pStyle w:val="20"/>
        <w:spacing w:line="360" w:lineRule="auto"/>
        <w:rPr>
          <w:rFonts w:ascii="Arial"/>
          <w:bCs/>
        </w:rPr>
      </w:pPr>
      <w:bookmarkStart w:id="430" w:name="_Toc32219"/>
      <w:bookmarkStart w:id="431" w:name="_Toc86399547"/>
      <w:bookmarkStart w:id="432" w:name="_Toc29673"/>
      <w:r>
        <w:rPr>
          <w:rFonts w:ascii="Arial"/>
          <w:bCs/>
        </w:rPr>
        <w:t>Configure the Aging Time</w:t>
      </w:r>
      <w:bookmarkEnd w:id="430"/>
      <w:bookmarkEnd w:id="431"/>
      <w:bookmarkEnd w:id="43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8559F79" w14:textId="77777777">
        <w:tc>
          <w:tcPr>
            <w:tcW w:w="3113" w:type="dxa"/>
            <w:shd w:val="clear" w:color="auto" w:fill="D8D8D8" w:themeFill="background1" w:themeFillShade="D8"/>
            <w:noWrap/>
          </w:tcPr>
          <w:p w14:paraId="2485DB0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E31063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9C8684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41FA9DD" w14:textId="77777777">
        <w:tc>
          <w:tcPr>
            <w:tcW w:w="3113" w:type="dxa"/>
            <w:noWrap/>
            <w:vAlign w:val="center"/>
          </w:tcPr>
          <w:p w14:paraId="27D3AE9D"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7EDE85B6"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vAlign w:val="center"/>
          </w:tcPr>
          <w:p w14:paraId="39BC9EAA"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3996B81F" w14:textId="77777777">
        <w:tc>
          <w:tcPr>
            <w:tcW w:w="3113" w:type="dxa"/>
            <w:noWrap/>
            <w:vAlign w:val="center"/>
          </w:tcPr>
          <w:p w14:paraId="1DC44F6A"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 xml:space="preserve">Configure the aging time of MAC address </w:t>
            </w:r>
          </w:p>
        </w:tc>
        <w:tc>
          <w:tcPr>
            <w:tcW w:w="3825" w:type="dxa"/>
            <w:noWrap/>
          </w:tcPr>
          <w:p w14:paraId="0F275DF7" w14:textId="77777777" w:rsidR="003D5B82" w:rsidRDefault="0048570E">
            <w:pPr>
              <w:autoSpaceDE w:val="0"/>
              <w:autoSpaceDN w:val="0"/>
              <w:adjustRightInd w:val="0"/>
              <w:spacing w:line="360" w:lineRule="auto"/>
              <w:jc w:val="left"/>
              <w:rPr>
                <w:rFonts w:ascii="Arial" w:eastAsia="STZhongsong" w:hAnsi="Arial" w:cs="Arial"/>
                <w:i/>
                <w:sz w:val="18"/>
                <w:szCs w:val="18"/>
              </w:rPr>
            </w:pPr>
            <w:r>
              <w:rPr>
                <w:rFonts w:ascii="Arial" w:hAnsi="Arial" w:cs="Arial"/>
                <w:b/>
                <w:sz w:val="18"/>
                <w:szCs w:val="18"/>
              </w:rPr>
              <w:t xml:space="preserve">mac-address-table age-time </w:t>
            </w:r>
            <w:proofErr w:type="gramStart"/>
            <w:r>
              <w:rPr>
                <w:rFonts w:ascii="Arial" w:hAnsi="Arial" w:cs="Arial"/>
                <w:sz w:val="18"/>
                <w:szCs w:val="18"/>
              </w:rPr>
              <w:t xml:space="preserve">{ </w:t>
            </w:r>
            <w:r>
              <w:rPr>
                <w:rFonts w:ascii="Arial" w:hAnsi="Arial" w:cs="Arial"/>
                <w:i/>
                <w:sz w:val="18"/>
                <w:szCs w:val="18"/>
              </w:rPr>
              <w:t>agetime</w:t>
            </w:r>
            <w:proofErr w:type="gramEnd"/>
            <w:r>
              <w:rPr>
                <w:rFonts w:ascii="Arial" w:hAnsi="Arial" w:cs="Arial"/>
                <w:sz w:val="18"/>
                <w:szCs w:val="18"/>
              </w:rPr>
              <w:t xml:space="preserve"> | </w:t>
            </w:r>
            <w:r>
              <w:rPr>
                <w:rFonts w:ascii="Arial" w:hAnsi="Arial" w:cs="Arial"/>
                <w:b/>
                <w:bCs/>
                <w:sz w:val="18"/>
                <w:szCs w:val="18"/>
              </w:rPr>
              <w:t xml:space="preserve">disable </w:t>
            </w:r>
            <w:r>
              <w:rPr>
                <w:rFonts w:ascii="Arial" w:hAnsi="Arial" w:cs="Arial"/>
                <w:sz w:val="18"/>
                <w:szCs w:val="18"/>
              </w:rPr>
              <w:t>}</w:t>
            </w:r>
          </w:p>
        </w:tc>
        <w:tc>
          <w:tcPr>
            <w:tcW w:w="1588" w:type="dxa"/>
            <w:noWrap/>
            <w:vAlign w:val="center"/>
          </w:tcPr>
          <w:p w14:paraId="744C990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iCs/>
                <w:sz w:val="18"/>
                <w:szCs w:val="18"/>
              </w:rPr>
              <w:t>disable</w:t>
            </w:r>
            <w:r>
              <w:rPr>
                <w:rFonts w:ascii="Arial" w:eastAsia="STZhongsong" w:hAnsi="Arial" w:cs="Arial"/>
                <w:sz w:val="18"/>
                <w:szCs w:val="18"/>
              </w:rPr>
              <w:t xml:space="preserve"> means mac address will not be aged</w:t>
            </w:r>
          </w:p>
        </w:tc>
      </w:tr>
      <w:tr w:rsidR="003D5B82" w14:paraId="6EE0644E" w14:textId="77777777">
        <w:tc>
          <w:tcPr>
            <w:tcW w:w="3113" w:type="dxa"/>
            <w:noWrap/>
            <w:vAlign w:val="center"/>
          </w:tcPr>
          <w:p w14:paraId="6622415F"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 xml:space="preserve">Configure the default aging time of MAC address </w:t>
            </w:r>
          </w:p>
        </w:tc>
        <w:tc>
          <w:tcPr>
            <w:tcW w:w="3825" w:type="dxa"/>
            <w:noWrap/>
          </w:tcPr>
          <w:p w14:paraId="4B32B79F" w14:textId="77777777" w:rsidR="003D5B82" w:rsidRDefault="0048570E">
            <w:pPr>
              <w:autoSpaceDE w:val="0"/>
              <w:autoSpaceDN w:val="0"/>
              <w:adjustRightInd w:val="0"/>
              <w:spacing w:line="360" w:lineRule="auto"/>
              <w:jc w:val="left"/>
              <w:rPr>
                <w:rFonts w:ascii="Arial" w:eastAsia="STZhongsong" w:hAnsi="Arial" w:cs="Arial"/>
                <w:b/>
                <w:sz w:val="18"/>
                <w:szCs w:val="18"/>
              </w:rPr>
            </w:pPr>
            <w:r>
              <w:rPr>
                <w:rFonts w:ascii="Arial" w:hAnsi="Arial" w:cs="Arial"/>
                <w:b/>
                <w:sz w:val="18"/>
                <w:szCs w:val="18"/>
              </w:rPr>
              <w:t>undo mac-address-table age-time</w:t>
            </w:r>
          </w:p>
        </w:tc>
        <w:tc>
          <w:tcPr>
            <w:tcW w:w="1588" w:type="dxa"/>
            <w:noWrap/>
            <w:vAlign w:val="center"/>
          </w:tcPr>
          <w:p w14:paraId="73BB2DF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300s by default</w:t>
            </w:r>
          </w:p>
        </w:tc>
      </w:tr>
      <w:tr w:rsidR="003D5B82" w14:paraId="77BF7F48" w14:textId="77777777">
        <w:tc>
          <w:tcPr>
            <w:tcW w:w="3113" w:type="dxa"/>
            <w:noWrap/>
            <w:vAlign w:val="center"/>
          </w:tcPr>
          <w:p w14:paraId="3174E811"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 xml:space="preserve">Display the aging time of MAC address </w:t>
            </w:r>
          </w:p>
        </w:tc>
        <w:tc>
          <w:tcPr>
            <w:tcW w:w="3825" w:type="dxa"/>
            <w:noWrap/>
          </w:tcPr>
          <w:p w14:paraId="6CF7A505" w14:textId="77777777" w:rsidR="003D5B82" w:rsidRDefault="0048570E">
            <w:pPr>
              <w:autoSpaceDE w:val="0"/>
              <w:autoSpaceDN w:val="0"/>
              <w:adjustRightInd w:val="0"/>
              <w:spacing w:line="360" w:lineRule="auto"/>
              <w:jc w:val="left"/>
              <w:rPr>
                <w:rFonts w:ascii="Arial" w:eastAsia="STZhongsong" w:hAnsi="Arial" w:cs="Arial"/>
                <w:b/>
                <w:sz w:val="18"/>
                <w:szCs w:val="18"/>
              </w:rPr>
            </w:pPr>
            <w:r>
              <w:rPr>
                <w:rFonts w:ascii="Arial" w:hAnsi="Arial" w:cs="Arial"/>
                <w:b/>
                <w:sz w:val="18"/>
                <w:szCs w:val="18"/>
              </w:rPr>
              <w:t>display mac-address-table age-time</w:t>
            </w:r>
          </w:p>
        </w:tc>
        <w:tc>
          <w:tcPr>
            <w:tcW w:w="1588" w:type="dxa"/>
            <w:noWrap/>
            <w:vAlign w:val="center"/>
          </w:tcPr>
          <w:p w14:paraId="7382B0A4"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72949CEE" w14:textId="77777777">
        <w:tc>
          <w:tcPr>
            <w:tcW w:w="3113" w:type="dxa"/>
            <w:noWrap/>
            <w:vAlign w:val="center"/>
          </w:tcPr>
          <w:p w14:paraId="0882E92B"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 xml:space="preserve">Display the aging time of MAC address </w:t>
            </w:r>
          </w:p>
        </w:tc>
        <w:tc>
          <w:tcPr>
            <w:tcW w:w="3825" w:type="dxa"/>
            <w:noWrap/>
          </w:tcPr>
          <w:p w14:paraId="2137BB6A" w14:textId="77777777" w:rsidR="003D5B82" w:rsidRDefault="0048570E">
            <w:pPr>
              <w:autoSpaceDE w:val="0"/>
              <w:autoSpaceDN w:val="0"/>
              <w:adjustRightInd w:val="0"/>
              <w:spacing w:line="360" w:lineRule="auto"/>
              <w:jc w:val="left"/>
              <w:rPr>
                <w:rFonts w:ascii="Arial" w:eastAsia="STZhongsong" w:hAnsi="Arial" w:cs="Arial"/>
                <w:b/>
                <w:sz w:val="18"/>
                <w:szCs w:val="18"/>
              </w:rPr>
            </w:pPr>
            <w:r>
              <w:rPr>
                <w:rFonts w:ascii="Arial" w:hAnsi="Arial" w:cs="Arial"/>
                <w:b/>
                <w:sz w:val="18"/>
                <w:szCs w:val="18"/>
              </w:rPr>
              <w:t>display mac-address-table age-time</w:t>
            </w:r>
          </w:p>
        </w:tc>
        <w:tc>
          <w:tcPr>
            <w:tcW w:w="1588" w:type="dxa"/>
            <w:noWrap/>
            <w:vAlign w:val="center"/>
          </w:tcPr>
          <w:p w14:paraId="721D8C19" w14:textId="77777777" w:rsidR="003D5B82" w:rsidRDefault="003D5B82">
            <w:pPr>
              <w:adjustRightInd w:val="0"/>
              <w:snapToGrid w:val="0"/>
              <w:spacing w:line="360" w:lineRule="auto"/>
              <w:jc w:val="left"/>
              <w:rPr>
                <w:rFonts w:ascii="Arial" w:eastAsia="STZhongsong" w:hAnsi="Arial" w:cs="Arial"/>
                <w:sz w:val="18"/>
                <w:szCs w:val="18"/>
              </w:rPr>
            </w:pPr>
          </w:p>
        </w:tc>
      </w:tr>
    </w:tbl>
    <w:p w14:paraId="4A554E6C" w14:textId="77777777" w:rsidR="003D5B82" w:rsidRDefault="0048570E">
      <w:pPr>
        <w:pStyle w:val="20"/>
        <w:spacing w:line="360" w:lineRule="auto"/>
        <w:rPr>
          <w:rFonts w:ascii="Arial"/>
          <w:bCs/>
        </w:rPr>
      </w:pPr>
      <w:bookmarkStart w:id="433" w:name="_Toc523480109"/>
      <w:bookmarkStart w:id="434" w:name="_Toc86399548"/>
      <w:bookmarkStart w:id="435" w:name="_Toc1331"/>
      <w:bookmarkStart w:id="436" w:name="_Toc8235"/>
      <w:r>
        <w:rPr>
          <w:rFonts w:ascii="Arial"/>
          <w:bCs/>
        </w:rPr>
        <w:t>Add MAC Address Table by Manual</w:t>
      </w:r>
      <w:bookmarkEnd w:id="433"/>
      <w:bookmarkEnd w:id="434"/>
      <w:bookmarkEnd w:id="435"/>
      <w:bookmarkEnd w:id="43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A4E3B19" w14:textId="77777777">
        <w:tc>
          <w:tcPr>
            <w:tcW w:w="3113" w:type="dxa"/>
            <w:shd w:val="clear" w:color="auto" w:fill="D8D8D8" w:themeFill="background1" w:themeFillShade="D8"/>
            <w:noWrap/>
          </w:tcPr>
          <w:p w14:paraId="45AE57B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C687A3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F26B08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914A480" w14:textId="77777777">
        <w:tc>
          <w:tcPr>
            <w:tcW w:w="3113" w:type="dxa"/>
            <w:noWrap/>
            <w:vAlign w:val="center"/>
          </w:tcPr>
          <w:p w14:paraId="563E200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286050C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120731F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D302901" w14:textId="77777777">
        <w:tc>
          <w:tcPr>
            <w:tcW w:w="3113" w:type="dxa"/>
            <w:noWrap/>
            <w:vAlign w:val="center"/>
          </w:tcPr>
          <w:p w14:paraId="67F79F2F"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the static | permanent | dynamicmac-address</w:t>
            </w:r>
          </w:p>
        </w:tc>
        <w:tc>
          <w:tcPr>
            <w:tcW w:w="3825" w:type="dxa"/>
            <w:noWrap/>
          </w:tcPr>
          <w:p w14:paraId="21A2C25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mac-address-table </w:t>
            </w:r>
            <w:proofErr w:type="gramStart"/>
            <w:r>
              <w:rPr>
                <w:rFonts w:ascii="Arial" w:hAnsi="Arial" w:cs="Arial"/>
                <w:bCs/>
                <w:sz w:val="18"/>
                <w:szCs w:val="18"/>
              </w:rPr>
              <w:t>{</w:t>
            </w:r>
            <w:r>
              <w:rPr>
                <w:rFonts w:ascii="Arial" w:hAnsi="Arial" w:cs="Arial"/>
                <w:b/>
                <w:sz w:val="18"/>
                <w:szCs w:val="18"/>
              </w:rPr>
              <w:t xml:space="preserve"> static</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permanent </w:t>
            </w:r>
            <w:r>
              <w:rPr>
                <w:rFonts w:ascii="Arial" w:hAnsi="Arial" w:cs="Arial"/>
                <w:bCs/>
                <w:sz w:val="18"/>
                <w:szCs w:val="18"/>
              </w:rPr>
              <w:t>|</w:t>
            </w:r>
            <w:r>
              <w:rPr>
                <w:rFonts w:ascii="Arial" w:hAnsi="Arial" w:cs="Arial"/>
                <w:b/>
                <w:sz w:val="18"/>
                <w:szCs w:val="18"/>
              </w:rPr>
              <w:t xml:space="preserve"> dynamic </w:t>
            </w:r>
            <w:r>
              <w:rPr>
                <w:rFonts w:ascii="Arial" w:hAnsi="Arial" w:cs="Arial"/>
                <w:bCs/>
                <w:sz w:val="18"/>
                <w:szCs w:val="18"/>
              </w:rPr>
              <w:t>}</w:t>
            </w:r>
            <w:r>
              <w:rPr>
                <w:rFonts w:ascii="Arial" w:hAnsi="Arial" w:cs="Arial"/>
                <w:b/>
                <w:sz w:val="18"/>
                <w:szCs w:val="18"/>
              </w:rPr>
              <w:t xml:space="preserve"> </w:t>
            </w:r>
            <w:r>
              <w:rPr>
                <w:rFonts w:ascii="Arial" w:hAnsi="Arial" w:cs="Arial"/>
                <w:i/>
                <w:sz w:val="18"/>
                <w:szCs w:val="18"/>
              </w:rPr>
              <w:t xml:space="preserve">mac-address </w:t>
            </w:r>
            <w:r>
              <w:rPr>
                <w:rFonts w:ascii="Arial" w:hAnsi="Arial" w:cs="Arial"/>
                <w:b/>
                <w:sz w:val="18"/>
                <w:szCs w:val="18"/>
              </w:rPr>
              <w:t xml:space="preserve">interface ethernet  </w:t>
            </w:r>
            <w:r>
              <w:rPr>
                <w:rFonts w:ascii="Arial" w:hAnsi="Arial" w:cs="Arial"/>
                <w:i/>
                <w:sz w:val="18"/>
                <w:szCs w:val="18"/>
              </w:rPr>
              <w:t xml:space="preserve">interface-num </w:t>
            </w:r>
            <w:r>
              <w:rPr>
                <w:rFonts w:ascii="Arial" w:hAnsi="Arial" w:cs="Arial"/>
                <w:b/>
                <w:sz w:val="18"/>
                <w:szCs w:val="18"/>
              </w:rPr>
              <w:t xml:space="preserve">vlan </w:t>
            </w:r>
            <w:r>
              <w:rPr>
                <w:rFonts w:ascii="Arial" w:hAnsi="Arial" w:cs="Arial"/>
                <w:i/>
                <w:sz w:val="18"/>
                <w:szCs w:val="18"/>
              </w:rPr>
              <w:t>vlan-id</w:t>
            </w:r>
          </w:p>
        </w:tc>
        <w:tc>
          <w:tcPr>
            <w:tcW w:w="1588" w:type="dxa"/>
            <w:noWrap/>
          </w:tcPr>
          <w:p w14:paraId="7C074006" w14:textId="77777777" w:rsidR="003D5B82" w:rsidRDefault="003D5B82">
            <w:pPr>
              <w:pStyle w:val="StyleTableTextNotBold"/>
              <w:spacing w:line="360" w:lineRule="auto"/>
              <w:rPr>
                <w:szCs w:val="18"/>
              </w:rPr>
            </w:pPr>
          </w:p>
        </w:tc>
      </w:tr>
      <w:tr w:rsidR="003D5B82" w14:paraId="0FF0E4C5" w14:textId="77777777">
        <w:tc>
          <w:tcPr>
            <w:tcW w:w="3113" w:type="dxa"/>
            <w:noWrap/>
            <w:vAlign w:val="center"/>
          </w:tcPr>
          <w:p w14:paraId="7BA1EAE5"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 xml:space="preserve">Configure the </w:t>
            </w:r>
            <w:r>
              <w:rPr>
                <w:rFonts w:ascii="Arial" w:hAnsi="Arial" w:cs="Arial"/>
                <w:bCs/>
                <w:sz w:val="18"/>
                <w:szCs w:val="18"/>
              </w:rPr>
              <w:t>blackhole</w:t>
            </w:r>
            <w:r>
              <w:rPr>
                <w:rFonts w:ascii="Arial" w:hAnsi="Arial" w:cs="Arial"/>
                <w:sz w:val="18"/>
                <w:szCs w:val="18"/>
              </w:rPr>
              <w:t>mac-address</w:t>
            </w:r>
          </w:p>
        </w:tc>
        <w:tc>
          <w:tcPr>
            <w:tcW w:w="3825" w:type="dxa"/>
            <w:noWrap/>
          </w:tcPr>
          <w:p w14:paraId="0DBD43B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mac-address-table blackhole </w:t>
            </w:r>
            <w:r>
              <w:rPr>
                <w:rFonts w:ascii="Arial" w:hAnsi="Arial" w:cs="Arial"/>
                <w:i/>
                <w:sz w:val="18"/>
                <w:szCs w:val="18"/>
              </w:rPr>
              <w:t xml:space="preserve">mac-address </w:t>
            </w:r>
            <w:r>
              <w:rPr>
                <w:rFonts w:ascii="Arial" w:hAnsi="Arial" w:cs="Arial"/>
                <w:b/>
                <w:sz w:val="18"/>
                <w:szCs w:val="18"/>
              </w:rPr>
              <w:t xml:space="preserve">vlan </w:t>
            </w:r>
            <w:r>
              <w:rPr>
                <w:rFonts w:ascii="Arial" w:hAnsi="Arial" w:cs="Arial"/>
                <w:i/>
                <w:sz w:val="18"/>
                <w:szCs w:val="18"/>
              </w:rPr>
              <w:t>vlan-id</w:t>
            </w:r>
          </w:p>
        </w:tc>
        <w:tc>
          <w:tcPr>
            <w:tcW w:w="1588" w:type="dxa"/>
            <w:noWrap/>
          </w:tcPr>
          <w:p w14:paraId="30DC568B" w14:textId="77777777" w:rsidR="003D5B82" w:rsidRDefault="003D5B82">
            <w:pPr>
              <w:pStyle w:val="StyleTableTextNotBold"/>
              <w:spacing w:line="360" w:lineRule="auto"/>
              <w:rPr>
                <w:szCs w:val="18"/>
              </w:rPr>
            </w:pPr>
          </w:p>
        </w:tc>
      </w:tr>
      <w:tr w:rsidR="003D5B82" w14:paraId="3B66E2A4" w14:textId="77777777">
        <w:tc>
          <w:tcPr>
            <w:tcW w:w="3113" w:type="dxa"/>
            <w:noWrap/>
            <w:vAlign w:val="center"/>
          </w:tcPr>
          <w:p w14:paraId="27851DFA"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Delete the static | permanent | dynamicmac-address</w:t>
            </w:r>
          </w:p>
        </w:tc>
        <w:tc>
          <w:tcPr>
            <w:tcW w:w="3825" w:type="dxa"/>
            <w:noWrap/>
          </w:tcPr>
          <w:p w14:paraId="38DBD37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mac-address-table </w:t>
            </w:r>
            <w:r>
              <w:rPr>
                <w:rFonts w:ascii="Arial" w:hAnsi="Arial" w:cs="Arial"/>
                <w:bCs/>
                <w:sz w:val="18"/>
                <w:szCs w:val="18"/>
              </w:rPr>
              <w:t>[</w:t>
            </w:r>
            <w:r>
              <w:rPr>
                <w:rFonts w:ascii="Arial" w:hAnsi="Arial" w:cs="Arial"/>
                <w:b/>
                <w:sz w:val="18"/>
                <w:szCs w:val="18"/>
              </w:rPr>
              <w:t xml:space="preserve"> dynamic </w:t>
            </w:r>
            <w:r>
              <w:rPr>
                <w:rFonts w:ascii="Arial" w:hAnsi="Arial" w:cs="Arial"/>
                <w:bCs/>
                <w:sz w:val="18"/>
                <w:szCs w:val="18"/>
              </w:rPr>
              <w:t>|</w:t>
            </w:r>
            <w:r>
              <w:rPr>
                <w:rFonts w:ascii="Arial" w:hAnsi="Arial" w:cs="Arial"/>
                <w:b/>
                <w:sz w:val="18"/>
                <w:szCs w:val="18"/>
              </w:rPr>
              <w:t xml:space="preserve"> permanent </w:t>
            </w:r>
            <w:r>
              <w:rPr>
                <w:rFonts w:ascii="Arial" w:hAnsi="Arial" w:cs="Arial"/>
                <w:bCs/>
                <w:sz w:val="18"/>
                <w:szCs w:val="18"/>
              </w:rPr>
              <w:t>|</w:t>
            </w:r>
            <w:r>
              <w:rPr>
                <w:rFonts w:ascii="Arial" w:hAnsi="Arial" w:cs="Arial"/>
                <w:b/>
                <w:sz w:val="18"/>
                <w:szCs w:val="18"/>
              </w:rPr>
              <w:t xml:space="preserve"> </w:t>
            </w:r>
            <w:proofErr w:type="gramStart"/>
            <w:r>
              <w:rPr>
                <w:rFonts w:ascii="Arial" w:hAnsi="Arial" w:cs="Arial"/>
                <w:b/>
                <w:sz w:val="18"/>
                <w:szCs w:val="18"/>
              </w:rPr>
              <w:t xml:space="preserve">static </w:t>
            </w:r>
            <w:r>
              <w:rPr>
                <w:rFonts w:ascii="Arial" w:hAnsi="Arial" w:cs="Arial"/>
                <w:bCs/>
                <w:sz w:val="18"/>
                <w:szCs w:val="18"/>
              </w:rPr>
              <w:t>]</w:t>
            </w:r>
            <w:proofErr w:type="gramEnd"/>
            <w:r>
              <w:rPr>
                <w:rFonts w:ascii="Arial" w:hAnsi="Arial" w:cs="Arial"/>
                <w:b/>
                <w:sz w:val="18"/>
                <w:szCs w:val="18"/>
              </w:rPr>
              <w:t xml:space="preserve"> </w:t>
            </w:r>
            <w:r>
              <w:rPr>
                <w:rFonts w:ascii="Arial" w:hAnsi="Arial" w:cs="Arial"/>
                <w:i/>
                <w:sz w:val="18"/>
                <w:szCs w:val="18"/>
              </w:rPr>
              <w:t xml:space="preserve">mac-address </w:t>
            </w:r>
            <w:r>
              <w:rPr>
                <w:rFonts w:ascii="Arial" w:hAnsi="Arial" w:cs="Arial"/>
                <w:b/>
                <w:sz w:val="18"/>
                <w:szCs w:val="18"/>
              </w:rPr>
              <w:t xml:space="preserve">interface ethernet </w:t>
            </w:r>
            <w:r>
              <w:rPr>
                <w:rFonts w:ascii="Arial" w:hAnsi="Arial" w:cs="Arial"/>
                <w:i/>
                <w:sz w:val="18"/>
                <w:szCs w:val="18"/>
              </w:rPr>
              <w:t xml:space="preserve">interface-num </w:t>
            </w:r>
            <w:r>
              <w:rPr>
                <w:rFonts w:ascii="Arial" w:hAnsi="Arial" w:cs="Arial"/>
                <w:b/>
                <w:sz w:val="18"/>
                <w:szCs w:val="18"/>
              </w:rPr>
              <w:t xml:space="preserve">vlan </w:t>
            </w:r>
            <w:r>
              <w:rPr>
                <w:rFonts w:ascii="Arial" w:hAnsi="Arial" w:cs="Arial"/>
                <w:i/>
                <w:sz w:val="18"/>
                <w:szCs w:val="18"/>
              </w:rPr>
              <w:t>vlan-id</w:t>
            </w:r>
          </w:p>
        </w:tc>
        <w:tc>
          <w:tcPr>
            <w:tcW w:w="1588" w:type="dxa"/>
            <w:noWrap/>
          </w:tcPr>
          <w:p w14:paraId="644B64CC" w14:textId="77777777" w:rsidR="003D5B82" w:rsidRDefault="003D5B82">
            <w:pPr>
              <w:pStyle w:val="StyleTableTextNotBold"/>
              <w:spacing w:line="360" w:lineRule="auto"/>
              <w:rPr>
                <w:szCs w:val="18"/>
              </w:rPr>
            </w:pPr>
          </w:p>
        </w:tc>
      </w:tr>
      <w:tr w:rsidR="003D5B82" w14:paraId="33374CEE" w14:textId="77777777">
        <w:tc>
          <w:tcPr>
            <w:tcW w:w="3113" w:type="dxa"/>
            <w:noWrap/>
            <w:vAlign w:val="center"/>
          </w:tcPr>
          <w:p w14:paraId="75118312"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 xml:space="preserve">Delete the </w:t>
            </w:r>
            <w:r>
              <w:rPr>
                <w:rFonts w:ascii="Arial" w:hAnsi="Arial" w:cs="Arial"/>
                <w:bCs/>
                <w:sz w:val="18"/>
                <w:szCs w:val="18"/>
              </w:rPr>
              <w:t>blackhole</w:t>
            </w:r>
            <w:r>
              <w:rPr>
                <w:rFonts w:ascii="Arial" w:hAnsi="Arial" w:cs="Arial"/>
                <w:sz w:val="18"/>
                <w:szCs w:val="18"/>
              </w:rPr>
              <w:t>mac-address</w:t>
            </w:r>
          </w:p>
        </w:tc>
        <w:tc>
          <w:tcPr>
            <w:tcW w:w="3825" w:type="dxa"/>
            <w:noWrap/>
          </w:tcPr>
          <w:p w14:paraId="3BDE2D0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mac-address-table </w:t>
            </w:r>
            <w:r>
              <w:rPr>
                <w:rFonts w:ascii="Arial" w:hAnsi="Arial" w:cs="Arial"/>
                <w:bCs/>
                <w:sz w:val="18"/>
                <w:szCs w:val="18"/>
              </w:rPr>
              <w:t>[</w:t>
            </w:r>
            <w:r>
              <w:rPr>
                <w:rFonts w:ascii="Arial" w:hAnsi="Arial" w:cs="Arial"/>
                <w:b/>
                <w:sz w:val="18"/>
                <w:szCs w:val="18"/>
              </w:rPr>
              <w:t xml:space="preserve"> blackhole</w:t>
            </w:r>
            <w:r>
              <w:rPr>
                <w:rFonts w:ascii="Arial" w:hAnsi="Arial" w:cs="Arial"/>
                <w:bCs/>
                <w:sz w:val="18"/>
                <w:szCs w:val="18"/>
              </w:rPr>
              <w:t xml:space="preserve"> |</w:t>
            </w:r>
            <w:r>
              <w:rPr>
                <w:rFonts w:ascii="Arial" w:hAnsi="Arial" w:cs="Arial"/>
                <w:b/>
                <w:sz w:val="18"/>
                <w:szCs w:val="18"/>
              </w:rPr>
              <w:t xml:space="preserve"> dynamic</w:t>
            </w:r>
            <w:r>
              <w:rPr>
                <w:rFonts w:ascii="Arial" w:hAnsi="Arial" w:cs="Arial"/>
                <w:bCs/>
                <w:sz w:val="18"/>
                <w:szCs w:val="18"/>
              </w:rPr>
              <w:t xml:space="preserve"> |</w:t>
            </w:r>
            <w:r>
              <w:rPr>
                <w:rFonts w:ascii="Arial" w:hAnsi="Arial" w:cs="Arial"/>
                <w:b/>
                <w:sz w:val="18"/>
                <w:szCs w:val="18"/>
              </w:rPr>
              <w:t xml:space="preserve"> permanent</w:t>
            </w:r>
            <w:r>
              <w:rPr>
                <w:rFonts w:ascii="Arial" w:hAnsi="Arial" w:cs="Arial"/>
                <w:bCs/>
                <w:sz w:val="18"/>
                <w:szCs w:val="18"/>
              </w:rPr>
              <w:t xml:space="preserve"> | </w:t>
            </w:r>
            <w:proofErr w:type="gramStart"/>
            <w:r>
              <w:rPr>
                <w:rFonts w:ascii="Arial" w:hAnsi="Arial" w:cs="Arial"/>
                <w:b/>
                <w:sz w:val="18"/>
                <w:szCs w:val="18"/>
              </w:rPr>
              <w:t xml:space="preserve">static </w:t>
            </w:r>
            <w:r>
              <w:rPr>
                <w:rFonts w:ascii="Arial" w:hAnsi="Arial" w:cs="Arial"/>
                <w:bCs/>
                <w:sz w:val="18"/>
                <w:szCs w:val="18"/>
              </w:rPr>
              <w:t>]</w:t>
            </w:r>
            <w:proofErr w:type="gramEnd"/>
            <w:r>
              <w:rPr>
                <w:rFonts w:ascii="Arial" w:hAnsi="Arial" w:cs="Arial"/>
                <w:b/>
                <w:sz w:val="18"/>
                <w:szCs w:val="18"/>
              </w:rPr>
              <w:t xml:space="preserve"> </w:t>
            </w:r>
            <w:r>
              <w:rPr>
                <w:rFonts w:ascii="Arial" w:hAnsi="Arial" w:cs="Arial"/>
                <w:i/>
                <w:sz w:val="18"/>
                <w:szCs w:val="18"/>
              </w:rPr>
              <w:t xml:space="preserve">mac-address </w:t>
            </w:r>
            <w:r>
              <w:rPr>
                <w:rFonts w:ascii="Arial" w:hAnsi="Arial" w:cs="Arial"/>
                <w:b/>
                <w:sz w:val="18"/>
                <w:szCs w:val="18"/>
              </w:rPr>
              <w:t xml:space="preserve">vlan </w:t>
            </w:r>
            <w:r>
              <w:rPr>
                <w:rFonts w:ascii="Arial" w:hAnsi="Arial" w:cs="Arial"/>
                <w:i/>
                <w:sz w:val="18"/>
                <w:szCs w:val="18"/>
              </w:rPr>
              <w:t>vlan-id</w:t>
            </w:r>
          </w:p>
        </w:tc>
        <w:tc>
          <w:tcPr>
            <w:tcW w:w="1588" w:type="dxa"/>
            <w:noWrap/>
          </w:tcPr>
          <w:p w14:paraId="5572E13A" w14:textId="77777777" w:rsidR="003D5B82" w:rsidRDefault="003D5B82">
            <w:pPr>
              <w:pStyle w:val="StyleTableTextNotBold"/>
              <w:spacing w:line="360" w:lineRule="auto"/>
              <w:rPr>
                <w:szCs w:val="18"/>
              </w:rPr>
            </w:pPr>
          </w:p>
        </w:tc>
      </w:tr>
      <w:tr w:rsidR="003D5B82" w14:paraId="341D20B8" w14:textId="77777777">
        <w:tc>
          <w:tcPr>
            <w:tcW w:w="3113" w:type="dxa"/>
            <w:noWrap/>
            <w:vAlign w:val="center"/>
          </w:tcPr>
          <w:p w14:paraId="6B8F1EA6"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Delete the static | permanent | dynamicmac-address by port</w:t>
            </w:r>
          </w:p>
        </w:tc>
        <w:tc>
          <w:tcPr>
            <w:tcW w:w="3825" w:type="dxa"/>
            <w:noWrap/>
          </w:tcPr>
          <w:p w14:paraId="6C97BE7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mac-address-table </w:t>
            </w:r>
            <w:r>
              <w:rPr>
                <w:rFonts w:ascii="Arial" w:hAnsi="Arial" w:cs="Arial"/>
                <w:bCs/>
                <w:sz w:val="18"/>
                <w:szCs w:val="18"/>
              </w:rPr>
              <w:t>[</w:t>
            </w:r>
            <w:r>
              <w:rPr>
                <w:rFonts w:ascii="Arial" w:hAnsi="Arial" w:cs="Arial"/>
                <w:b/>
                <w:sz w:val="18"/>
                <w:szCs w:val="18"/>
              </w:rPr>
              <w:t xml:space="preserve"> static </w:t>
            </w:r>
            <w:r>
              <w:rPr>
                <w:rFonts w:ascii="Arial" w:hAnsi="Arial" w:cs="Arial"/>
                <w:bCs/>
                <w:sz w:val="18"/>
                <w:szCs w:val="18"/>
              </w:rPr>
              <w:t xml:space="preserve">| </w:t>
            </w:r>
            <w:r>
              <w:rPr>
                <w:rFonts w:ascii="Arial" w:hAnsi="Arial" w:cs="Arial"/>
                <w:b/>
                <w:sz w:val="18"/>
                <w:szCs w:val="18"/>
              </w:rPr>
              <w:t xml:space="preserve">permanent </w:t>
            </w:r>
            <w:r>
              <w:rPr>
                <w:rFonts w:ascii="Arial" w:hAnsi="Arial" w:cs="Arial"/>
                <w:bCs/>
                <w:sz w:val="18"/>
                <w:szCs w:val="18"/>
              </w:rPr>
              <w:t xml:space="preserve">| </w:t>
            </w:r>
            <w:proofErr w:type="gramStart"/>
            <w:r>
              <w:rPr>
                <w:rFonts w:ascii="Arial" w:hAnsi="Arial" w:cs="Arial"/>
                <w:b/>
                <w:sz w:val="18"/>
                <w:szCs w:val="18"/>
              </w:rPr>
              <w:t xml:space="preserve">dynamic </w:t>
            </w:r>
            <w:r>
              <w:rPr>
                <w:rFonts w:ascii="Arial" w:hAnsi="Arial" w:cs="Arial"/>
                <w:bCs/>
                <w:sz w:val="18"/>
                <w:szCs w:val="18"/>
              </w:rPr>
              <w:t>]</w:t>
            </w:r>
            <w:proofErr w:type="gramEnd"/>
            <w:r>
              <w:rPr>
                <w:rFonts w:ascii="Arial" w:hAnsi="Arial" w:cs="Arial"/>
                <w:bCs/>
                <w:sz w:val="18"/>
                <w:szCs w:val="18"/>
              </w:rPr>
              <w:t xml:space="preserve"> </w:t>
            </w:r>
            <w:r>
              <w:rPr>
                <w:rFonts w:ascii="Arial" w:hAnsi="Arial" w:cs="Arial"/>
                <w:b/>
                <w:sz w:val="18"/>
                <w:szCs w:val="18"/>
              </w:rPr>
              <w:t xml:space="preserve">interface ethernet </w:t>
            </w:r>
            <w:r>
              <w:rPr>
                <w:rFonts w:ascii="Arial" w:hAnsi="Arial" w:cs="Arial"/>
                <w:i/>
                <w:sz w:val="18"/>
                <w:szCs w:val="18"/>
              </w:rPr>
              <w:t>interface-num</w:t>
            </w:r>
          </w:p>
        </w:tc>
        <w:tc>
          <w:tcPr>
            <w:tcW w:w="1588" w:type="dxa"/>
            <w:noWrap/>
          </w:tcPr>
          <w:p w14:paraId="1473A8BD" w14:textId="77777777" w:rsidR="003D5B82" w:rsidRDefault="003D5B82">
            <w:pPr>
              <w:pStyle w:val="StyleTableTextNotBold"/>
              <w:spacing w:line="360" w:lineRule="auto"/>
              <w:rPr>
                <w:szCs w:val="18"/>
              </w:rPr>
            </w:pPr>
          </w:p>
        </w:tc>
      </w:tr>
      <w:tr w:rsidR="003D5B82" w14:paraId="666D91C8" w14:textId="77777777">
        <w:tc>
          <w:tcPr>
            <w:tcW w:w="3113" w:type="dxa"/>
            <w:noWrap/>
            <w:vAlign w:val="center"/>
          </w:tcPr>
          <w:p w14:paraId="5C7D0650"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 xml:space="preserve">Delete the </w:t>
            </w:r>
            <w:r>
              <w:rPr>
                <w:rFonts w:ascii="Arial" w:hAnsi="Arial" w:cs="Arial"/>
                <w:bCs/>
                <w:sz w:val="18"/>
                <w:szCs w:val="18"/>
              </w:rPr>
              <w:t>blackhole</w:t>
            </w:r>
            <w:r>
              <w:rPr>
                <w:rFonts w:ascii="Arial" w:hAnsi="Arial" w:cs="Arial"/>
                <w:sz w:val="18"/>
                <w:szCs w:val="18"/>
              </w:rPr>
              <w:t>mac-address by port</w:t>
            </w:r>
          </w:p>
        </w:tc>
        <w:tc>
          <w:tcPr>
            <w:tcW w:w="3825" w:type="dxa"/>
            <w:noWrap/>
          </w:tcPr>
          <w:p w14:paraId="4368123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mac-address-table </w:t>
            </w:r>
            <w:r>
              <w:rPr>
                <w:rFonts w:ascii="Arial" w:hAnsi="Arial" w:cs="Arial"/>
                <w:bCs/>
                <w:sz w:val="18"/>
                <w:szCs w:val="18"/>
              </w:rPr>
              <w:t xml:space="preserve">[ </w:t>
            </w:r>
            <w:r>
              <w:rPr>
                <w:rFonts w:ascii="Arial" w:hAnsi="Arial" w:cs="Arial"/>
                <w:b/>
                <w:sz w:val="18"/>
                <w:szCs w:val="18"/>
              </w:rPr>
              <w:t xml:space="preserve">blackhole </w:t>
            </w:r>
            <w:r>
              <w:rPr>
                <w:rFonts w:ascii="Arial" w:hAnsi="Arial" w:cs="Arial"/>
                <w:bCs/>
                <w:sz w:val="18"/>
                <w:szCs w:val="18"/>
              </w:rPr>
              <w:t xml:space="preserve">| </w:t>
            </w:r>
            <w:r>
              <w:rPr>
                <w:rFonts w:ascii="Arial" w:hAnsi="Arial" w:cs="Arial"/>
                <w:b/>
                <w:sz w:val="18"/>
                <w:szCs w:val="18"/>
              </w:rPr>
              <w:t xml:space="preserve">dynamic </w:t>
            </w:r>
            <w:r>
              <w:rPr>
                <w:rFonts w:ascii="Arial" w:hAnsi="Arial" w:cs="Arial"/>
                <w:bCs/>
                <w:sz w:val="18"/>
                <w:szCs w:val="18"/>
              </w:rPr>
              <w:t xml:space="preserve">| </w:t>
            </w:r>
            <w:r>
              <w:rPr>
                <w:rFonts w:ascii="Arial" w:hAnsi="Arial" w:cs="Arial"/>
                <w:b/>
                <w:sz w:val="18"/>
                <w:szCs w:val="18"/>
              </w:rPr>
              <w:t xml:space="preserve">permanent </w:t>
            </w:r>
            <w:r>
              <w:rPr>
                <w:rFonts w:ascii="Arial" w:hAnsi="Arial" w:cs="Arial"/>
                <w:bCs/>
                <w:sz w:val="18"/>
                <w:szCs w:val="18"/>
              </w:rPr>
              <w:t>|</w:t>
            </w:r>
            <w:r>
              <w:rPr>
                <w:rFonts w:ascii="Arial" w:hAnsi="Arial" w:cs="Arial"/>
                <w:b/>
                <w:sz w:val="18"/>
                <w:szCs w:val="18"/>
              </w:rPr>
              <w:t xml:space="preserve"> </w:t>
            </w:r>
            <w:proofErr w:type="gramStart"/>
            <w:r>
              <w:rPr>
                <w:rFonts w:ascii="Arial" w:hAnsi="Arial" w:cs="Arial"/>
                <w:b/>
                <w:sz w:val="18"/>
                <w:szCs w:val="18"/>
              </w:rPr>
              <w:t xml:space="preserve">static </w:t>
            </w:r>
            <w:r>
              <w:rPr>
                <w:rFonts w:ascii="Arial" w:hAnsi="Arial" w:cs="Arial"/>
                <w:bCs/>
                <w:sz w:val="18"/>
                <w:szCs w:val="18"/>
              </w:rPr>
              <w:t>]</w:t>
            </w:r>
            <w:proofErr w:type="gramEnd"/>
            <w:r>
              <w:rPr>
                <w:rFonts w:ascii="Arial" w:hAnsi="Arial" w:cs="Arial"/>
                <w:b/>
                <w:sz w:val="18"/>
                <w:szCs w:val="18"/>
              </w:rPr>
              <w:t xml:space="preserve"> vlan </w:t>
            </w:r>
            <w:r>
              <w:rPr>
                <w:rFonts w:ascii="Arial" w:hAnsi="Arial" w:cs="Arial"/>
                <w:i/>
                <w:sz w:val="18"/>
                <w:szCs w:val="18"/>
              </w:rPr>
              <w:t>vlan-id</w:t>
            </w:r>
          </w:p>
        </w:tc>
        <w:tc>
          <w:tcPr>
            <w:tcW w:w="1588" w:type="dxa"/>
            <w:noWrap/>
          </w:tcPr>
          <w:p w14:paraId="0A908C93" w14:textId="77777777" w:rsidR="003D5B82" w:rsidRDefault="003D5B82">
            <w:pPr>
              <w:pStyle w:val="StyleTableTextNotBold"/>
              <w:spacing w:line="360" w:lineRule="auto"/>
              <w:rPr>
                <w:szCs w:val="18"/>
              </w:rPr>
            </w:pPr>
          </w:p>
        </w:tc>
      </w:tr>
      <w:tr w:rsidR="003D5B82" w14:paraId="7967CE4B" w14:textId="77777777">
        <w:tc>
          <w:tcPr>
            <w:tcW w:w="3113" w:type="dxa"/>
            <w:noWrap/>
            <w:vAlign w:val="center"/>
          </w:tcPr>
          <w:p w14:paraId="147E9035"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Delete all mac-address</w:t>
            </w:r>
          </w:p>
        </w:tc>
        <w:tc>
          <w:tcPr>
            <w:tcW w:w="3825" w:type="dxa"/>
            <w:noWrap/>
          </w:tcPr>
          <w:p w14:paraId="566EFFF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mac-address-table</w:t>
            </w:r>
          </w:p>
        </w:tc>
        <w:tc>
          <w:tcPr>
            <w:tcW w:w="1588" w:type="dxa"/>
            <w:noWrap/>
          </w:tcPr>
          <w:p w14:paraId="7B5EA834" w14:textId="77777777" w:rsidR="003D5B82" w:rsidRDefault="003D5B82">
            <w:pPr>
              <w:pStyle w:val="StyleTableTextNotBold"/>
              <w:spacing w:line="360" w:lineRule="auto"/>
              <w:rPr>
                <w:szCs w:val="18"/>
              </w:rPr>
            </w:pPr>
          </w:p>
        </w:tc>
      </w:tr>
    </w:tbl>
    <w:p w14:paraId="1E6219BF" w14:textId="77777777" w:rsidR="003D5B82" w:rsidRDefault="0048570E">
      <w:pPr>
        <w:pStyle w:val="20"/>
        <w:spacing w:line="360" w:lineRule="auto"/>
        <w:rPr>
          <w:rFonts w:ascii="Arial"/>
          <w:bCs/>
        </w:rPr>
      </w:pPr>
      <w:bookmarkStart w:id="437" w:name="_Toc28948"/>
      <w:bookmarkStart w:id="438" w:name="_Toc86399549"/>
      <w:bookmarkStart w:id="439" w:name="_Toc31248"/>
      <w:r>
        <w:rPr>
          <w:rFonts w:ascii="Arial"/>
          <w:bCs/>
        </w:rPr>
        <w:t>Display MAC Address Table</w:t>
      </w:r>
      <w:bookmarkEnd w:id="437"/>
      <w:bookmarkEnd w:id="438"/>
      <w:bookmarkEnd w:id="43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42C6FC9" w14:textId="77777777">
        <w:tc>
          <w:tcPr>
            <w:tcW w:w="3113" w:type="dxa"/>
            <w:shd w:val="clear" w:color="auto" w:fill="D8D8D8" w:themeFill="background1" w:themeFillShade="D8"/>
            <w:noWrap/>
          </w:tcPr>
          <w:p w14:paraId="348269A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A1C57D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C632FC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3A81BB0" w14:textId="77777777">
        <w:tc>
          <w:tcPr>
            <w:tcW w:w="3113" w:type="dxa"/>
            <w:noWrap/>
            <w:vAlign w:val="center"/>
          </w:tcPr>
          <w:p w14:paraId="37C935F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sz w:val="18"/>
                <w:szCs w:val="18"/>
              </w:rPr>
              <w:t>Display all MAC address</w:t>
            </w:r>
          </w:p>
        </w:tc>
        <w:tc>
          <w:tcPr>
            <w:tcW w:w="3825" w:type="dxa"/>
            <w:noWrap/>
          </w:tcPr>
          <w:p w14:paraId="3D28AE5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display mac-address-table</w:t>
            </w:r>
          </w:p>
        </w:tc>
        <w:tc>
          <w:tcPr>
            <w:tcW w:w="1588" w:type="dxa"/>
            <w:noWrap/>
          </w:tcPr>
          <w:p w14:paraId="5CB5C08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7FB0CE9" w14:textId="77777777">
        <w:tc>
          <w:tcPr>
            <w:tcW w:w="3113" w:type="dxa"/>
            <w:noWrap/>
            <w:vAlign w:val="center"/>
          </w:tcPr>
          <w:p w14:paraId="233B1990" w14:textId="77777777" w:rsidR="003D5B82" w:rsidRDefault="0048570E">
            <w:pPr>
              <w:adjustRightInd w:val="0"/>
              <w:snapToGrid w:val="0"/>
              <w:spacing w:line="360" w:lineRule="auto"/>
              <w:jc w:val="left"/>
              <w:rPr>
                <w:rFonts w:ascii="Arial" w:hAnsi="Arial" w:cs="Arial"/>
                <w:sz w:val="18"/>
                <w:szCs w:val="18"/>
              </w:rPr>
            </w:pPr>
            <w:r>
              <w:rPr>
                <w:rFonts w:ascii="Arial" w:eastAsia="STZhongsong" w:hAnsi="Arial" w:cs="Arial"/>
                <w:sz w:val="18"/>
                <w:szCs w:val="18"/>
              </w:rPr>
              <w:t>Display CPU MAC address</w:t>
            </w:r>
          </w:p>
        </w:tc>
        <w:tc>
          <w:tcPr>
            <w:tcW w:w="3825" w:type="dxa"/>
            <w:noWrap/>
          </w:tcPr>
          <w:p w14:paraId="2D506EF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mac-address-table cpu</w:t>
            </w:r>
          </w:p>
        </w:tc>
        <w:tc>
          <w:tcPr>
            <w:tcW w:w="1588" w:type="dxa"/>
            <w:noWrap/>
          </w:tcPr>
          <w:p w14:paraId="01BF03A2" w14:textId="77777777" w:rsidR="003D5B82" w:rsidRDefault="003D5B82">
            <w:pPr>
              <w:pStyle w:val="StyleTableTextNotBold"/>
              <w:spacing w:line="360" w:lineRule="auto"/>
              <w:rPr>
                <w:szCs w:val="18"/>
              </w:rPr>
            </w:pPr>
          </w:p>
        </w:tc>
      </w:tr>
      <w:tr w:rsidR="003D5B82" w14:paraId="242599F1" w14:textId="77777777">
        <w:tc>
          <w:tcPr>
            <w:tcW w:w="3113" w:type="dxa"/>
            <w:noWrap/>
            <w:vAlign w:val="center"/>
          </w:tcPr>
          <w:p w14:paraId="152AFCD3" w14:textId="77777777" w:rsidR="003D5B82" w:rsidRDefault="0048570E">
            <w:pPr>
              <w:adjustRightInd w:val="0"/>
              <w:snapToGrid w:val="0"/>
              <w:spacing w:line="360" w:lineRule="auto"/>
              <w:jc w:val="left"/>
              <w:rPr>
                <w:rFonts w:ascii="Arial" w:hAnsi="Arial" w:cs="Arial"/>
                <w:sz w:val="18"/>
                <w:szCs w:val="18"/>
              </w:rPr>
            </w:pPr>
            <w:r>
              <w:rPr>
                <w:rFonts w:ascii="Arial" w:eastAsia="STZhongsong" w:hAnsi="Arial" w:cs="Arial"/>
                <w:sz w:val="18"/>
                <w:szCs w:val="18"/>
              </w:rPr>
              <w:t>Display MAC address by mac</w:t>
            </w:r>
          </w:p>
        </w:tc>
        <w:tc>
          <w:tcPr>
            <w:tcW w:w="3825" w:type="dxa"/>
            <w:noWrap/>
          </w:tcPr>
          <w:p w14:paraId="2D31DB4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mac-address-table </w:t>
            </w:r>
            <w:r>
              <w:rPr>
                <w:rFonts w:ascii="Arial" w:hAnsi="Arial" w:cs="Arial"/>
                <w:i/>
                <w:sz w:val="18"/>
                <w:szCs w:val="18"/>
              </w:rPr>
              <w:t xml:space="preserve">mac-address </w:t>
            </w:r>
            <w:r>
              <w:rPr>
                <w:rFonts w:ascii="Arial" w:hAnsi="Arial" w:cs="Arial"/>
                <w:sz w:val="18"/>
                <w:szCs w:val="18"/>
              </w:rPr>
              <w:t xml:space="preserve">[ </w:t>
            </w:r>
            <w:r>
              <w:rPr>
                <w:rFonts w:ascii="Arial" w:hAnsi="Arial" w:cs="Arial"/>
                <w:b/>
                <w:bCs/>
                <w:sz w:val="18"/>
                <w:szCs w:val="18"/>
              </w:rPr>
              <w:t xml:space="preserve">vlan </w:t>
            </w:r>
            <w:r>
              <w:rPr>
                <w:rFonts w:ascii="Arial" w:hAnsi="Arial" w:cs="Arial"/>
                <w:i/>
                <w:sz w:val="18"/>
                <w:szCs w:val="18"/>
              </w:rPr>
              <w:t>vlan-</w:t>
            </w:r>
            <w:proofErr w:type="gramStart"/>
            <w:r>
              <w:rPr>
                <w:rFonts w:ascii="Arial" w:hAnsi="Arial" w:cs="Arial"/>
                <w:i/>
                <w:sz w:val="18"/>
                <w:szCs w:val="18"/>
              </w:rPr>
              <w:t xml:space="preserve">id </w:t>
            </w:r>
            <w:r>
              <w:rPr>
                <w:rFonts w:ascii="Arial" w:hAnsi="Arial" w:cs="Arial"/>
                <w:sz w:val="18"/>
                <w:szCs w:val="18"/>
              </w:rPr>
              <w:t>]</w:t>
            </w:r>
            <w:proofErr w:type="gramEnd"/>
          </w:p>
        </w:tc>
        <w:tc>
          <w:tcPr>
            <w:tcW w:w="1588" w:type="dxa"/>
            <w:noWrap/>
          </w:tcPr>
          <w:p w14:paraId="6CB62E92" w14:textId="77777777" w:rsidR="003D5B82" w:rsidRDefault="003D5B82">
            <w:pPr>
              <w:pStyle w:val="StyleTableTextNotBold"/>
              <w:spacing w:line="360" w:lineRule="auto"/>
              <w:rPr>
                <w:szCs w:val="18"/>
              </w:rPr>
            </w:pPr>
          </w:p>
        </w:tc>
      </w:tr>
      <w:tr w:rsidR="003D5B82" w14:paraId="0B8953CE" w14:textId="77777777">
        <w:tc>
          <w:tcPr>
            <w:tcW w:w="3113" w:type="dxa"/>
            <w:noWrap/>
            <w:vAlign w:val="center"/>
          </w:tcPr>
          <w:p w14:paraId="518F729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Display MAC address by type</w:t>
            </w:r>
          </w:p>
        </w:tc>
        <w:tc>
          <w:tcPr>
            <w:tcW w:w="3825" w:type="dxa"/>
            <w:noWrap/>
          </w:tcPr>
          <w:p w14:paraId="072CD67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mac-address-table </w:t>
            </w:r>
            <w:proofErr w:type="gramStart"/>
            <w:r>
              <w:rPr>
                <w:rFonts w:ascii="Arial" w:hAnsi="Arial" w:cs="Arial"/>
                <w:bCs/>
                <w:sz w:val="18"/>
                <w:szCs w:val="18"/>
              </w:rPr>
              <w:t>{</w:t>
            </w:r>
            <w:r>
              <w:rPr>
                <w:rFonts w:ascii="Arial" w:hAnsi="Arial" w:cs="Arial"/>
                <w:b/>
                <w:sz w:val="18"/>
                <w:szCs w:val="18"/>
              </w:rPr>
              <w:t xml:space="preserve"> static</w:t>
            </w:r>
            <w:proofErr w:type="gramEnd"/>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dynamic </w:t>
            </w:r>
            <w:r>
              <w:rPr>
                <w:rFonts w:ascii="Arial" w:hAnsi="Arial" w:cs="Arial"/>
                <w:bCs/>
                <w:sz w:val="18"/>
                <w:szCs w:val="18"/>
              </w:rPr>
              <w:t>|</w:t>
            </w:r>
            <w:r>
              <w:rPr>
                <w:rFonts w:ascii="Arial" w:hAnsi="Arial" w:cs="Arial"/>
                <w:b/>
                <w:sz w:val="18"/>
                <w:szCs w:val="18"/>
              </w:rPr>
              <w:t xml:space="preserve"> permanent </w:t>
            </w:r>
            <w:r>
              <w:rPr>
                <w:rFonts w:ascii="Arial" w:hAnsi="Arial" w:cs="Arial"/>
                <w:bCs/>
                <w:sz w:val="18"/>
                <w:szCs w:val="18"/>
              </w:rPr>
              <w:t>|</w:t>
            </w:r>
            <w:r>
              <w:rPr>
                <w:rFonts w:ascii="Arial" w:hAnsi="Arial" w:cs="Arial"/>
                <w:b/>
                <w:sz w:val="18"/>
                <w:szCs w:val="18"/>
              </w:rPr>
              <w:t xml:space="preserve"> blackhole </w:t>
            </w:r>
            <w:r>
              <w:rPr>
                <w:rFonts w:ascii="Arial" w:hAnsi="Arial" w:cs="Arial"/>
                <w:bCs/>
                <w:sz w:val="18"/>
                <w:szCs w:val="18"/>
              </w:rPr>
              <w:t>} [</w:t>
            </w:r>
            <w:r>
              <w:rPr>
                <w:rFonts w:ascii="Arial" w:hAnsi="Arial" w:cs="Arial"/>
                <w:sz w:val="18"/>
                <w:szCs w:val="18"/>
              </w:rPr>
              <w:t xml:space="preserve"> </w:t>
            </w:r>
            <w:r>
              <w:rPr>
                <w:rFonts w:ascii="Arial" w:hAnsi="Arial" w:cs="Arial"/>
                <w:b/>
                <w:bCs/>
                <w:sz w:val="18"/>
                <w:szCs w:val="18"/>
              </w:rPr>
              <w:t xml:space="preserve">vlan </w:t>
            </w:r>
            <w:r>
              <w:rPr>
                <w:rFonts w:ascii="Arial" w:hAnsi="Arial" w:cs="Arial"/>
                <w:i/>
                <w:sz w:val="18"/>
                <w:szCs w:val="18"/>
              </w:rPr>
              <w:t xml:space="preserve">vlan-id </w:t>
            </w:r>
            <w:r>
              <w:rPr>
                <w:rFonts w:ascii="Arial" w:hAnsi="Arial" w:cs="Arial"/>
                <w:sz w:val="18"/>
                <w:szCs w:val="18"/>
              </w:rPr>
              <w:t>]</w:t>
            </w:r>
          </w:p>
        </w:tc>
        <w:tc>
          <w:tcPr>
            <w:tcW w:w="1588" w:type="dxa"/>
            <w:noWrap/>
          </w:tcPr>
          <w:p w14:paraId="5E2D5100" w14:textId="77777777" w:rsidR="003D5B82" w:rsidRDefault="003D5B82">
            <w:pPr>
              <w:pStyle w:val="StyleTableTextNotBold"/>
              <w:spacing w:line="360" w:lineRule="auto"/>
              <w:rPr>
                <w:szCs w:val="18"/>
              </w:rPr>
            </w:pPr>
          </w:p>
        </w:tc>
      </w:tr>
      <w:tr w:rsidR="003D5B82" w14:paraId="05B5A4DE" w14:textId="77777777">
        <w:tc>
          <w:tcPr>
            <w:tcW w:w="3113" w:type="dxa"/>
            <w:noWrap/>
            <w:vAlign w:val="center"/>
          </w:tcPr>
          <w:p w14:paraId="2E60C16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Display MAC address by port</w:t>
            </w:r>
          </w:p>
        </w:tc>
        <w:tc>
          <w:tcPr>
            <w:tcW w:w="3825" w:type="dxa"/>
            <w:noWrap/>
          </w:tcPr>
          <w:p w14:paraId="50E875C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mac-address-table </w:t>
            </w:r>
            <w:proofErr w:type="gramStart"/>
            <w:r>
              <w:rPr>
                <w:rFonts w:ascii="Arial" w:hAnsi="Arial" w:cs="Arial"/>
                <w:bCs/>
                <w:sz w:val="18"/>
                <w:szCs w:val="18"/>
              </w:rPr>
              <w:t>{</w:t>
            </w:r>
            <w:r>
              <w:rPr>
                <w:rFonts w:ascii="Arial" w:hAnsi="Arial" w:cs="Arial"/>
                <w:b/>
                <w:sz w:val="18"/>
                <w:szCs w:val="18"/>
              </w:rPr>
              <w:t xml:space="preserve"> static</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dynamic </w:t>
            </w:r>
            <w:r>
              <w:rPr>
                <w:rFonts w:ascii="Arial" w:hAnsi="Arial" w:cs="Arial"/>
                <w:bCs/>
                <w:sz w:val="18"/>
                <w:szCs w:val="18"/>
              </w:rPr>
              <w:t>|</w:t>
            </w:r>
            <w:r>
              <w:rPr>
                <w:rFonts w:ascii="Arial" w:hAnsi="Arial" w:cs="Arial"/>
                <w:b/>
                <w:sz w:val="18"/>
                <w:szCs w:val="18"/>
              </w:rPr>
              <w:t xml:space="preserve"> permanent </w:t>
            </w:r>
            <w:r>
              <w:rPr>
                <w:rFonts w:ascii="Arial" w:hAnsi="Arial" w:cs="Arial"/>
                <w:bCs/>
                <w:sz w:val="18"/>
                <w:szCs w:val="18"/>
              </w:rPr>
              <w:t>|</w:t>
            </w:r>
            <w:r>
              <w:rPr>
                <w:rFonts w:ascii="Arial" w:hAnsi="Arial" w:cs="Arial"/>
                <w:b/>
                <w:sz w:val="18"/>
                <w:szCs w:val="18"/>
              </w:rPr>
              <w:t xml:space="preserve"> blackhole </w:t>
            </w:r>
            <w:r>
              <w:rPr>
                <w:rFonts w:ascii="Arial" w:hAnsi="Arial" w:cs="Arial"/>
                <w:bCs/>
                <w:sz w:val="18"/>
                <w:szCs w:val="18"/>
              </w:rPr>
              <w:t>}</w:t>
            </w:r>
            <w:r>
              <w:rPr>
                <w:rFonts w:ascii="Arial" w:hAnsi="Arial" w:cs="Arial"/>
                <w:b/>
                <w:sz w:val="18"/>
                <w:szCs w:val="18"/>
              </w:rPr>
              <w:t xml:space="preserve"> interface ethernet </w:t>
            </w:r>
            <w:r>
              <w:rPr>
                <w:rFonts w:ascii="Arial" w:hAnsi="Arial" w:cs="Arial"/>
                <w:i/>
                <w:sz w:val="18"/>
                <w:szCs w:val="18"/>
              </w:rPr>
              <w:t>interface-num</w:t>
            </w:r>
            <w:r>
              <w:rPr>
                <w:rFonts w:ascii="Arial" w:hAnsi="Arial" w:cs="Arial"/>
                <w:sz w:val="18"/>
                <w:szCs w:val="18"/>
              </w:rPr>
              <w:t xml:space="preserve"> [ </w:t>
            </w:r>
            <w:r>
              <w:rPr>
                <w:rFonts w:ascii="Arial" w:hAnsi="Arial" w:cs="Arial"/>
                <w:b/>
                <w:bCs/>
                <w:sz w:val="18"/>
                <w:szCs w:val="18"/>
              </w:rPr>
              <w:t xml:space="preserve">vlan </w:t>
            </w:r>
            <w:r>
              <w:rPr>
                <w:rFonts w:ascii="Arial" w:hAnsi="Arial" w:cs="Arial"/>
                <w:i/>
                <w:sz w:val="18"/>
                <w:szCs w:val="18"/>
              </w:rPr>
              <w:t xml:space="preserve">vlan-id </w:t>
            </w:r>
            <w:r>
              <w:rPr>
                <w:rFonts w:ascii="Arial" w:hAnsi="Arial" w:cs="Arial"/>
                <w:sz w:val="18"/>
                <w:szCs w:val="18"/>
              </w:rPr>
              <w:t>]</w:t>
            </w:r>
          </w:p>
          <w:p w14:paraId="00FAC8E2" w14:textId="77777777" w:rsidR="003D5B82" w:rsidRDefault="003D5B82">
            <w:pPr>
              <w:autoSpaceDE w:val="0"/>
              <w:autoSpaceDN w:val="0"/>
              <w:adjustRightInd w:val="0"/>
              <w:spacing w:line="360" w:lineRule="auto"/>
              <w:jc w:val="left"/>
              <w:rPr>
                <w:rFonts w:ascii="Arial" w:hAnsi="Arial" w:cs="Arial"/>
                <w:b/>
                <w:sz w:val="18"/>
                <w:szCs w:val="18"/>
              </w:rPr>
            </w:pPr>
          </w:p>
        </w:tc>
        <w:tc>
          <w:tcPr>
            <w:tcW w:w="1588" w:type="dxa"/>
            <w:noWrap/>
          </w:tcPr>
          <w:p w14:paraId="2FF93010" w14:textId="77777777" w:rsidR="003D5B82" w:rsidRDefault="003D5B82">
            <w:pPr>
              <w:pStyle w:val="StyleTableTextNotBold"/>
              <w:spacing w:line="360" w:lineRule="auto"/>
              <w:rPr>
                <w:szCs w:val="18"/>
              </w:rPr>
            </w:pPr>
          </w:p>
        </w:tc>
      </w:tr>
      <w:tr w:rsidR="003D5B82" w14:paraId="537DD8FD" w14:textId="77777777">
        <w:tc>
          <w:tcPr>
            <w:tcW w:w="3113" w:type="dxa"/>
            <w:noWrap/>
            <w:vAlign w:val="center"/>
          </w:tcPr>
          <w:p w14:paraId="24828977" w14:textId="77777777" w:rsidR="003D5B82" w:rsidRDefault="0048570E">
            <w:pPr>
              <w:adjustRightInd w:val="0"/>
              <w:snapToGrid w:val="0"/>
              <w:spacing w:line="360" w:lineRule="auto"/>
              <w:jc w:val="left"/>
              <w:rPr>
                <w:rFonts w:ascii="Arial" w:hAnsi="Arial" w:cs="Arial"/>
                <w:sz w:val="18"/>
                <w:szCs w:val="18"/>
              </w:rPr>
            </w:pPr>
            <w:r>
              <w:rPr>
                <w:rFonts w:ascii="Arial" w:eastAsia="STZhongsong" w:hAnsi="Arial" w:cs="Arial"/>
                <w:sz w:val="18"/>
                <w:szCs w:val="18"/>
              </w:rPr>
              <w:t>Display MAC address by vlan</w:t>
            </w:r>
          </w:p>
        </w:tc>
        <w:tc>
          <w:tcPr>
            <w:tcW w:w="3825" w:type="dxa"/>
            <w:noWrap/>
          </w:tcPr>
          <w:p w14:paraId="3EE06DE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mac-address-table vlan</w:t>
            </w:r>
            <w:r>
              <w:rPr>
                <w:rFonts w:ascii="Arial" w:hAnsi="Arial" w:cs="Arial"/>
                <w:i/>
                <w:sz w:val="18"/>
                <w:szCs w:val="18"/>
              </w:rPr>
              <w:t xml:space="preserve"> vlan-id</w:t>
            </w:r>
          </w:p>
        </w:tc>
        <w:tc>
          <w:tcPr>
            <w:tcW w:w="1588" w:type="dxa"/>
            <w:noWrap/>
          </w:tcPr>
          <w:p w14:paraId="42E482E1" w14:textId="77777777" w:rsidR="003D5B82" w:rsidRDefault="003D5B82">
            <w:pPr>
              <w:pStyle w:val="StyleTableTextNotBold"/>
              <w:spacing w:line="360" w:lineRule="auto"/>
              <w:rPr>
                <w:szCs w:val="18"/>
              </w:rPr>
            </w:pPr>
          </w:p>
        </w:tc>
      </w:tr>
    </w:tbl>
    <w:p w14:paraId="1DFA474A" w14:textId="77777777" w:rsidR="003D5B82" w:rsidRDefault="0048570E">
      <w:pPr>
        <w:pStyle w:val="20"/>
        <w:spacing w:line="360" w:lineRule="auto"/>
        <w:rPr>
          <w:rFonts w:ascii="Arial"/>
          <w:bCs/>
        </w:rPr>
      </w:pPr>
      <w:bookmarkStart w:id="440" w:name="_Toc23076"/>
      <w:bookmarkStart w:id="441" w:name="_Toc86399550"/>
      <w:bookmarkStart w:id="442" w:name="_Toc32149"/>
      <w:r>
        <w:rPr>
          <w:rFonts w:ascii="Arial"/>
          <w:bCs/>
        </w:rPr>
        <w:t>Enable/Disable MAC Learning</w:t>
      </w:r>
      <w:bookmarkEnd w:id="440"/>
      <w:bookmarkEnd w:id="441"/>
      <w:bookmarkEnd w:id="442"/>
    </w:p>
    <w:p w14:paraId="258DB282" w14:textId="77777777" w:rsidR="003D5B82" w:rsidRDefault="0048570E">
      <w:pPr>
        <w:spacing w:line="360" w:lineRule="auto"/>
        <w:rPr>
          <w:rFonts w:ascii="Arial" w:hAnsi="Arial" w:cs="Arial"/>
        </w:rPr>
      </w:pPr>
      <w:r>
        <w:rPr>
          <w:rFonts w:ascii="Arial" w:hAnsi="Arial" w:cs="Arial"/>
        </w:rPr>
        <w:t>You can configure whether the device learns MAC addresses dynamically or not</w:t>
      </w:r>
      <w:r>
        <w:rPr>
          <w:rFonts w:ascii="Arial" w:hAnsi="Arial" w:cs="Arial" w:hint="eastAsia"/>
        </w:rPr>
        <w:t>.</w:t>
      </w:r>
    </w:p>
    <w:p w14:paraId="4805E9C9" w14:textId="77777777" w:rsidR="003D5B82" w:rsidRDefault="0048570E">
      <w:pPr>
        <w:spacing w:line="360" w:lineRule="auto"/>
        <w:rPr>
          <w:rFonts w:ascii="Arial" w:hAnsi="Arial" w:cs="Arial"/>
        </w:rPr>
      </w:pPr>
      <w:r>
        <w:rPr>
          <w:rFonts w:ascii="Arial" w:hAnsi="Arial" w:cs="Arial"/>
        </w:rPr>
        <w:t>If MAC address learning is disabled under global configuration mode, all ports cannot learn MAC address; If you want to disable mac address learning on some ports, just enable MAC address learning under global configuration mode and disable MAC address learning on the port will be OK.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F0A75C7" w14:textId="77777777">
        <w:tc>
          <w:tcPr>
            <w:tcW w:w="3113" w:type="dxa"/>
            <w:shd w:val="clear" w:color="auto" w:fill="D8D8D8" w:themeFill="background1" w:themeFillShade="D8"/>
            <w:noWrap/>
          </w:tcPr>
          <w:p w14:paraId="25E6A59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C6AE54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BEA855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A6D6B50" w14:textId="77777777">
        <w:tc>
          <w:tcPr>
            <w:tcW w:w="3113" w:type="dxa"/>
            <w:noWrap/>
            <w:vAlign w:val="center"/>
          </w:tcPr>
          <w:p w14:paraId="4F555A50"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18769531"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1846426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BF03022" w14:textId="77777777">
        <w:tc>
          <w:tcPr>
            <w:tcW w:w="3113" w:type="dxa"/>
            <w:noWrap/>
            <w:vAlign w:val="center"/>
          </w:tcPr>
          <w:p w14:paraId="32BAC15E"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Enable global mac learning</w:t>
            </w:r>
          </w:p>
        </w:tc>
        <w:tc>
          <w:tcPr>
            <w:tcW w:w="3825" w:type="dxa"/>
            <w:noWrap/>
          </w:tcPr>
          <w:p w14:paraId="4198FCC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mac-address-table learning</w:t>
            </w:r>
          </w:p>
        </w:tc>
        <w:tc>
          <w:tcPr>
            <w:tcW w:w="1588" w:type="dxa"/>
            <w:noWrap/>
          </w:tcPr>
          <w:p w14:paraId="2527338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0449B76" w14:textId="77777777">
        <w:tc>
          <w:tcPr>
            <w:tcW w:w="3113" w:type="dxa"/>
            <w:noWrap/>
            <w:vAlign w:val="center"/>
          </w:tcPr>
          <w:p w14:paraId="787378BE"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Disable global mac learning</w:t>
            </w:r>
          </w:p>
        </w:tc>
        <w:tc>
          <w:tcPr>
            <w:tcW w:w="3825" w:type="dxa"/>
            <w:noWrap/>
          </w:tcPr>
          <w:p w14:paraId="00EBFC8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mac-address-table learning</w:t>
            </w:r>
          </w:p>
        </w:tc>
        <w:tc>
          <w:tcPr>
            <w:tcW w:w="1588" w:type="dxa"/>
            <w:noWrap/>
          </w:tcPr>
          <w:p w14:paraId="7844538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C379874" w14:textId="77777777">
        <w:tc>
          <w:tcPr>
            <w:tcW w:w="3113" w:type="dxa"/>
            <w:noWrap/>
            <w:vAlign w:val="center"/>
          </w:tcPr>
          <w:p w14:paraId="130CDF34"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interface configuration mode</w:t>
            </w:r>
          </w:p>
        </w:tc>
        <w:tc>
          <w:tcPr>
            <w:tcW w:w="3825" w:type="dxa"/>
            <w:noWrap/>
          </w:tcPr>
          <w:p w14:paraId="6FDB7F9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w:t>
            </w:r>
            <w:proofErr w:type="gramEnd"/>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 xml:space="preserve">interface-num </w:t>
            </w:r>
            <w:r>
              <w:rPr>
                <w:rFonts w:ascii="Arial" w:hAnsi="Arial" w:cs="Arial"/>
                <w:sz w:val="18"/>
                <w:szCs w:val="18"/>
              </w:rPr>
              <w:t xml:space="preserve">} | </w:t>
            </w:r>
            <w:r>
              <w:rPr>
                <w:rFonts w:ascii="Arial" w:hAnsi="Arial" w:cs="Arial"/>
                <w:i/>
                <w:iCs/>
                <w:sz w:val="18"/>
                <w:szCs w:val="18"/>
              </w:rPr>
              <w:t>interface-name</w:t>
            </w:r>
            <w:r>
              <w:rPr>
                <w:rFonts w:ascii="Arial" w:hAnsi="Arial" w:cs="Arial"/>
                <w:sz w:val="18"/>
                <w:szCs w:val="18"/>
              </w:rPr>
              <w:t xml:space="preserve"> }</w:t>
            </w:r>
          </w:p>
        </w:tc>
        <w:tc>
          <w:tcPr>
            <w:tcW w:w="1588" w:type="dxa"/>
            <w:noWrap/>
          </w:tcPr>
          <w:p w14:paraId="52B9C7EC" w14:textId="77777777" w:rsidR="003D5B82" w:rsidRDefault="003D5B82">
            <w:pPr>
              <w:pStyle w:val="StyleTableTextNotBold"/>
              <w:spacing w:line="360" w:lineRule="auto"/>
              <w:rPr>
                <w:szCs w:val="18"/>
              </w:rPr>
            </w:pPr>
          </w:p>
        </w:tc>
      </w:tr>
      <w:tr w:rsidR="003D5B82" w14:paraId="1284B576" w14:textId="77777777">
        <w:tc>
          <w:tcPr>
            <w:tcW w:w="3113" w:type="dxa"/>
            <w:noWrap/>
            <w:vAlign w:val="center"/>
          </w:tcPr>
          <w:p w14:paraId="3BE06D50"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Enable mac learning</w:t>
            </w:r>
          </w:p>
        </w:tc>
        <w:tc>
          <w:tcPr>
            <w:tcW w:w="3825" w:type="dxa"/>
            <w:noWrap/>
          </w:tcPr>
          <w:p w14:paraId="2BCE615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mac-address-table learning</w:t>
            </w:r>
          </w:p>
        </w:tc>
        <w:tc>
          <w:tcPr>
            <w:tcW w:w="1588" w:type="dxa"/>
            <w:noWrap/>
          </w:tcPr>
          <w:p w14:paraId="277A1BAE" w14:textId="77777777" w:rsidR="003D5B82" w:rsidRDefault="003D5B82">
            <w:pPr>
              <w:pStyle w:val="StyleTableTextNotBold"/>
              <w:spacing w:line="360" w:lineRule="auto"/>
              <w:rPr>
                <w:szCs w:val="18"/>
              </w:rPr>
            </w:pPr>
          </w:p>
        </w:tc>
      </w:tr>
      <w:tr w:rsidR="003D5B82" w14:paraId="1F3107D8" w14:textId="77777777">
        <w:tc>
          <w:tcPr>
            <w:tcW w:w="3113" w:type="dxa"/>
            <w:noWrap/>
            <w:vAlign w:val="center"/>
          </w:tcPr>
          <w:p w14:paraId="08321BC7"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Disable mac learning</w:t>
            </w:r>
          </w:p>
        </w:tc>
        <w:tc>
          <w:tcPr>
            <w:tcW w:w="3825" w:type="dxa"/>
            <w:noWrap/>
          </w:tcPr>
          <w:p w14:paraId="056065B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mac-address-table learning</w:t>
            </w:r>
          </w:p>
        </w:tc>
        <w:tc>
          <w:tcPr>
            <w:tcW w:w="1588" w:type="dxa"/>
            <w:noWrap/>
          </w:tcPr>
          <w:p w14:paraId="5E2A7E02" w14:textId="77777777" w:rsidR="003D5B82" w:rsidRDefault="003D5B82">
            <w:pPr>
              <w:pStyle w:val="StyleTableTextNotBold"/>
              <w:spacing w:line="360" w:lineRule="auto"/>
              <w:rPr>
                <w:szCs w:val="18"/>
              </w:rPr>
            </w:pPr>
          </w:p>
        </w:tc>
      </w:tr>
      <w:tr w:rsidR="003D5B82" w14:paraId="25C60265" w14:textId="77777777">
        <w:tc>
          <w:tcPr>
            <w:tcW w:w="3113" w:type="dxa"/>
            <w:noWrap/>
            <w:vAlign w:val="center"/>
          </w:tcPr>
          <w:p w14:paraId="37069946"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Display mac learning</w:t>
            </w:r>
          </w:p>
        </w:tc>
        <w:tc>
          <w:tcPr>
            <w:tcW w:w="3825" w:type="dxa"/>
            <w:noWrap/>
          </w:tcPr>
          <w:p w14:paraId="1332E7E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mac-address learning</w:t>
            </w:r>
            <w:r>
              <w:rPr>
                <w:rFonts w:ascii="Arial" w:hAnsi="Arial" w:cs="Arial"/>
                <w:sz w:val="18"/>
                <w:szCs w:val="18"/>
              </w:rPr>
              <w:t xml:space="preserve"> [ </w:t>
            </w:r>
            <w:proofErr w:type="gramStart"/>
            <w:r>
              <w:rPr>
                <w:rFonts w:ascii="Arial" w:hAnsi="Arial" w:cs="Arial"/>
                <w:b/>
                <w:bCs/>
                <w:sz w:val="18"/>
                <w:szCs w:val="18"/>
              </w:rPr>
              <w:t>interface  ethernet</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i/>
                <w:sz w:val="18"/>
                <w:szCs w:val="18"/>
              </w:rPr>
              <w:t xml:space="preserve">interface-num </w:t>
            </w:r>
            <w:r>
              <w:rPr>
                <w:rFonts w:ascii="Arial" w:hAnsi="Arial" w:cs="Arial"/>
                <w:sz w:val="18"/>
                <w:szCs w:val="18"/>
              </w:rPr>
              <w:t>] ]</w:t>
            </w:r>
          </w:p>
        </w:tc>
        <w:tc>
          <w:tcPr>
            <w:tcW w:w="1588" w:type="dxa"/>
            <w:noWrap/>
          </w:tcPr>
          <w:p w14:paraId="22F82C3E" w14:textId="77777777" w:rsidR="003D5B82" w:rsidRDefault="003D5B82">
            <w:pPr>
              <w:pStyle w:val="StyleTableTextNotBold"/>
              <w:spacing w:line="360" w:lineRule="auto"/>
              <w:rPr>
                <w:szCs w:val="18"/>
              </w:rPr>
            </w:pPr>
          </w:p>
        </w:tc>
      </w:tr>
    </w:tbl>
    <w:p w14:paraId="38569530" w14:textId="77777777" w:rsidR="003D5B82" w:rsidRDefault="0048570E">
      <w:pPr>
        <w:pStyle w:val="20"/>
        <w:spacing w:line="360" w:lineRule="auto"/>
        <w:rPr>
          <w:rFonts w:ascii="Arial"/>
          <w:bCs/>
        </w:rPr>
      </w:pPr>
      <w:bookmarkStart w:id="443" w:name="_Toc523480112"/>
      <w:bookmarkStart w:id="444" w:name="_Toc16781"/>
      <w:bookmarkStart w:id="445" w:name="_Toc86399551"/>
      <w:bookmarkStart w:id="446" w:name="_Toc30683"/>
      <w:r>
        <w:rPr>
          <w:rFonts w:ascii="Arial"/>
          <w:bCs/>
        </w:rPr>
        <w:t>Quantity Limitation on MAC Address Learning Table</w:t>
      </w:r>
      <w:bookmarkEnd w:id="443"/>
      <w:bookmarkEnd w:id="444"/>
      <w:bookmarkEnd w:id="445"/>
      <w:bookmarkEnd w:id="446"/>
    </w:p>
    <w:p w14:paraId="6CA62AA0" w14:textId="77777777" w:rsidR="003D5B82" w:rsidRDefault="0048570E">
      <w:pPr>
        <w:spacing w:line="360" w:lineRule="auto"/>
        <w:rPr>
          <w:rFonts w:ascii="Arial" w:hAnsi="Arial" w:cs="Arial"/>
        </w:rPr>
      </w:pPr>
      <w:r>
        <w:rPr>
          <w:rFonts w:ascii="Arial" w:hAnsi="Arial" w:cs="Arial"/>
        </w:rPr>
        <w:t>Under port configuration mode, you can configure the maximum number of learned MAC addresses on a port. By default, the number of MAC addresses learning table are unlimited.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25C838B" w14:textId="77777777">
        <w:tc>
          <w:tcPr>
            <w:tcW w:w="3113" w:type="dxa"/>
            <w:shd w:val="clear" w:color="auto" w:fill="D8D8D8" w:themeFill="background1" w:themeFillShade="D8"/>
            <w:noWrap/>
          </w:tcPr>
          <w:p w14:paraId="3DBE344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4E9A20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1F9AC8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D9BC586" w14:textId="77777777">
        <w:tc>
          <w:tcPr>
            <w:tcW w:w="3113" w:type="dxa"/>
            <w:noWrap/>
            <w:vAlign w:val="center"/>
          </w:tcPr>
          <w:p w14:paraId="622F56C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4D2187C8"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1A62DBE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07ACA8B" w14:textId="77777777">
        <w:tc>
          <w:tcPr>
            <w:tcW w:w="3113" w:type="dxa"/>
            <w:noWrap/>
            <w:vAlign w:val="center"/>
          </w:tcPr>
          <w:p w14:paraId="3BF588E3"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vlan configuration mode</w:t>
            </w:r>
          </w:p>
        </w:tc>
        <w:tc>
          <w:tcPr>
            <w:tcW w:w="3825" w:type="dxa"/>
            <w:noWrap/>
          </w:tcPr>
          <w:p w14:paraId="559132D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vlan</w:t>
            </w:r>
            <w:r>
              <w:rPr>
                <w:rFonts w:ascii="Arial" w:hAnsi="Arial" w:cs="Arial"/>
                <w:i/>
                <w:sz w:val="18"/>
                <w:szCs w:val="18"/>
              </w:rPr>
              <w:t xml:space="preserve"> vlan-id</w:t>
            </w:r>
          </w:p>
        </w:tc>
        <w:tc>
          <w:tcPr>
            <w:tcW w:w="1588" w:type="dxa"/>
            <w:noWrap/>
          </w:tcPr>
          <w:p w14:paraId="3E5791A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D951DDB" w14:textId="77777777">
        <w:tc>
          <w:tcPr>
            <w:tcW w:w="3113" w:type="dxa"/>
            <w:noWrap/>
            <w:vAlign w:val="center"/>
          </w:tcPr>
          <w:p w14:paraId="41B91668"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max-mac-count</w:t>
            </w:r>
          </w:p>
        </w:tc>
        <w:tc>
          <w:tcPr>
            <w:tcW w:w="3825" w:type="dxa"/>
            <w:noWrap/>
          </w:tcPr>
          <w:p w14:paraId="749D5A7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mac-address-table max-mac-count </w:t>
            </w:r>
            <w:r>
              <w:rPr>
                <w:rFonts w:ascii="Arial" w:hAnsi="Arial" w:cs="Arial"/>
                <w:i/>
                <w:sz w:val="18"/>
                <w:szCs w:val="18"/>
              </w:rPr>
              <w:t>max-mac-count</w:t>
            </w:r>
          </w:p>
        </w:tc>
        <w:tc>
          <w:tcPr>
            <w:tcW w:w="1588" w:type="dxa"/>
            <w:noWrap/>
          </w:tcPr>
          <w:p w14:paraId="53A35F8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86073F9" w14:textId="77777777">
        <w:tc>
          <w:tcPr>
            <w:tcW w:w="3113" w:type="dxa"/>
            <w:noWrap/>
            <w:vAlign w:val="center"/>
          </w:tcPr>
          <w:p w14:paraId="1CA7238B"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the default max-mac-count</w:t>
            </w:r>
          </w:p>
        </w:tc>
        <w:tc>
          <w:tcPr>
            <w:tcW w:w="3825" w:type="dxa"/>
            <w:noWrap/>
          </w:tcPr>
          <w:p w14:paraId="530B3BD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mac-address-table max-mac-count</w:t>
            </w:r>
          </w:p>
        </w:tc>
        <w:tc>
          <w:tcPr>
            <w:tcW w:w="1588" w:type="dxa"/>
            <w:noWrap/>
          </w:tcPr>
          <w:p w14:paraId="7102ED8F" w14:textId="77777777" w:rsidR="003D5B82" w:rsidRDefault="003D5B82">
            <w:pPr>
              <w:pStyle w:val="StyleTableTextNotBold"/>
              <w:spacing w:line="360" w:lineRule="auto"/>
              <w:rPr>
                <w:szCs w:val="18"/>
              </w:rPr>
            </w:pPr>
          </w:p>
        </w:tc>
      </w:tr>
      <w:tr w:rsidR="003D5B82" w14:paraId="60584847" w14:textId="77777777">
        <w:tc>
          <w:tcPr>
            <w:tcW w:w="3113" w:type="dxa"/>
            <w:noWrap/>
            <w:vAlign w:val="center"/>
          </w:tcPr>
          <w:p w14:paraId="474DD606" w14:textId="77777777" w:rsidR="003D5B82" w:rsidRDefault="0048570E">
            <w:pPr>
              <w:adjustRightInd w:val="0"/>
              <w:snapToGrid w:val="0"/>
              <w:spacing w:line="360" w:lineRule="auto"/>
              <w:jc w:val="left"/>
              <w:rPr>
                <w:rFonts w:ascii="Arial" w:hAnsi="Arial" w:cs="Arial"/>
                <w:sz w:val="18"/>
                <w:szCs w:val="18"/>
              </w:rPr>
            </w:pPr>
            <w:r>
              <w:rPr>
                <w:rFonts w:ascii="Arial" w:eastAsia="STZhongsong" w:hAnsi="Arial" w:cs="Arial"/>
                <w:sz w:val="18"/>
                <w:szCs w:val="18"/>
              </w:rPr>
              <w:t>Enter interface configuration mode</w:t>
            </w:r>
          </w:p>
        </w:tc>
        <w:tc>
          <w:tcPr>
            <w:tcW w:w="3825" w:type="dxa"/>
            <w:noWrap/>
          </w:tcPr>
          <w:p w14:paraId="1018715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w:t>
            </w:r>
            <w:proofErr w:type="gramEnd"/>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 xml:space="preserve">interface-num </w:t>
            </w:r>
            <w:r>
              <w:rPr>
                <w:rFonts w:ascii="Arial" w:hAnsi="Arial" w:cs="Arial"/>
                <w:sz w:val="18"/>
                <w:szCs w:val="18"/>
              </w:rPr>
              <w:t xml:space="preserve">} | </w:t>
            </w:r>
            <w:r>
              <w:rPr>
                <w:rFonts w:ascii="Arial" w:hAnsi="Arial" w:cs="Arial"/>
                <w:i/>
                <w:iCs/>
                <w:sz w:val="18"/>
                <w:szCs w:val="18"/>
              </w:rPr>
              <w:t>interface-name</w:t>
            </w:r>
            <w:r>
              <w:rPr>
                <w:rFonts w:ascii="Arial" w:hAnsi="Arial" w:cs="Arial"/>
                <w:sz w:val="18"/>
                <w:szCs w:val="18"/>
              </w:rPr>
              <w:t xml:space="preserve"> }</w:t>
            </w:r>
          </w:p>
        </w:tc>
        <w:tc>
          <w:tcPr>
            <w:tcW w:w="1588" w:type="dxa"/>
            <w:noWrap/>
          </w:tcPr>
          <w:p w14:paraId="14C18D59" w14:textId="77777777" w:rsidR="003D5B82" w:rsidRDefault="003D5B82">
            <w:pPr>
              <w:pStyle w:val="StyleTableTextNotBold"/>
              <w:spacing w:line="360" w:lineRule="auto"/>
              <w:rPr>
                <w:szCs w:val="18"/>
              </w:rPr>
            </w:pPr>
          </w:p>
        </w:tc>
      </w:tr>
      <w:tr w:rsidR="003D5B82" w14:paraId="58818CB4" w14:textId="77777777">
        <w:tc>
          <w:tcPr>
            <w:tcW w:w="3113" w:type="dxa"/>
            <w:noWrap/>
            <w:vAlign w:val="center"/>
          </w:tcPr>
          <w:p w14:paraId="35D9A76E"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max-mac-count</w:t>
            </w:r>
          </w:p>
        </w:tc>
        <w:tc>
          <w:tcPr>
            <w:tcW w:w="3825" w:type="dxa"/>
            <w:noWrap/>
          </w:tcPr>
          <w:p w14:paraId="79F9066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mac-address-table max-mac-count </w:t>
            </w:r>
            <w:r>
              <w:rPr>
                <w:rFonts w:ascii="Arial" w:hAnsi="Arial" w:cs="Arial"/>
                <w:i/>
                <w:sz w:val="18"/>
                <w:szCs w:val="18"/>
              </w:rPr>
              <w:t>max-mac-count</w:t>
            </w:r>
          </w:p>
        </w:tc>
        <w:tc>
          <w:tcPr>
            <w:tcW w:w="1588" w:type="dxa"/>
            <w:noWrap/>
          </w:tcPr>
          <w:p w14:paraId="61782071" w14:textId="77777777" w:rsidR="003D5B82" w:rsidRDefault="003D5B82">
            <w:pPr>
              <w:pStyle w:val="StyleTableTextNotBold"/>
              <w:spacing w:line="360" w:lineRule="auto"/>
              <w:rPr>
                <w:szCs w:val="18"/>
              </w:rPr>
            </w:pPr>
          </w:p>
        </w:tc>
      </w:tr>
      <w:tr w:rsidR="003D5B82" w14:paraId="4203AF2A" w14:textId="77777777">
        <w:tc>
          <w:tcPr>
            <w:tcW w:w="3113" w:type="dxa"/>
            <w:noWrap/>
            <w:vAlign w:val="center"/>
          </w:tcPr>
          <w:p w14:paraId="7CFFC6AE"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the default max-mac-count</w:t>
            </w:r>
          </w:p>
        </w:tc>
        <w:tc>
          <w:tcPr>
            <w:tcW w:w="3825" w:type="dxa"/>
            <w:noWrap/>
          </w:tcPr>
          <w:p w14:paraId="7B75F3A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mac-address-table max-mac-count</w:t>
            </w:r>
          </w:p>
        </w:tc>
        <w:tc>
          <w:tcPr>
            <w:tcW w:w="1588" w:type="dxa"/>
            <w:noWrap/>
          </w:tcPr>
          <w:p w14:paraId="7710290C" w14:textId="77777777" w:rsidR="003D5B82" w:rsidRDefault="003D5B82">
            <w:pPr>
              <w:pStyle w:val="StyleTableTextNotBold"/>
              <w:spacing w:line="360" w:lineRule="auto"/>
              <w:rPr>
                <w:szCs w:val="18"/>
              </w:rPr>
            </w:pPr>
          </w:p>
        </w:tc>
      </w:tr>
      <w:tr w:rsidR="003D5B82" w14:paraId="2AFA99A8" w14:textId="77777777">
        <w:tc>
          <w:tcPr>
            <w:tcW w:w="3113" w:type="dxa"/>
            <w:noWrap/>
            <w:vAlign w:val="center"/>
          </w:tcPr>
          <w:p w14:paraId="2263B733"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Display the max-mac-count</w:t>
            </w:r>
          </w:p>
        </w:tc>
        <w:tc>
          <w:tcPr>
            <w:tcW w:w="3825" w:type="dxa"/>
            <w:noWrap/>
          </w:tcPr>
          <w:p w14:paraId="6677EA4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mac-address max-mac-count </w:t>
            </w:r>
            <w:proofErr w:type="gramStart"/>
            <w:r>
              <w:rPr>
                <w:rFonts w:ascii="Arial" w:hAnsi="Arial" w:cs="Arial"/>
                <w:sz w:val="18"/>
                <w:szCs w:val="18"/>
              </w:rPr>
              <w:t xml:space="preserve">{ </w:t>
            </w:r>
            <w:r>
              <w:rPr>
                <w:rFonts w:ascii="Arial" w:hAnsi="Arial" w:cs="Arial"/>
                <w:b/>
                <w:bCs/>
                <w:sz w:val="18"/>
                <w:szCs w:val="18"/>
              </w:rPr>
              <w:t>interface</w:t>
            </w:r>
            <w:proofErr w:type="gramEnd"/>
            <w:r>
              <w:rPr>
                <w:rFonts w:ascii="Arial" w:hAnsi="Arial" w:cs="Arial"/>
                <w:b/>
                <w:bCs/>
                <w:sz w:val="18"/>
                <w:szCs w:val="18"/>
              </w:rPr>
              <w:t xml:space="preserve"> ethernet </w:t>
            </w:r>
            <w:r>
              <w:rPr>
                <w:rFonts w:ascii="Arial" w:hAnsi="Arial" w:cs="Arial"/>
                <w:sz w:val="18"/>
                <w:szCs w:val="18"/>
              </w:rPr>
              <w:t xml:space="preserve">[ </w:t>
            </w:r>
            <w:r>
              <w:rPr>
                <w:rFonts w:ascii="Arial" w:hAnsi="Arial" w:cs="Arial"/>
                <w:i/>
                <w:sz w:val="18"/>
                <w:szCs w:val="18"/>
              </w:rPr>
              <w:t xml:space="preserve">interface-num </w:t>
            </w:r>
            <w:r>
              <w:rPr>
                <w:rFonts w:ascii="Arial" w:hAnsi="Arial" w:cs="Arial"/>
                <w:sz w:val="18"/>
                <w:szCs w:val="18"/>
              </w:rPr>
              <w:t xml:space="preserve">] | </w:t>
            </w:r>
            <w:r>
              <w:rPr>
                <w:rFonts w:ascii="Arial" w:hAnsi="Arial" w:cs="Arial"/>
                <w:b/>
                <w:bCs/>
                <w:sz w:val="18"/>
                <w:szCs w:val="18"/>
              </w:rPr>
              <w:t xml:space="preserve">vlan </w:t>
            </w:r>
            <w:r>
              <w:rPr>
                <w:rFonts w:ascii="Arial" w:hAnsi="Arial" w:cs="Arial"/>
                <w:i/>
                <w:sz w:val="18"/>
                <w:szCs w:val="18"/>
              </w:rPr>
              <w:t>vlan-id</w:t>
            </w:r>
            <w:r>
              <w:rPr>
                <w:rFonts w:ascii="Arial" w:hAnsi="Arial" w:cs="Arial"/>
                <w:sz w:val="18"/>
                <w:szCs w:val="18"/>
              </w:rPr>
              <w:t xml:space="preserve"> }</w:t>
            </w:r>
          </w:p>
        </w:tc>
        <w:tc>
          <w:tcPr>
            <w:tcW w:w="1588" w:type="dxa"/>
            <w:noWrap/>
          </w:tcPr>
          <w:p w14:paraId="216496D1" w14:textId="77777777" w:rsidR="003D5B82" w:rsidRDefault="003D5B82">
            <w:pPr>
              <w:pStyle w:val="StyleTableTextNotBold"/>
              <w:spacing w:line="360" w:lineRule="auto"/>
              <w:rPr>
                <w:szCs w:val="18"/>
              </w:rPr>
            </w:pPr>
          </w:p>
        </w:tc>
      </w:tr>
    </w:tbl>
    <w:p w14:paraId="6AE591AD" w14:textId="77777777" w:rsidR="003D5B82" w:rsidRDefault="0048570E">
      <w:pPr>
        <w:pStyle w:val="11"/>
        <w:pageBreakBefore/>
        <w:spacing w:line="360" w:lineRule="auto"/>
        <w:rPr>
          <w:rFonts w:cs="Arial"/>
          <w:color w:val="000000"/>
        </w:rPr>
      </w:pPr>
      <w:bookmarkStart w:id="447" w:name="_Toc86399552"/>
      <w:bookmarkStart w:id="448" w:name="_Toc4409"/>
      <w:r>
        <w:rPr>
          <w:rFonts w:cs="Arial"/>
          <w:color w:val="000000"/>
        </w:rPr>
        <w:t>STP</w:t>
      </w:r>
      <w:bookmarkEnd w:id="447"/>
      <w:bookmarkEnd w:id="448"/>
      <w:r>
        <w:rPr>
          <w:rFonts w:cs="Arial"/>
          <w:color w:val="000000"/>
        </w:rPr>
        <w:t xml:space="preserve"> </w:t>
      </w:r>
    </w:p>
    <w:p w14:paraId="04129D47" w14:textId="77777777" w:rsidR="003D5B82" w:rsidRDefault="0048570E">
      <w:pPr>
        <w:pStyle w:val="12"/>
        <w:spacing w:line="360" w:lineRule="auto"/>
        <w:rPr>
          <w:rFonts w:ascii="Arial" w:hAnsi="Arial" w:cs="Arial"/>
        </w:rPr>
      </w:pPr>
      <w:bookmarkStart w:id="449" w:name="_Toc86399553"/>
      <w:bookmarkStart w:id="450" w:name="_Toc10372"/>
      <w:r>
        <w:rPr>
          <w:rFonts w:ascii="Arial" w:hAnsi="Arial" w:cs="Arial"/>
        </w:rPr>
        <w:t>STP Overview</w:t>
      </w:r>
      <w:bookmarkEnd w:id="449"/>
      <w:bookmarkEnd w:id="450"/>
    </w:p>
    <w:p w14:paraId="592850FB" w14:textId="77777777" w:rsidR="003D5B82" w:rsidRDefault="0048570E">
      <w:pPr>
        <w:spacing w:line="360" w:lineRule="auto"/>
        <w:rPr>
          <w:rFonts w:ascii="Arial" w:hAnsi="Arial" w:cs="Arial"/>
        </w:rPr>
      </w:pPr>
      <w:r>
        <w:rPr>
          <w:rFonts w:ascii="Arial" w:hAnsi="Arial" w:cs="Arial"/>
        </w:rPr>
        <w:t>Spanning Tree Protocol (STP) is applied in loop network to block some undesirable redundant paths with certain algorithms and prune the network into a loop-free tree, thereby avoiding the proliferation and infinite cycling of the packet in the loop network.</w:t>
      </w:r>
    </w:p>
    <w:p w14:paraId="7AB7A31E" w14:textId="77777777" w:rsidR="003D5B82" w:rsidRDefault="0048570E">
      <w:pPr>
        <w:pStyle w:val="20"/>
        <w:spacing w:line="360" w:lineRule="auto"/>
        <w:rPr>
          <w:rFonts w:ascii="Arial"/>
          <w:bCs/>
        </w:rPr>
      </w:pPr>
      <w:bookmarkStart w:id="451" w:name="_Toc14698943"/>
      <w:bookmarkStart w:id="452" w:name="_Toc27149"/>
      <w:bookmarkStart w:id="453" w:name="_Toc86399554"/>
      <w:bookmarkStart w:id="454" w:name="_Toc1187"/>
      <w:r>
        <w:rPr>
          <w:rFonts w:ascii="Arial"/>
          <w:bCs/>
        </w:rPr>
        <w:t>Protocol Packets of Spanning-Tree</w:t>
      </w:r>
      <w:bookmarkEnd w:id="451"/>
      <w:bookmarkEnd w:id="452"/>
      <w:bookmarkEnd w:id="453"/>
      <w:bookmarkEnd w:id="454"/>
    </w:p>
    <w:p w14:paraId="71F9B25A" w14:textId="77777777" w:rsidR="003D5B82" w:rsidRDefault="0048570E">
      <w:pPr>
        <w:spacing w:line="360" w:lineRule="auto"/>
        <w:rPr>
          <w:rFonts w:ascii="Arial" w:hAnsi="Arial" w:cs="Arial"/>
        </w:rPr>
      </w:pPr>
      <w:r>
        <w:rPr>
          <w:rFonts w:ascii="Arial" w:hAnsi="Arial" w:cs="Arial"/>
        </w:rPr>
        <w:t>STP uses bridge protocol data units (BPDUs), also known as configuration messages, as its protocol packets.</w:t>
      </w:r>
    </w:p>
    <w:p w14:paraId="133C1BA9" w14:textId="77777777" w:rsidR="003D5B82" w:rsidRDefault="0048570E">
      <w:pPr>
        <w:spacing w:line="360" w:lineRule="auto"/>
        <w:rPr>
          <w:rFonts w:ascii="Arial" w:hAnsi="Arial" w:cs="Arial"/>
        </w:rPr>
      </w:pPr>
      <w:r>
        <w:rPr>
          <w:rFonts w:ascii="Arial" w:hAnsi="Arial" w:cs="Arial"/>
        </w:rPr>
        <w:t>STP identifies the network topology by transmitting BPDUs between STP-compliant network devices. BPDUs contain sufficient information for the network devices to complete the spanning tree calculation.</w:t>
      </w:r>
    </w:p>
    <w:p w14:paraId="03FDEAB4" w14:textId="77777777" w:rsidR="003D5B82" w:rsidRDefault="0048570E">
      <w:pPr>
        <w:spacing w:line="360" w:lineRule="auto"/>
        <w:rPr>
          <w:rFonts w:ascii="Arial" w:hAnsi="Arial" w:cs="Arial"/>
        </w:rPr>
      </w:pPr>
      <w:r>
        <w:rPr>
          <w:rFonts w:ascii="Arial" w:hAnsi="Arial" w:cs="Arial"/>
        </w:rPr>
        <w:t>In STP, BPDUs come in two types:</w:t>
      </w:r>
    </w:p>
    <w:p w14:paraId="3F21B9BB" w14:textId="77777777" w:rsidR="003D5B82" w:rsidRDefault="0048570E">
      <w:pPr>
        <w:spacing w:line="360" w:lineRule="auto"/>
        <w:rPr>
          <w:rFonts w:ascii="Arial" w:hAnsi="Arial" w:cs="Arial"/>
        </w:rPr>
      </w:pPr>
      <w:r>
        <w:rPr>
          <w:rFonts w:ascii="Arial" w:hAnsi="Arial" w:cs="Arial"/>
        </w:rPr>
        <w:t xml:space="preserve">Configuration BPDUs, used for calculating spanning trees and </w:t>
      </w:r>
      <w:proofErr w:type="gramStart"/>
      <w:r>
        <w:rPr>
          <w:rFonts w:ascii="Arial" w:hAnsi="Arial" w:cs="Arial"/>
        </w:rPr>
        <w:t>Maintain</w:t>
      </w:r>
      <w:proofErr w:type="gramEnd"/>
      <w:r>
        <w:rPr>
          <w:rFonts w:ascii="Arial" w:hAnsi="Arial" w:cs="Arial"/>
        </w:rPr>
        <w:t xml:space="preserve"> the spanning tree topology.  </w:t>
      </w:r>
    </w:p>
    <w:p w14:paraId="0BDF1992" w14:textId="77777777" w:rsidR="003D5B82" w:rsidRDefault="0048570E">
      <w:pPr>
        <w:spacing w:line="360" w:lineRule="auto"/>
        <w:rPr>
          <w:rFonts w:ascii="Arial" w:hAnsi="Arial" w:cs="Arial"/>
        </w:rPr>
      </w:pPr>
      <w:r>
        <w:rPr>
          <w:rFonts w:ascii="Arial" w:hAnsi="Arial" w:cs="Arial"/>
        </w:rPr>
        <w:t xml:space="preserve">Topology change notification (TCN) BPDUs, used for notifying concerned devices of network topology changes, if any. </w:t>
      </w:r>
    </w:p>
    <w:p w14:paraId="08E4B954" w14:textId="77777777" w:rsidR="003D5B82" w:rsidRDefault="0048570E">
      <w:pPr>
        <w:pStyle w:val="20"/>
        <w:spacing w:line="360" w:lineRule="auto"/>
        <w:rPr>
          <w:rFonts w:ascii="Arial"/>
          <w:bCs/>
        </w:rPr>
      </w:pPr>
      <w:bookmarkStart w:id="455" w:name="_Toc31924"/>
      <w:bookmarkStart w:id="456" w:name="_Toc14698944"/>
      <w:bookmarkStart w:id="457" w:name="_Toc86399555"/>
      <w:bookmarkStart w:id="458" w:name="_Toc26037"/>
      <w:r>
        <w:rPr>
          <w:rFonts w:ascii="Arial"/>
          <w:bCs/>
        </w:rPr>
        <w:t>Basic Concepts in Spanning-Tree</w:t>
      </w:r>
      <w:bookmarkEnd w:id="455"/>
      <w:bookmarkEnd w:id="456"/>
      <w:bookmarkEnd w:id="457"/>
      <w:bookmarkEnd w:id="458"/>
    </w:p>
    <w:p w14:paraId="49A68356" w14:textId="77777777" w:rsidR="003D5B82" w:rsidRDefault="0048570E">
      <w:pPr>
        <w:spacing w:line="360" w:lineRule="auto"/>
        <w:rPr>
          <w:rFonts w:ascii="Arial" w:hAnsi="Arial" w:cs="Arial"/>
          <w:b/>
          <w:bCs/>
        </w:rPr>
      </w:pPr>
      <w:r>
        <w:rPr>
          <w:rFonts w:ascii="Arial" w:hAnsi="Arial" w:cs="Arial"/>
          <w:b/>
          <w:bCs/>
        </w:rPr>
        <w:t>Root Bridge</w:t>
      </w:r>
    </w:p>
    <w:p w14:paraId="14096073" w14:textId="77777777" w:rsidR="003D5B82" w:rsidRDefault="0048570E">
      <w:pPr>
        <w:spacing w:line="360" w:lineRule="auto"/>
        <w:rPr>
          <w:rFonts w:ascii="Arial" w:hAnsi="Arial" w:cs="Arial"/>
        </w:rPr>
      </w:pPr>
      <w:r>
        <w:rPr>
          <w:rFonts w:ascii="Arial" w:hAnsi="Arial" w:cs="Arial"/>
        </w:rPr>
        <w:t xml:space="preserve">A tree network must have a root; hence the concept of “root bridge” has been introduced in STP.  </w:t>
      </w:r>
    </w:p>
    <w:p w14:paraId="46C5C5F6" w14:textId="77777777" w:rsidR="003D5B82" w:rsidRDefault="0048570E">
      <w:pPr>
        <w:spacing w:line="360" w:lineRule="auto"/>
        <w:rPr>
          <w:rFonts w:ascii="Arial" w:hAnsi="Arial" w:cs="Arial"/>
        </w:rPr>
      </w:pPr>
      <w:r>
        <w:rPr>
          <w:rFonts w:ascii="Arial" w:hAnsi="Arial" w:cs="Arial"/>
        </w:rPr>
        <w:t xml:space="preserve">There is one and only one root bridge in the entire network, and the root bridge can change alone with changes of the network topology. Therefore, the root bridge is not fixed.  </w:t>
      </w:r>
    </w:p>
    <w:p w14:paraId="2C485253" w14:textId="77777777" w:rsidR="003D5B82" w:rsidRDefault="0048570E">
      <w:pPr>
        <w:spacing w:line="360" w:lineRule="auto"/>
        <w:rPr>
          <w:rFonts w:ascii="Arial" w:hAnsi="Arial" w:cs="Arial"/>
        </w:rPr>
      </w:pPr>
      <w:r>
        <w:rPr>
          <w:rFonts w:ascii="Arial" w:hAnsi="Arial" w:cs="Arial"/>
        </w:rPr>
        <w:t xml:space="preserve">Upon network convergence, the root bridge generates and sends out configuration BPDUs at a certain interval, and other devices just forward the BPDUs. This mechanism ensures topological stability. </w:t>
      </w:r>
    </w:p>
    <w:p w14:paraId="6D8AF977" w14:textId="77777777" w:rsidR="003D5B82" w:rsidRDefault="0048570E">
      <w:pPr>
        <w:spacing w:line="360" w:lineRule="auto"/>
        <w:rPr>
          <w:rFonts w:ascii="Arial" w:hAnsi="Arial" w:cs="Arial"/>
          <w:b/>
          <w:bCs/>
        </w:rPr>
      </w:pPr>
      <w:r>
        <w:rPr>
          <w:rFonts w:ascii="Arial" w:hAnsi="Arial" w:cs="Arial"/>
          <w:b/>
          <w:bCs/>
        </w:rPr>
        <w:t>Root Port</w:t>
      </w:r>
    </w:p>
    <w:p w14:paraId="079136BB" w14:textId="77777777" w:rsidR="003D5B82" w:rsidRDefault="0048570E">
      <w:pPr>
        <w:spacing w:line="360" w:lineRule="auto"/>
        <w:rPr>
          <w:rFonts w:ascii="Arial" w:hAnsi="Arial" w:cs="Arial"/>
        </w:rPr>
      </w:pPr>
      <w:r>
        <w:rPr>
          <w:rFonts w:ascii="Arial" w:hAnsi="Arial" w:cs="Arial"/>
        </w:rPr>
        <w:t xml:space="preserve">On a non-root bridge device, the root port is the port nearest to the root bridge. The root port is responsible for communication with the root bridge. A non-root-bridge device has one and only one root port. The root bridge has no root port. </w:t>
      </w:r>
    </w:p>
    <w:p w14:paraId="68ED5802" w14:textId="77777777" w:rsidR="003D5B82" w:rsidRDefault="0048570E">
      <w:pPr>
        <w:spacing w:line="360" w:lineRule="auto"/>
        <w:rPr>
          <w:rFonts w:ascii="Arial" w:hAnsi="Arial" w:cs="Arial"/>
          <w:b/>
          <w:bCs/>
        </w:rPr>
      </w:pPr>
      <w:r>
        <w:rPr>
          <w:rFonts w:ascii="Arial" w:hAnsi="Arial" w:cs="Arial"/>
          <w:b/>
          <w:bCs/>
        </w:rPr>
        <w:t>Designated Bridge</w:t>
      </w:r>
    </w:p>
    <w:p w14:paraId="745627C7" w14:textId="77777777" w:rsidR="003D5B82" w:rsidRDefault="0048570E">
      <w:pPr>
        <w:spacing w:line="360" w:lineRule="auto"/>
        <w:rPr>
          <w:rFonts w:ascii="Arial" w:hAnsi="Arial" w:cs="Arial"/>
        </w:rPr>
      </w:pPr>
      <w:r>
        <w:rPr>
          <w:rFonts w:ascii="Arial" w:hAnsi="Arial" w:cs="Arial"/>
        </w:rPr>
        <w:t>For a device, Designated Bridge is the device directly connected with this device and responsible for forwarding BPDUs; For a LAN, Designated Bridge is the device responsible for forwarding BPDUs to this LAN segment.</w:t>
      </w:r>
    </w:p>
    <w:p w14:paraId="28410271" w14:textId="77777777" w:rsidR="003D5B82" w:rsidRDefault="0048570E">
      <w:pPr>
        <w:spacing w:line="360" w:lineRule="auto"/>
        <w:rPr>
          <w:rFonts w:ascii="Arial" w:hAnsi="Arial" w:cs="Arial"/>
          <w:b/>
          <w:bCs/>
        </w:rPr>
      </w:pPr>
      <w:r>
        <w:rPr>
          <w:rFonts w:ascii="Arial" w:hAnsi="Arial" w:cs="Arial"/>
          <w:b/>
          <w:bCs/>
        </w:rPr>
        <w:t>Designated Port</w:t>
      </w:r>
    </w:p>
    <w:p w14:paraId="61077A59" w14:textId="77777777" w:rsidR="003D5B82" w:rsidRDefault="0048570E">
      <w:pPr>
        <w:spacing w:line="360" w:lineRule="auto"/>
        <w:rPr>
          <w:rFonts w:ascii="Arial" w:hAnsi="Arial" w:cs="Arial"/>
        </w:rPr>
      </w:pPr>
      <w:r>
        <w:rPr>
          <w:rFonts w:ascii="Arial" w:hAnsi="Arial" w:cs="Arial"/>
        </w:rPr>
        <w:t>For a device, Designated Port is the port through which the designated bridge forwards BPDUs to this device; For a LAN, Designated Port is the port through which the designated bridge forwards BPDUs to this LAN segment.</w:t>
      </w:r>
    </w:p>
    <w:p w14:paraId="76ED853D" w14:textId="77777777" w:rsidR="003D5B82" w:rsidRDefault="0048570E">
      <w:pPr>
        <w:spacing w:line="360" w:lineRule="auto"/>
        <w:rPr>
          <w:rFonts w:ascii="Arial" w:hAnsi="Arial" w:cs="Arial"/>
          <w:b/>
          <w:bCs/>
        </w:rPr>
      </w:pPr>
      <w:r>
        <w:rPr>
          <w:rFonts w:ascii="Arial" w:hAnsi="Arial" w:cs="Arial"/>
          <w:b/>
          <w:bCs/>
        </w:rPr>
        <w:t>Path cost</w:t>
      </w:r>
    </w:p>
    <w:p w14:paraId="111D7E5B" w14:textId="77777777" w:rsidR="003D5B82" w:rsidRDefault="0048570E">
      <w:pPr>
        <w:spacing w:line="360" w:lineRule="auto"/>
        <w:rPr>
          <w:rFonts w:ascii="Arial" w:hAnsi="Arial" w:cs="Arial"/>
        </w:rPr>
      </w:pPr>
      <w:r>
        <w:rPr>
          <w:rFonts w:ascii="Arial" w:hAnsi="Arial" w:cs="Arial"/>
        </w:rPr>
        <w:t xml:space="preserve">Path cost is a reference value used for link selection in STP. By calculating the path cost, STP selects relatively “robust” links and blocks redundant links, and finally prunes the network into loop-free tree structure. </w:t>
      </w:r>
    </w:p>
    <w:p w14:paraId="33853304" w14:textId="77777777" w:rsidR="003D5B82" w:rsidRDefault="0048570E">
      <w:pPr>
        <w:pStyle w:val="20"/>
        <w:spacing w:line="360" w:lineRule="auto"/>
        <w:rPr>
          <w:rFonts w:ascii="Arial"/>
          <w:bCs/>
        </w:rPr>
      </w:pPr>
      <w:bookmarkStart w:id="459" w:name="_Toc14698945"/>
      <w:bookmarkStart w:id="460" w:name="_Toc14541"/>
      <w:bookmarkStart w:id="461" w:name="_Toc86399556"/>
      <w:bookmarkStart w:id="462" w:name="_Toc4065"/>
      <w:r>
        <w:rPr>
          <w:rFonts w:ascii="Arial"/>
          <w:bCs/>
        </w:rPr>
        <w:t>Spanning-Tree Interface States</w:t>
      </w:r>
      <w:bookmarkEnd w:id="459"/>
      <w:bookmarkEnd w:id="460"/>
      <w:bookmarkEnd w:id="461"/>
      <w:bookmarkEnd w:id="462"/>
    </w:p>
    <w:p w14:paraId="1802DEA5" w14:textId="77777777" w:rsidR="003D5B82" w:rsidRDefault="0048570E">
      <w:pPr>
        <w:spacing w:line="360" w:lineRule="auto"/>
        <w:rPr>
          <w:rFonts w:ascii="Arial" w:hAnsi="Arial" w:cs="Arial"/>
        </w:rPr>
      </w:pPr>
      <w:r>
        <w:rPr>
          <w:rFonts w:ascii="Arial" w:hAnsi="Arial" w:cs="Arial"/>
        </w:rPr>
        <w:t xml:space="preserve">Each Layer 2 interface on a </w:t>
      </w:r>
      <w:r>
        <w:rPr>
          <w:rFonts w:ascii="Arial" w:hAnsi="Arial" w:cs="Arial" w:hint="eastAsia"/>
        </w:rPr>
        <w:t>GPON</w:t>
      </w:r>
      <w:r>
        <w:rPr>
          <w:rFonts w:ascii="Arial" w:hAnsi="Arial" w:cs="Arial"/>
        </w:rPr>
        <w:t xml:space="preserve"> using spanning tree exists in one of these states: </w:t>
      </w:r>
    </w:p>
    <w:p w14:paraId="412430A4" w14:textId="77777777" w:rsidR="003D5B82" w:rsidRDefault="0048570E">
      <w:pPr>
        <w:spacing w:line="360" w:lineRule="auto"/>
        <w:rPr>
          <w:rFonts w:ascii="Arial" w:hAnsi="Arial" w:cs="Arial"/>
          <w:b/>
          <w:bCs/>
        </w:rPr>
      </w:pPr>
      <w:r>
        <w:rPr>
          <w:rFonts w:ascii="Arial" w:hAnsi="Arial" w:cs="Arial"/>
          <w:b/>
          <w:bCs/>
        </w:rPr>
        <w:t>Disabled</w:t>
      </w:r>
    </w:p>
    <w:p w14:paraId="246ACF1C" w14:textId="77777777" w:rsidR="003D5B82" w:rsidRDefault="0048570E">
      <w:pPr>
        <w:spacing w:line="360" w:lineRule="auto"/>
        <w:rPr>
          <w:rFonts w:ascii="Arial" w:hAnsi="Arial" w:cs="Arial"/>
        </w:rPr>
      </w:pPr>
      <w:r>
        <w:rPr>
          <w:rFonts w:ascii="Arial" w:hAnsi="Arial" w:cs="Arial"/>
        </w:rPr>
        <w:t>The interface is not participating in spanning tree because of a shutdown port, no link on the port, or no spanning-tree instance running on the port.</w:t>
      </w:r>
    </w:p>
    <w:p w14:paraId="30981C3F" w14:textId="77777777" w:rsidR="003D5B82" w:rsidRDefault="0048570E">
      <w:pPr>
        <w:spacing w:line="360" w:lineRule="auto"/>
        <w:rPr>
          <w:rFonts w:ascii="Arial" w:hAnsi="Arial" w:cs="Arial"/>
          <w:b/>
          <w:bCs/>
        </w:rPr>
      </w:pPr>
      <w:r>
        <w:rPr>
          <w:rFonts w:ascii="Arial" w:hAnsi="Arial" w:cs="Arial"/>
          <w:b/>
          <w:bCs/>
        </w:rPr>
        <w:t>Blocking</w:t>
      </w:r>
    </w:p>
    <w:p w14:paraId="568063C5" w14:textId="77777777" w:rsidR="003D5B82" w:rsidRDefault="0048570E">
      <w:pPr>
        <w:spacing w:line="360" w:lineRule="auto"/>
        <w:rPr>
          <w:rFonts w:ascii="Arial" w:hAnsi="Arial" w:cs="Arial"/>
        </w:rPr>
      </w:pPr>
      <w:r>
        <w:rPr>
          <w:rFonts w:ascii="Arial" w:hAnsi="Arial" w:cs="Arial"/>
        </w:rPr>
        <w:t>The interface does not participate in frame forwarding.</w:t>
      </w:r>
    </w:p>
    <w:p w14:paraId="16804FF7" w14:textId="77777777" w:rsidR="003D5B82" w:rsidRDefault="0048570E">
      <w:pPr>
        <w:spacing w:line="360" w:lineRule="auto"/>
        <w:rPr>
          <w:rFonts w:ascii="Arial" w:hAnsi="Arial" w:cs="Arial"/>
          <w:b/>
          <w:bCs/>
        </w:rPr>
      </w:pPr>
      <w:r>
        <w:rPr>
          <w:rFonts w:ascii="Arial" w:hAnsi="Arial" w:cs="Arial"/>
          <w:b/>
          <w:bCs/>
        </w:rPr>
        <w:t>Listening</w:t>
      </w:r>
    </w:p>
    <w:p w14:paraId="53887093" w14:textId="77777777" w:rsidR="003D5B82" w:rsidRDefault="0048570E">
      <w:pPr>
        <w:spacing w:line="360" w:lineRule="auto"/>
        <w:rPr>
          <w:rFonts w:ascii="Arial" w:hAnsi="Arial" w:cs="Arial"/>
        </w:rPr>
      </w:pPr>
      <w:r>
        <w:rPr>
          <w:rFonts w:ascii="Arial" w:hAnsi="Arial" w:cs="Arial"/>
        </w:rPr>
        <w:t>The first transitional state after the blocking state when the spanning tree determines that the interface should participate in frame forwarding.</w:t>
      </w:r>
    </w:p>
    <w:p w14:paraId="345399EF" w14:textId="77777777" w:rsidR="003D5B82" w:rsidRDefault="0048570E">
      <w:pPr>
        <w:spacing w:line="360" w:lineRule="auto"/>
        <w:rPr>
          <w:rFonts w:ascii="Arial" w:hAnsi="Arial" w:cs="Arial"/>
          <w:b/>
          <w:bCs/>
        </w:rPr>
      </w:pPr>
      <w:r>
        <w:rPr>
          <w:rFonts w:ascii="Arial" w:hAnsi="Arial" w:cs="Arial"/>
          <w:b/>
          <w:bCs/>
        </w:rPr>
        <w:t>Learning</w:t>
      </w:r>
    </w:p>
    <w:p w14:paraId="06453A33" w14:textId="77777777" w:rsidR="003D5B82" w:rsidRDefault="0048570E">
      <w:pPr>
        <w:spacing w:line="360" w:lineRule="auto"/>
        <w:rPr>
          <w:rFonts w:ascii="Arial" w:hAnsi="Arial" w:cs="Arial"/>
        </w:rPr>
      </w:pPr>
      <w:r>
        <w:rPr>
          <w:rFonts w:ascii="Arial" w:hAnsi="Arial" w:cs="Arial"/>
        </w:rPr>
        <w:t>The interface prepares to participate in frame forwarding.</w:t>
      </w:r>
    </w:p>
    <w:p w14:paraId="28D657DF" w14:textId="77777777" w:rsidR="003D5B82" w:rsidRDefault="0048570E">
      <w:pPr>
        <w:spacing w:line="360" w:lineRule="auto"/>
        <w:rPr>
          <w:rFonts w:ascii="Arial" w:hAnsi="Arial" w:cs="Arial"/>
          <w:b/>
          <w:bCs/>
        </w:rPr>
      </w:pPr>
      <w:r>
        <w:rPr>
          <w:rFonts w:ascii="Arial" w:hAnsi="Arial" w:cs="Arial"/>
          <w:b/>
          <w:bCs/>
        </w:rPr>
        <w:t>Forwarding</w:t>
      </w:r>
    </w:p>
    <w:p w14:paraId="41F5D955" w14:textId="77777777" w:rsidR="003D5B82" w:rsidRDefault="0048570E">
      <w:pPr>
        <w:spacing w:line="360" w:lineRule="auto"/>
        <w:rPr>
          <w:rFonts w:ascii="Arial" w:hAnsi="Arial" w:cs="Arial"/>
        </w:rPr>
      </w:pPr>
      <w:r>
        <w:rPr>
          <w:rFonts w:ascii="Arial" w:hAnsi="Arial" w:cs="Arial"/>
        </w:rPr>
        <w:t>The interface forwards frames.</w:t>
      </w:r>
    </w:p>
    <w:p w14:paraId="0F9F6B1F" w14:textId="77777777" w:rsidR="003D5B82" w:rsidRDefault="0048570E">
      <w:pPr>
        <w:spacing w:line="360" w:lineRule="auto"/>
        <w:rPr>
          <w:rFonts w:ascii="Arial" w:hAnsi="Arial" w:cs="Arial"/>
        </w:rPr>
      </w:pPr>
      <w:r>
        <w:rPr>
          <w:rFonts w:ascii="Arial" w:hAnsi="Arial" w:cs="Arial"/>
        </w:rPr>
        <w:t>An interface moves through these states:</w:t>
      </w:r>
    </w:p>
    <w:p w14:paraId="71DD448C" w14:textId="77777777" w:rsidR="003D5B82" w:rsidRDefault="0048570E">
      <w:pPr>
        <w:spacing w:line="360" w:lineRule="auto"/>
        <w:rPr>
          <w:rFonts w:ascii="Arial" w:hAnsi="Arial" w:cs="Arial"/>
        </w:rPr>
      </w:pPr>
      <w:r>
        <w:rPr>
          <w:rFonts w:ascii="Arial" w:hAnsi="Arial" w:cs="Arial"/>
        </w:rPr>
        <w:t>• From initialization to blocking</w:t>
      </w:r>
    </w:p>
    <w:p w14:paraId="509BA937" w14:textId="77777777" w:rsidR="003D5B82" w:rsidRDefault="0048570E">
      <w:pPr>
        <w:spacing w:line="360" w:lineRule="auto"/>
        <w:rPr>
          <w:rFonts w:ascii="Arial" w:hAnsi="Arial" w:cs="Arial"/>
        </w:rPr>
      </w:pPr>
      <w:r>
        <w:rPr>
          <w:rFonts w:ascii="Arial" w:hAnsi="Arial" w:cs="Arial"/>
        </w:rPr>
        <w:t>• From blocking to listening or to disabled</w:t>
      </w:r>
    </w:p>
    <w:p w14:paraId="7EB794A5" w14:textId="77777777" w:rsidR="003D5B82" w:rsidRDefault="0048570E">
      <w:pPr>
        <w:spacing w:line="360" w:lineRule="auto"/>
        <w:rPr>
          <w:rFonts w:ascii="Arial" w:hAnsi="Arial" w:cs="Arial"/>
        </w:rPr>
      </w:pPr>
      <w:r>
        <w:rPr>
          <w:rFonts w:ascii="Arial" w:hAnsi="Arial" w:cs="Arial"/>
        </w:rPr>
        <w:t>• From listening to learning or to disabled</w:t>
      </w:r>
    </w:p>
    <w:p w14:paraId="63CE6CD5" w14:textId="77777777" w:rsidR="003D5B82" w:rsidRDefault="0048570E">
      <w:pPr>
        <w:spacing w:line="360" w:lineRule="auto"/>
        <w:rPr>
          <w:rFonts w:ascii="Arial" w:hAnsi="Arial" w:cs="Arial"/>
        </w:rPr>
      </w:pPr>
      <w:r>
        <w:rPr>
          <w:rFonts w:ascii="Arial" w:hAnsi="Arial" w:cs="Arial"/>
        </w:rPr>
        <w:t>• From learning to forwarding or to disabled</w:t>
      </w:r>
    </w:p>
    <w:p w14:paraId="013220FE" w14:textId="77777777" w:rsidR="003D5B82" w:rsidRDefault="0048570E">
      <w:pPr>
        <w:spacing w:line="360" w:lineRule="auto"/>
        <w:rPr>
          <w:rFonts w:ascii="Arial" w:hAnsi="Arial" w:cs="Arial"/>
        </w:rPr>
      </w:pPr>
      <w:r>
        <w:rPr>
          <w:rFonts w:ascii="Arial" w:hAnsi="Arial" w:cs="Arial"/>
        </w:rPr>
        <w:t>• From forwarding to disabled</w:t>
      </w:r>
    </w:p>
    <w:p w14:paraId="7B285C2E" w14:textId="77777777" w:rsidR="003D5B82" w:rsidRDefault="0048570E">
      <w:pPr>
        <w:spacing w:line="360" w:lineRule="auto"/>
        <w:jc w:val="center"/>
        <w:rPr>
          <w:rFonts w:ascii="Arial" w:hAnsi="Arial" w:cs="Arial"/>
          <w:szCs w:val="21"/>
        </w:rPr>
      </w:pPr>
      <w:r>
        <w:rPr>
          <w:rFonts w:ascii="Arial" w:hAnsi="Arial" w:cs="Arial"/>
          <w:noProof/>
          <w:szCs w:val="21"/>
          <w:lang w:val="ru-RU" w:eastAsia="ru-RU"/>
        </w:rPr>
        <w:drawing>
          <wp:inline distT="0" distB="0" distL="114300" distR="114300" wp14:anchorId="6B13B8FD" wp14:editId="6EACBB97">
            <wp:extent cx="1485900" cy="1839595"/>
            <wp:effectExtent l="0" t="0" r="0" b="8255"/>
            <wp:docPr id="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
                    <pic:cNvPicPr>
                      <a:picLocks noChangeAspect="1"/>
                    </pic:cNvPicPr>
                  </pic:nvPicPr>
                  <pic:blipFill>
                    <a:blip r:embed="rId21" cstate="print"/>
                    <a:stretch>
                      <a:fillRect/>
                    </a:stretch>
                  </pic:blipFill>
                  <pic:spPr>
                    <a:xfrm>
                      <a:off x="0" y="0"/>
                      <a:ext cx="1485900" cy="1839595"/>
                    </a:xfrm>
                    <a:prstGeom prst="rect">
                      <a:avLst/>
                    </a:prstGeom>
                    <a:noFill/>
                    <a:ln>
                      <a:noFill/>
                    </a:ln>
                  </pic:spPr>
                </pic:pic>
              </a:graphicData>
            </a:graphic>
          </wp:inline>
        </w:drawing>
      </w:r>
    </w:p>
    <w:p w14:paraId="56653B7C" w14:textId="77777777" w:rsidR="003D5B82" w:rsidRDefault="0048570E">
      <w:pPr>
        <w:spacing w:line="360" w:lineRule="auto"/>
        <w:rPr>
          <w:rFonts w:ascii="Arial" w:hAnsi="Arial" w:cs="Arial"/>
        </w:rPr>
      </w:pPr>
      <w:r>
        <w:rPr>
          <w:rFonts w:ascii="Arial" w:hAnsi="Arial" w:cs="Arial"/>
        </w:rPr>
        <w:t xml:space="preserve">When you power up the </w:t>
      </w:r>
      <w:r>
        <w:rPr>
          <w:rFonts w:ascii="Arial" w:hAnsi="Arial" w:cs="Arial" w:hint="eastAsia"/>
        </w:rPr>
        <w:t>GPON</w:t>
      </w:r>
      <w:r>
        <w:rPr>
          <w:rFonts w:ascii="Arial" w:hAnsi="Arial" w:cs="Arial"/>
        </w:rPr>
        <w:t xml:space="preserve">, spanning tree is enabled by default, and every interface in the </w:t>
      </w:r>
      <w:r>
        <w:rPr>
          <w:rFonts w:ascii="Arial" w:hAnsi="Arial" w:cs="Arial" w:hint="eastAsia"/>
        </w:rPr>
        <w:t>GPON</w:t>
      </w:r>
      <w:r>
        <w:rPr>
          <w:rFonts w:ascii="Arial" w:hAnsi="Arial" w:cs="Arial"/>
        </w:rPr>
        <w:t>, VLAN, or network goes through the blocking state and the transitory states of listening and learning. Spanning tree stabilizes each interface at the forwarding or blocking state.</w:t>
      </w:r>
    </w:p>
    <w:p w14:paraId="04A7E349" w14:textId="77777777" w:rsidR="003D5B82" w:rsidRDefault="0048570E">
      <w:pPr>
        <w:spacing w:line="360" w:lineRule="auto"/>
        <w:rPr>
          <w:rFonts w:ascii="Arial" w:hAnsi="Arial" w:cs="Arial"/>
        </w:rPr>
      </w:pPr>
      <w:r>
        <w:rPr>
          <w:rFonts w:ascii="Arial" w:hAnsi="Arial" w:cs="Arial"/>
        </w:rPr>
        <w:t>When the spanning-tree algorithm places a Layer 2 interface in the forwarding state, this process occurs:</w:t>
      </w:r>
    </w:p>
    <w:p w14:paraId="37C715D3" w14:textId="77777777" w:rsidR="003D5B82" w:rsidRDefault="0048570E">
      <w:pPr>
        <w:spacing w:line="360" w:lineRule="auto"/>
        <w:rPr>
          <w:rFonts w:ascii="Arial" w:hAnsi="Arial" w:cs="Arial"/>
        </w:rPr>
      </w:pPr>
      <w:r>
        <w:rPr>
          <w:rFonts w:ascii="Arial" w:hAnsi="Arial" w:cs="Arial"/>
        </w:rPr>
        <w:t>1)The interface is in the listening state while spanning tree waits for protocol information to transition the interface to the blocking state.</w:t>
      </w:r>
    </w:p>
    <w:p w14:paraId="6B9D233B" w14:textId="77777777" w:rsidR="003D5B82" w:rsidRDefault="0048570E">
      <w:pPr>
        <w:spacing w:line="360" w:lineRule="auto"/>
        <w:rPr>
          <w:rFonts w:ascii="Arial" w:hAnsi="Arial" w:cs="Arial"/>
        </w:rPr>
      </w:pPr>
      <w:r>
        <w:rPr>
          <w:rFonts w:ascii="Arial" w:hAnsi="Arial" w:cs="Arial"/>
        </w:rPr>
        <w:t>2)While spanning tree waits the forward-delay timer to expire, it moves the interface to the learning state and resets the forward-delay timer.</w:t>
      </w:r>
    </w:p>
    <w:p w14:paraId="065D77A3" w14:textId="77777777" w:rsidR="003D5B82" w:rsidRDefault="0048570E">
      <w:pPr>
        <w:spacing w:line="360" w:lineRule="auto"/>
        <w:rPr>
          <w:rFonts w:ascii="Arial" w:hAnsi="Arial" w:cs="Arial"/>
        </w:rPr>
      </w:pPr>
      <w:r>
        <w:rPr>
          <w:rFonts w:ascii="Arial" w:hAnsi="Arial" w:cs="Arial"/>
        </w:rPr>
        <w:t xml:space="preserve">3)In the learning state, the interface continues to block frame forwarding as the </w:t>
      </w:r>
      <w:r>
        <w:rPr>
          <w:rFonts w:ascii="Arial" w:hAnsi="Arial" w:cs="Arial" w:hint="eastAsia"/>
        </w:rPr>
        <w:t>GPON</w:t>
      </w:r>
      <w:r>
        <w:rPr>
          <w:rFonts w:ascii="Arial" w:hAnsi="Arial" w:cs="Arial"/>
        </w:rPr>
        <w:t xml:space="preserve"> learns end-station location information for the forwarding database.</w:t>
      </w:r>
    </w:p>
    <w:p w14:paraId="4AC35C97" w14:textId="77777777" w:rsidR="003D5B82" w:rsidRDefault="0048570E">
      <w:pPr>
        <w:spacing w:line="360" w:lineRule="auto"/>
        <w:rPr>
          <w:rFonts w:ascii="Arial" w:hAnsi="Arial" w:cs="Arial"/>
        </w:rPr>
      </w:pPr>
      <w:r>
        <w:rPr>
          <w:rFonts w:ascii="Arial" w:hAnsi="Arial" w:cs="Arial"/>
        </w:rPr>
        <w:t>4)When the forward-delay timer expires, spanning tree moves the interface to the forwarding state, where both learning and frame forwarding are enabled.</w:t>
      </w:r>
    </w:p>
    <w:p w14:paraId="43C3E56C" w14:textId="77777777" w:rsidR="003D5B82" w:rsidRDefault="0048570E">
      <w:pPr>
        <w:pStyle w:val="12"/>
        <w:spacing w:line="360" w:lineRule="auto"/>
        <w:rPr>
          <w:rFonts w:ascii="Arial" w:hAnsi="Arial" w:cs="Arial"/>
        </w:rPr>
      </w:pPr>
      <w:bookmarkStart w:id="463" w:name="_Toc20677"/>
      <w:bookmarkStart w:id="464" w:name="_Toc14698946"/>
      <w:bookmarkStart w:id="465" w:name="_Toc86399557"/>
      <w:bookmarkStart w:id="466" w:name="_Toc24617"/>
      <w:r>
        <w:rPr>
          <w:rFonts w:ascii="Arial" w:hAnsi="Arial" w:cs="Arial"/>
        </w:rPr>
        <w:t>How Spanning-Tree Works</w:t>
      </w:r>
      <w:bookmarkEnd w:id="463"/>
      <w:bookmarkEnd w:id="464"/>
      <w:bookmarkEnd w:id="465"/>
      <w:bookmarkEnd w:id="466"/>
    </w:p>
    <w:p w14:paraId="4D452E89" w14:textId="77777777" w:rsidR="003D5B82" w:rsidRDefault="0048570E">
      <w:pPr>
        <w:spacing w:line="360" w:lineRule="auto"/>
        <w:rPr>
          <w:rFonts w:ascii="Arial" w:hAnsi="Arial" w:cs="Arial"/>
        </w:rPr>
      </w:pPr>
      <w:r>
        <w:rPr>
          <w:rFonts w:ascii="Arial" w:hAnsi="Arial" w:cs="Arial"/>
        </w:rPr>
        <w:t xml:space="preserve">Spanning-Tree identifies the network topology by transmitting configuration BPDUs between network devices. Configuration BPDUs contain sufficient information for network devices to complete the spanning tree calculation. Important fields in a configuration BPDU include: </w:t>
      </w:r>
    </w:p>
    <w:p w14:paraId="7217107D" w14:textId="77777777" w:rsidR="003D5B82" w:rsidRDefault="0048570E">
      <w:pPr>
        <w:spacing w:line="360" w:lineRule="auto"/>
        <w:rPr>
          <w:rFonts w:ascii="Arial" w:hAnsi="Arial" w:cs="Arial"/>
        </w:rPr>
      </w:pPr>
      <w:r>
        <w:rPr>
          <w:rFonts w:ascii="Arial" w:hAnsi="Arial" w:cs="Arial"/>
          <w:b/>
          <w:bCs/>
        </w:rPr>
        <w:t xml:space="preserve">Root bridge ID: </w:t>
      </w:r>
      <w:r>
        <w:rPr>
          <w:rFonts w:ascii="Arial" w:hAnsi="Arial" w:cs="Arial"/>
        </w:rPr>
        <w:t xml:space="preserve">consisting of root bridge priority and MAC address.  </w:t>
      </w:r>
    </w:p>
    <w:p w14:paraId="79E079A0" w14:textId="77777777" w:rsidR="003D5B82" w:rsidRDefault="0048570E">
      <w:pPr>
        <w:spacing w:line="360" w:lineRule="auto"/>
        <w:rPr>
          <w:rFonts w:ascii="Arial" w:hAnsi="Arial" w:cs="Arial"/>
        </w:rPr>
      </w:pPr>
      <w:r>
        <w:rPr>
          <w:rFonts w:ascii="Arial" w:hAnsi="Arial" w:cs="Arial"/>
          <w:b/>
          <w:bCs/>
        </w:rPr>
        <w:t xml:space="preserve">Root path cost: </w:t>
      </w:r>
      <w:r>
        <w:rPr>
          <w:rFonts w:ascii="Arial" w:hAnsi="Arial" w:cs="Arial"/>
        </w:rPr>
        <w:t xml:space="preserve">the cost of the shortest path to the root bridge.  </w:t>
      </w:r>
    </w:p>
    <w:p w14:paraId="33A6F6D2" w14:textId="77777777" w:rsidR="003D5B82" w:rsidRDefault="0048570E">
      <w:pPr>
        <w:spacing w:line="360" w:lineRule="auto"/>
        <w:rPr>
          <w:rFonts w:ascii="Arial" w:hAnsi="Arial" w:cs="Arial"/>
        </w:rPr>
      </w:pPr>
      <w:r>
        <w:rPr>
          <w:rFonts w:ascii="Arial" w:hAnsi="Arial" w:cs="Arial"/>
          <w:b/>
          <w:bCs/>
        </w:rPr>
        <w:t xml:space="preserve">Designated bridge ID: </w:t>
      </w:r>
      <w:r>
        <w:rPr>
          <w:rFonts w:ascii="Arial" w:hAnsi="Arial" w:cs="Arial"/>
        </w:rPr>
        <w:t xml:space="preserve">designated bridge priority plus MAC address.  </w:t>
      </w:r>
    </w:p>
    <w:p w14:paraId="2757AE55" w14:textId="77777777" w:rsidR="003D5B82" w:rsidRDefault="0048570E">
      <w:pPr>
        <w:spacing w:line="360" w:lineRule="auto"/>
        <w:rPr>
          <w:rFonts w:ascii="Arial" w:hAnsi="Arial" w:cs="Arial"/>
        </w:rPr>
      </w:pPr>
      <w:r>
        <w:rPr>
          <w:rFonts w:ascii="Arial" w:hAnsi="Arial" w:cs="Arial"/>
          <w:b/>
          <w:bCs/>
        </w:rPr>
        <w:t>Designated port ID</w:t>
      </w:r>
      <w:r>
        <w:rPr>
          <w:rFonts w:ascii="Arial" w:hAnsi="Arial" w:cs="Arial"/>
        </w:rPr>
        <w:t xml:space="preserve">: designated port priority plus port name.  </w:t>
      </w:r>
    </w:p>
    <w:p w14:paraId="69C7B6C3" w14:textId="77777777" w:rsidR="003D5B82" w:rsidRDefault="0048570E">
      <w:pPr>
        <w:spacing w:line="360" w:lineRule="auto"/>
        <w:rPr>
          <w:rFonts w:ascii="Arial" w:hAnsi="Arial" w:cs="Arial"/>
        </w:rPr>
      </w:pPr>
      <w:r>
        <w:rPr>
          <w:rFonts w:ascii="Arial" w:hAnsi="Arial" w:cs="Arial"/>
          <w:b/>
          <w:bCs/>
        </w:rPr>
        <w:t xml:space="preserve">Message age: </w:t>
      </w:r>
      <w:r>
        <w:rPr>
          <w:rFonts w:ascii="Arial" w:hAnsi="Arial" w:cs="Arial"/>
        </w:rPr>
        <w:t xml:space="preserve">age of the configuration BPDU while it propagates in the network.  </w:t>
      </w:r>
    </w:p>
    <w:p w14:paraId="2DBB4669" w14:textId="77777777" w:rsidR="003D5B82" w:rsidRDefault="0048570E">
      <w:pPr>
        <w:spacing w:line="360" w:lineRule="auto"/>
        <w:rPr>
          <w:rFonts w:ascii="Arial" w:hAnsi="Arial" w:cs="Arial"/>
        </w:rPr>
      </w:pPr>
      <w:r>
        <w:rPr>
          <w:rFonts w:ascii="Arial" w:hAnsi="Arial" w:cs="Arial"/>
          <w:b/>
          <w:bCs/>
        </w:rPr>
        <w:t xml:space="preserve">Max age: </w:t>
      </w:r>
      <w:r>
        <w:rPr>
          <w:rFonts w:ascii="Arial" w:hAnsi="Arial" w:cs="Arial"/>
        </w:rPr>
        <w:t xml:space="preserve">maximum age of the configuration BPDU maintained in the device.  </w:t>
      </w:r>
    </w:p>
    <w:p w14:paraId="0488EF62" w14:textId="77777777" w:rsidR="003D5B82" w:rsidRDefault="0048570E">
      <w:pPr>
        <w:spacing w:line="360" w:lineRule="auto"/>
        <w:rPr>
          <w:rFonts w:ascii="Arial" w:hAnsi="Arial" w:cs="Arial"/>
        </w:rPr>
      </w:pPr>
      <w:r>
        <w:rPr>
          <w:rFonts w:ascii="Arial" w:hAnsi="Arial" w:cs="Arial"/>
          <w:b/>
          <w:bCs/>
        </w:rPr>
        <w:t>Hello time:</w:t>
      </w:r>
      <w:r>
        <w:rPr>
          <w:rFonts w:ascii="Arial" w:hAnsi="Arial" w:cs="Arial"/>
        </w:rPr>
        <w:t xml:space="preserve"> configuration BPDU interval.  </w:t>
      </w:r>
    </w:p>
    <w:p w14:paraId="14542FC9" w14:textId="77777777" w:rsidR="003D5B82" w:rsidRDefault="0048570E">
      <w:pPr>
        <w:spacing w:line="360" w:lineRule="auto"/>
        <w:rPr>
          <w:rFonts w:ascii="Arial" w:hAnsi="Arial" w:cs="Arial"/>
        </w:rPr>
      </w:pPr>
      <w:r>
        <w:rPr>
          <w:rFonts w:ascii="Arial" w:hAnsi="Arial" w:cs="Arial"/>
          <w:b/>
          <w:bCs/>
        </w:rPr>
        <w:t>Forward delay:</w:t>
      </w:r>
      <w:r>
        <w:rPr>
          <w:rFonts w:ascii="Arial" w:hAnsi="Arial" w:cs="Arial"/>
        </w:rPr>
        <w:t xml:space="preserve"> forward delay of the port.  </w:t>
      </w:r>
    </w:p>
    <w:p w14:paraId="7CB9F9CC" w14:textId="77777777" w:rsidR="003D5B82" w:rsidRDefault="0048570E">
      <w:pPr>
        <w:spacing w:line="360" w:lineRule="auto"/>
        <w:rPr>
          <w:rFonts w:ascii="Arial" w:hAnsi="Arial" w:cs="Arial"/>
          <w:b/>
          <w:bCs/>
          <w:szCs w:val="21"/>
        </w:rPr>
      </w:pPr>
      <w:r>
        <w:rPr>
          <w:rFonts w:ascii="Arial" w:hAnsi="Arial" w:cs="Arial"/>
          <w:b/>
          <w:bCs/>
          <w:szCs w:val="21"/>
        </w:rPr>
        <w:t xml:space="preserve">1) Specific calculation process of the STP algorithm  </w:t>
      </w:r>
    </w:p>
    <w:p w14:paraId="05B107C4" w14:textId="77777777" w:rsidR="003D5B82" w:rsidRDefault="0048570E">
      <w:pPr>
        <w:numPr>
          <w:ilvl w:val="0"/>
          <w:numId w:val="25"/>
        </w:numPr>
        <w:spacing w:line="360" w:lineRule="auto"/>
        <w:rPr>
          <w:rFonts w:ascii="Arial" w:hAnsi="Arial" w:cs="Arial"/>
          <w:szCs w:val="21"/>
        </w:rPr>
      </w:pPr>
      <w:r>
        <w:rPr>
          <w:rFonts w:ascii="Arial" w:hAnsi="Arial" w:cs="Arial"/>
          <w:szCs w:val="21"/>
        </w:rPr>
        <w:t xml:space="preserve">Initial state </w:t>
      </w:r>
    </w:p>
    <w:p w14:paraId="73839908" w14:textId="77777777" w:rsidR="003D5B82" w:rsidRDefault="0048570E">
      <w:pPr>
        <w:spacing w:line="360" w:lineRule="auto"/>
        <w:rPr>
          <w:rFonts w:ascii="Arial" w:hAnsi="Arial" w:cs="Arial"/>
          <w:szCs w:val="21"/>
        </w:rPr>
      </w:pPr>
      <w:r>
        <w:rPr>
          <w:rFonts w:ascii="Arial" w:hAnsi="Arial" w:cs="Arial"/>
          <w:szCs w:val="21"/>
        </w:rPr>
        <w:t>Upon initialization of a device, each port generates a BPDU with itself as the root bridge, in which the root path cost is 0, designated bridge ID is the device ID, and the designated port is the local port.</w:t>
      </w:r>
    </w:p>
    <w:p w14:paraId="1A92B5E7" w14:textId="77777777" w:rsidR="003D5B82" w:rsidRDefault="0048570E">
      <w:pPr>
        <w:numPr>
          <w:ilvl w:val="0"/>
          <w:numId w:val="25"/>
        </w:numPr>
        <w:spacing w:line="360" w:lineRule="auto"/>
        <w:rPr>
          <w:rFonts w:ascii="Arial" w:hAnsi="Arial" w:cs="Arial"/>
          <w:szCs w:val="21"/>
        </w:rPr>
      </w:pPr>
      <w:r>
        <w:rPr>
          <w:rFonts w:ascii="Arial" w:hAnsi="Arial" w:cs="Arial"/>
          <w:szCs w:val="21"/>
        </w:rPr>
        <w:t xml:space="preserve">Selection of the optimum configuration BPDU  </w:t>
      </w:r>
    </w:p>
    <w:p w14:paraId="09592B46" w14:textId="77777777" w:rsidR="003D5B82" w:rsidRDefault="0048570E">
      <w:pPr>
        <w:spacing w:line="360" w:lineRule="auto"/>
        <w:rPr>
          <w:rFonts w:ascii="Arial" w:hAnsi="Arial" w:cs="Arial"/>
          <w:szCs w:val="21"/>
        </w:rPr>
      </w:pPr>
      <w:r>
        <w:rPr>
          <w:rFonts w:ascii="Arial" w:hAnsi="Arial" w:cs="Arial"/>
          <w:szCs w:val="21"/>
        </w:rPr>
        <w:t>Each device sends out its configuration BPDU and receives configuration BPDUs from other devices.</w:t>
      </w:r>
    </w:p>
    <w:p w14:paraId="3CDDD36D" w14:textId="77777777" w:rsidR="003D5B82" w:rsidRDefault="0048570E">
      <w:pPr>
        <w:spacing w:line="360" w:lineRule="auto"/>
        <w:rPr>
          <w:rFonts w:ascii="Arial" w:hAnsi="Arial" w:cs="Arial"/>
          <w:szCs w:val="21"/>
        </w:rPr>
      </w:pPr>
      <w:r>
        <w:rPr>
          <w:rFonts w:ascii="Arial" w:hAnsi="Arial" w:cs="Arial"/>
          <w:szCs w:val="21"/>
        </w:rPr>
        <w:t>The process of selecting the optimum configuration BPDU is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8504"/>
      </w:tblGrid>
      <w:tr w:rsidR="003D5B82" w14:paraId="282A44AA" w14:textId="77777777">
        <w:tc>
          <w:tcPr>
            <w:tcW w:w="732" w:type="dxa"/>
            <w:noWrap/>
          </w:tcPr>
          <w:p w14:paraId="2504E2E0" w14:textId="77777777" w:rsidR="003D5B82" w:rsidRDefault="0048570E">
            <w:pPr>
              <w:spacing w:line="360" w:lineRule="auto"/>
              <w:jc w:val="left"/>
              <w:rPr>
                <w:rFonts w:ascii="Arial" w:hAnsi="Arial" w:cs="Arial"/>
                <w:sz w:val="18"/>
                <w:szCs w:val="18"/>
              </w:rPr>
            </w:pPr>
            <w:r>
              <w:rPr>
                <w:rFonts w:ascii="Arial" w:hAnsi="Arial" w:cs="Arial"/>
                <w:sz w:val="18"/>
                <w:szCs w:val="18"/>
              </w:rPr>
              <w:t>Step</w:t>
            </w:r>
          </w:p>
        </w:tc>
        <w:tc>
          <w:tcPr>
            <w:tcW w:w="8504" w:type="dxa"/>
            <w:noWrap/>
          </w:tcPr>
          <w:p w14:paraId="478082E4" w14:textId="77777777" w:rsidR="003D5B82" w:rsidRDefault="0048570E">
            <w:pPr>
              <w:spacing w:line="360" w:lineRule="auto"/>
              <w:jc w:val="left"/>
              <w:rPr>
                <w:rFonts w:ascii="Arial" w:hAnsi="Arial" w:cs="Arial"/>
                <w:sz w:val="18"/>
                <w:szCs w:val="18"/>
              </w:rPr>
            </w:pPr>
            <w:r>
              <w:rPr>
                <w:rFonts w:ascii="Arial" w:hAnsi="Arial" w:cs="Arial"/>
                <w:sz w:val="18"/>
                <w:szCs w:val="18"/>
              </w:rPr>
              <w:t>Description</w:t>
            </w:r>
          </w:p>
        </w:tc>
      </w:tr>
      <w:tr w:rsidR="003D5B82" w14:paraId="23F2DFB9" w14:textId="77777777">
        <w:tc>
          <w:tcPr>
            <w:tcW w:w="732" w:type="dxa"/>
            <w:noWrap/>
          </w:tcPr>
          <w:p w14:paraId="7898ED72" w14:textId="77777777" w:rsidR="003D5B82" w:rsidRDefault="0048570E">
            <w:pPr>
              <w:spacing w:line="360" w:lineRule="auto"/>
              <w:jc w:val="left"/>
              <w:rPr>
                <w:rFonts w:ascii="Arial" w:hAnsi="Arial" w:cs="Arial"/>
                <w:sz w:val="18"/>
                <w:szCs w:val="18"/>
              </w:rPr>
            </w:pPr>
            <w:r>
              <w:rPr>
                <w:rFonts w:ascii="Arial" w:hAnsi="Arial" w:cs="Arial"/>
                <w:sz w:val="18"/>
                <w:szCs w:val="18"/>
              </w:rPr>
              <w:t>1</w:t>
            </w:r>
          </w:p>
        </w:tc>
        <w:tc>
          <w:tcPr>
            <w:tcW w:w="8504" w:type="dxa"/>
            <w:noWrap/>
          </w:tcPr>
          <w:p w14:paraId="1DDA1764" w14:textId="77777777" w:rsidR="003D5B82" w:rsidRDefault="0048570E">
            <w:pPr>
              <w:spacing w:line="360" w:lineRule="auto"/>
              <w:jc w:val="left"/>
              <w:rPr>
                <w:rFonts w:ascii="Arial" w:hAnsi="Arial" w:cs="Arial"/>
                <w:sz w:val="18"/>
                <w:szCs w:val="18"/>
              </w:rPr>
            </w:pPr>
            <w:r>
              <w:rPr>
                <w:rFonts w:ascii="Arial" w:hAnsi="Arial" w:cs="Arial"/>
                <w:sz w:val="18"/>
                <w:szCs w:val="18"/>
              </w:rPr>
              <w:t xml:space="preserve">Upon receiving a configuration BPDU on a port, the device performs the following processing:  </w:t>
            </w:r>
          </w:p>
          <w:p w14:paraId="52C01D3C" w14:textId="77777777" w:rsidR="003D5B82" w:rsidRDefault="0048570E">
            <w:pPr>
              <w:spacing w:line="360" w:lineRule="auto"/>
              <w:jc w:val="left"/>
              <w:rPr>
                <w:rFonts w:ascii="Arial" w:hAnsi="Arial" w:cs="Arial"/>
                <w:sz w:val="18"/>
                <w:szCs w:val="18"/>
              </w:rPr>
            </w:pPr>
            <w:r>
              <w:rPr>
                <w:rFonts w:ascii="Arial" w:hAnsi="Arial" w:cs="Arial"/>
                <w:sz w:val="18"/>
                <w:szCs w:val="18"/>
              </w:rPr>
              <w:t xml:space="preserve">If the received configuration BPDU has a lower priority than that of the configuration BPDU generated by the port, the device will discard the received configuration BPDU without doing any processing on the configuration BPDU of this port.  </w:t>
            </w:r>
          </w:p>
          <w:p w14:paraId="2F2E72B2" w14:textId="77777777" w:rsidR="003D5B82" w:rsidRDefault="0048570E">
            <w:pPr>
              <w:spacing w:line="360" w:lineRule="auto"/>
              <w:jc w:val="left"/>
              <w:rPr>
                <w:rFonts w:ascii="Arial" w:hAnsi="Arial" w:cs="Arial"/>
                <w:sz w:val="18"/>
                <w:szCs w:val="18"/>
              </w:rPr>
            </w:pPr>
            <w:r>
              <w:rPr>
                <w:rFonts w:ascii="Arial" w:hAnsi="Arial" w:cs="Arial"/>
                <w:sz w:val="18"/>
                <w:szCs w:val="18"/>
              </w:rPr>
              <w:t xml:space="preserve">If the received configuration BPDU has a higher priority than that of the configuration BPDU generated by the port, the device will replace the content of the configuration BPDU generated by the port with the content of the received configuration BPDU. </w:t>
            </w:r>
          </w:p>
        </w:tc>
      </w:tr>
      <w:tr w:rsidR="003D5B82" w14:paraId="395D88B3" w14:textId="77777777">
        <w:tc>
          <w:tcPr>
            <w:tcW w:w="732" w:type="dxa"/>
            <w:noWrap/>
          </w:tcPr>
          <w:p w14:paraId="377D7381" w14:textId="77777777" w:rsidR="003D5B82" w:rsidRDefault="0048570E">
            <w:pPr>
              <w:spacing w:line="360" w:lineRule="auto"/>
              <w:jc w:val="left"/>
              <w:rPr>
                <w:rFonts w:ascii="Arial" w:hAnsi="Arial" w:cs="Arial"/>
                <w:sz w:val="18"/>
                <w:szCs w:val="18"/>
              </w:rPr>
            </w:pPr>
            <w:r>
              <w:rPr>
                <w:rFonts w:ascii="Arial" w:hAnsi="Arial" w:cs="Arial"/>
                <w:sz w:val="18"/>
                <w:szCs w:val="18"/>
              </w:rPr>
              <w:t>2</w:t>
            </w:r>
          </w:p>
        </w:tc>
        <w:tc>
          <w:tcPr>
            <w:tcW w:w="8504" w:type="dxa"/>
            <w:noWrap/>
          </w:tcPr>
          <w:p w14:paraId="62C4F7A6" w14:textId="77777777" w:rsidR="003D5B82" w:rsidRDefault="0048570E">
            <w:pPr>
              <w:spacing w:line="360" w:lineRule="auto"/>
              <w:jc w:val="left"/>
              <w:rPr>
                <w:rFonts w:ascii="Arial" w:hAnsi="Arial" w:cs="Arial"/>
                <w:sz w:val="18"/>
                <w:szCs w:val="18"/>
              </w:rPr>
            </w:pPr>
            <w:r>
              <w:rPr>
                <w:rFonts w:ascii="Arial" w:hAnsi="Arial" w:cs="Arial"/>
                <w:sz w:val="18"/>
                <w:szCs w:val="18"/>
              </w:rPr>
              <w:t xml:space="preserve">The device compares the configuration BPDUs of all the ports and chooses the optimum configuration BPDU.  </w:t>
            </w:r>
          </w:p>
        </w:tc>
      </w:tr>
    </w:tbl>
    <w:p w14:paraId="54521C5C" w14:textId="77777777" w:rsidR="003D5B82" w:rsidRDefault="0048570E">
      <w:pPr>
        <w:numPr>
          <w:ilvl w:val="0"/>
          <w:numId w:val="25"/>
        </w:numPr>
        <w:spacing w:line="360" w:lineRule="auto"/>
        <w:rPr>
          <w:rFonts w:ascii="Arial" w:hAnsi="Arial" w:cs="Arial"/>
          <w:szCs w:val="21"/>
        </w:rPr>
      </w:pPr>
      <w:r>
        <w:rPr>
          <w:rFonts w:ascii="Arial" w:hAnsi="Arial" w:cs="Arial"/>
          <w:szCs w:val="21"/>
        </w:rPr>
        <w:t xml:space="preserve">Selection of the root bridge  </w:t>
      </w:r>
    </w:p>
    <w:p w14:paraId="6D16CD63" w14:textId="77777777" w:rsidR="003D5B82" w:rsidRDefault="0048570E">
      <w:pPr>
        <w:spacing w:line="360" w:lineRule="auto"/>
        <w:rPr>
          <w:rFonts w:ascii="Arial" w:hAnsi="Arial" w:cs="Arial"/>
          <w:szCs w:val="21"/>
        </w:rPr>
      </w:pPr>
      <w:r>
        <w:rPr>
          <w:rFonts w:ascii="Arial" w:hAnsi="Arial" w:cs="Arial"/>
          <w:szCs w:val="21"/>
        </w:rPr>
        <w:t>At network initialization, each STP-compliant device on the network assumes itself to be the root bridge, with the root bridge ID being its own device ID. By exchanging configuration BPDUs, the devices compare one another’s root bridge ID. The device with the smallest root bridge ID is elected as the root bridge.</w:t>
      </w:r>
    </w:p>
    <w:p w14:paraId="1ED2323F" w14:textId="77777777" w:rsidR="003D5B82" w:rsidRDefault="0048570E">
      <w:pPr>
        <w:numPr>
          <w:ilvl w:val="0"/>
          <w:numId w:val="25"/>
        </w:numPr>
        <w:spacing w:line="360" w:lineRule="auto"/>
        <w:rPr>
          <w:rFonts w:ascii="Arial" w:hAnsi="Arial" w:cs="Arial"/>
          <w:szCs w:val="21"/>
        </w:rPr>
      </w:pPr>
      <w:r>
        <w:rPr>
          <w:rFonts w:ascii="Arial" w:hAnsi="Arial" w:cs="Arial"/>
          <w:szCs w:val="21"/>
        </w:rPr>
        <w:t xml:space="preserve">Selection of the root port and designated ports  </w:t>
      </w:r>
    </w:p>
    <w:p w14:paraId="00DE684B" w14:textId="77777777" w:rsidR="003D5B82" w:rsidRDefault="0048570E">
      <w:pPr>
        <w:spacing w:line="360" w:lineRule="auto"/>
        <w:rPr>
          <w:rFonts w:ascii="Arial" w:hAnsi="Arial" w:cs="Arial"/>
          <w:szCs w:val="21"/>
        </w:rPr>
      </w:pPr>
      <w:r>
        <w:rPr>
          <w:rFonts w:ascii="Arial" w:hAnsi="Arial" w:cs="Arial"/>
          <w:szCs w:val="21"/>
        </w:rPr>
        <w:t xml:space="preserve">The process of selecting the root port and designated ports is as follows:  </w:t>
      </w:r>
    </w:p>
    <w:p w14:paraId="6F53AAB5" w14:textId="77777777" w:rsidR="003D5B82" w:rsidRDefault="0048570E">
      <w:pPr>
        <w:pStyle w:val="TableDescription0"/>
        <w:spacing w:line="360" w:lineRule="auto"/>
        <w:ind w:left="0"/>
        <w:jc w:val="center"/>
        <w:rPr>
          <w:rFonts w:cs="Arial"/>
          <w:szCs w:val="21"/>
        </w:rPr>
      </w:pPr>
      <w:r>
        <w:rPr>
          <w:rFonts w:cs="Arial"/>
          <w:szCs w:val="21"/>
        </w:rPr>
        <w:t xml:space="preserve"> Selection of the root port and designated ports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8504"/>
      </w:tblGrid>
      <w:tr w:rsidR="003D5B82" w14:paraId="709A5553" w14:textId="77777777">
        <w:tc>
          <w:tcPr>
            <w:tcW w:w="732" w:type="dxa"/>
            <w:noWrap/>
          </w:tcPr>
          <w:p w14:paraId="77C8DB10" w14:textId="77777777" w:rsidR="003D5B82" w:rsidRDefault="0048570E">
            <w:pPr>
              <w:spacing w:line="360" w:lineRule="auto"/>
              <w:jc w:val="left"/>
              <w:rPr>
                <w:rFonts w:ascii="Arial" w:hAnsi="Arial" w:cs="Arial"/>
                <w:sz w:val="18"/>
                <w:szCs w:val="18"/>
              </w:rPr>
            </w:pPr>
            <w:r>
              <w:rPr>
                <w:rFonts w:ascii="Arial" w:hAnsi="Arial" w:cs="Arial"/>
                <w:sz w:val="18"/>
                <w:szCs w:val="18"/>
              </w:rPr>
              <w:t>Step</w:t>
            </w:r>
          </w:p>
        </w:tc>
        <w:tc>
          <w:tcPr>
            <w:tcW w:w="8504" w:type="dxa"/>
            <w:noWrap/>
          </w:tcPr>
          <w:p w14:paraId="6F88DD2F" w14:textId="77777777" w:rsidR="003D5B82" w:rsidRDefault="0048570E">
            <w:pPr>
              <w:spacing w:line="360" w:lineRule="auto"/>
              <w:jc w:val="left"/>
              <w:rPr>
                <w:rFonts w:ascii="Arial" w:hAnsi="Arial" w:cs="Arial"/>
                <w:sz w:val="18"/>
                <w:szCs w:val="18"/>
              </w:rPr>
            </w:pPr>
            <w:r>
              <w:rPr>
                <w:rFonts w:ascii="Arial" w:hAnsi="Arial" w:cs="Arial"/>
                <w:sz w:val="18"/>
                <w:szCs w:val="18"/>
              </w:rPr>
              <w:t>Description</w:t>
            </w:r>
          </w:p>
        </w:tc>
      </w:tr>
      <w:tr w:rsidR="003D5B82" w14:paraId="020305AA" w14:textId="77777777">
        <w:tc>
          <w:tcPr>
            <w:tcW w:w="732" w:type="dxa"/>
            <w:noWrap/>
          </w:tcPr>
          <w:p w14:paraId="6BC837BA" w14:textId="77777777" w:rsidR="003D5B82" w:rsidRDefault="0048570E">
            <w:pPr>
              <w:spacing w:line="360" w:lineRule="auto"/>
              <w:jc w:val="left"/>
              <w:rPr>
                <w:rFonts w:ascii="Arial" w:hAnsi="Arial" w:cs="Arial"/>
                <w:sz w:val="18"/>
                <w:szCs w:val="18"/>
              </w:rPr>
            </w:pPr>
            <w:r>
              <w:rPr>
                <w:rFonts w:ascii="Arial" w:hAnsi="Arial" w:cs="Arial"/>
                <w:sz w:val="18"/>
                <w:szCs w:val="18"/>
              </w:rPr>
              <w:t>1</w:t>
            </w:r>
          </w:p>
        </w:tc>
        <w:tc>
          <w:tcPr>
            <w:tcW w:w="8504" w:type="dxa"/>
            <w:noWrap/>
          </w:tcPr>
          <w:p w14:paraId="7B0ECE08" w14:textId="77777777" w:rsidR="003D5B82" w:rsidRDefault="0048570E">
            <w:pPr>
              <w:spacing w:line="360" w:lineRule="auto"/>
              <w:jc w:val="left"/>
              <w:rPr>
                <w:rFonts w:ascii="Arial" w:hAnsi="Arial" w:cs="Arial"/>
                <w:sz w:val="18"/>
                <w:szCs w:val="18"/>
              </w:rPr>
            </w:pPr>
            <w:r>
              <w:rPr>
                <w:rFonts w:ascii="Arial" w:hAnsi="Arial" w:cs="Arial"/>
                <w:sz w:val="18"/>
                <w:szCs w:val="18"/>
              </w:rPr>
              <w:t xml:space="preserve">A non-root-ridge device regards the port on which it received the optimum configuration BPDU as the root port.  </w:t>
            </w:r>
          </w:p>
        </w:tc>
      </w:tr>
      <w:tr w:rsidR="003D5B82" w14:paraId="6F2584AC" w14:textId="77777777">
        <w:tc>
          <w:tcPr>
            <w:tcW w:w="732" w:type="dxa"/>
            <w:noWrap/>
          </w:tcPr>
          <w:p w14:paraId="48FD0EDE" w14:textId="77777777" w:rsidR="003D5B82" w:rsidRDefault="0048570E">
            <w:pPr>
              <w:spacing w:line="360" w:lineRule="auto"/>
              <w:jc w:val="left"/>
              <w:rPr>
                <w:rFonts w:ascii="Arial" w:hAnsi="Arial" w:cs="Arial"/>
                <w:sz w:val="18"/>
                <w:szCs w:val="18"/>
              </w:rPr>
            </w:pPr>
            <w:r>
              <w:rPr>
                <w:rFonts w:ascii="Arial" w:hAnsi="Arial" w:cs="Arial"/>
                <w:sz w:val="18"/>
                <w:szCs w:val="18"/>
              </w:rPr>
              <w:t>2</w:t>
            </w:r>
          </w:p>
        </w:tc>
        <w:tc>
          <w:tcPr>
            <w:tcW w:w="8504" w:type="dxa"/>
            <w:noWrap/>
          </w:tcPr>
          <w:p w14:paraId="2F3038C3" w14:textId="77777777" w:rsidR="003D5B82" w:rsidRDefault="0048570E">
            <w:pPr>
              <w:spacing w:line="360" w:lineRule="auto"/>
              <w:jc w:val="left"/>
              <w:rPr>
                <w:rFonts w:ascii="Arial" w:hAnsi="Arial" w:cs="Arial"/>
                <w:sz w:val="18"/>
                <w:szCs w:val="18"/>
              </w:rPr>
            </w:pPr>
            <w:r>
              <w:rPr>
                <w:rFonts w:ascii="Arial" w:hAnsi="Arial" w:cs="Arial"/>
                <w:sz w:val="18"/>
                <w:szCs w:val="18"/>
              </w:rPr>
              <w:t xml:space="preserve">Based on the configuration BPDU and the path cost of the root port, the device calculates a designated port configuration BPDU for each of the rest ports.  </w:t>
            </w:r>
          </w:p>
          <w:p w14:paraId="67FE60B6" w14:textId="77777777" w:rsidR="003D5B82" w:rsidRDefault="0048570E">
            <w:pPr>
              <w:numPr>
                <w:ilvl w:val="0"/>
                <w:numId w:val="26"/>
              </w:numPr>
              <w:spacing w:line="360" w:lineRule="auto"/>
              <w:ind w:firstLine="0"/>
              <w:jc w:val="left"/>
              <w:rPr>
                <w:rFonts w:ascii="Arial" w:hAnsi="Arial" w:cs="Arial"/>
                <w:sz w:val="18"/>
                <w:szCs w:val="18"/>
              </w:rPr>
            </w:pPr>
            <w:r>
              <w:rPr>
                <w:rFonts w:ascii="Arial" w:hAnsi="Arial" w:cs="Arial"/>
                <w:sz w:val="18"/>
                <w:szCs w:val="18"/>
              </w:rPr>
              <w:t xml:space="preserve">The root bridge ID is replaced with that of the configuration BPDU of the root port.  </w:t>
            </w:r>
          </w:p>
          <w:p w14:paraId="24D11816" w14:textId="77777777" w:rsidR="003D5B82" w:rsidRDefault="0048570E">
            <w:pPr>
              <w:numPr>
                <w:ilvl w:val="0"/>
                <w:numId w:val="26"/>
              </w:numPr>
              <w:spacing w:line="360" w:lineRule="auto"/>
              <w:ind w:firstLine="0"/>
              <w:jc w:val="left"/>
              <w:rPr>
                <w:rFonts w:ascii="Arial" w:hAnsi="Arial" w:cs="Arial"/>
                <w:sz w:val="18"/>
                <w:szCs w:val="18"/>
              </w:rPr>
            </w:pPr>
            <w:r>
              <w:rPr>
                <w:rFonts w:ascii="Arial" w:hAnsi="Arial" w:cs="Arial"/>
                <w:sz w:val="18"/>
                <w:szCs w:val="18"/>
              </w:rPr>
              <w:t xml:space="preserve">The root path cost is replaced with that of the configuration BPDU of the root port plus the path cost corresponding to the root port.  </w:t>
            </w:r>
          </w:p>
          <w:p w14:paraId="0495C209" w14:textId="77777777" w:rsidR="003D5B82" w:rsidRDefault="0048570E">
            <w:pPr>
              <w:numPr>
                <w:ilvl w:val="0"/>
                <w:numId w:val="26"/>
              </w:numPr>
              <w:spacing w:line="360" w:lineRule="auto"/>
              <w:ind w:firstLine="0"/>
              <w:jc w:val="left"/>
              <w:rPr>
                <w:rFonts w:ascii="Arial" w:hAnsi="Arial" w:cs="Arial"/>
                <w:sz w:val="18"/>
                <w:szCs w:val="18"/>
              </w:rPr>
            </w:pPr>
            <w:r>
              <w:rPr>
                <w:rFonts w:ascii="Arial" w:hAnsi="Arial" w:cs="Arial"/>
                <w:sz w:val="18"/>
                <w:szCs w:val="18"/>
              </w:rPr>
              <w:t xml:space="preserve">The designated bridge ID is replaced with the ID of this device.  </w:t>
            </w:r>
          </w:p>
          <w:p w14:paraId="00419609" w14:textId="77777777" w:rsidR="003D5B82" w:rsidRDefault="0048570E">
            <w:pPr>
              <w:numPr>
                <w:ilvl w:val="0"/>
                <w:numId w:val="26"/>
              </w:numPr>
              <w:spacing w:line="360" w:lineRule="auto"/>
              <w:ind w:firstLine="0"/>
              <w:jc w:val="left"/>
              <w:rPr>
                <w:rFonts w:ascii="Arial" w:hAnsi="Arial" w:cs="Arial"/>
                <w:sz w:val="18"/>
                <w:szCs w:val="18"/>
              </w:rPr>
            </w:pPr>
            <w:r>
              <w:rPr>
                <w:rFonts w:ascii="Arial" w:hAnsi="Arial" w:cs="Arial"/>
                <w:sz w:val="18"/>
                <w:szCs w:val="18"/>
              </w:rPr>
              <w:t xml:space="preserve">The designated port ID is replaced with the ID of this port.  </w:t>
            </w:r>
          </w:p>
        </w:tc>
      </w:tr>
      <w:tr w:rsidR="003D5B82" w14:paraId="3600F78B" w14:textId="77777777">
        <w:tc>
          <w:tcPr>
            <w:tcW w:w="732" w:type="dxa"/>
            <w:noWrap/>
          </w:tcPr>
          <w:p w14:paraId="0D5FBD8A" w14:textId="77777777" w:rsidR="003D5B82" w:rsidRDefault="0048570E">
            <w:pPr>
              <w:spacing w:line="360" w:lineRule="auto"/>
              <w:jc w:val="left"/>
              <w:rPr>
                <w:rFonts w:ascii="Arial" w:hAnsi="Arial" w:cs="Arial"/>
                <w:sz w:val="18"/>
                <w:szCs w:val="18"/>
              </w:rPr>
            </w:pPr>
            <w:r>
              <w:rPr>
                <w:rFonts w:ascii="Arial" w:hAnsi="Arial" w:cs="Arial"/>
                <w:sz w:val="18"/>
                <w:szCs w:val="18"/>
              </w:rPr>
              <w:t>3</w:t>
            </w:r>
          </w:p>
        </w:tc>
        <w:tc>
          <w:tcPr>
            <w:tcW w:w="8504" w:type="dxa"/>
            <w:noWrap/>
          </w:tcPr>
          <w:p w14:paraId="2CF70D28" w14:textId="77777777" w:rsidR="003D5B82" w:rsidRDefault="0048570E">
            <w:pPr>
              <w:spacing w:line="360" w:lineRule="auto"/>
              <w:jc w:val="left"/>
              <w:rPr>
                <w:rFonts w:ascii="Arial" w:hAnsi="Arial" w:cs="Arial"/>
                <w:sz w:val="18"/>
                <w:szCs w:val="18"/>
              </w:rPr>
            </w:pPr>
            <w:r>
              <w:rPr>
                <w:rFonts w:ascii="Arial" w:hAnsi="Arial" w:cs="Arial"/>
                <w:sz w:val="18"/>
                <w:szCs w:val="18"/>
              </w:rPr>
              <w:t xml:space="preserve">The device compares the calculated configuration BPDU with the configuration BPDU on the port of which the port role is to be defined, and does different things according to the comparison result:  </w:t>
            </w:r>
          </w:p>
          <w:p w14:paraId="1CC08FF3" w14:textId="77777777" w:rsidR="003D5B82" w:rsidRDefault="0048570E">
            <w:pPr>
              <w:numPr>
                <w:ilvl w:val="0"/>
                <w:numId w:val="26"/>
              </w:numPr>
              <w:spacing w:line="360" w:lineRule="auto"/>
              <w:ind w:firstLine="0"/>
              <w:jc w:val="left"/>
              <w:rPr>
                <w:rFonts w:ascii="Arial" w:hAnsi="Arial" w:cs="Arial"/>
                <w:sz w:val="18"/>
                <w:szCs w:val="18"/>
              </w:rPr>
            </w:pPr>
            <w:r>
              <w:rPr>
                <w:rFonts w:ascii="Arial" w:hAnsi="Arial" w:cs="Arial"/>
                <w:sz w:val="18"/>
                <w:szCs w:val="18"/>
              </w:rPr>
              <w:t xml:space="preserve">If the calculated configuration BPDU is superior, the device will consider this port as the designated port, and the configuration BPDU on the port will be replaced with the calculated configuration BPDU, which will be sent out periodically.  </w:t>
            </w:r>
          </w:p>
          <w:p w14:paraId="225F1DA5" w14:textId="77777777" w:rsidR="003D5B82" w:rsidRDefault="0048570E">
            <w:pPr>
              <w:numPr>
                <w:ilvl w:val="0"/>
                <w:numId w:val="26"/>
              </w:numPr>
              <w:spacing w:line="360" w:lineRule="auto"/>
              <w:ind w:firstLine="0"/>
              <w:jc w:val="left"/>
              <w:rPr>
                <w:rFonts w:ascii="Arial" w:hAnsi="Arial" w:cs="Arial"/>
                <w:sz w:val="18"/>
                <w:szCs w:val="18"/>
              </w:rPr>
            </w:pPr>
            <w:r>
              <w:rPr>
                <w:rFonts w:ascii="Arial" w:hAnsi="Arial" w:cs="Arial"/>
                <w:sz w:val="18"/>
                <w:szCs w:val="18"/>
              </w:rPr>
              <w:t xml:space="preserve">If the configuration BPDU on the port is superior, the device will block this port without updating its configuration BPDU, so that the port will only receive BPDUs, but not send any, and will not forward data.  </w:t>
            </w:r>
          </w:p>
        </w:tc>
      </w:tr>
    </w:tbl>
    <w:p w14:paraId="5E25569A" w14:textId="77777777" w:rsidR="003D5B82" w:rsidRDefault="0048570E">
      <w:pPr>
        <w:spacing w:line="360" w:lineRule="auto"/>
        <w:rPr>
          <w:rFonts w:ascii="Arial" w:hAnsi="Arial" w:cs="Arial"/>
          <w:szCs w:val="21"/>
        </w:rPr>
      </w:pPr>
      <w:r>
        <w:rPr>
          <w:rFonts w:ascii="Arial" w:hAnsi="Arial" w:cs="Arial"/>
          <w:szCs w:val="21"/>
        </w:rPr>
        <w:t xml:space="preserve">Once the root bridge, the root port on each non-root bridge and designated ports have been unsuccessfully elected, the entire tree-shaped topology has been constructed.  </w:t>
      </w:r>
    </w:p>
    <w:p w14:paraId="59783A3F" w14:textId="77777777" w:rsidR="003D5B82" w:rsidRDefault="0048570E">
      <w:pPr>
        <w:spacing w:line="360" w:lineRule="auto"/>
        <w:rPr>
          <w:rFonts w:ascii="Arial" w:hAnsi="Arial" w:cs="Arial"/>
          <w:b/>
          <w:bCs/>
          <w:szCs w:val="21"/>
        </w:rPr>
      </w:pPr>
      <w:r>
        <w:rPr>
          <w:rFonts w:ascii="Arial" w:hAnsi="Arial" w:cs="Arial"/>
          <w:b/>
          <w:bCs/>
          <w:szCs w:val="21"/>
        </w:rPr>
        <w:t xml:space="preserve">2) The BPDU forwarding mechanism in </w:t>
      </w:r>
      <w:r>
        <w:rPr>
          <w:rFonts w:ascii="Arial" w:eastAsia="KaiTi_GB2312" w:hAnsi="Arial" w:cs="Arial"/>
          <w:b/>
          <w:bCs/>
          <w:kern w:val="0"/>
          <w:szCs w:val="21"/>
        </w:rPr>
        <w:t>spanning-tree</w:t>
      </w:r>
    </w:p>
    <w:p w14:paraId="745F56BB" w14:textId="77777777" w:rsidR="003D5B82" w:rsidRDefault="0048570E">
      <w:pPr>
        <w:spacing w:line="360" w:lineRule="auto"/>
        <w:rPr>
          <w:rFonts w:ascii="Arial" w:hAnsi="Arial" w:cs="Arial"/>
          <w:szCs w:val="21"/>
        </w:rPr>
      </w:pPr>
      <w:r>
        <w:rPr>
          <w:rFonts w:ascii="Arial" w:hAnsi="Arial" w:cs="Arial"/>
          <w:szCs w:val="21"/>
        </w:rPr>
        <w:t xml:space="preserve">Upon network initiation, every </w:t>
      </w:r>
      <w:r>
        <w:rPr>
          <w:rFonts w:ascii="Arial" w:hAnsi="Arial" w:cs="Arial" w:hint="eastAsia"/>
          <w:szCs w:val="21"/>
        </w:rPr>
        <w:t>GPON</w:t>
      </w:r>
      <w:r>
        <w:rPr>
          <w:rFonts w:ascii="Arial" w:hAnsi="Arial" w:cs="Arial"/>
          <w:szCs w:val="21"/>
        </w:rPr>
        <w:t xml:space="preserve"> regards itself as the root bridge, generates configuration BPDUs with itself as the root, and sends the configuration BPDUs at a regular interval of hello time.  </w:t>
      </w:r>
    </w:p>
    <w:p w14:paraId="088F2798" w14:textId="77777777" w:rsidR="003D5B82" w:rsidRDefault="0048570E">
      <w:pPr>
        <w:numPr>
          <w:ilvl w:val="0"/>
          <w:numId w:val="27"/>
        </w:numPr>
        <w:spacing w:line="360" w:lineRule="auto"/>
        <w:rPr>
          <w:rFonts w:ascii="Arial" w:hAnsi="Arial" w:cs="Arial"/>
          <w:szCs w:val="21"/>
        </w:rPr>
      </w:pPr>
      <w:r>
        <w:rPr>
          <w:rFonts w:ascii="Arial" w:hAnsi="Arial" w:cs="Arial"/>
          <w:szCs w:val="21"/>
        </w:rPr>
        <w:t xml:space="preserve">If it is the root port that received the configuration BPDU and the received configuration BPDU is superior to the configuration BPDU of the port, the device will increase message age carried in the configuration BPDU by a certain rule and start a timer to time the configuration BPDU while it sends out this configuration BPDU through the designated port.  </w:t>
      </w:r>
    </w:p>
    <w:p w14:paraId="76EE95CF" w14:textId="77777777" w:rsidR="003D5B82" w:rsidRDefault="0048570E">
      <w:pPr>
        <w:numPr>
          <w:ilvl w:val="0"/>
          <w:numId w:val="28"/>
        </w:numPr>
        <w:spacing w:line="360" w:lineRule="auto"/>
        <w:rPr>
          <w:rFonts w:ascii="Arial" w:hAnsi="Arial" w:cs="Arial"/>
          <w:szCs w:val="21"/>
        </w:rPr>
      </w:pPr>
      <w:r>
        <w:rPr>
          <w:rFonts w:ascii="Arial" w:hAnsi="Arial" w:cs="Arial"/>
          <w:szCs w:val="21"/>
        </w:rPr>
        <w:t xml:space="preserve">If the configuration BPDU received on the designated port has a lower priority than the configuration BPDU of the local port, the port will immediately send out its better configuration BPDU in response.  </w:t>
      </w:r>
    </w:p>
    <w:p w14:paraId="39F60AC1" w14:textId="77777777" w:rsidR="003D5B82" w:rsidRDefault="0048570E">
      <w:pPr>
        <w:numPr>
          <w:ilvl w:val="0"/>
          <w:numId w:val="29"/>
        </w:numPr>
        <w:spacing w:line="360" w:lineRule="auto"/>
        <w:rPr>
          <w:rFonts w:ascii="Arial" w:hAnsi="Arial" w:cs="Arial"/>
          <w:szCs w:val="21"/>
        </w:rPr>
      </w:pPr>
      <w:r>
        <w:rPr>
          <w:rFonts w:ascii="Arial" w:hAnsi="Arial" w:cs="Arial"/>
          <w:szCs w:val="21"/>
        </w:rPr>
        <w:t xml:space="preserve">If a path becomes faulty, the root port on this path will no longer receive new configuration BPDUs and the old configuration BPDUs will be discarded due to timeout. In this case, the device will generate a configuration BPDU with itself as the root and sends out the BPDU. This triggers a new spanning tree calculation process so that a new path is established to restore the network connectivity. </w:t>
      </w:r>
    </w:p>
    <w:p w14:paraId="2F075EF6" w14:textId="77777777" w:rsidR="003D5B82" w:rsidRDefault="0048570E">
      <w:pPr>
        <w:spacing w:line="360" w:lineRule="auto"/>
        <w:rPr>
          <w:rFonts w:ascii="Arial" w:hAnsi="Arial" w:cs="Arial"/>
          <w:szCs w:val="21"/>
        </w:rPr>
      </w:pPr>
      <w:r>
        <w:rPr>
          <w:rFonts w:ascii="Arial" w:hAnsi="Arial" w:cs="Arial"/>
          <w:szCs w:val="21"/>
        </w:rPr>
        <w:t xml:space="preserve">However, the newly calculated configuration BPDU will not be propagated throughout the network immediately, so the old root ports and designated ports that have not detected the topology change continue forwarding data along the old path. If the new root port and designated port begin to forward data as soon as they are elected, a temporary loop may occur.  </w:t>
      </w:r>
    </w:p>
    <w:p w14:paraId="48D2DCD5" w14:textId="77777777" w:rsidR="003D5B82" w:rsidRDefault="0048570E">
      <w:pPr>
        <w:spacing w:line="360" w:lineRule="auto"/>
        <w:rPr>
          <w:rFonts w:ascii="Arial" w:hAnsi="Arial" w:cs="Arial"/>
          <w:b/>
          <w:bCs/>
          <w:szCs w:val="21"/>
        </w:rPr>
      </w:pPr>
      <w:r>
        <w:rPr>
          <w:rFonts w:ascii="Arial" w:hAnsi="Arial" w:cs="Arial"/>
          <w:b/>
          <w:bCs/>
          <w:szCs w:val="21"/>
        </w:rPr>
        <w:t xml:space="preserve">3) STP timers </w:t>
      </w:r>
    </w:p>
    <w:p w14:paraId="5C6EAC92" w14:textId="77777777" w:rsidR="003D5B82" w:rsidRDefault="0048570E">
      <w:pPr>
        <w:spacing w:line="360" w:lineRule="auto"/>
        <w:rPr>
          <w:rFonts w:ascii="Arial" w:hAnsi="Arial" w:cs="Arial"/>
          <w:szCs w:val="21"/>
        </w:rPr>
      </w:pPr>
      <w:r>
        <w:rPr>
          <w:rFonts w:ascii="Arial" w:hAnsi="Arial" w:cs="Arial"/>
          <w:szCs w:val="21"/>
        </w:rPr>
        <w:t xml:space="preserve">STP calculations need three important timing parameters: forward delay, hello time, and max age.  </w:t>
      </w:r>
    </w:p>
    <w:p w14:paraId="1CDF4B09" w14:textId="77777777" w:rsidR="003D5B82" w:rsidRDefault="0048570E">
      <w:pPr>
        <w:numPr>
          <w:ilvl w:val="0"/>
          <w:numId w:val="29"/>
        </w:numPr>
        <w:spacing w:line="360" w:lineRule="auto"/>
        <w:ind w:hanging="20"/>
        <w:rPr>
          <w:rFonts w:ascii="Arial" w:hAnsi="Arial" w:cs="Arial"/>
          <w:szCs w:val="21"/>
        </w:rPr>
      </w:pPr>
      <w:r>
        <w:rPr>
          <w:rFonts w:ascii="Arial" w:hAnsi="Arial" w:cs="Arial"/>
          <w:szCs w:val="21"/>
        </w:rPr>
        <w:t xml:space="preserve">Forward delay is the delay time for device state transition. A path failure will cause re-calculation of the spanning tree, and the spanning tree structure will change accordingly. However, the new configuration BPDU as the calculation result cannot be propagated throughout the network immediately. If the newly elected root port and designated ports start to forward data right away, a temporary loop is likely to occur. For this reason, as a mechanism for state transition in STP, a newly elected root port or designated port requires twice the forward delay time before transitioning to the forwarding state, when the new configuration BPDU has been propagated throughout the network.  </w:t>
      </w:r>
    </w:p>
    <w:p w14:paraId="3D4E649F" w14:textId="77777777" w:rsidR="003D5B82" w:rsidRDefault="0048570E">
      <w:pPr>
        <w:numPr>
          <w:ilvl w:val="0"/>
          <w:numId w:val="29"/>
        </w:numPr>
        <w:spacing w:line="360" w:lineRule="auto"/>
        <w:ind w:firstLine="0"/>
        <w:rPr>
          <w:rFonts w:ascii="Arial" w:hAnsi="Arial" w:cs="Arial"/>
          <w:szCs w:val="21"/>
        </w:rPr>
      </w:pPr>
      <w:r>
        <w:rPr>
          <w:rFonts w:ascii="Arial" w:hAnsi="Arial" w:cs="Arial"/>
          <w:szCs w:val="21"/>
        </w:rPr>
        <w:t xml:space="preserve">Hello time is the time interval at which a device sends hello packets to the surrounding devices to ensure that the paths are fault-free.  </w:t>
      </w:r>
    </w:p>
    <w:p w14:paraId="03770520" w14:textId="77777777" w:rsidR="003D5B82" w:rsidRDefault="0048570E">
      <w:pPr>
        <w:numPr>
          <w:ilvl w:val="0"/>
          <w:numId w:val="29"/>
        </w:numPr>
        <w:spacing w:line="360" w:lineRule="auto"/>
        <w:ind w:firstLine="0"/>
        <w:rPr>
          <w:rFonts w:ascii="Arial" w:hAnsi="Arial" w:cs="Arial"/>
          <w:szCs w:val="21"/>
        </w:rPr>
      </w:pPr>
      <w:r>
        <w:rPr>
          <w:rFonts w:ascii="Arial" w:hAnsi="Arial" w:cs="Arial"/>
          <w:szCs w:val="21"/>
        </w:rPr>
        <w:t xml:space="preserve">Max age is a parameter used to determine whether a configuration BPDU held by the device has expired. A configuration BPDU beyond the max age will be discarded.  </w:t>
      </w:r>
    </w:p>
    <w:p w14:paraId="080C5C8B" w14:textId="77777777" w:rsidR="003D5B82" w:rsidRDefault="0048570E">
      <w:pPr>
        <w:pStyle w:val="12"/>
        <w:spacing w:line="360" w:lineRule="auto"/>
        <w:rPr>
          <w:rFonts w:ascii="Arial" w:hAnsi="Arial" w:cs="Arial"/>
        </w:rPr>
      </w:pPr>
      <w:bookmarkStart w:id="467" w:name="_Toc14698947"/>
      <w:bookmarkStart w:id="468" w:name="_Toc60291534"/>
      <w:bookmarkStart w:id="469" w:name="_Toc86399558"/>
      <w:bookmarkStart w:id="470" w:name="_Toc27334"/>
      <w:bookmarkStart w:id="471" w:name="_Toc7706"/>
      <w:r>
        <w:rPr>
          <w:rFonts w:ascii="Arial" w:hAnsi="Arial" w:cs="Arial"/>
        </w:rPr>
        <w:t xml:space="preserve">Implement RSTP on Ethernet </w:t>
      </w:r>
      <w:bookmarkEnd w:id="467"/>
      <w:bookmarkEnd w:id="468"/>
      <w:bookmarkEnd w:id="469"/>
      <w:bookmarkEnd w:id="470"/>
      <w:r>
        <w:rPr>
          <w:rFonts w:ascii="Arial" w:hAnsi="Arial" w:cs="Arial" w:hint="eastAsia"/>
        </w:rPr>
        <w:t>GPON</w:t>
      </w:r>
      <w:bookmarkEnd w:id="471"/>
    </w:p>
    <w:p w14:paraId="5D46F1A6" w14:textId="77777777" w:rsidR="003D5B82" w:rsidRDefault="0048570E">
      <w:pPr>
        <w:spacing w:line="360" w:lineRule="auto"/>
        <w:rPr>
          <w:rFonts w:ascii="Arial" w:hAnsi="Arial" w:cs="Arial"/>
          <w:szCs w:val="21"/>
        </w:rPr>
      </w:pPr>
      <w:r>
        <w:rPr>
          <w:rFonts w:ascii="Arial" w:hAnsi="Arial" w:cs="Arial"/>
          <w:szCs w:val="21"/>
        </w:rPr>
        <w:t xml:space="preserve">The Ethernet </w:t>
      </w:r>
      <w:r>
        <w:rPr>
          <w:rFonts w:ascii="Arial" w:hAnsi="Arial" w:cs="Arial" w:hint="eastAsia"/>
          <w:szCs w:val="21"/>
        </w:rPr>
        <w:t>GPON</w:t>
      </w:r>
      <w:r>
        <w:rPr>
          <w:rFonts w:ascii="Arial" w:hAnsi="Arial" w:cs="Arial"/>
          <w:szCs w:val="21"/>
        </w:rPr>
        <w:t xml:space="preserve"> implements the Rapid Spanning Tree Protocol (RSTP), i.e., the enhancement of STP. The Forward Delay for the root ports and designated ports to enter forwarding state is greatly reduced in certain conditions, thereby shortening the time period for stabilizing the network topology.</w:t>
      </w:r>
    </w:p>
    <w:p w14:paraId="05B14D24" w14:textId="77777777" w:rsidR="003D5B82" w:rsidRDefault="0048570E">
      <w:pPr>
        <w:spacing w:line="360" w:lineRule="auto"/>
        <w:rPr>
          <w:rFonts w:ascii="Arial" w:hAnsi="Arial" w:cs="Arial"/>
          <w:szCs w:val="21"/>
        </w:rPr>
      </w:pPr>
      <w:r>
        <w:rPr>
          <w:rFonts w:ascii="Arial" w:hAnsi="Arial" w:cs="Arial"/>
          <w:szCs w:val="21"/>
        </w:rPr>
        <w:t xml:space="preserve">To achieve the rapid transition of the root port state, the following requirement should be met: The old root port on this </w:t>
      </w:r>
      <w:r>
        <w:rPr>
          <w:rFonts w:ascii="Arial" w:hAnsi="Arial" w:cs="Arial" w:hint="eastAsia"/>
          <w:szCs w:val="21"/>
        </w:rPr>
        <w:t>GPON</w:t>
      </w:r>
      <w:r>
        <w:rPr>
          <w:rFonts w:ascii="Arial" w:hAnsi="Arial" w:cs="Arial"/>
          <w:szCs w:val="21"/>
        </w:rPr>
        <w:t xml:space="preserve"> has stopped data forwarding and the designated port in the upstream has begun forwarding data.  </w:t>
      </w:r>
    </w:p>
    <w:p w14:paraId="7DE91DC4" w14:textId="77777777" w:rsidR="003D5B82" w:rsidRDefault="0048570E">
      <w:pPr>
        <w:spacing w:line="360" w:lineRule="auto"/>
        <w:rPr>
          <w:rFonts w:ascii="Arial" w:hAnsi="Arial" w:cs="Arial"/>
          <w:szCs w:val="21"/>
        </w:rPr>
      </w:pPr>
      <w:r>
        <w:rPr>
          <w:rFonts w:ascii="Arial" w:hAnsi="Arial" w:cs="Arial"/>
          <w:szCs w:val="21"/>
        </w:rPr>
        <w:t xml:space="preserve">The conditions for rapid state transition of the designated port are: </w:t>
      </w:r>
    </w:p>
    <w:p w14:paraId="7327D12D" w14:textId="77777777" w:rsidR="003D5B82" w:rsidRDefault="0048570E">
      <w:pPr>
        <w:pStyle w:val="ItemList"/>
        <w:spacing w:line="360" w:lineRule="auto"/>
        <w:rPr>
          <w:rFonts w:cs="Arial"/>
          <w:sz w:val="21"/>
          <w:szCs w:val="21"/>
        </w:rPr>
      </w:pPr>
      <w:r>
        <w:rPr>
          <w:rFonts w:cs="Arial"/>
          <w:sz w:val="21"/>
          <w:szCs w:val="21"/>
        </w:rPr>
        <w:t xml:space="preserve">The port is an Edge port that does not connect with any </w:t>
      </w:r>
      <w:r>
        <w:rPr>
          <w:rFonts w:cs="Arial" w:hint="eastAsia"/>
          <w:sz w:val="21"/>
          <w:szCs w:val="21"/>
        </w:rPr>
        <w:t>GPON</w:t>
      </w:r>
      <w:r>
        <w:rPr>
          <w:rFonts w:cs="Arial"/>
          <w:sz w:val="21"/>
          <w:szCs w:val="21"/>
        </w:rPr>
        <w:t xml:space="preserve"> directly or indirectly. If the designated port is an edge port, it can </w:t>
      </w:r>
      <w:r>
        <w:rPr>
          <w:rFonts w:cs="Arial" w:hint="eastAsia"/>
          <w:sz w:val="21"/>
          <w:szCs w:val="21"/>
        </w:rPr>
        <w:t>GPON</w:t>
      </w:r>
      <w:r>
        <w:rPr>
          <w:rFonts w:cs="Arial"/>
          <w:sz w:val="21"/>
          <w:szCs w:val="21"/>
        </w:rPr>
        <w:t xml:space="preserve"> to forwarding state directly without immediately forwarding data.</w:t>
      </w:r>
    </w:p>
    <w:p w14:paraId="5990979E" w14:textId="77777777" w:rsidR="003D5B82" w:rsidRDefault="0048570E">
      <w:pPr>
        <w:pStyle w:val="ItemList"/>
        <w:spacing w:line="360" w:lineRule="auto"/>
        <w:rPr>
          <w:rFonts w:cs="Arial"/>
          <w:sz w:val="21"/>
          <w:szCs w:val="21"/>
        </w:rPr>
      </w:pPr>
      <w:r>
        <w:rPr>
          <w:rFonts w:cs="Arial"/>
          <w:sz w:val="21"/>
          <w:szCs w:val="21"/>
        </w:rPr>
        <w:t xml:space="preserve">The port is connected with the point-to-point link, that is, it is the master port in aggregation ports or full duplex port. </w:t>
      </w:r>
      <w:r>
        <w:rPr>
          <w:rFonts w:cs="Arial"/>
          <w:kern w:val="2"/>
          <w:sz w:val="21"/>
          <w:szCs w:val="21"/>
        </w:rPr>
        <w:t>It is feasible to</w:t>
      </w:r>
      <w:r>
        <w:rPr>
          <w:rFonts w:cs="Arial"/>
          <w:sz w:val="21"/>
          <w:szCs w:val="21"/>
        </w:rPr>
        <w:t xml:space="preserve"> configure a point-to-point connection. However, errors may occur and therefore this configuration is not recommended. If the designated port is connected with the point-to-point link, it can enter the forwarding state right after handshaking with the downstream </w:t>
      </w:r>
      <w:r>
        <w:rPr>
          <w:rFonts w:cs="Arial" w:hint="eastAsia"/>
          <w:sz w:val="21"/>
          <w:szCs w:val="21"/>
        </w:rPr>
        <w:t>GPON</w:t>
      </w:r>
      <w:r>
        <w:rPr>
          <w:rFonts w:cs="Arial"/>
          <w:sz w:val="21"/>
          <w:szCs w:val="21"/>
        </w:rPr>
        <w:t xml:space="preserve"> and receiving the response.</w:t>
      </w:r>
    </w:p>
    <w:p w14:paraId="1B15745F" w14:textId="77777777" w:rsidR="003D5B82" w:rsidRDefault="0048570E">
      <w:pPr>
        <w:spacing w:line="360" w:lineRule="auto"/>
        <w:rPr>
          <w:rFonts w:ascii="Arial" w:hAnsi="Arial" w:cs="Arial"/>
          <w:szCs w:val="21"/>
        </w:rPr>
      </w:pPr>
      <w:r>
        <w:rPr>
          <w:rFonts w:ascii="Arial" w:hAnsi="Arial" w:cs="Arial"/>
          <w:szCs w:val="21"/>
        </w:rPr>
        <w:t xml:space="preserve">The </w:t>
      </w:r>
      <w:r>
        <w:rPr>
          <w:rFonts w:ascii="Arial" w:hAnsi="Arial" w:cs="Arial" w:hint="eastAsia"/>
          <w:szCs w:val="21"/>
        </w:rPr>
        <w:t>GPON</w:t>
      </w:r>
      <w:r>
        <w:rPr>
          <w:rFonts w:ascii="Arial" w:hAnsi="Arial" w:cs="Arial"/>
          <w:szCs w:val="21"/>
        </w:rPr>
        <w:t xml:space="preserve"> that uses RSTP is compatible with the one using STP. Both protocol packets can be identified by the </w:t>
      </w:r>
      <w:r>
        <w:rPr>
          <w:rFonts w:ascii="Arial" w:hAnsi="Arial" w:cs="Arial" w:hint="eastAsia"/>
          <w:szCs w:val="21"/>
        </w:rPr>
        <w:t>GPON</w:t>
      </w:r>
      <w:r>
        <w:rPr>
          <w:rFonts w:ascii="Arial" w:hAnsi="Arial" w:cs="Arial"/>
          <w:szCs w:val="21"/>
        </w:rPr>
        <w:t xml:space="preserve"> running RSTP and used in spanning tree calculation. </w:t>
      </w:r>
    </w:p>
    <w:p w14:paraId="211E308A" w14:textId="77777777" w:rsidR="003D5B82" w:rsidRDefault="0048570E">
      <w:pPr>
        <w:pStyle w:val="12"/>
        <w:spacing w:line="360" w:lineRule="auto"/>
        <w:rPr>
          <w:rFonts w:ascii="Arial" w:hAnsi="Arial" w:cs="Arial"/>
        </w:rPr>
      </w:pPr>
      <w:bookmarkStart w:id="472" w:name="_Toc25334"/>
      <w:bookmarkStart w:id="473" w:name="_Toc86399559"/>
      <w:bookmarkStart w:id="474" w:name="_Toc14698948"/>
      <w:bookmarkStart w:id="475" w:name="_Toc18013"/>
      <w:r>
        <w:rPr>
          <w:rFonts w:ascii="Arial" w:hAnsi="Arial" w:cs="Arial"/>
          <w:lang w:val="en-US"/>
        </w:rPr>
        <w:t>Configure</w:t>
      </w:r>
      <w:r>
        <w:rPr>
          <w:rFonts w:ascii="Arial" w:hAnsi="Arial" w:cs="Arial"/>
        </w:rPr>
        <w:t xml:space="preserve"> RSTP</w:t>
      </w:r>
      <w:bookmarkEnd w:id="472"/>
      <w:bookmarkEnd w:id="473"/>
      <w:bookmarkEnd w:id="474"/>
      <w:bookmarkEnd w:id="475"/>
    </w:p>
    <w:p w14:paraId="1E38D150" w14:textId="77777777" w:rsidR="003D5B82" w:rsidRDefault="0048570E">
      <w:pPr>
        <w:pStyle w:val="20"/>
        <w:spacing w:line="360" w:lineRule="auto"/>
        <w:rPr>
          <w:rFonts w:ascii="Arial"/>
          <w:bCs/>
        </w:rPr>
      </w:pPr>
      <w:bookmarkStart w:id="476" w:name="_Toc14698949"/>
      <w:bookmarkStart w:id="477" w:name="_Toc9218"/>
      <w:bookmarkStart w:id="478" w:name="_Toc86399560"/>
      <w:bookmarkStart w:id="479" w:name="_Toc7171"/>
      <w:bookmarkStart w:id="480" w:name="_Toc14698950"/>
      <w:bookmarkStart w:id="481" w:name="_Enable_RSTP"/>
      <w:r>
        <w:rPr>
          <w:rFonts w:ascii="Arial"/>
          <w:bCs/>
        </w:rPr>
        <w:t>RSTP Configuration Task List</w:t>
      </w:r>
      <w:bookmarkEnd w:id="476"/>
      <w:bookmarkEnd w:id="477"/>
      <w:bookmarkEnd w:id="478"/>
      <w:bookmarkEnd w:id="47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3009D595" w14:textId="77777777">
        <w:tc>
          <w:tcPr>
            <w:tcW w:w="5063" w:type="dxa"/>
            <w:shd w:val="clear" w:color="auto" w:fill="D8D8D8" w:themeFill="background1" w:themeFillShade="D8"/>
            <w:noWrap/>
          </w:tcPr>
          <w:p w14:paraId="04C29FD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397BA4C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576DF2D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426AA058" w14:textId="77777777">
        <w:tc>
          <w:tcPr>
            <w:tcW w:w="5063" w:type="dxa"/>
            <w:noWrap/>
            <w:vAlign w:val="center"/>
          </w:tcPr>
          <w:p w14:paraId="045386C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Enable STP and Configure the working mode</w:t>
            </w:r>
          </w:p>
        </w:tc>
        <w:tc>
          <w:tcPr>
            <w:tcW w:w="1875" w:type="dxa"/>
            <w:noWrap/>
            <w:vAlign w:val="center"/>
          </w:tcPr>
          <w:p w14:paraId="13673FD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Required </w:t>
            </w:r>
          </w:p>
        </w:tc>
        <w:tc>
          <w:tcPr>
            <w:tcW w:w="1588" w:type="dxa"/>
            <w:noWrap/>
            <w:vAlign w:val="center"/>
          </w:tcPr>
          <w:p w14:paraId="7B09CF82"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11.4.2</w:t>
            </w:r>
          </w:p>
        </w:tc>
      </w:tr>
      <w:tr w:rsidR="003D5B82" w14:paraId="3F891F56" w14:textId="77777777">
        <w:tc>
          <w:tcPr>
            <w:tcW w:w="5063" w:type="dxa"/>
            <w:noWrap/>
            <w:vAlign w:val="center"/>
          </w:tcPr>
          <w:p w14:paraId="0F961C06"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bridge priority</w:t>
            </w:r>
          </w:p>
        </w:tc>
        <w:tc>
          <w:tcPr>
            <w:tcW w:w="1875" w:type="dxa"/>
            <w:noWrap/>
            <w:vAlign w:val="center"/>
          </w:tcPr>
          <w:p w14:paraId="0CBDD3A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696E178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11.4.3</w:t>
            </w:r>
          </w:p>
        </w:tc>
      </w:tr>
      <w:tr w:rsidR="003D5B82" w14:paraId="1364328A" w14:textId="77777777">
        <w:tc>
          <w:tcPr>
            <w:tcW w:w="5063" w:type="dxa"/>
            <w:noWrap/>
            <w:vAlign w:val="center"/>
          </w:tcPr>
          <w:p w14:paraId="0A83EDC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Time Parameter</w:t>
            </w:r>
          </w:p>
        </w:tc>
        <w:tc>
          <w:tcPr>
            <w:tcW w:w="1875" w:type="dxa"/>
            <w:noWrap/>
            <w:vAlign w:val="center"/>
          </w:tcPr>
          <w:p w14:paraId="024696D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6916310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11.4.4</w:t>
            </w:r>
          </w:p>
        </w:tc>
      </w:tr>
      <w:tr w:rsidR="003D5B82" w14:paraId="43DE0724" w14:textId="77777777">
        <w:tc>
          <w:tcPr>
            <w:tcW w:w="5063" w:type="dxa"/>
            <w:noWrap/>
            <w:vAlign w:val="center"/>
          </w:tcPr>
          <w:p w14:paraId="05F3A3D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Path Cost</w:t>
            </w:r>
          </w:p>
        </w:tc>
        <w:tc>
          <w:tcPr>
            <w:tcW w:w="1875" w:type="dxa"/>
            <w:noWrap/>
            <w:vAlign w:val="center"/>
          </w:tcPr>
          <w:p w14:paraId="6EE02792"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285AF10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11.4.5</w:t>
            </w:r>
          </w:p>
        </w:tc>
      </w:tr>
      <w:tr w:rsidR="003D5B82" w14:paraId="7DC6F35D" w14:textId="77777777">
        <w:tc>
          <w:tcPr>
            <w:tcW w:w="5063" w:type="dxa"/>
            <w:noWrap/>
            <w:vAlign w:val="center"/>
          </w:tcPr>
          <w:p w14:paraId="37C4C93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Port Priority</w:t>
            </w:r>
          </w:p>
        </w:tc>
        <w:tc>
          <w:tcPr>
            <w:tcW w:w="1875" w:type="dxa"/>
            <w:noWrap/>
            <w:vAlign w:val="center"/>
          </w:tcPr>
          <w:p w14:paraId="13692F36"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4544DC5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11.4.6</w:t>
            </w:r>
          </w:p>
        </w:tc>
      </w:tr>
      <w:tr w:rsidR="003D5B82" w14:paraId="78E40227" w14:textId="77777777">
        <w:tc>
          <w:tcPr>
            <w:tcW w:w="5063" w:type="dxa"/>
            <w:noWrap/>
            <w:vAlign w:val="center"/>
          </w:tcPr>
          <w:p w14:paraId="5473223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mcheck</w:t>
            </w:r>
          </w:p>
        </w:tc>
        <w:tc>
          <w:tcPr>
            <w:tcW w:w="1875" w:type="dxa"/>
            <w:noWrap/>
            <w:vAlign w:val="center"/>
          </w:tcPr>
          <w:p w14:paraId="5FF51D8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597BAE8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11.4.7</w:t>
            </w:r>
          </w:p>
        </w:tc>
      </w:tr>
      <w:tr w:rsidR="003D5B82" w14:paraId="170F27EC" w14:textId="77777777">
        <w:tc>
          <w:tcPr>
            <w:tcW w:w="5063" w:type="dxa"/>
            <w:noWrap/>
            <w:vAlign w:val="center"/>
          </w:tcPr>
          <w:p w14:paraId="5E33957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point-to-point mode</w:t>
            </w:r>
          </w:p>
        </w:tc>
        <w:tc>
          <w:tcPr>
            <w:tcW w:w="1875" w:type="dxa"/>
            <w:noWrap/>
            <w:vAlign w:val="center"/>
          </w:tcPr>
          <w:p w14:paraId="7BF8F2E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188A91F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11.4.8</w:t>
            </w:r>
          </w:p>
        </w:tc>
      </w:tr>
      <w:tr w:rsidR="003D5B82" w14:paraId="779AE0C9" w14:textId="77777777">
        <w:tc>
          <w:tcPr>
            <w:tcW w:w="5063" w:type="dxa"/>
            <w:noWrap/>
            <w:vAlign w:val="center"/>
          </w:tcPr>
          <w:p w14:paraId="3B7B452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portfast</w:t>
            </w:r>
          </w:p>
        </w:tc>
        <w:tc>
          <w:tcPr>
            <w:tcW w:w="1875" w:type="dxa"/>
            <w:noWrap/>
            <w:vAlign w:val="center"/>
          </w:tcPr>
          <w:p w14:paraId="0317C5E7"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420FEA43"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11.4.9</w:t>
            </w:r>
          </w:p>
        </w:tc>
      </w:tr>
      <w:tr w:rsidR="003D5B82" w14:paraId="4AB4C1D3" w14:textId="77777777">
        <w:tc>
          <w:tcPr>
            <w:tcW w:w="5063" w:type="dxa"/>
            <w:noWrap/>
            <w:vAlign w:val="center"/>
          </w:tcPr>
          <w:p w14:paraId="0BAE64B3"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transit limit</w:t>
            </w:r>
          </w:p>
        </w:tc>
        <w:tc>
          <w:tcPr>
            <w:tcW w:w="1875" w:type="dxa"/>
            <w:noWrap/>
            <w:vAlign w:val="center"/>
          </w:tcPr>
          <w:p w14:paraId="3C59ED3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60EEF83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11.4.10</w:t>
            </w:r>
          </w:p>
        </w:tc>
      </w:tr>
      <w:tr w:rsidR="003D5B82" w14:paraId="156AD576" w14:textId="77777777">
        <w:tc>
          <w:tcPr>
            <w:tcW w:w="5063" w:type="dxa"/>
            <w:noWrap/>
            <w:vAlign w:val="center"/>
          </w:tcPr>
          <w:p w14:paraId="137C9AD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RSTP Monitor and Maintenance</w:t>
            </w:r>
          </w:p>
        </w:tc>
        <w:tc>
          <w:tcPr>
            <w:tcW w:w="1875" w:type="dxa"/>
            <w:noWrap/>
            <w:vAlign w:val="center"/>
          </w:tcPr>
          <w:p w14:paraId="2E4BEB4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Optional </w:t>
            </w:r>
          </w:p>
        </w:tc>
        <w:tc>
          <w:tcPr>
            <w:tcW w:w="1588" w:type="dxa"/>
            <w:noWrap/>
            <w:vAlign w:val="center"/>
          </w:tcPr>
          <w:p w14:paraId="318D510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11.4.11</w:t>
            </w:r>
          </w:p>
        </w:tc>
      </w:tr>
    </w:tbl>
    <w:p w14:paraId="3E8BC7C4" w14:textId="77777777" w:rsidR="003D5B82" w:rsidRDefault="0048570E">
      <w:pPr>
        <w:pStyle w:val="20"/>
        <w:spacing w:line="360" w:lineRule="auto"/>
        <w:rPr>
          <w:rFonts w:ascii="Arial"/>
          <w:bCs/>
        </w:rPr>
      </w:pPr>
      <w:bookmarkStart w:id="482" w:name="_Toc12154"/>
      <w:bookmarkStart w:id="483" w:name="_Toc86399561"/>
      <w:bookmarkStart w:id="484" w:name="_Toc4528"/>
      <w:r>
        <w:rPr>
          <w:rFonts w:ascii="Arial"/>
          <w:bCs/>
        </w:rPr>
        <w:t>Enable RSTP</w:t>
      </w:r>
      <w:bookmarkEnd w:id="480"/>
      <w:r>
        <w:rPr>
          <w:rFonts w:ascii="Arial"/>
          <w:bCs/>
        </w:rPr>
        <w:t xml:space="preserve"> and Configure the Working Mode</w:t>
      </w:r>
      <w:bookmarkEnd w:id="482"/>
      <w:bookmarkEnd w:id="483"/>
      <w:bookmarkEnd w:id="484"/>
    </w:p>
    <w:bookmarkEnd w:id="481"/>
    <w:p w14:paraId="137B7103" w14:textId="77777777" w:rsidR="003D5B82" w:rsidRDefault="0048570E">
      <w:pPr>
        <w:spacing w:line="360" w:lineRule="auto"/>
        <w:rPr>
          <w:rFonts w:ascii="Arial" w:hAnsi="Arial" w:cs="Arial"/>
        </w:rPr>
      </w:pPr>
      <w:r>
        <w:rPr>
          <w:rFonts w:ascii="Arial" w:hAnsi="Arial" w:cs="Arial"/>
        </w:rPr>
        <w:t>After enabling STP globally, all ports will be defaulted to join the STP topology calculating by default. If some port is not allowed to take part in the STP calculation, administrator can use undo stp command in interface configuration mode to disable STP on this port.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595EFF5" w14:textId="77777777">
        <w:tc>
          <w:tcPr>
            <w:tcW w:w="3113" w:type="dxa"/>
            <w:shd w:val="clear" w:color="auto" w:fill="D8D8D8" w:themeFill="background1" w:themeFillShade="D8"/>
            <w:noWrap/>
          </w:tcPr>
          <w:p w14:paraId="01AB4C8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3A3484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A18D45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9AB5D0C" w14:textId="77777777">
        <w:tc>
          <w:tcPr>
            <w:tcW w:w="3113" w:type="dxa"/>
            <w:noWrap/>
            <w:vAlign w:val="center"/>
          </w:tcPr>
          <w:p w14:paraId="54235D40"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6BBD3285"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5448031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9E74C34" w14:textId="77777777">
        <w:tc>
          <w:tcPr>
            <w:tcW w:w="3113" w:type="dxa"/>
            <w:noWrap/>
            <w:vAlign w:val="center"/>
          </w:tcPr>
          <w:p w14:paraId="6E1D917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Enable STP globally</w:t>
            </w:r>
          </w:p>
        </w:tc>
        <w:tc>
          <w:tcPr>
            <w:tcW w:w="3825" w:type="dxa"/>
            <w:noWrap/>
            <w:vAlign w:val="center"/>
          </w:tcPr>
          <w:p w14:paraId="7F616E18"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stp</w:t>
            </w:r>
          </w:p>
        </w:tc>
        <w:tc>
          <w:tcPr>
            <w:tcW w:w="1588" w:type="dxa"/>
            <w:noWrap/>
          </w:tcPr>
          <w:p w14:paraId="57C98B06" w14:textId="77777777" w:rsidR="003D5B82" w:rsidRDefault="003D5B82">
            <w:pPr>
              <w:pStyle w:val="StyleTableTextNotBold"/>
              <w:spacing w:line="360" w:lineRule="auto"/>
              <w:rPr>
                <w:szCs w:val="18"/>
              </w:rPr>
            </w:pPr>
          </w:p>
        </w:tc>
      </w:tr>
      <w:tr w:rsidR="003D5B82" w14:paraId="0A2DD5BA" w14:textId="77777777">
        <w:tc>
          <w:tcPr>
            <w:tcW w:w="3113" w:type="dxa"/>
            <w:noWrap/>
            <w:vAlign w:val="center"/>
          </w:tcPr>
          <w:p w14:paraId="69635DB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Select STP mode</w:t>
            </w:r>
          </w:p>
        </w:tc>
        <w:tc>
          <w:tcPr>
            <w:tcW w:w="3825" w:type="dxa"/>
            <w:noWrap/>
            <w:vAlign w:val="center"/>
          </w:tcPr>
          <w:p w14:paraId="240F858F"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stp mode rstp</w:t>
            </w:r>
          </w:p>
        </w:tc>
        <w:tc>
          <w:tcPr>
            <w:tcW w:w="1588" w:type="dxa"/>
            <w:noWrap/>
          </w:tcPr>
          <w:p w14:paraId="02838264" w14:textId="77777777" w:rsidR="003D5B82" w:rsidRDefault="003D5B82">
            <w:pPr>
              <w:pStyle w:val="StyleTableTextNotBold"/>
              <w:spacing w:line="360" w:lineRule="auto"/>
              <w:rPr>
                <w:szCs w:val="18"/>
              </w:rPr>
            </w:pPr>
          </w:p>
        </w:tc>
      </w:tr>
      <w:tr w:rsidR="003D5B82" w14:paraId="19E92622" w14:textId="77777777">
        <w:tc>
          <w:tcPr>
            <w:tcW w:w="3113" w:type="dxa"/>
            <w:noWrap/>
            <w:vAlign w:val="center"/>
          </w:tcPr>
          <w:p w14:paraId="1B6CF82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Enter interface configuration mode</w:t>
            </w:r>
          </w:p>
        </w:tc>
        <w:tc>
          <w:tcPr>
            <w:tcW w:w="3825" w:type="dxa"/>
            <w:noWrap/>
            <w:vAlign w:val="center"/>
          </w:tcPr>
          <w:p w14:paraId="3E7971EA"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5413E29B" w14:textId="77777777" w:rsidR="003D5B82" w:rsidRDefault="003D5B82">
            <w:pPr>
              <w:pStyle w:val="StyleTableTextNotBold"/>
              <w:spacing w:line="360" w:lineRule="auto"/>
              <w:rPr>
                <w:szCs w:val="18"/>
              </w:rPr>
            </w:pPr>
          </w:p>
        </w:tc>
      </w:tr>
      <w:tr w:rsidR="003D5B82" w14:paraId="3BCA413D" w14:textId="77777777">
        <w:tc>
          <w:tcPr>
            <w:tcW w:w="3113" w:type="dxa"/>
            <w:noWrap/>
            <w:vAlign w:val="center"/>
          </w:tcPr>
          <w:p w14:paraId="2068A75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Enable/disable STP on port</w:t>
            </w:r>
          </w:p>
        </w:tc>
        <w:tc>
          <w:tcPr>
            <w:tcW w:w="3825" w:type="dxa"/>
            <w:noWrap/>
            <w:vAlign w:val="center"/>
          </w:tcPr>
          <w:p w14:paraId="69E79468"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Cs/>
                <w:sz w:val="18"/>
                <w:szCs w:val="18"/>
              </w:rPr>
              <w:t xml:space="preserve">[ </w:t>
            </w:r>
            <w:proofErr w:type="gramStart"/>
            <w:r>
              <w:rPr>
                <w:rFonts w:ascii="Arial" w:eastAsia="STZhongsong" w:hAnsi="Arial" w:cs="Arial"/>
                <w:b/>
                <w:sz w:val="18"/>
                <w:szCs w:val="18"/>
              </w:rPr>
              <w:t xml:space="preserve">undo </w:t>
            </w:r>
            <w:r>
              <w:rPr>
                <w:rFonts w:ascii="Arial" w:eastAsia="STZhongsong" w:hAnsi="Arial" w:cs="Arial"/>
                <w:bCs/>
                <w:sz w:val="18"/>
                <w:szCs w:val="18"/>
              </w:rPr>
              <w:t>]</w:t>
            </w:r>
            <w:proofErr w:type="gramEnd"/>
            <w:r>
              <w:rPr>
                <w:rFonts w:ascii="Arial" w:eastAsia="STZhongsong" w:hAnsi="Arial" w:cs="Arial"/>
                <w:b/>
                <w:sz w:val="18"/>
                <w:szCs w:val="18"/>
              </w:rPr>
              <w:t xml:space="preserve"> stp</w:t>
            </w:r>
          </w:p>
        </w:tc>
        <w:tc>
          <w:tcPr>
            <w:tcW w:w="1588" w:type="dxa"/>
            <w:noWrap/>
          </w:tcPr>
          <w:p w14:paraId="74354CA5" w14:textId="77777777" w:rsidR="003D5B82" w:rsidRDefault="003D5B82">
            <w:pPr>
              <w:pStyle w:val="StyleTableTextNotBold"/>
              <w:spacing w:line="360" w:lineRule="auto"/>
              <w:rPr>
                <w:szCs w:val="18"/>
              </w:rPr>
            </w:pPr>
          </w:p>
        </w:tc>
      </w:tr>
    </w:tbl>
    <w:p w14:paraId="59359F32" w14:textId="77777777" w:rsidR="003D5B82" w:rsidRDefault="0048570E">
      <w:pPr>
        <w:spacing w:line="360" w:lineRule="auto"/>
        <w:rPr>
          <w:rFonts w:ascii="Arial" w:hAnsi="Arial" w:cs="Arial"/>
          <w:b/>
          <w:bCs/>
        </w:rPr>
      </w:pPr>
      <w:r>
        <w:rPr>
          <w:rFonts w:ascii="Arial" w:hAnsi="Arial" w:cs="Arial"/>
          <w:b/>
          <w:bCs/>
        </w:rPr>
        <w:t>Note</w:t>
      </w:r>
      <w:r>
        <w:rPr>
          <w:rFonts w:ascii="Arial" w:hAnsi="Arial" w:cs="Arial"/>
          <w:b/>
          <w:bCs/>
        </w:rPr>
        <w:t>：</w:t>
      </w:r>
    </w:p>
    <w:p w14:paraId="7929196D" w14:textId="77777777" w:rsidR="003D5B82" w:rsidRDefault="0048570E">
      <w:pPr>
        <w:spacing w:line="360" w:lineRule="auto"/>
        <w:rPr>
          <w:rFonts w:ascii="Arial" w:hAnsi="Arial" w:cs="Arial"/>
        </w:rPr>
      </w:pPr>
      <w:r>
        <w:rPr>
          <w:rFonts w:ascii="Arial" w:hAnsi="Arial" w:cs="Arial"/>
        </w:rPr>
        <w:t>When enable STP globally, the system is working under RSTP mode.</w:t>
      </w:r>
    </w:p>
    <w:p w14:paraId="38C169C0" w14:textId="77777777" w:rsidR="003D5B82" w:rsidRDefault="0048570E">
      <w:pPr>
        <w:pStyle w:val="20"/>
        <w:spacing w:line="360" w:lineRule="auto"/>
        <w:rPr>
          <w:rFonts w:ascii="Arial"/>
          <w:bCs/>
        </w:rPr>
      </w:pPr>
      <w:bookmarkStart w:id="485" w:name="_Toc86399562"/>
      <w:bookmarkStart w:id="486" w:name="_Toc14698951"/>
      <w:bookmarkStart w:id="487" w:name="_Toc32494"/>
      <w:bookmarkStart w:id="488" w:name="_Toc26360"/>
      <w:bookmarkStart w:id="489" w:name="_Configure_STP_bridge_priority"/>
      <w:r>
        <w:rPr>
          <w:rFonts w:ascii="Arial"/>
          <w:bCs/>
        </w:rPr>
        <w:t>Configure STP Bridge Priority</w:t>
      </w:r>
      <w:bookmarkEnd w:id="485"/>
      <w:bookmarkEnd w:id="486"/>
      <w:bookmarkEnd w:id="487"/>
      <w:bookmarkEnd w:id="488"/>
    </w:p>
    <w:bookmarkEnd w:id="489"/>
    <w:p w14:paraId="6F02CE07" w14:textId="77777777" w:rsidR="003D5B82" w:rsidRDefault="0048570E">
      <w:pPr>
        <w:spacing w:line="360" w:lineRule="auto"/>
        <w:rPr>
          <w:rFonts w:ascii="Arial" w:hAnsi="Arial" w:cs="Arial"/>
        </w:rPr>
      </w:pPr>
      <w:r>
        <w:rPr>
          <w:rFonts w:ascii="Arial" w:hAnsi="Arial" w:cs="Arial"/>
        </w:rPr>
        <w:t xml:space="preserve">The priority of bridge determines this </w:t>
      </w:r>
      <w:r>
        <w:rPr>
          <w:rFonts w:ascii="Arial" w:hAnsi="Arial" w:cs="Arial" w:hint="eastAsia"/>
        </w:rPr>
        <w:t>GPON</w:t>
      </w:r>
      <w:r>
        <w:rPr>
          <w:rFonts w:ascii="Arial" w:hAnsi="Arial" w:cs="Arial"/>
        </w:rPr>
        <w:t xml:space="preserve"> can be root or not. If this </w:t>
      </w:r>
      <w:r>
        <w:rPr>
          <w:rFonts w:ascii="Arial" w:hAnsi="Arial" w:cs="Arial" w:hint="eastAsia"/>
        </w:rPr>
        <w:t>GPON</w:t>
      </w:r>
      <w:r>
        <w:rPr>
          <w:rFonts w:ascii="Arial" w:hAnsi="Arial" w:cs="Arial"/>
        </w:rPr>
        <w:t xml:space="preserve"> is needed to be the root, the priority can be configured inferior.</w:t>
      </w:r>
    </w:p>
    <w:p w14:paraId="59A6D63B" w14:textId="77777777" w:rsidR="003D5B82" w:rsidRDefault="0048570E">
      <w:pPr>
        <w:spacing w:line="360" w:lineRule="auto"/>
        <w:rPr>
          <w:rFonts w:ascii="Arial" w:hAnsi="Arial" w:cs="Arial"/>
        </w:rPr>
      </w:pPr>
      <w:r>
        <w:rPr>
          <w:rFonts w:ascii="Arial" w:hAnsi="Arial" w:cs="Arial"/>
        </w:rPr>
        <w:t xml:space="preserve">By default, the </w:t>
      </w:r>
      <w:r>
        <w:rPr>
          <w:rFonts w:ascii="Arial" w:hAnsi="Arial" w:cs="Arial" w:hint="eastAsia"/>
        </w:rPr>
        <w:t>GPON</w:t>
      </w:r>
      <w:r>
        <w:rPr>
          <w:rFonts w:ascii="Arial" w:hAnsi="Arial" w:cs="Arial"/>
        </w:rPr>
        <w:t xml:space="preserve"> bridge priority is 32768.</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34786C0" w14:textId="77777777">
        <w:tc>
          <w:tcPr>
            <w:tcW w:w="3113" w:type="dxa"/>
            <w:shd w:val="clear" w:color="auto" w:fill="D8D8D8" w:themeFill="background1" w:themeFillShade="D8"/>
            <w:noWrap/>
          </w:tcPr>
          <w:p w14:paraId="707580A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6D5841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8398F9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0EA241F" w14:textId="77777777">
        <w:tc>
          <w:tcPr>
            <w:tcW w:w="3113" w:type="dxa"/>
            <w:noWrap/>
            <w:vAlign w:val="center"/>
          </w:tcPr>
          <w:p w14:paraId="2A09523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42A4A382"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412198A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3F10506" w14:textId="77777777">
        <w:tc>
          <w:tcPr>
            <w:tcW w:w="3113" w:type="dxa"/>
            <w:noWrap/>
            <w:vAlign w:val="center"/>
          </w:tcPr>
          <w:p w14:paraId="717890DA"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STP priority</w:t>
            </w:r>
          </w:p>
        </w:tc>
        <w:tc>
          <w:tcPr>
            <w:tcW w:w="3825" w:type="dxa"/>
            <w:noWrap/>
            <w:vAlign w:val="center"/>
          </w:tcPr>
          <w:p w14:paraId="3959E1FF"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 xml:space="preserve">stp priority </w:t>
            </w:r>
            <w:r>
              <w:rPr>
                <w:rFonts w:ascii="Arial" w:eastAsia="STZhongsong" w:hAnsi="Arial" w:cs="Arial"/>
                <w:i/>
                <w:sz w:val="18"/>
                <w:szCs w:val="18"/>
              </w:rPr>
              <w:t>bridge-priority</w:t>
            </w:r>
          </w:p>
        </w:tc>
        <w:tc>
          <w:tcPr>
            <w:tcW w:w="1588" w:type="dxa"/>
            <w:noWrap/>
          </w:tcPr>
          <w:p w14:paraId="483FD591" w14:textId="77777777" w:rsidR="003D5B82" w:rsidRDefault="003D5B82">
            <w:pPr>
              <w:pStyle w:val="StyleTableTextNotBold"/>
              <w:spacing w:line="360" w:lineRule="auto"/>
              <w:rPr>
                <w:szCs w:val="18"/>
              </w:rPr>
            </w:pPr>
          </w:p>
        </w:tc>
      </w:tr>
    </w:tbl>
    <w:p w14:paraId="605A9FDA" w14:textId="77777777" w:rsidR="003D5B82" w:rsidRDefault="0048570E">
      <w:pPr>
        <w:pStyle w:val="20"/>
        <w:spacing w:line="360" w:lineRule="auto"/>
        <w:rPr>
          <w:rFonts w:ascii="Arial"/>
          <w:bCs/>
        </w:rPr>
      </w:pPr>
      <w:bookmarkStart w:id="490" w:name="_Toc14698952"/>
      <w:bookmarkStart w:id="491" w:name="_Toc25068"/>
      <w:bookmarkStart w:id="492" w:name="_Toc86399563"/>
      <w:bookmarkStart w:id="493" w:name="_Toc13736"/>
      <w:bookmarkStart w:id="494" w:name="_Configure_the_time_parameter"/>
      <w:r>
        <w:rPr>
          <w:rFonts w:ascii="Arial"/>
          <w:bCs/>
        </w:rPr>
        <w:t>Configure Time Parameter</w:t>
      </w:r>
      <w:bookmarkEnd w:id="490"/>
      <w:bookmarkEnd w:id="491"/>
      <w:bookmarkEnd w:id="492"/>
      <w:bookmarkEnd w:id="493"/>
    </w:p>
    <w:bookmarkEnd w:id="494"/>
    <w:p w14:paraId="0FB364E3" w14:textId="77777777" w:rsidR="003D5B82" w:rsidRDefault="0048570E">
      <w:pPr>
        <w:spacing w:line="360" w:lineRule="auto"/>
        <w:rPr>
          <w:rFonts w:ascii="Arial" w:hAnsi="Arial" w:cs="Arial"/>
        </w:rPr>
      </w:pPr>
      <w:r>
        <w:rPr>
          <w:rFonts w:ascii="Arial" w:hAnsi="Arial" w:cs="Arial"/>
        </w:rPr>
        <w:t xml:space="preserve">There are </w:t>
      </w:r>
      <w:proofErr w:type="gramStart"/>
      <w:r>
        <w:rPr>
          <w:rFonts w:ascii="Arial" w:hAnsi="Arial" w:cs="Arial"/>
        </w:rPr>
        <w:t>three time</w:t>
      </w:r>
      <w:proofErr w:type="gramEnd"/>
      <w:r>
        <w:rPr>
          <w:rFonts w:ascii="Arial" w:hAnsi="Arial" w:cs="Arial"/>
        </w:rPr>
        <w:t xml:space="preserve"> parameters: Forward Delay, Hello Time and Max Age. </w:t>
      </w:r>
    </w:p>
    <w:p w14:paraId="70320126" w14:textId="77777777" w:rsidR="003D5B82" w:rsidRDefault="0048570E">
      <w:pPr>
        <w:spacing w:line="360" w:lineRule="auto"/>
        <w:rPr>
          <w:rFonts w:ascii="Arial" w:hAnsi="Arial" w:cs="Arial"/>
        </w:rPr>
      </w:pPr>
      <w:r>
        <w:rPr>
          <w:rFonts w:ascii="Arial" w:hAnsi="Arial" w:cs="Arial"/>
        </w:rPr>
        <w:t>User can configure these three parameters for RSTP calculation.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CB1B440" w14:textId="77777777">
        <w:tc>
          <w:tcPr>
            <w:tcW w:w="3113" w:type="dxa"/>
            <w:shd w:val="clear" w:color="auto" w:fill="D8D8D8" w:themeFill="background1" w:themeFillShade="D8"/>
            <w:noWrap/>
          </w:tcPr>
          <w:p w14:paraId="496300D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62449F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93761D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C8A8B26" w14:textId="77777777">
        <w:tc>
          <w:tcPr>
            <w:tcW w:w="3113" w:type="dxa"/>
            <w:noWrap/>
            <w:vAlign w:val="center"/>
          </w:tcPr>
          <w:p w14:paraId="185CBCBD"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38C16F0F"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6FCE687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235897C" w14:textId="77777777">
        <w:tc>
          <w:tcPr>
            <w:tcW w:w="3113" w:type="dxa"/>
            <w:noWrap/>
            <w:vAlign w:val="center"/>
          </w:tcPr>
          <w:p w14:paraId="4A091CA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Hello-packet sending interval</w:t>
            </w:r>
          </w:p>
        </w:tc>
        <w:tc>
          <w:tcPr>
            <w:tcW w:w="3825" w:type="dxa"/>
            <w:noWrap/>
            <w:vAlign w:val="center"/>
          </w:tcPr>
          <w:p w14:paraId="5A9C0E93"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 xml:space="preserve">stp hello-time </w:t>
            </w:r>
            <w:r>
              <w:rPr>
                <w:rFonts w:ascii="Arial" w:eastAsia="STZhongsong" w:hAnsi="Arial" w:cs="Arial"/>
                <w:i/>
                <w:sz w:val="18"/>
                <w:szCs w:val="18"/>
              </w:rPr>
              <w:t>seconds</w:t>
            </w:r>
          </w:p>
        </w:tc>
        <w:tc>
          <w:tcPr>
            <w:tcW w:w="1588" w:type="dxa"/>
            <w:noWrap/>
          </w:tcPr>
          <w:p w14:paraId="2FE7FF2F" w14:textId="77777777" w:rsidR="003D5B82" w:rsidRDefault="003D5B82">
            <w:pPr>
              <w:pStyle w:val="StyleTableTextNotBold"/>
              <w:spacing w:line="360" w:lineRule="auto"/>
              <w:rPr>
                <w:szCs w:val="18"/>
              </w:rPr>
            </w:pPr>
          </w:p>
        </w:tc>
      </w:tr>
      <w:tr w:rsidR="003D5B82" w14:paraId="436F7F60" w14:textId="77777777">
        <w:tc>
          <w:tcPr>
            <w:tcW w:w="3113" w:type="dxa"/>
            <w:noWrap/>
            <w:vAlign w:val="center"/>
          </w:tcPr>
          <w:p w14:paraId="0AE84AF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forward-delay</w:t>
            </w:r>
          </w:p>
        </w:tc>
        <w:tc>
          <w:tcPr>
            <w:tcW w:w="3825" w:type="dxa"/>
            <w:noWrap/>
            <w:vAlign w:val="center"/>
          </w:tcPr>
          <w:p w14:paraId="0C90B562"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stp forward-time </w:t>
            </w:r>
            <w:r>
              <w:rPr>
                <w:rFonts w:ascii="Arial" w:eastAsia="STZhongsong" w:hAnsi="Arial" w:cs="Arial"/>
                <w:i/>
                <w:sz w:val="18"/>
                <w:szCs w:val="18"/>
              </w:rPr>
              <w:t>seconds</w:t>
            </w:r>
          </w:p>
        </w:tc>
        <w:tc>
          <w:tcPr>
            <w:tcW w:w="1588" w:type="dxa"/>
            <w:noWrap/>
          </w:tcPr>
          <w:p w14:paraId="268B274D" w14:textId="77777777" w:rsidR="003D5B82" w:rsidRDefault="003D5B82">
            <w:pPr>
              <w:pStyle w:val="StyleTableTextNotBold"/>
              <w:spacing w:line="360" w:lineRule="auto"/>
              <w:rPr>
                <w:szCs w:val="18"/>
              </w:rPr>
            </w:pPr>
          </w:p>
        </w:tc>
      </w:tr>
      <w:tr w:rsidR="003D5B82" w14:paraId="7D70487E" w14:textId="77777777">
        <w:tc>
          <w:tcPr>
            <w:tcW w:w="3113" w:type="dxa"/>
            <w:noWrap/>
            <w:vAlign w:val="center"/>
          </w:tcPr>
          <w:p w14:paraId="27766DE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Configure STP max-age </w:t>
            </w:r>
          </w:p>
        </w:tc>
        <w:tc>
          <w:tcPr>
            <w:tcW w:w="3825" w:type="dxa"/>
            <w:noWrap/>
            <w:vAlign w:val="center"/>
          </w:tcPr>
          <w:p w14:paraId="056208B7"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stp max-age </w:t>
            </w:r>
            <w:r>
              <w:rPr>
                <w:rFonts w:ascii="Arial" w:eastAsia="STZhongsong" w:hAnsi="Arial" w:cs="Arial"/>
                <w:i/>
                <w:sz w:val="18"/>
                <w:szCs w:val="18"/>
              </w:rPr>
              <w:t>seconds</w:t>
            </w:r>
          </w:p>
        </w:tc>
        <w:tc>
          <w:tcPr>
            <w:tcW w:w="1588" w:type="dxa"/>
            <w:noWrap/>
          </w:tcPr>
          <w:p w14:paraId="1CF4FBE5" w14:textId="77777777" w:rsidR="003D5B82" w:rsidRDefault="003D5B82">
            <w:pPr>
              <w:pStyle w:val="StyleTableTextNotBold"/>
              <w:spacing w:line="360" w:lineRule="auto"/>
              <w:rPr>
                <w:szCs w:val="18"/>
              </w:rPr>
            </w:pPr>
          </w:p>
        </w:tc>
      </w:tr>
    </w:tbl>
    <w:p w14:paraId="579A14D7" w14:textId="77777777" w:rsidR="003D5B82" w:rsidRDefault="0048570E">
      <w:pPr>
        <w:spacing w:line="360" w:lineRule="auto"/>
        <w:rPr>
          <w:rFonts w:ascii="Arial" w:hAnsi="Arial" w:cs="Arial"/>
          <w:b/>
          <w:bCs/>
        </w:rPr>
      </w:pPr>
      <w:r>
        <w:rPr>
          <w:rFonts w:ascii="Arial" w:hAnsi="Arial" w:cs="Arial"/>
          <w:b/>
          <w:bCs/>
        </w:rPr>
        <w:t>Note:</w:t>
      </w:r>
    </w:p>
    <w:p w14:paraId="4D1E5ABD" w14:textId="77777777" w:rsidR="003D5B82" w:rsidRDefault="0048570E">
      <w:pPr>
        <w:spacing w:line="360" w:lineRule="auto"/>
        <w:rPr>
          <w:rFonts w:ascii="Arial" w:hAnsi="Arial" w:cs="Arial"/>
        </w:rPr>
      </w:pPr>
      <w:r>
        <w:rPr>
          <w:rFonts w:ascii="Arial" w:hAnsi="Arial" w:cs="Arial"/>
        </w:rPr>
        <w:t xml:space="preserve">Too long Hello Time may cause link failure thought by network bridge for losing packets of the link to restart accounting STP; too smaller Hello Time may cause network bridge frequently to send configuration packet to strengthen the load of network and CPU. Hello Time ranges from 1 to 10 seconds. It is suggested to use the default time of 2 seconds. Hello Time </w:t>
      </w:r>
      <w:r>
        <w:rPr>
          <w:rFonts w:ascii="Arial" w:hAnsi="Arial" w:cs="Arial"/>
          <w:lang w:val="en-GB"/>
        </w:rPr>
        <w:t>≤</w:t>
      </w:r>
      <w:r>
        <w:rPr>
          <w:rFonts w:ascii="Arial" w:hAnsi="Arial" w:cs="Arial"/>
        </w:rPr>
        <w:t xml:space="preserve"> Forward Delay-2.</w:t>
      </w:r>
    </w:p>
    <w:p w14:paraId="208BEE50" w14:textId="77777777" w:rsidR="003D5B82" w:rsidRDefault="0048570E">
      <w:pPr>
        <w:spacing w:line="360" w:lineRule="auto"/>
        <w:rPr>
          <w:rFonts w:ascii="Arial" w:hAnsi="Arial" w:cs="Arial"/>
        </w:rPr>
      </w:pPr>
      <w:r>
        <w:rPr>
          <w:rFonts w:ascii="Arial" w:hAnsi="Arial" w:cs="Arial"/>
        </w:rPr>
        <w:t>If Forward Delay is configured too small, temporary redundancy will be caused; if Forward Delay is configured too large, network will not be restored linking for a long time. Forward Delay ranges from 4 to 30 seconds. The default forward delay time, 15 seconds is suggested to use. Forward Delay</w:t>
      </w:r>
      <w:r>
        <w:rPr>
          <w:rFonts w:ascii="Arial" w:hAnsi="Arial" w:cs="Arial"/>
          <w:lang w:val="en-GB"/>
        </w:rPr>
        <w:t>≥</w:t>
      </w:r>
      <w:r>
        <w:rPr>
          <w:rFonts w:ascii="Arial" w:hAnsi="Arial" w:cs="Arial"/>
        </w:rPr>
        <w:t>Hello Time + 2.</w:t>
      </w:r>
    </w:p>
    <w:p w14:paraId="33422AE3" w14:textId="77777777" w:rsidR="003D5B82" w:rsidRDefault="0048570E">
      <w:pPr>
        <w:spacing w:line="360" w:lineRule="auto"/>
        <w:rPr>
          <w:rFonts w:ascii="Arial" w:hAnsi="Arial" w:cs="Arial"/>
        </w:rPr>
      </w:pPr>
      <w:r>
        <w:rPr>
          <w:rFonts w:ascii="Arial" w:hAnsi="Arial" w:cs="Arial"/>
        </w:rPr>
        <w:t xml:space="preserve">Max Age is used to configure the longest aging interval of STP. Lose packet when over-timing. The STP will be frequently accounts and take crowded network to be link fault, if the value is too small. If the value is too large, the link fault cannot be known timely. Max Age is determined by diameter of network, and the default time of 20 seconds is suggested.  2*(Hello Time + 1) </w:t>
      </w:r>
      <w:r>
        <w:rPr>
          <w:rFonts w:ascii="Arial" w:hAnsi="Arial" w:cs="Arial"/>
          <w:lang w:val="en-GB"/>
        </w:rPr>
        <w:t>≤</w:t>
      </w:r>
      <w:r>
        <w:rPr>
          <w:rFonts w:ascii="Arial" w:hAnsi="Arial" w:cs="Arial"/>
        </w:rPr>
        <w:t xml:space="preserve"> Max Age </w:t>
      </w:r>
      <w:r>
        <w:rPr>
          <w:rFonts w:ascii="Arial" w:hAnsi="Arial" w:cs="Arial"/>
          <w:lang w:val="en-GB"/>
        </w:rPr>
        <w:t xml:space="preserve">≤ </w:t>
      </w:r>
      <w:r>
        <w:rPr>
          <w:rFonts w:ascii="Arial" w:hAnsi="Arial" w:cs="Arial"/>
        </w:rPr>
        <w:t>2*(ForwardDelay – 1) When enable STP globally, the system is working under RSTP mode.</w:t>
      </w:r>
    </w:p>
    <w:p w14:paraId="0C74064F" w14:textId="77777777" w:rsidR="003D5B82" w:rsidRDefault="0048570E">
      <w:pPr>
        <w:pStyle w:val="20"/>
        <w:spacing w:line="360" w:lineRule="auto"/>
        <w:rPr>
          <w:rFonts w:ascii="Arial"/>
          <w:bCs/>
        </w:rPr>
      </w:pPr>
      <w:bookmarkStart w:id="495" w:name="_Toc4118"/>
      <w:bookmarkStart w:id="496" w:name="_Toc14698953"/>
      <w:bookmarkStart w:id="497" w:name="_Toc86399564"/>
      <w:bookmarkStart w:id="498" w:name="_Toc18866"/>
      <w:bookmarkStart w:id="499" w:name="_Configure_STP_path_cost"/>
      <w:r>
        <w:rPr>
          <w:rFonts w:ascii="Arial"/>
          <w:bCs/>
        </w:rPr>
        <w:t>Configure STP Path Cost</w:t>
      </w:r>
      <w:bookmarkEnd w:id="495"/>
      <w:bookmarkEnd w:id="496"/>
      <w:bookmarkEnd w:id="497"/>
      <w:bookmarkEnd w:id="498"/>
    </w:p>
    <w:bookmarkEnd w:id="499"/>
    <w:p w14:paraId="5A22AEE2" w14:textId="77777777" w:rsidR="003D5B82" w:rsidRDefault="0048570E">
      <w:pPr>
        <w:spacing w:line="360" w:lineRule="auto"/>
        <w:rPr>
          <w:rFonts w:ascii="Arial" w:hAnsi="Arial" w:cs="Arial"/>
        </w:rPr>
      </w:pPr>
      <w:r>
        <w:rPr>
          <w:rFonts w:ascii="Arial" w:hAnsi="Arial" w:cs="Arial"/>
        </w:rPr>
        <w:t xml:space="preserve">Configure interface STP path cost and choose the path with the smallest path cost to be the effective path. </w:t>
      </w:r>
    </w:p>
    <w:p w14:paraId="7F9BF80D" w14:textId="77777777" w:rsidR="003D5B82" w:rsidRDefault="0048570E">
      <w:pPr>
        <w:spacing w:line="360" w:lineRule="auto"/>
        <w:rPr>
          <w:rFonts w:ascii="Arial" w:hAnsi="Arial" w:cs="Arial"/>
        </w:rPr>
      </w:pPr>
      <w:r>
        <w:rPr>
          <w:rFonts w:ascii="Arial" w:hAnsi="Arial" w:cs="Arial"/>
        </w:rPr>
        <w:t xml:space="preserve">The path cost is related to the link speed rate. The larger the speed rate is, the less the cost is. STP can auto-detect the link speed rate of current interface and converse it to be the cost. </w:t>
      </w:r>
    </w:p>
    <w:p w14:paraId="1D8816C4" w14:textId="77777777" w:rsidR="003D5B82" w:rsidRDefault="0048570E">
      <w:pPr>
        <w:spacing w:line="360" w:lineRule="auto"/>
        <w:rPr>
          <w:rFonts w:ascii="Arial" w:hAnsi="Arial" w:cs="Arial"/>
        </w:rPr>
      </w:pPr>
      <w:r>
        <w:rPr>
          <w:rFonts w:ascii="Arial" w:hAnsi="Arial" w:cs="Arial"/>
        </w:rPr>
        <w:t>Configure port path cost will make STP re-calculating. The value of the path cost is 1-65535. It is suggested using the default vaule, which makes the STP to calculate the current port cost by itself. By default, the path cost is determined by the current port speed.</w:t>
      </w:r>
    </w:p>
    <w:p w14:paraId="08DE236A" w14:textId="77777777" w:rsidR="003D5B82" w:rsidRDefault="0048570E">
      <w:pPr>
        <w:spacing w:line="360" w:lineRule="auto"/>
        <w:rPr>
          <w:rFonts w:ascii="Arial" w:hAnsi="Arial" w:cs="Arial"/>
        </w:rPr>
      </w:pPr>
      <w:r>
        <w:rPr>
          <w:rFonts w:ascii="Arial" w:hAnsi="Arial" w:cs="Arial"/>
        </w:rPr>
        <w:t>When the port is 10M, the default cost is 200,000; when the port is 100M, the default cost is 20,000; 1000M, 2,000.</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C284100" w14:textId="77777777">
        <w:tc>
          <w:tcPr>
            <w:tcW w:w="3113" w:type="dxa"/>
            <w:shd w:val="clear" w:color="auto" w:fill="D8D8D8" w:themeFill="background1" w:themeFillShade="D8"/>
            <w:noWrap/>
          </w:tcPr>
          <w:p w14:paraId="4D01548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715842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F7BD1B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8FC7B77" w14:textId="77777777">
        <w:tc>
          <w:tcPr>
            <w:tcW w:w="3113" w:type="dxa"/>
            <w:noWrap/>
            <w:vAlign w:val="center"/>
          </w:tcPr>
          <w:p w14:paraId="5F5284B3"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7BB9AFD9"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1D9C1C7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475EB8E" w14:textId="77777777">
        <w:tc>
          <w:tcPr>
            <w:tcW w:w="3113" w:type="dxa"/>
            <w:noWrap/>
            <w:vAlign w:val="center"/>
          </w:tcPr>
          <w:p w14:paraId="5919383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Enter interface configuration mode</w:t>
            </w:r>
          </w:p>
        </w:tc>
        <w:tc>
          <w:tcPr>
            <w:tcW w:w="3825" w:type="dxa"/>
            <w:noWrap/>
            <w:vAlign w:val="center"/>
          </w:tcPr>
          <w:p w14:paraId="378F0B85"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05B9D03A" w14:textId="77777777" w:rsidR="003D5B82" w:rsidRDefault="003D5B82">
            <w:pPr>
              <w:pStyle w:val="StyleTableTextNotBold"/>
              <w:spacing w:line="360" w:lineRule="auto"/>
              <w:rPr>
                <w:szCs w:val="18"/>
              </w:rPr>
            </w:pPr>
          </w:p>
        </w:tc>
      </w:tr>
      <w:tr w:rsidR="003D5B82" w14:paraId="56233496" w14:textId="77777777">
        <w:tc>
          <w:tcPr>
            <w:tcW w:w="3113" w:type="dxa"/>
            <w:noWrap/>
            <w:vAlign w:val="center"/>
          </w:tcPr>
          <w:p w14:paraId="7ADA800C"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STP path cost</w:t>
            </w:r>
          </w:p>
        </w:tc>
        <w:tc>
          <w:tcPr>
            <w:tcW w:w="3825" w:type="dxa"/>
            <w:noWrap/>
            <w:vAlign w:val="center"/>
          </w:tcPr>
          <w:p w14:paraId="2B6F47E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stp cost </w:t>
            </w:r>
            <w:r>
              <w:rPr>
                <w:rFonts w:ascii="Arial" w:eastAsia="STZhongsong" w:hAnsi="Arial" w:cs="Arial"/>
                <w:i/>
                <w:sz w:val="18"/>
                <w:szCs w:val="18"/>
              </w:rPr>
              <w:t>path-cost</w:t>
            </w:r>
          </w:p>
        </w:tc>
        <w:tc>
          <w:tcPr>
            <w:tcW w:w="1588" w:type="dxa"/>
            <w:noWrap/>
          </w:tcPr>
          <w:p w14:paraId="6726CA13" w14:textId="77777777" w:rsidR="003D5B82" w:rsidRDefault="003D5B82">
            <w:pPr>
              <w:pStyle w:val="StyleTableTextNotBold"/>
              <w:spacing w:line="360" w:lineRule="auto"/>
              <w:rPr>
                <w:szCs w:val="18"/>
              </w:rPr>
            </w:pPr>
          </w:p>
        </w:tc>
      </w:tr>
    </w:tbl>
    <w:p w14:paraId="1FA537BC" w14:textId="77777777" w:rsidR="003D5B82" w:rsidRDefault="0048570E">
      <w:pPr>
        <w:pStyle w:val="20"/>
        <w:spacing w:line="360" w:lineRule="auto"/>
        <w:rPr>
          <w:rFonts w:ascii="Arial"/>
          <w:bCs/>
        </w:rPr>
      </w:pPr>
      <w:bookmarkStart w:id="500" w:name="_Toc24218"/>
      <w:bookmarkStart w:id="501" w:name="_Toc14698954"/>
      <w:bookmarkStart w:id="502" w:name="_Toc86399565"/>
      <w:bookmarkStart w:id="503" w:name="_Toc2611"/>
      <w:bookmarkStart w:id="504" w:name="_Configure_STP_port_priority"/>
      <w:r>
        <w:rPr>
          <w:rFonts w:ascii="Arial"/>
          <w:bCs/>
        </w:rPr>
        <w:t>Configure STP Port Priority</w:t>
      </w:r>
      <w:bookmarkEnd w:id="500"/>
      <w:bookmarkEnd w:id="501"/>
      <w:bookmarkEnd w:id="502"/>
      <w:bookmarkEnd w:id="503"/>
    </w:p>
    <w:bookmarkEnd w:id="504"/>
    <w:p w14:paraId="2057E796" w14:textId="77777777" w:rsidR="003D5B82" w:rsidRDefault="0048570E">
      <w:pPr>
        <w:spacing w:line="360" w:lineRule="auto"/>
        <w:rPr>
          <w:rFonts w:ascii="Arial" w:hAnsi="Arial" w:cs="Arial"/>
        </w:rPr>
      </w:pPr>
      <w:r>
        <w:rPr>
          <w:rFonts w:ascii="Arial" w:hAnsi="Arial" w:cs="Arial"/>
        </w:rPr>
        <w:t>Specify specified port in STP by Configure port priority. Generally, the smaller the value is, the superior the priority is, and the port will be more possible to be included in STP. If the priorities are the same, the port number is considered.</w:t>
      </w:r>
    </w:p>
    <w:p w14:paraId="675C397C" w14:textId="77777777" w:rsidR="003D5B82" w:rsidRDefault="0048570E">
      <w:pPr>
        <w:spacing w:line="360" w:lineRule="auto"/>
        <w:rPr>
          <w:rFonts w:ascii="Arial" w:hAnsi="Arial" w:cs="Arial"/>
        </w:rPr>
      </w:pPr>
      <w:r>
        <w:rPr>
          <w:rFonts w:ascii="Arial" w:hAnsi="Arial" w:cs="Arial"/>
        </w:rPr>
        <w:t>The smaller the value is, the superior the priority is, and the port is easier to be the root interface. Change the port priority may cause the re-calculating of the STP. The port priority ranges from 0 to 255. The default port priority is 128.</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83D9750" w14:textId="77777777">
        <w:tc>
          <w:tcPr>
            <w:tcW w:w="3113" w:type="dxa"/>
            <w:shd w:val="clear" w:color="auto" w:fill="D8D8D8" w:themeFill="background1" w:themeFillShade="D8"/>
            <w:noWrap/>
          </w:tcPr>
          <w:p w14:paraId="58163BA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7FAC42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A43707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7BD4CA7" w14:textId="77777777">
        <w:tc>
          <w:tcPr>
            <w:tcW w:w="3113" w:type="dxa"/>
            <w:noWrap/>
            <w:vAlign w:val="center"/>
          </w:tcPr>
          <w:p w14:paraId="5DE29FF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5A20BB7F"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34C5EA6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14C9DBB" w14:textId="77777777">
        <w:tc>
          <w:tcPr>
            <w:tcW w:w="3113" w:type="dxa"/>
            <w:noWrap/>
            <w:vAlign w:val="center"/>
          </w:tcPr>
          <w:p w14:paraId="24326C1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Enter interface configuration mode</w:t>
            </w:r>
          </w:p>
        </w:tc>
        <w:tc>
          <w:tcPr>
            <w:tcW w:w="3825" w:type="dxa"/>
            <w:noWrap/>
            <w:vAlign w:val="center"/>
          </w:tcPr>
          <w:p w14:paraId="3D69D539"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2025B2E4" w14:textId="77777777" w:rsidR="003D5B82" w:rsidRDefault="003D5B82">
            <w:pPr>
              <w:pStyle w:val="StyleTableTextNotBold"/>
              <w:spacing w:line="360" w:lineRule="auto"/>
              <w:rPr>
                <w:szCs w:val="18"/>
              </w:rPr>
            </w:pPr>
          </w:p>
        </w:tc>
      </w:tr>
      <w:tr w:rsidR="003D5B82" w14:paraId="431793E9" w14:textId="77777777">
        <w:tc>
          <w:tcPr>
            <w:tcW w:w="3113" w:type="dxa"/>
            <w:noWrap/>
            <w:vAlign w:val="center"/>
          </w:tcPr>
          <w:p w14:paraId="534C050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port priority</w:t>
            </w:r>
          </w:p>
        </w:tc>
        <w:tc>
          <w:tcPr>
            <w:tcW w:w="3825" w:type="dxa"/>
            <w:noWrap/>
            <w:vAlign w:val="center"/>
          </w:tcPr>
          <w:p w14:paraId="266974D9"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 xml:space="preserve">stp port-priority </w:t>
            </w:r>
            <w:r>
              <w:rPr>
                <w:rFonts w:ascii="Arial" w:eastAsia="STZhongsong" w:hAnsi="Arial" w:cs="Arial"/>
                <w:i/>
                <w:sz w:val="18"/>
                <w:szCs w:val="18"/>
              </w:rPr>
              <w:t>port-priority</w:t>
            </w:r>
          </w:p>
        </w:tc>
        <w:tc>
          <w:tcPr>
            <w:tcW w:w="1588" w:type="dxa"/>
            <w:noWrap/>
          </w:tcPr>
          <w:p w14:paraId="36B46F1E" w14:textId="77777777" w:rsidR="003D5B82" w:rsidRDefault="003D5B82">
            <w:pPr>
              <w:pStyle w:val="StyleTableTextNotBold"/>
              <w:spacing w:line="360" w:lineRule="auto"/>
              <w:rPr>
                <w:szCs w:val="18"/>
              </w:rPr>
            </w:pPr>
          </w:p>
        </w:tc>
      </w:tr>
    </w:tbl>
    <w:p w14:paraId="7A922C74" w14:textId="77777777" w:rsidR="003D5B82" w:rsidRDefault="0048570E">
      <w:pPr>
        <w:pStyle w:val="20"/>
        <w:spacing w:line="360" w:lineRule="auto"/>
        <w:rPr>
          <w:rFonts w:ascii="Arial"/>
          <w:bCs/>
        </w:rPr>
      </w:pPr>
      <w:bookmarkStart w:id="505" w:name="_Toc14698955"/>
      <w:bookmarkStart w:id="506" w:name="_Toc86399566"/>
      <w:bookmarkStart w:id="507" w:name="_Toc3256"/>
      <w:bookmarkStart w:id="508" w:name="_Toc7168"/>
      <w:bookmarkStart w:id="509" w:name="_Configure_STP_mcheck"/>
      <w:r>
        <w:rPr>
          <w:rFonts w:ascii="Arial"/>
          <w:bCs/>
        </w:rPr>
        <w:t>Configure STP Mcheck</w:t>
      </w:r>
      <w:bookmarkEnd w:id="505"/>
      <w:bookmarkEnd w:id="506"/>
      <w:bookmarkEnd w:id="507"/>
      <w:bookmarkEnd w:id="508"/>
    </w:p>
    <w:bookmarkEnd w:id="509"/>
    <w:p w14:paraId="54C06409" w14:textId="77777777" w:rsidR="003D5B82" w:rsidRDefault="0048570E">
      <w:pPr>
        <w:spacing w:line="360" w:lineRule="auto"/>
        <w:rPr>
          <w:rFonts w:ascii="Arial" w:hAnsi="Arial" w:cs="Arial"/>
        </w:rPr>
      </w:pPr>
      <w:r>
        <w:rPr>
          <w:rFonts w:ascii="Arial" w:hAnsi="Arial" w:cs="Arial" w:hint="eastAsia"/>
        </w:rPr>
        <w:t>GPON</w:t>
      </w:r>
      <w:r>
        <w:rPr>
          <w:rFonts w:ascii="Arial" w:hAnsi="Arial" w:cs="Arial"/>
        </w:rPr>
        <w:t xml:space="preserve"> working under RSTP mode can be connected to </w:t>
      </w:r>
      <w:r>
        <w:rPr>
          <w:rFonts w:ascii="Arial" w:hAnsi="Arial" w:cs="Arial" w:hint="eastAsia"/>
        </w:rPr>
        <w:t>GPON</w:t>
      </w:r>
      <w:r>
        <w:rPr>
          <w:rFonts w:ascii="Arial" w:hAnsi="Arial" w:cs="Arial"/>
        </w:rPr>
        <w:t xml:space="preserve"> with STP. But when the neighbor is working under RSTP, the two connected ports are still work under STP mode. Mcheck is for force port sending RSTP packet to make sure the two neighbor ports can be working under RSTP. If yes, the working mode will turn to be RSTP.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968BC87" w14:textId="77777777">
        <w:tc>
          <w:tcPr>
            <w:tcW w:w="3113" w:type="dxa"/>
            <w:shd w:val="clear" w:color="auto" w:fill="D8D8D8" w:themeFill="background1" w:themeFillShade="D8"/>
            <w:noWrap/>
          </w:tcPr>
          <w:p w14:paraId="73CA9DE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F17E78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31A0CC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6A8C524" w14:textId="77777777">
        <w:tc>
          <w:tcPr>
            <w:tcW w:w="3113" w:type="dxa"/>
            <w:noWrap/>
            <w:vAlign w:val="center"/>
          </w:tcPr>
          <w:p w14:paraId="72157483"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3C23ADE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3FD2D7A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3A1D7CD" w14:textId="77777777">
        <w:tc>
          <w:tcPr>
            <w:tcW w:w="3113" w:type="dxa"/>
            <w:noWrap/>
            <w:vAlign w:val="center"/>
          </w:tcPr>
          <w:p w14:paraId="639FBFE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Enter interface configuration mode</w:t>
            </w:r>
          </w:p>
        </w:tc>
        <w:tc>
          <w:tcPr>
            <w:tcW w:w="3825" w:type="dxa"/>
            <w:noWrap/>
            <w:vAlign w:val="center"/>
          </w:tcPr>
          <w:p w14:paraId="029117B9"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1347C6C9" w14:textId="77777777" w:rsidR="003D5B82" w:rsidRDefault="003D5B82">
            <w:pPr>
              <w:pStyle w:val="StyleTableTextNotBold"/>
              <w:spacing w:line="360" w:lineRule="auto"/>
              <w:rPr>
                <w:szCs w:val="18"/>
              </w:rPr>
            </w:pPr>
          </w:p>
        </w:tc>
      </w:tr>
      <w:tr w:rsidR="003D5B82" w14:paraId="251F618A" w14:textId="77777777">
        <w:tc>
          <w:tcPr>
            <w:tcW w:w="3113" w:type="dxa"/>
            <w:noWrap/>
            <w:vAlign w:val="center"/>
          </w:tcPr>
          <w:p w14:paraId="32E0A89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mcheck</w:t>
            </w:r>
          </w:p>
        </w:tc>
        <w:tc>
          <w:tcPr>
            <w:tcW w:w="3825" w:type="dxa"/>
            <w:noWrap/>
            <w:vAlign w:val="center"/>
          </w:tcPr>
          <w:p w14:paraId="6FB08FE1"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stp mcheck</w:t>
            </w:r>
          </w:p>
        </w:tc>
        <w:tc>
          <w:tcPr>
            <w:tcW w:w="1588" w:type="dxa"/>
            <w:noWrap/>
          </w:tcPr>
          <w:p w14:paraId="638CA193" w14:textId="77777777" w:rsidR="003D5B82" w:rsidRDefault="003D5B82">
            <w:pPr>
              <w:pStyle w:val="StyleTableTextNotBold"/>
              <w:spacing w:line="360" w:lineRule="auto"/>
              <w:rPr>
                <w:szCs w:val="18"/>
              </w:rPr>
            </w:pPr>
          </w:p>
        </w:tc>
      </w:tr>
    </w:tbl>
    <w:p w14:paraId="3FEDBC81" w14:textId="77777777" w:rsidR="003D5B82" w:rsidRDefault="0048570E">
      <w:pPr>
        <w:pStyle w:val="20"/>
        <w:spacing w:line="360" w:lineRule="auto"/>
        <w:rPr>
          <w:rFonts w:ascii="Arial"/>
          <w:bCs/>
        </w:rPr>
      </w:pPr>
      <w:bookmarkStart w:id="510" w:name="_Toc14698956"/>
      <w:bookmarkStart w:id="511" w:name="_Toc86399567"/>
      <w:bookmarkStart w:id="512" w:name="_Toc1867"/>
      <w:bookmarkStart w:id="513" w:name="_Toc20766"/>
      <w:bookmarkStart w:id="514" w:name="_Configure_STP_point-to-point_mode"/>
      <w:r>
        <w:rPr>
          <w:rFonts w:ascii="Arial"/>
          <w:bCs/>
        </w:rPr>
        <w:t>Configure STP Point-to-Point Mode</w:t>
      </w:r>
      <w:bookmarkEnd w:id="510"/>
      <w:bookmarkEnd w:id="511"/>
      <w:bookmarkEnd w:id="512"/>
      <w:bookmarkEnd w:id="513"/>
    </w:p>
    <w:bookmarkEnd w:id="514"/>
    <w:p w14:paraId="1E6584BF" w14:textId="77777777" w:rsidR="003D5B82" w:rsidRDefault="0048570E">
      <w:pPr>
        <w:spacing w:line="360" w:lineRule="auto"/>
        <w:rPr>
          <w:rFonts w:ascii="Arial" w:hAnsi="Arial" w:cs="Arial"/>
        </w:rPr>
      </w:pPr>
      <w:r>
        <w:rPr>
          <w:rFonts w:ascii="Arial" w:hAnsi="Arial" w:cs="Arial"/>
        </w:rPr>
        <w:t>In rstp, the requirement of interface quickly in transmission status is that the interface must be point to point link not media sharing link. It can be specified interface link mode manually and can also judge it by network bridge.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E3CA319" w14:textId="77777777">
        <w:tc>
          <w:tcPr>
            <w:tcW w:w="3113" w:type="dxa"/>
            <w:shd w:val="clear" w:color="auto" w:fill="D8D8D8" w:themeFill="background1" w:themeFillShade="D8"/>
            <w:noWrap/>
          </w:tcPr>
          <w:p w14:paraId="37A24BB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840358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2533C4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F0A14F9" w14:textId="77777777">
        <w:tc>
          <w:tcPr>
            <w:tcW w:w="3113" w:type="dxa"/>
            <w:noWrap/>
            <w:vAlign w:val="center"/>
          </w:tcPr>
          <w:p w14:paraId="0749C31D"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33CEEF86"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24C7C62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291FD55" w14:textId="77777777">
        <w:tc>
          <w:tcPr>
            <w:tcW w:w="3113" w:type="dxa"/>
            <w:noWrap/>
            <w:vAlign w:val="center"/>
          </w:tcPr>
          <w:p w14:paraId="60D3548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Enter interface configuration mode</w:t>
            </w:r>
          </w:p>
        </w:tc>
        <w:tc>
          <w:tcPr>
            <w:tcW w:w="3825" w:type="dxa"/>
            <w:noWrap/>
            <w:vAlign w:val="center"/>
          </w:tcPr>
          <w:p w14:paraId="265E57C5"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0C59F829" w14:textId="77777777" w:rsidR="003D5B82" w:rsidRDefault="003D5B82">
            <w:pPr>
              <w:pStyle w:val="StyleTableTextNotBold"/>
              <w:spacing w:line="360" w:lineRule="auto"/>
              <w:rPr>
                <w:szCs w:val="18"/>
              </w:rPr>
            </w:pPr>
          </w:p>
        </w:tc>
      </w:tr>
      <w:tr w:rsidR="003D5B82" w14:paraId="6D87B9FB" w14:textId="77777777">
        <w:tc>
          <w:tcPr>
            <w:tcW w:w="3113" w:type="dxa"/>
            <w:noWrap/>
            <w:vAlign w:val="center"/>
          </w:tcPr>
          <w:p w14:paraId="65B087C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Configure </w:t>
            </w:r>
            <w:r>
              <w:rPr>
                <w:rFonts w:ascii="Arial" w:eastAsia="STZhongsong" w:hAnsi="Arial" w:cs="Arial" w:hint="eastAsia"/>
                <w:sz w:val="18"/>
                <w:szCs w:val="18"/>
              </w:rPr>
              <w:t>GPON</w:t>
            </w:r>
            <w:r>
              <w:rPr>
                <w:rFonts w:ascii="Arial" w:eastAsia="STZhongsong" w:hAnsi="Arial" w:cs="Arial"/>
                <w:sz w:val="18"/>
                <w:szCs w:val="18"/>
              </w:rPr>
              <w:t xml:space="preserve"> auto-check the point-to-point</w:t>
            </w:r>
          </w:p>
        </w:tc>
        <w:tc>
          <w:tcPr>
            <w:tcW w:w="3825" w:type="dxa"/>
            <w:noWrap/>
            <w:vAlign w:val="center"/>
          </w:tcPr>
          <w:p w14:paraId="4056F9A0"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stp point-to-point auto </w:t>
            </w:r>
          </w:p>
        </w:tc>
        <w:tc>
          <w:tcPr>
            <w:tcW w:w="1588" w:type="dxa"/>
            <w:noWrap/>
          </w:tcPr>
          <w:p w14:paraId="63B33867" w14:textId="77777777" w:rsidR="003D5B82" w:rsidRDefault="003D5B82">
            <w:pPr>
              <w:pStyle w:val="StyleTableTextNotBold"/>
              <w:spacing w:line="360" w:lineRule="auto"/>
              <w:rPr>
                <w:szCs w:val="18"/>
              </w:rPr>
            </w:pPr>
          </w:p>
        </w:tc>
      </w:tr>
      <w:tr w:rsidR="003D5B82" w14:paraId="2286235A" w14:textId="77777777">
        <w:tc>
          <w:tcPr>
            <w:tcW w:w="3113" w:type="dxa"/>
            <w:noWrap/>
            <w:vAlign w:val="center"/>
          </w:tcPr>
          <w:p w14:paraId="0AF6C7F9"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point-to-point mode forcetrue</w:t>
            </w:r>
          </w:p>
        </w:tc>
        <w:tc>
          <w:tcPr>
            <w:tcW w:w="3825" w:type="dxa"/>
            <w:noWrap/>
            <w:vAlign w:val="center"/>
          </w:tcPr>
          <w:p w14:paraId="3862639D"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stp point-to-point forcetrue</w:t>
            </w:r>
          </w:p>
        </w:tc>
        <w:tc>
          <w:tcPr>
            <w:tcW w:w="1588" w:type="dxa"/>
            <w:noWrap/>
          </w:tcPr>
          <w:p w14:paraId="319454CE" w14:textId="77777777" w:rsidR="003D5B82" w:rsidRDefault="003D5B82">
            <w:pPr>
              <w:pStyle w:val="StyleTableTextNotBold"/>
              <w:spacing w:line="360" w:lineRule="auto"/>
              <w:rPr>
                <w:szCs w:val="18"/>
              </w:rPr>
            </w:pPr>
          </w:p>
        </w:tc>
      </w:tr>
      <w:tr w:rsidR="003D5B82" w14:paraId="36191837" w14:textId="77777777">
        <w:tc>
          <w:tcPr>
            <w:tcW w:w="3113" w:type="dxa"/>
            <w:noWrap/>
            <w:vAlign w:val="center"/>
          </w:tcPr>
          <w:p w14:paraId="0F06F63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point-to-point mode forcefalse</w:t>
            </w:r>
          </w:p>
        </w:tc>
        <w:tc>
          <w:tcPr>
            <w:tcW w:w="3825" w:type="dxa"/>
            <w:noWrap/>
            <w:vAlign w:val="center"/>
          </w:tcPr>
          <w:p w14:paraId="19211AAA"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stp point-to-point forcefalse</w:t>
            </w:r>
          </w:p>
        </w:tc>
        <w:tc>
          <w:tcPr>
            <w:tcW w:w="1588" w:type="dxa"/>
            <w:noWrap/>
          </w:tcPr>
          <w:p w14:paraId="2608AE72" w14:textId="77777777" w:rsidR="003D5B82" w:rsidRDefault="003D5B82">
            <w:pPr>
              <w:pStyle w:val="StyleTableTextNotBold"/>
              <w:spacing w:line="360" w:lineRule="auto"/>
              <w:rPr>
                <w:szCs w:val="18"/>
              </w:rPr>
            </w:pPr>
          </w:p>
        </w:tc>
      </w:tr>
    </w:tbl>
    <w:p w14:paraId="7BC2D6C9" w14:textId="77777777" w:rsidR="003D5B82" w:rsidRDefault="0048570E">
      <w:pPr>
        <w:pStyle w:val="20"/>
        <w:spacing w:line="360" w:lineRule="auto"/>
        <w:rPr>
          <w:rFonts w:ascii="Arial"/>
          <w:bCs/>
        </w:rPr>
      </w:pPr>
      <w:bookmarkStart w:id="515" w:name="_Toc21243"/>
      <w:bookmarkStart w:id="516" w:name="_Toc14698957"/>
      <w:bookmarkStart w:id="517" w:name="_Toc86399568"/>
      <w:bookmarkStart w:id="518" w:name="_Toc1254"/>
      <w:bookmarkStart w:id="519" w:name="_Configure_STP_portfast"/>
      <w:r>
        <w:rPr>
          <w:rFonts w:ascii="Arial"/>
          <w:bCs/>
        </w:rPr>
        <w:t>Configure STP Portfast</w:t>
      </w:r>
      <w:bookmarkEnd w:id="515"/>
      <w:bookmarkEnd w:id="516"/>
      <w:bookmarkEnd w:id="517"/>
      <w:bookmarkEnd w:id="518"/>
    </w:p>
    <w:bookmarkEnd w:id="519"/>
    <w:p w14:paraId="7CB6D0EE" w14:textId="77777777" w:rsidR="003D5B82" w:rsidRDefault="0048570E">
      <w:pPr>
        <w:spacing w:line="360" w:lineRule="auto"/>
        <w:rPr>
          <w:rFonts w:ascii="Arial" w:hAnsi="Arial" w:cs="Arial"/>
        </w:rPr>
      </w:pPr>
      <w:r>
        <w:rPr>
          <w:rFonts w:ascii="Arial" w:hAnsi="Arial" w:cs="Arial"/>
        </w:rPr>
        <w:t>Edge port is the port connecting to the host which can be in transmission status in very short time after linkup, but once the port receiving STP packet, it will shift to be non-edge port.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2C99ACF" w14:textId="77777777">
        <w:tc>
          <w:tcPr>
            <w:tcW w:w="3113" w:type="dxa"/>
            <w:shd w:val="clear" w:color="auto" w:fill="D8D8D8" w:themeFill="background1" w:themeFillShade="D8"/>
            <w:noWrap/>
          </w:tcPr>
          <w:p w14:paraId="0C7A3AA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8295D8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5F4FE3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57283B6" w14:textId="77777777">
        <w:tc>
          <w:tcPr>
            <w:tcW w:w="3113" w:type="dxa"/>
            <w:noWrap/>
            <w:vAlign w:val="center"/>
          </w:tcPr>
          <w:p w14:paraId="1B44E9C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3DC8D3A1"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5C6B8FA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44C51DA" w14:textId="77777777">
        <w:tc>
          <w:tcPr>
            <w:tcW w:w="3113" w:type="dxa"/>
            <w:noWrap/>
            <w:vAlign w:val="center"/>
          </w:tcPr>
          <w:p w14:paraId="35339DA2"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Enter interface configuration mode</w:t>
            </w:r>
          </w:p>
        </w:tc>
        <w:tc>
          <w:tcPr>
            <w:tcW w:w="3825" w:type="dxa"/>
            <w:noWrap/>
            <w:vAlign w:val="center"/>
          </w:tcPr>
          <w:p w14:paraId="18331264"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7A554531" w14:textId="77777777" w:rsidR="003D5B82" w:rsidRDefault="003D5B82">
            <w:pPr>
              <w:pStyle w:val="StyleTableTextNotBold"/>
              <w:spacing w:line="360" w:lineRule="auto"/>
              <w:rPr>
                <w:szCs w:val="18"/>
              </w:rPr>
            </w:pPr>
          </w:p>
        </w:tc>
      </w:tr>
      <w:tr w:rsidR="003D5B82" w14:paraId="500FDAA4" w14:textId="77777777">
        <w:tc>
          <w:tcPr>
            <w:tcW w:w="3113" w:type="dxa"/>
            <w:noWrap/>
            <w:vAlign w:val="center"/>
          </w:tcPr>
          <w:p w14:paraId="6EECE52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portfast</w:t>
            </w:r>
          </w:p>
        </w:tc>
        <w:tc>
          <w:tcPr>
            <w:tcW w:w="3825" w:type="dxa"/>
            <w:noWrap/>
            <w:vAlign w:val="center"/>
          </w:tcPr>
          <w:p w14:paraId="111FAB30"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stp</w:t>
            </w:r>
            <w:r>
              <w:rPr>
                <w:rFonts w:ascii="Arial" w:hAnsi="Arial" w:cs="Arial"/>
                <w:b/>
                <w:bCs/>
                <w:sz w:val="18"/>
                <w:szCs w:val="18"/>
              </w:rPr>
              <w:t xml:space="preserve"> portfast</w:t>
            </w:r>
          </w:p>
        </w:tc>
        <w:tc>
          <w:tcPr>
            <w:tcW w:w="1588" w:type="dxa"/>
            <w:noWrap/>
          </w:tcPr>
          <w:p w14:paraId="06F715E6" w14:textId="77777777" w:rsidR="003D5B82" w:rsidRDefault="003D5B82">
            <w:pPr>
              <w:pStyle w:val="StyleTableTextNotBold"/>
              <w:spacing w:line="360" w:lineRule="auto"/>
              <w:rPr>
                <w:szCs w:val="18"/>
              </w:rPr>
            </w:pPr>
          </w:p>
        </w:tc>
      </w:tr>
    </w:tbl>
    <w:p w14:paraId="0B43A75D" w14:textId="77777777" w:rsidR="003D5B82" w:rsidRDefault="0048570E">
      <w:pPr>
        <w:pStyle w:val="20"/>
        <w:spacing w:line="360" w:lineRule="auto"/>
        <w:rPr>
          <w:rFonts w:ascii="Arial"/>
          <w:bCs/>
        </w:rPr>
      </w:pPr>
      <w:bookmarkStart w:id="520" w:name="_Toc86399569"/>
      <w:bookmarkStart w:id="521" w:name="_Toc7966"/>
      <w:bookmarkStart w:id="522" w:name="_Toc14698958"/>
      <w:bookmarkStart w:id="523" w:name="_Toc30744"/>
      <w:bookmarkStart w:id="524" w:name="_Configure_STP_transit_limit"/>
      <w:r>
        <w:rPr>
          <w:rFonts w:ascii="Arial"/>
          <w:bCs/>
        </w:rPr>
        <w:t>Configure STP Transit Limit</w:t>
      </w:r>
      <w:bookmarkEnd w:id="520"/>
      <w:bookmarkEnd w:id="521"/>
      <w:bookmarkEnd w:id="522"/>
      <w:bookmarkEnd w:id="523"/>
    </w:p>
    <w:bookmarkEnd w:id="524"/>
    <w:p w14:paraId="3D784FD6" w14:textId="77777777" w:rsidR="003D5B82" w:rsidRDefault="0048570E">
      <w:pPr>
        <w:spacing w:line="360" w:lineRule="auto"/>
        <w:rPr>
          <w:rFonts w:ascii="Arial" w:hAnsi="Arial" w:cs="Arial"/>
        </w:rPr>
      </w:pPr>
      <w:r>
        <w:rPr>
          <w:rFonts w:ascii="Arial" w:hAnsi="Arial" w:cs="Arial"/>
        </w:rPr>
        <w:t>Restrict STP occupying bandwidth by restricting the speed of sending BPDU packet. The speed is determined by the number of BPDU sent in each hello time.</w:t>
      </w:r>
    </w:p>
    <w:p w14:paraId="4B9B8F4C" w14:textId="77777777" w:rsidR="003D5B82" w:rsidRDefault="0048570E">
      <w:pPr>
        <w:spacing w:line="360" w:lineRule="auto"/>
        <w:rPr>
          <w:rFonts w:ascii="Arial" w:hAnsi="Arial" w:cs="Arial"/>
        </w:rPr>
      </w:pPr>
      <w:r>
        <w:rPr>
          <w:rFonts w:ascii="Arial" w:hAnsi="Arial" w:cs="Arial"/>
        </w:rPr>
        <w:t>By default, port will send 3 BPDU packets in every Hello time interval.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4231A11" w14:textId="77777777">
        <w:tc>
          <w:tcPr>
            <w:tcW w:w="3113" w:type="dxa"/>
            <w:shd w:val="clear" w:color="auto" w:fill="D8D8D8" w:themeFill="background1" w:themeFillShade="D8"/>
            <w:noWrap/>
          </w:tcPr>
          <w:p w14:paraId="29D5262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126AF2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41AD32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EC96995" w14:textId="77777777">
        <w:tc>
          <w:tcPr>
            <w:tcW w:w="3113" w:type="dxa"/>
            <w:noWrap/>
            <w:vAlign w:val="center"/>
          </w:tcPr>
          <w:p w14:paraId="11ABE01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09C15529"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58ECC83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54F156E" w14:textId="77777777">
        <w:tc>
          <w:tcPr>
            <w:tcW w:w="3113" w:type="dxa"/>
            <w:noWrap/>
            <w:vAlign w:val="center"/>
          </w:tcPr>
          <w:p w14:paraId="5FE421D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Enter interface configuration mode</w:t>
            </w:r>
          </w:p>
        </w:tc>
        <w:tc>
          <w:tcPr>
            <w:tcW w:w="3825" w:type="dxa"/>
            <w:noWrap/>
            <w:vAlign w:val="center"/>
          </w:tcPr>
          <w:p w14:paraId="4DF21A9A"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5BF37151" w14:textId="77777777" w:rsidR="003D5B82" w:rsidRDefault="003D5B82">
            <w:pPr>
              <w:pStyle w:val="StyleTableTextNotBold"/>
              <w:spacing w:line="360" w:lineRule="auto"/>
              <w:rPr>
                <w:szCs w:val="18"/>
              </w:rPr>
            </w:pPr>
          </w:p>
        </w:tc>
      </w:tr>
      <w:tr w:rsidR="003D5B82" w14:paraId="091A6633" w14:textId="77777777">
        <w:tc>
          <w:tcPr>
            <w:tcW w:w="3113" w:type="dxa"/>
            <w:noWrap/>
            <w:vAlign w:val="center"/>
          </w:tcPr>
          <w:p w14:paraId="65F5F11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STP transit limit</w:t>
            </w:r>
          </w:p>
        </w:tc>
        <w:tc>
          <w:tcPr>
            <w:tcW w:w="3825" w:type="dxa"/>
            <w:noWrap/>
            <w:vAlign w:val="center"/>
          </w:tcPr>
          <w:p w14:paraId="272F71FA"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stp</w:t>
            </w:r>
            <w:r>
              <w:rPr>
                <w:rFonts w:ascii="Arial" w:hAnsi="Arial" w:cs="Arial"/>
                <w:b/>
                <w:bCs/>
                <w:sz w:val="18"/>
                <w:szCs w:val="18"/>
              </w:rPr>
              <w:t xml:space="preserve"> transit-limit </w:t>
            </w:r>
            <w:r>
              <w:rPr>
                <w:rFonts w:ascii="Arial" w:hAnsi="Arial" w:cs="Arial"/>
                <w:bCs/>
                <w:i/>
                <w:sz w:val="18"/>
                <w:szCs w:val="18"/>
              </w:rPr>
              <w:t>transit-limit</w:t>
            </w:r>
          </w:p>
        </w:tc>
        <w:tc>
          <w:tcPr>
            <w:tcW w:w="1588" w:type="dxa"/>
            <w:noWrap/>
          </w:tcPr>
          <w:p w14:paraId="62343D24" w14:textId="77777777" w:rsidR="003D5B82" w:rsidRDefault="003D5B82">
            <w:pPr>
              <w:pStyle w:val="StyleTableTextNotBold"/>
              <w:spacing w:line="360" w:lineRule="auto"/>
              <w:rPr>
                <w:szCs w:val="18"/>
              </w:rPr>
            </w:pPr>
          </w:p>
        </w:tc>
      </w:tr>
    </w:tbl>
    <w:p w14:paraId="54CF5704" w14:textId="77777777" w:rsidR="003D5B82" w:rsidRDefault="0048570E">
      <w:pPr>
        <w:pStyle w:val="20"/>
        <w:spacing w:line="360" w:lineRule="auto"/>
        <w:rPr>
          <w:rFonts w:ascii="Arial"/>
          <w:bCs/>
        </w:rPr>
      </w:pPr>
      <w:bookmarkStart w:id="525" w:name="_Toc14698959"/>
      <w:bookmarkStart w:id="526" w:name="_Toc86399570"/>
      <w:bookmarkStart w:id="527" w:name="_Toc18635"/>
      <w:bookmarkStart w:id="528" w:name="_Toc6925"/>
      <w:bookmarkStart w:id="529" w:name="_RSTP_monitor_and_maintainenance"/>
      <w:r>
        <w:rPr>
          <w:rFonts w:ascii="Arial"/>
          <w:bCs/>
        </w:rPr>
        <w:t>RSTP Monitor and Maintenance</w:t>
      </w:r>
      <w:bookmarkEnd w:id="525"/>
      <w:bookmarkEnd w:id="526"/>
      <w:bookmarkEnd w:id="527"/>
      <w:bookmarkEnd w:id="528"/>
    </w:p>
    <w:bookmarkEnd w:id="529"/>
    <w:p w14:paraId="314A1FE7" w14:textId="77777777" w:rsidR="003D5B82" w:rsidRDefault="0048570E" w:rsidP="002807BB">
      <w:pPr>
        <w:snapToGrid w:val="0"/>
        <w:spacing w:beforeLines="50" w:before="155" w:line="360" w:lineRule="auto"/>
        <w:ind w:leftChars="200" w:left="420"/>
        <w:rPr>
          <w:rFonts w:ascii="Arial" w:eastAsia="STZhongsong" w:hAnsi="Arial" w:cs="Arial"/>
          <w:szCs w:val="21"/>
        </w:rPr>
      </w:pPr>
      <w:r>
        <w:rPr>
          <w:rFonts w:ascii="Arial" w:eastAsia="STZhongsong" w:hAnsi="Arial" w:cs="Arial"/>
          <w:szCs w:val="21"/>
        </w:rPr>
        <w:t>After finishing above configuration, user can check the configurations by command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60FDAA5" w14:textId="77777777">
        <w:tc>
          <w:tcPr>
            <w:tcW w:w="3113" w:type="dxa"/>
            <w:shd w:val="clear" w:color="auto" w:fill="D8D8D8" w:themeFill="background1" w:themeFillShade="D8"/>
            <w:noWrap/>
          </w:tcPr>
          <w:p w14:paraId="03B6A68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11F591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AA8BAB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A9F9C7C" w14:textId="77777777">
        <w:tc>
          <w:tcPr>
            <w:tcW w:w="3113" w:type="dxa"/>
            <w:noWrap/>
            <w:vAlign w:val="center"/>
          </w:tcPr>
          <w:p w14:paraId="1943AF9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sz w:val="18"/>
                <w:szCs w:val="18"/>
              </w:rPr>
              <w:t>Display STP interface</w:t>
            </w:r>
          </w:p>
        </w:tc>
        <w:tc>
          <w:tcPr>
            <w:tcW w:w="3825" w:type="dxa"/>
            <w:noWrap/>
            <w:vAlign w:val="center"/>
          </w:tcPr>
          <w:p w14:paraId="54B4819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display stp interface </w:t>
            </w:r>
            <w:r>
              <w:rPr>
                <w:rFonts w:ascii="Arial" w:eastAsia="STZhongsong" w:hAnsi="Arial" w:cs="Arial"/>
                <w:sz w:val="18"/>
                <w:szCs w:val="18"/>
              </w:rPr>
              <w:t xml:space="preserve">[ </w:t>
            </w:r>
            <w:r>
              <w:rPr>
                <w:rFonts w:ascii="Arial" w:eastAsia="STZhongsong" w:hAnsi="Arial" w:cs="Arial"/>
                <w:b/>
                <w:bCs/>
                <w:sz w:val="18"/>
                <w:szCs w:val="18"/>
              </w:rPr>
              <w:t xml:space="preserve">brief </w:t>
            </w:r>
            <w:r>
              <w:rPr>
                <w:rFonts w:ascii="Arial" w:eastAsia="STZhongsong" w:hAnsi="Arial" w:cs="Arial"/>
                <w:sz w:val="18"/>
                <w:szCs w:val="18"/>
              </w:rPr>
              <w:t xml:space="preserve">[ </w:t>
            </w:r>
            <w:proofErr w:type="gramStart"/>
            <w:r>
              <w:rPr>
                <w:rFonts w:ascii="Arial" w:eastAsia="STZhongsong" w:hAnsi="Arial" w:cs="Arial"/>
                <w:b/>
                <w:bCs/>
                <w:sz w:val="18"/>
                <w:szCs w:val="18"/>
              </w:rPr>
              <w:t xml:space="preserve">ethernet  </w:t>
            </w:r>
            <w:r>
              <w:rPr>
                <w:rFonts w:ascii="Arial" w:eastAsia="STZhongsong" w:hAnsi="Arial" w:cs="Arial"/>
                <w:i/>
                <w:sz w:val="18"/>
                <w:szCs w:val="18"/>
              </w:rPr>
              <w:t>interface</w:t>
            </w:r>
            <w:proofErr w:type="gramEnd"/>
            <w:r>
              <w:rPr>
                <w:rFonts w:ascii="Arial" w:eastAsia="STZhongsong" w:hAnsi="Arial" w:cs="Arial"/>
                <w:i/>
                <w:sz w:val="18"/>
                <w:szCs w:val="18"/>
              </w:rPr>
              <w:t xml:space="preserve">-num </w:t>
            </w:r>
            <w:r>
              <w:rPr>
                <w:rFonts w:ascii="Arial" w:eastAsia="STZhongsong" w:hAnsi="Arial" w:cs="Arial"/>
                <w:sz w:val="18"/>
                <w:szCs w:val="18"/>
              </w:rPr>
              <w:t>] ]</w:t>
            </w:r>
          </w:p>
        </w:tc>
        <w:tc>
          <w:tcPr>
            <w:tcW w:w="1588" w:type="dxa"/>
            <w:noWrap/>
            <w:vAlign w:val="center"/>
          </w:tcPr>
          <w:p w14:paraId="2BDD0F45" w14:textId="77777777" w:rsidR="003D5B82" w:rsidRDefault="003D5B82">
            <w:pPr>
              <w:adjustRightInd w:val="0"/>
              <w:snapToGrid w:val="0"/>
              <w:spacing w:line="360" w:lineRule="auto"/>
              <w:jc w:val="left"/>
              <w:rPr>
                <w:rFonts w:ascii="Arial" w:eastAsia="STZhongsong" w:hAnsi="Arial" w:cs="Arial"/>
                <w:sz w:val="18"/>
                <w:szCs w:val="18"/>
              </w:rPr>
            </w:pPr>
          </w:p>
        </w:tc>
      </w:tr>
    </w:tbl>
    <w:p w14:paraId="384339C2" w14:textId="77777777" w:rsidR="003D5B82" w:rsidRDefault="0048570E">
      <w:pPr>
        <w:pStyle w:val="11"/>
        <w:pageBreakBefore/>
        <w:spacing w:line="360" w:lineRule="auto"/>
        <w:rPr>
          <w:rFonts w:cs="Arial"/>
          <w:color w:val="000000"/>
        </w:rPr>
      </w:pPr>
      <w:bookmarkStart w:id="530" w:name="_Toc86399571"/>
      <w:bookmarkStart w:id="531" w:name="_Toc1021"/>
      <w:r>
        <w:rPr>
          <w:rFonts w:cs="Arial"/>
          <w:color w:val="000000"/>
        </w:rPr>
        <w:t>MSTP</w:t>
      </w:r>
      <w:bookmarkEnd w:id="530"/>
      <w:bookmarkEnd w:id="531"/>
      <w:r>
        <w:rPr>
          <w:rFonts w:cs="Arial"/>
          <w:color w:val="000000"/>
        </w:rPr>
        <w:t xml:space="preserve"> </w:t>
      </w:r>
    </w:p>
    <w:p w14:paraId="060B92DC" w14:textId="77777777" w:rsidR="003D5B82" w:rsidRDefault="0048570E">
      <w:pPr>
        <w:pStyle w:val="12"/>
        <w:spacing w:line="360" w:lineRule="auto"/>
        <w:rPr>
          <w:rFonts w:ascii="Arial" w:hAnsi="Arial" w:cs="Arial"/>
        </w:rPr>
      </w:pPr>
      <w:bookmarkStart w:id="532" w:name="_Toc86399572"/>
      <w:bookmarkStart w:id="533" w:name="_Toc15729"/>
      <w:r>
        <w:rPr>
          <w:rFonts w:ascii="Arial" w:hAnsi="Arial" w:cs="Arial"/>
        </w:rPr>
        <w:t>MSTP</w:t>
      </w:r>
      <w:r>
        <w:rPr>
          <w:rFonts w:ascii="Arial" w:hAnsi="Arial" w:cs="Arial"/>
          <w:b/>
          <w:bCs/>
          <w:lang w:val="en-US"/>
        </w:rPr>
        <w:t xml:space="preserve"> </w:t>
      </w:r>
      <w:r>
        <w:rPr>
          <w:rFonts w:ascii="Arial" w:hAnsi="Arial" w:cs="Arial"/>
          <w:bCs/>
          <w:lang w:val="en-US"/>
        </w:rPr>
        <w:t>Overview</w:t>
      </w:r>
      <w:bookmarkEnd w:id="532"/>
      <w:bookmarkEnd w:id="533"/>
    </w:p>
    <w:p w14:paraId="050DAB10" w14:textId="77777777" w:rsidR="003D5B82" w:rsidRDefault="0048570E">
      <w:pPr>
        <w:widowControl/>
        <w:shd w:val="clear" w:color="auto" w:fill="FFFFFF"/>
        <w:spacing w:line="360" w:lineRule="auto"/>
        <w:jc w:val="left"/>
        <w:rPr>
          <w:rFonts w:ascii="Arial" w:hAnsi="Arial" w:cs="Arial"/>
          <w:color w:val="333333"/>
          <w:kern w:val="0"/>
          <w:szCs w:val="21"/>
          <w:lang w:val="en-GB"/>
        </w:rPr>
      </w:pPr>
      <w:r>
        <w:rPr>
          <w:rFonts w:ascii="Arial" w:hAnsi="Arial" w:cs="Arial"/>
        </w:rPr>
        <w:t>The multiple spanning tree protocol (MSTP) overcomes the shortcomings of STP and RSTP. In addition to support for rapid network convergence, it also allows data flows of different VLANs to be forwarded along their own paths, thus providing a better load sharing mechanism for redundant links. For description about VLANs, refer to VLAN.</w:t>
      </w:r>
    </w:p>
    <w:p w14:paraId="78682D92" w14:textId="77777777" w:rsidR="003D5B82" w:rsidRDefault="0048570E">
      <w:pPr>
        <w:pStyle w:val="12"/>
        <w:spacing w:line="360" w:lineRule="auto"/>
        <w:rPr>
          <w:rFonts w:ascii="Arial" w:hAnsi="Arial" w:cs="Arial"/>
          <w:bCs/>
        </w:rPr>
      </w:pPr>
      <w:bookmarkStart w:id="534" w:name="_Toc14699477"/>
      <w:bookmarkStart w:id="535" w:name="_Toc6636"/>
      <w:bookmarkStart w:id="536" w:name="_Toc86399573"/>
      <w:bookmarkStart w:id="537" w:name="_Toc14137"/>
      <w:r>
        <w:rPr>
          <w:rFonts w:ascii="Arial" w:hAnsi="Arial" w:cs="Arial"/>
          <w:bCs/>
          <w:lang w:val="en-US"/>
        </w:rPr>
        <w:t>Configure</w:t>
      </w:r>
      <w:r>
        <w:rPr>
          <w:rFonts w:ascii="Arial" w:hAnsi="Arial" w:cs="Arial"/>
          <w:bCs/>
        </w:rPr>
        <w:t xml:space="preserve"> MSTP</w:t>
      </w:r>
      <w:bookmarkEnd w:id="534"/>
      <w:bookmarkEnd w:id="535"/>
      <w:bookmarkEnd w:id="536"/>
      <w:bookmarkEnd w:id="537"/>
    </w:p>
    <w:p w14:paraId="4FA9330C" w14:textId="77777777" w:rsidR="003D5B82" w:rsidRDefault="0048570E">
      <w:pPr>
        <w:pStyle w:val="20"/>
        <w:spacing w:line="360" w:lineRule="auto"/>
        <w:rPr>
          <w:rFonts w:ascii="Arial"/>
        </w:rPr>
      </w:pPr>
      <w:bookmarkStart w:id="538" w:name="_Toc14699479"/>
      <w:bookmarkStart w:id="539" w:name="_Toc86399574"/>
      <w:bookmarkStart w:id="540" w:name="_Toc21735"/>
      <w:bookmarkStart w:id="541" w:name="_Toc3751"/>
      <w:r>
        <w:rPr>
          <w:rFonts w:ascii="Arial"/>
        </w:rPr>
        <w:t>Enable MSTP</w:t>
      </w:r>
      <w:bookmarkStart w:id="542" w:name="_启动MSTP"/>
      <w:bookmarkEnd w:id="538"/>
      <w:bookmarkEnd w:id="542"/>
      <w:r>
        <w:rPr>
          <w:rFonts w:ascii="Arial" w:hint="eastAsia"/>
        </w:rPr>
        <w:t xml:space="preserve"> </w:t>
      </w:r>
      <w:r>
        <w:rPr>
          <w:rFonts w:ascii="Arial"/>
        </w:rPr>
        <w:t>and Configure the Working Mode</w:t>
      </w:r>
      <w:bookmarkEnd w:id="539"/>
      <w:bookmarkEnd w:id="540"/>
      <w:bookmarkEnd w:id="541"/>
    </w:p>
    <w:p w14:paraId="29183AB0" w14:textId="77777777" w:rsidR="003D5B82" w:rsidRDefault="0048570E">
      <w:pPr>
        <w:snapToGrid w:val="0"/>
        <w:spacing w:line="360" w:lineRule="auto"/>
        <w:rPr>
          <w:rFonts w:ascii="Arial" w:hAnsi="Arial" w:cs="Arial"/>
          <w:kern w:val="0"/>
          <w:szCs w:val="21"/>
        </w:rPr>
      </w:pPr>
      <w:r>
        <w:rPr>
          <w:rFonts w:ascii="Arial" w:hAnsi="Arial" w:cs="Arial"/>
          <w:kern w:val="0"/>
          <w:szCs w:val="21"/>
        </w:rPr>
        <w:t>After the tree starts to give birth to a global default for all ports will participate in the spanning tree topology is calculated, if an administrator wants some of the port does not participate in the calculation of the production tree, or go to the specified port configuration mode, use the undo stp to disable the port Spanning Tree function.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83828C2" w14:textId="77777777">
        <w:tc>
          <w:tcPr>
            <w:tcW w:w="3113" w:type="dxa"/>
            <w:shd w:val="clear" w:color="auto" w:fill="D8D8D8" w:themeFill="background1" w:themeFillShade="D8"/>
            <w:noWrap/>
          </w:tcPr>
          <w:p w14:paraId="219037E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4BE253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DA75A1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4BB1D63" w14:textId="77777777">
        <w:tc>
          <w:tcPr>
            <w:tcW w:w="3113" w:type="dxa"/>
            <w:noWrap/>
            <w:vAlign w:val="center"/>
          </w:tcPr>
          <w:p w14:paraId="3D804C74"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7E01DDE5"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system-view</w:t>
            </w:r>
          </w:p>
        </w:tc>
        <w:tc>
          <w:tcPr>
            <w:tcW w:w="1588" w:type="dxa"/>
            <w:noWrap/>
          </w:tcPr>
          <w:p w14:paraId="28AA9FA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4EC3354" w14:textId="77777777">
        <w:tc>
          <w:tcPr>
            <w:tcW w:w="3113" w:type="dxa"/>
            <w:noWrap/>
            <w:vAlign w:val="center"/>
          </w:tcPr>
          <w:p w14:paraId="09632B65"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Choice STP mode</w:t>
            </w:r>
          </w:p>
        </w:tc>
        <w:tc>
          <w:tcPr>
            <w:tcW w:w="3825" w:type="dxa"/>
            <w:noWrap/>
            <w:vAlign w:val="center"/>
          </w:tcPr>
          <w:p w14:paraId="3C847FA8"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stp mode mstp</w:t>
            </w:r>
          </w:p>
        </w:tc>
        <w:tc>
          <w:tcPr>
            <w:tcW w:w="1588" w:type="dxa"/>
            <w:noWrap/>
          </w:tcPr>
          <w:p w14:paraId="42223230" w14:textId="77777777" w:rsidR="003D5B82" w:rsidRDefault="003D5B82">
            <w:pPr>
              <w:pStyle w:val="StyleTableTextNotBold"/>
              <w:spacing w:line="360" w:lineRule="auto"/>
              <w:rPr>
                <w:szCs w:val="18"/>
              </w:rPr>
            </w:pPr>
          </w:p>
        </w:tc>
      </w:tr>
      <w:tr w:rsidR="003D5B82" w14:paraId="26A57F12" w14:textId="77777777">
        <w:tc>
          <w:tcPr>
            <w:tcW w:w="3113" w:type="dxa"/>
            <w:noWrap/>
            <w:vAlign w:val="center"/>
          </w:tcPr>
          <w:p w14:paraId="6479F9D3"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Enable STP</w:t>
            </w:r>
          </w:p>
        </w:tc>
        <w:tc>
          <w:tcPr>
            <w:tcW w:w="3825" w:type="dxa"/>
            <w:noWrap/>
            <w:vAlign w:val="center"/>
          </w:tcPr>
          <w:p w14:paraId="36720B77"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stp</w:t>
            </w:r>
          </w:p>
        </w:tc>
        <w:tc>
          <w:tcPr>
            <w:tcW w:w="1588" w:type="dxa"/>
            <w:noWrap/>
          </w:tcPr>
          <w:p w14:paraId="502E98B7" w14:textId="77777777" w:rsidR="003D5B82" w:rsidRDefault="003D5B82">
            <w:pPr>
              <w:pStyle w:val="StyleTableTextNotBold"/>
              <w:spacing w:line="360" w:lineRule="auto"/>
              <w:rPr>
                <w:szCs w:val="18"/>
              </w:rPr>
            </w:pPr>
          </w:p>
        </w:tc>
      </w:tr>
      <w:tr w:rsidR="003D5B82" w14:paraId="28CBD756" w14:textId="77777777">
        <w:tc>
          <w:tcPr>
            <w:tcW w:w="3113" w:type="dxa"/>
            <w:noWrap/>
            <w:vAlign w:val="center"/>
          </w:tcPr>
          <w:p w14:paraId="3608A02B"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port configuration mode</w:t>
            </w:r>
          </w:p>
        </w:tc>
        <w:tc>
          <w:tcPr>
            <w:tcW w:w="3825" w:type="dxa"/>
            <w:noWrap/>
            <w:vAlign w:val="center"/>
          </w:tcPr>
          <w:p w14:paraId="03F5682B"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interface ethernet </w:t>
            </w:r>
            <w:r>
              <w:rPr>
                <w:rFonts w:ascii="Arial" w:hAnsi="Arial" w:cs="Arial"/>
                <w:i/>
                <w:iCs/>
                <w:kern w:val="0"/>
                <w:sz w:val="18"/>
                <w:szCs w:val="18"/>
              </w:rPr>
              <w:t>interface-num</w:t>
            </w:r>
          </w:p>
        </w:tc>
        <w:tc>
          <w:tcPr>
            <w:tcW w:w="1588" w:type="dxa"/>
            <w:noWrap/>
          </w:tcPr>
          <w:p w14:paraId="78A9E53A" w14:textId="77777777" w:rsidR="003D5B82" w:rsidRDefault="003D5B82">
            <w:pPr>
              <w:pStyle w:val="StyleTableTextNotBold"/>
              <w:spacing w:line="360" w:lineRule="auto"/>
              <w:rPr>
                <w:szCs w:val="18"/>
              </w:rPr>
            </w:pPr>
          </w:p>
        </w:tc>
      </w:tr>
      <w:tr w:rsidR="003D5B82" w14:paraId="2E23B02D" w14:textId="77777777">
        <w:tc>
          <w:tcPr>
            <w:tcW w:w="3113" w:type="dxa"/>
            <w:noWrap/>
            <w:vAlign w:val="center"/>
          </w:tcPr>
          <w:p w14:paraId="2F10BC0F"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 xml:space="preserve">Enable(disable) </w:t>
            </w:r>
            <w:proofErr w:type="gramStart"/>
            <w:r>
              <w:rPr>
                <w:rFonts w:ascii="Arial" w:eastAsia="STZhongsong" w:hAnsi="Arial" w:cs="Arial"/>
                <w:kern w:val="0"/>
                <w:sz w:val="18"/>
                <w:szCs w:val="18"/>
              </w:rPr>
              <w:t>port  STP</w:t>
            </w:r>
            <w:proofErr w:type="gramEnd"/>
          </w:p>
        </w:tc>
        <w:tc>
          <w:tcPr>
            <w:tcW w:w="3825" w:type="dxa"/>
            <w:noWrap/>
            <w:vAlign w:val="center"/>
          </w:tcPr>
          <w:p w14:paraId="300B5FAB" w14:textId="77777777" w:rsidR="003D5B82" w:rsidRDefault="0048570E">
            <w:pPr>
              <w:spacing w:line="360" w:lineRule="auto"/>
              <w:jc w:val="left"/>
              <w:rPr>
                <w:rFonts w:ascii="Arial" w:hAnsi="Arial" w:cs="Arial"/>
                <w:b/>
                <w:bCs/>
                <w:kern w:val="0"/>
                <w:sz w:val="18"/>
                <w:szCs w:val="18"/>
              </w:rPr>
            </w:pPr>
            <w:r>
              <w:rPr>
                <w:rFonts w:ascii="Arial" w:hAnsi="Arial" w:cs="Arial" w:hint="eastAsia"/>
                <w:kern w:val="0"/>
                <w:sz w:val="18"/>
                <w:szCs w:val="18"/>
              </w:rPr>
              <w:t>[</w:t>
            </w:r>
            <w:r>
              <w:rPr>
                <w:rFonts w:ascii="Arial" w:hAnsi="Arial" w:cs="Arial"/>
                <w:b/>
                <w:bCs/>
                <w:kern w:val="0"/>
                <w:sz w:val="18"/>
                <w:szCs w:val="18"/>
              </w:rPr>
              <w:t xml:space="preserve"> </w:t>
            </w:r>
            <w:proofErr w:type="gramStart"/>
            <w:r>
              <w:rPr>
                <w:rFonts w:ascii="Arial" w:hAnsi="Arial" w:cs="Arial"/>
                <w:b/>
                <w:bCs/>
                <w:kern w:val="0"/>
                <w:sz w:val="18"/>
                <w:szCs w:val="18"/>
              </w:rPr>
              <w:t xml:space="preserve">undo </w:t>
            </w:r>
            <w:r>
              <w:rPr>
                <w:rFonts w:ascii="Arial" w:hAnsi="Arial" w:cs="Arial" w:hint="eastAsia"/>
                <w:kern w:val="0"/>
                <w:sz w:val="18"/>
                <w:szCs w:val="18"/>
              </w:rPr>
              <w:t>]</w:t>
            </w:r>
            <w:proofErr w:type="gramEnd"/>
            <w:r>
              <w:rPr>
                <w:rFonts w:ascii="Arial" w:hAnsi="Arial" w:cs="Arial"/>
                <w:b/>
                <w:bCs/>
                <w:kern w:val="0"/>
                <w:sz w:val="18"/>
                <w:szCs w:val="18"/>
              </w:rPr>
              <w:t xml:space="preserve"> stp</w:t>
            </w:r>
          </w:p>
        </w:tc>
        <w:tc>
          <w:tcPr>
            <w:tcW w:w="1588" w:type="dxa"/>
            <w:noWrap/>
          </w:tcPr>
          <w:p w14:paraId="3F620341" w14:textId="77777777" w:rsidR="003D5B82" w:rsidRDefault="003D5B82">
            <w:pPr>
              <w:pStyle w:val="StyleTableTextNotBold"/>
              <w:spacing w:line="360" w:lineRule="auto"/>
              <w:rPr>
                <w:szCs w:val="18"/>
              </w:rPr>
            </w:pPr>
          </w:p>
        </w:tc>
      </w:tr>
    </w:tbl>
    <w:p w14:paraId="2A2A86D7" w14:textId="77777777" w:rsidR="003D5B82" w:rsidRDefault="0048570E">
      <w:pPr>
        <w:pStyle w:val="20"/>
        <w:spacing w:line="360" w:lineRule="auto"/>
        <w:rPr>
          <w:rFonts w:ascii="Arial"/>
        </w:rPr>
      </w:pPr>
      <w:bookmarkStart w:id="543" w:name="_Toc14699480"/>
      <w:bookmarkStart w:id="544" w:name="_Toc86399575"/>
      <w:bookmarkStart w:id="545" w:name="_Toc31526"/>
      <w:bookmarkStart w:id="546" w:name="_Toc21633"/>
      <w:r>
        <w:rPr>
          <w:rFonts w:ascii="Arial"/>
        </w:rPr>
        <w:t>Configure MSTP Timer Parameter Values</w:t>
      </w:r>
      <w:bookmarkStart w:id="547" w:name="_配置MSTP的定时器参数值"/>
      <w:bookmarkEnd w:id="543"/>
      <w:bookmarkEnd w:id="544"/>
      <w:bookmarkEnd w:id="545"/>
      <w:bookmarkEnd w:id="546"/>
      <w:bookmarkEnd w:id="547"/>
    </w:p>
    <w:p w14:paraId="3C83AD70" w14:textId="77777777" w:rsidR="003D5B82" w:rsidRDefault="0048570E">
      <w:pPr>
        <w:snapToGrid w:val="0"/>
        <w:spacing w:line="360" w:lineRule="auto"/>
        <w:rPr>
          <w:rFonts w:ascii="Arial" w:hAnsi="Arial" w:cs="Arial"/>
          <w:kern w:val="0"/>
          <w:szCs w:val="21"/>
        </w:rPr>
      </w:pPr>
      <w:r>
        <w:rPr>
          <w:rFonts w:ascii="Arial" w:hAnsi="Arial" w:cs="Arial"/>
          <w:kern w:val="0"/>
          <w:szCs w:val="21"/>
        </w:rPr>
        <w:t xml:space="preserve">MSTP timers include: forwarding delay, contracting cycle hello time, maximum aging time, and the maximum hops. Users can configure these three parameters on the </w:t>
      </w:r>
      <w:r>
        <w:rPr>
          <w:rFonts w:ascii="Arial" w:hAnsi="Arial" w:cs="Arial" w:hint="eastAsia"/>
          <w:kern w:val="0"/>
          <w:szCs w:val="21"/>
        </w:rPr>
        <w:t>GPON</w:t>
      </w:r>
      <w:r>
        <w:rPr>
          <w:rFonts w:ascii="Arial" w:hAnsi="Arial" w:cs="Arial"/>
          <w:kern w:val="0"/>
          <w:szCs w:val="21"/>
        </w:rPr>
        <w:t xml:space="preserve"> for MSTP spanning tree.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C2E9520" w14:textId="77777777">
        <w:tc>
          <w:tcPr>
            <w:tcW w:w="3113" w:type="dxa"/>
            <w:shd w:val="clear" w:color="auto" w:fill="D8D8D8" w:themeFill="background1" w:themeFillShade="D8"/>
            <w:noWrap/>
          </w:tcPr>
          <w:p w14:paraId="22A1788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799C0E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089A93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E5AF3A2" w14:textId="77777777">
        <w:tc>
          <w:tcPr>
            <w:tcW w:w="3113" w:type="dxa"/>
            <w:noWrap/>
            <w:vAlign w:val="center"/>
          </w:tcPr>
          <w:p w14:paraId="321BD227"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705A00BA"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system-view</w:t>
            </w:r>
          </w:p>
        </w:tc>
        <w:tc>
          <w:tcPr>
            <w:tcW w:w="1588" w:type="dxa"/>
            <w:noWrap/>
          </w:tcPr>
          <w:p w14:paraId="47DAC24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727456A" w14:textId="77777777">
        <w:tc>
          <w:tcPr>
            <w:tcW w:w="3113" w:type="dxa"/>
            <w:noWrap/>
            <w:vAlign w:val="center"/>
          </w:tcPr>
          <w:p w14:paraId="72415448"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bridge forward delay</w:t>
            </w:r>
          </w:p>
        </w:tc>
        <w:tc>
          <w:tcPr>
            <w:tcW w:w="3825" w:type="dxa"/>
            <w:noWrap/>
            <w:vAlign w:val="center"/>
          </w:tcPr>
          <w:p w14:paraId="4F4B4478"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stp mst forward-time</w:t>
            </w:r>
            <w:r>
              <w:rPr>
                <w:rFonts w:ascii="Arial" w:hAnsi="Arial" w:cs="Arial"/>
                <w:i/>
                <w:iCs/>
                <w:kern w:val="0"/>
                <w:sz w:val="18"/>
                <w:szCs w:val="18"/>
              </w:rPr>
              <w:t xml:space="preserve"> forward-time</w:t>
            </w:r>
          </w:p>
        </w:tc>
        <w:tc>
          <w:tcPr>
            <w:tcW w:w="1588" w:type="dxa"/>
            <w:noWrap/>
          </w:tcPr>
          <w:p w14:paraId="158E823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1579DBF" w14:textId="77777777">
        <w:tc>
          <w:tcPr>
            <w:tcW w:w="3113" w:type="dxa"/>
            <w:noWrap/>
            <w:vAlign w:val="center"/>
          </w:tcPr>
          <w:p w14:paraId="589EB285"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bridge hello time</w:t>
            </w:r>
          </w:p>
        </w:tc>
        <w:tc>
          <w:tcPr>
            <w:tcW w:w="3825" w:type="dxa"/>
            <w:noWrap/>
            <w:vAlign w:val="center"/>
          </w:tcPr>
          <w:p w14:paraId="5B338F4D"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stp mst hello-time </w:t>
            </w:r>
            <w:r>
              <w:rPr>
                <w:rFonts w:ascii="Arial" w:hAnsi="Arial" w:cs="Arial"/>
                <w:i/>
                <w:iCs/>
                <w:kern w:val="0"/>
                <w:sz w:val="18"/>
                <w:szCs w:val="18"/>
              </w:rPr>
              <w:t>hello-time</w:t>
            </w:r>
          </w:p>
        </w:tc>
        <w:tc>
          <w:tcPr>
            <w:tcW w:w="1588" w:type="dxa"/>
            <w:noWrap/>
          </w:tcPr>
          <w:p w14:paraId="640D67E5" w14:textId="77777777" w:rsidR="003D5B82" w:rsidRDefault="003D5B82">
            <w:pPr>
              <w:pStyle w:val="StyleTableTextNotBold"/>
              <w:spacing w:line="360" w:lineRule="auto"/>
              <w:rPr>
                <w:szCs w:val="18"/>
              </w:rPr>
            </w:pPr>
          </w:p>
        </w:tc>
      </w:tr>
      <w:tr w:rsidR="003D5B82" w14:paraId="04301421" w14:textId="77777777">
        <w:tc>
          <w:tcPr>
            <w:tcW w:w="3113" w:type="dxa"/>
            <w:noWrap/>
            <w:vAlign w:val="center"/>
          </w:tcPr>
          <w:p w14:paraId="494B9542"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bridge max aging time</w:t>
            </w:r>
          </w:p>
        </w:tc>
        <w:tc>
          <w:tcPr>
            <w:tcW w:w="3825" w:type="dxa"/>
            <w:noWrap/>
            <w:vAlign w:val="center"/>
          </w:tcPr>
          <w:p w14:paraId="73A9DBF7"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stp mst max-age </w:t>
            </w:r>
            <w:r>
              <w:rPr>
                <w:rFonts w:ascii="Arial" w:hAnsi="Arial" w:cs="Arial"/>
                <w:i/>
                <w:iCs/>
                <w:kern w:val="0"/>
                <w:sz w:val="18"/>
                <w:szCs w:val="18"/>
              </w:rPr>
              <w:t>max-age</w:t>
            </w:r>
          </w:p>
        </w:tc>
        <w:tc>
          <w:tcPr>
            <w:tcW w:w="1588" w:type="dxa"/>
            <w:noWrap/>
          </w:tcPr>
          <w:p w14:paraId="56688E83" w14:textId="77777777" w:rsidR="003D5B82" w:rsidRDefault="003D5B82">
            <w:pPr>
              <w:pStyle w:val="StyleTableTextNotBold"/>
              <w:spacing w:line="360" w:lineRule="auto"/>
              <w:rPr>
                <w:szCs w:val="18"/>
              </w:rPr>
            </w:pPr>
          </w:p>
        </w:tc>
      </w:tr>
      <w:tr w:rsidR="003D5B82" w14:paraId="05F414CA" w14:textId="77777777">
        <w:tc>
          <w:tcPr>
            <w:tcW w:w="3113" w:type="dxa"/>
            <w:noWrap/>
            <w:vAlign w:val="center"/>
          </w:tcPr>
          <w:p w14:paraId="4380F5FA"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bridge max hops</w:t>
            </w:r>
          </w:p>
        </w:tc>
        <w:tc>
          <w:tcPr>
            <w:tcW w:w="3825" w:type="dxa"/>
            <w:noWrap/>
            <w:vAlign w:val="center"/>
          </w:tcPr>
          <w:p w14:paraId="4569564E"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stp mst max-hops </w:t>
            </w:r>
            <w:r>
              <w:rPr>
                <w:rFonts w:ascii="Arial" w:hAnsi="Arial" w:cs="Arial"/>
                <w:i/>
                <w:iCs/>
                <w:kern w:val="0"/>
                <w:sz w:val="18"/>
                <w:szCs w:val="18"/>
              </w:rPr>
              <w:t>max-hops</w:t>
            </w:r>
          </w:p>
        </w:tc>
        <w:tc>
          <w:tcPr>
            <w:tcW w:w="1588" w:type="dxa"/>
            <w:noWrap/>
          </w:tcPr>
          <w:p w14:paraId="7520CA0C" w14:textId="77777777" w:rsidR="003D5B82" w:rsidRDefault="003D5B82">
            <w:pPr>
              <w:pStyle w:val="StyleTableTextNotBold"/>
              <w:spacing w:line="360" w:lineRule="auto"/>
              <w:rPr>
                <w:szCs w:val="18"/>
              </w:rPr>
            </w:pPr>
          </w:p>
        </w:tc>
      </w:tr>
    </w:tbl>
    <w:p w14:paraId="7FCE488B" w14:textId="77777777" w:rsidR="003D5B82" w:rsidRDefault="003D5B82">
      <w:pPr>
        <w:snapToGrid w:val="0"/>
        <w:spacing w:line="360" w:lineRule="auto"/>
        <w:rPr>
          <w:rFonts w:ascii="Arial" w:hAnsi="Arial" w:cs="Arial"/>
          <w:kern w:val="0"/>
          <w:szCs w:val="21"/>
        </w:rPr>
      </w:pPr>
    </w:p>
    <w:p w14:paraId="27C2016C" w14:textId="77777777" w:rsidR="003D5B82" w:rsidRDefault="0048570E">
      <w:pPr>
        <w:snapToGrid w:val="0"/>
        <w:spacing w:line="360" w:lineRule="auto"/>
        <w:rPr>
          <w:rFonts w:ascii="Arial" w:hAnsi="Arial" w:cs="Arial"/>
          <w:b/>
          <w:bCs/>
          <w:kern w:val="0"/>
          <w:szCs w:val="21"/>
        </w:rPr>
      </w:pPr>
      <w:r>
        <w:rPr>
          <w:rFonts w:ascii="Arial" w:hAnsi="Arial" w:cs="Arial"/>
          <w:b/>
          <w:bCs/>
          <w:kern w:val="0"/>
          <w:szCs w:val="21"/>
        </w:rPr>
        <w:t>Notes:</w:t>
      </w:r>
    </w:p>
    <w:p w14:paraId="58BD48B3" w14:textId="77777777" w:rsidR="003D5B82" w:rsidRDefault="0048570E">
      <w:pPr>
        <w:numPr>
          <w:ilvl w:val="0"/>
          <w:numId w:val="30"/>
        </w:numPr>
        <w:spacing w:line="360" w:lineRule="auto"/>
        <w:ind w:left="0" w:firstLine="0"/>
        <w:rPr>
          <w:rFonts w:ascii="Arial" w:hAnsi="Arial" w:cs="Arial"/>
          <w:kern w:val="0"/>
          <w:szCs w:val="21"/>
        </w:rPr>
      </w:pPr>
      <w:bookmarkStart w:id="548" w:name="_配置MSTP的配置标识符"/>
      <w:bookmarkStart w:id="549" w:name="_Toc300249822"/>
      <w:bookmarkStart w:id="550" w:name="_Toc172427606"/>
      <w:bookmarkStart w:id="551" w:name="_Toc152125972"/>
      <w:bookmarkStart w:id="552" w:name="_Toc178822464"/>
      <w:bookmarkStart w:id="553" w:name="_Toc158540765"/>
      <w:bookmarkStart w:id="554" w:name="_Toc277924088"/>
      <w:bookmarkEnd w:id="548"/>
      <w:r>
        <w:rPr>
          <w:rFonts w:ascii="Arial" w:hAnsi="Arial" w:cs="Arial"/>
          <w:kern w:val="0"/>
          <w:szCs w:val="21"/>
        </w:rPr>
        <w:t>The Hello Time value is too long will lead to packet loss due to leaving the bridge that links the link failure, began to re-calculate the spanning tree; too short can cause the bridge Hello Time value configured to send messages frequently to increase the network and CPU burden. Hello Time value range is 1 to 10 seconds, recommended default value of 2 seconds. Hello Time must be less than equal to the Forward Delay 2.</w:t>
      </w:r>
    </w:p>
    <w:p w14:paraId="709AEB44" w14:textId="77777777" w:rsidR="003D5B82" w:rsidRDefault="0048570E">
      <w:pPr>
        <w:numPr>
          <w:ilvl w:val="0"/>
          <w:numId w:val="30"/>
        </w:numPr>
        <w:spacing w:line="360" w:lineRule="auto"/>
        <w:ind w:left="0" w:firstLine="0"/>
        <w:rPr>
          <w:rFonts w:ascii="Arial" w:hAnsi="Arial" w:cs="Arial"/>
          <w:kern w:val="0"/>
          <w:szCs w:val="21"/>
        </w:rPr>
      </w:pPr>
      <w:r>
        <w:rPr>
          <w:rFonts w:ascii="Arial" w:hAnsi="Arial" w:cs="Arial"/>
          <w:kern w:val="0"/>
          <w:szCs w:val="21"/>
        </w:rPr>
        <w:t>If the Forward Delay configuration is too small, may introduce temporary redundant paths; if the Forward Delay configuration is too large, the network may not be a long time to restore connectivity. Forward Delay value range is 4 to 30 seconds, it is recommended to use the default value of 15 seconds. Forward Delay time must be greater than equal to the Hello Time + 2.</w:t>
      </w:r>
    </w:p>
    <w:p w14:paraId="024093A8" w14:textId="77777777" w:rsidR="003D5B82" w:rsidRDefault="0048570E">
      <w:pPr>
        <w:numPr>
          <w:ilvl w:val="0"/>
          <w:numId w:val="30"/>
        </w:numPr>
        <w:spacing w:line="360" w:lineRule="auto"/>
        <w:ind w:left="0" w:firstLine="0"/>
        <w:rPr>
          <w:rFonts w:ascii="Arial" w:hAnsi="Arial" w:cs="Arial"/>
          <w:kern w:val="0"/>
          <w:sz w:val="24"/>
          <w:szCs w:val="21"/>
        </w:rPr>
      </w:pPr>
      <w:r>
        <w:rPr>
          <w:rFonts w:ascii="Arial" w:hAnsi="Arial" w:cs="Arial"/>
          <w:kern w:val="0"/>
          <w:szCs w:val="21"/>
        </w:rPr>
        <w:t>Max Age is used to set the MSTP protocol packet aging longest interval, if the timeout, it discards the packet. If this value is too small, spanning tree will be more frequent, there may be network congestion mistaken link failure; If this value is too large, is not conducive to timely detection of link failures. Max Age of the range is 6 to 40 seconds. Max Age time value and the exchange of the network diameter. Recommended default value of 20 seconds. Max Age time must be greater than equal to 2 * (Hello Time + 1), less than or equal 2 * (Forward Delay-1).</w:t>
      </w:r>
    </w:p>
    <w:p w14:paraId="026D4291" w14:textId="77777777" w:rsidR="003D5B82" w:rsidRDefault="0048570E">
      <w:pPr>
        <w:pStyle w:val="20"/>
        <w:spacing w:line="360" w:lineRule="auto"/>
        <w:rPr>
          <w:rFonts w:ascii="Arial"/>
        </w:rPr>
      </w:pPr>
      <w:bookmarkStart w:id="555" w:name="_Toc14699481"/>
      <w:bookmarkStart w:id="556" w:name="_Toc10863"/>
      <w:bookmarkStart w:id="557" w:name="_Toc86399576"/>
      <w:bookmarkStart w:id="558" w:name="_Toc3893"/>
      <w:r>
        <w:rPr>
          <w:rFonts w:ascii="Arial"/>
        </w:rPr>
        <w:t>Configure MSTP Identifier</w:t>
      </w:r>
      <w:bookmarkEnd w:id="555"/>
      <w:bookmarkEnd w:id="556"/>
      <w:bookmarkEnd w:id="557"/>
      <w:bookmarkEnd w:id="558"/>
    </w:p>
    <w:p w14:paraId="349F6070" w14:textId="77777777" w:rsidR="003D5B82" w:rsidRDefault="0048570E">
      <w:pPr>
        <w:snapToGrid w:val="0"/>
        <w:spacing w:line="360" w:lineRule="auto"/>
        <w:rPr>
          <w:rFonts w:ascii="Arial" w:hAnsi="Arial" w:cs="Arial"/>
          <w:kern w:val="0"/>
          <w:szCs w:val="21"/>
        </w:rPr>
      </w:pPr>
      <w:r>
        <w:rPr>
          <w:rFonts w:ascii="Arial" w:hAnsi="Arial" w:cs="Arial"/>
          <w:kern w:val="0"/>
          <w:szCs w:val="21"/>
        </w:rPr>
        <w:t>MSTP configuration identifiers include: MSTP configuration name, MSTP revision level, and the MSTP instance and VLAN mapping, MSTP will have the same configuration identifier and the bridge connected to each other logically be treated as a virtual bridge.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6AB9610" w14:textId="77777777">
        <w:tc>
          <w:tcPr>
            <w:tcW w:w="3113" w:type="dxa"/>
            <w:shd w:val="clear" w:color="auto" w:fill="D8D8D8" w:themeFill="background1" w:themeFillShade="D8"/>
            <w:noWrap/>
          </w:tcPr>
          <w:p w14:paraId="6143762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418CE0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6A5835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7F03747" w14:textId="77777777">
        <w:tc>
          <w:tcPr>
            <w:tcW w:w="3113" w:type="dxa"/>
            <w:noWrap/>
            <w:vAlign w:val="center"/>
          </w:tcPr>
          <w:p w14:paraId="3FA8C359"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485AF783"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system-view</w:t>
            </w:r>
          </w:p>
        </w:tc>
        <w:tc>
          <w:tcPr>
            <w:tcW w:w="1588" w:type="dxa"/>
            <w:noWrap/>
          </w:tcPr>
          <w:p w14:paraId="64D62FA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0759B44" w14:textId="77777777">
        <w:tc>
          <w:tcPr>
            <w:tcW w:w="3113" w:type="dxa"/>
            <w:noWrap/>
            <w:vAlign w:val="center"/>
          </w:tcPr>
          <w:p w14:paraId="25854515"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MSTP identifier name</w:t>
            </w:r>
          </w:p>
        </w:tc>
        <w:tc>
          <w:tcPr>
            <w:tcW w:w="3825" w:type="dxa"/>
            <w:noWrap/>
            <w:vAlign w:val="center"/>
          </w:tcPr>
          <w:p w14:paraId="04B80981"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stp mst name </w:t>
            </w:r>
            <w:r>
              <w:rPr>
                <w:rFonts w:ascii="Arial" w:hAnsi="Arial" w:cs="Arial"/>
                <w:i/>
                <w:iCs/>
                <w:kern w:val="0"/>
                <w:sz w:val="18"/>
                <w:szCs w:val="18"/>
              </w:rPr>
              <w:t>name</w:t>
            </w:r>
          </w:p>
        </w:tc>
        <w:tc>
          <w:tcPr>
            <w:tcW w:w="1588" w:type="dxa"/>
            <w:noWrap/>
          </w:tcPr>
          <w:p w14:paraId="2351494C" w14:textId="77777777" w:rsidR="003D5B82" w:rsidRDefault="003D5B82">
            <w:pPr>
              <w:pStyle w:val="StyleTableTextNotBold"/>
              <w:spacing w:line="360" w:lineRule="auto"/>
              <w:rPr>
                <w:szCs w:val="18"/>
              </w:rPr>
            </w:pPr>
          </w:p>
        </w:tc>
      </w:tr>
      <w:tr w:rsidR="003D5B82" w14:paraId="28B421D1" w14:textId="77777777">
        <w:tc>
          <w:tcPr>
            <w:tcW w:w="3113" w:type="dxa"/>
            <w:noWrap/>
            <w:vAlign w:val="center"/>
          </w:tcPr>
          <w:p w14:paraId="3AD22B16"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MSTP identifiers revision</w:t>
            </w:r>
          </w:p>
        </w:tc>
        <w:tc>
          <w:tcPr>
            <w:tcW w:w="3825" w:type="dxa"/>
            <w:noWrap/>
            <w:vAlign w:val="center"/>
          </w:tcPr>
          <w:p w14:paraId="2BCBCB5A"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stp mst revision </w:t>
            </w:r>
            <w:r>
              <w:rPr>
                <w:rFonts w:ascii="Arial" w:hAnsi="Arial" w:cs="Arial"/>
                <w:i/>
                <w:iCs/>
                <w:kern w:val="0"/>
                <w:sz w:val="18"/>
                <w:szCs w:val="18"/>
              </w:rPr>
              <w:t>revision-level</w:t>
            </w:r>
          </w:p>
        </w:tc>
        <w:tc>
          <w:tcPr>
            <w:tcW w:w="1588" w:type="dxa"/>
            <w:noWrap/>
          </w:tcPr>
          <w:p w14:paraId="44451143" w14:textId="77777777" w:rsidR="003D5B82" w:rsidRDefault="003D5B82">
            <w:pPr>
              <w:pStyle w:val="StyleTableTextNotBold"/>
              <w:spacing w:line="360" w:lineRule="auto"/>
              <w:rPr>
                <w:szCs w:val="18"/>
              </w:rPr>
            </w:pPr>
          </w:p>
        </w:tc>
      </w:tr>
      <w:tr w:rsidR="003D5B82" w14:paraId="1A7A9B2C" w14:textId="77777777">
        <w:tc>
          <w:tcPr>
            <w:tcW w:w="3113" w:type="dxa"/>
            <w:noWrap/>
            <w:vAlign w:val="center"/>
          </w:tcPr>
          <w:p w14:paraId="218206AD"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MSTP instance configuration and VLAN identifier mapping</w:t>
            </w:r>
          </w:p>
        </w:tc>
        <w:tc>
          <w:tcPr>
            <w:tcW w:w="3825" w:type="dxa"/>
            <w:noWrap/>
            <w:vAlign w:val="center"/>
          </w:tcPr>
          <w:p w14:paraId="1446D3B9"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stp mst instance </w:t>
            </w:r>
            <w:r>
              <w:rPr>
                <w:rFonts w:ascii="Arial" w:hAnsi="Arial" w:cs="Arial"/>
                <w:i/>
                <w:iCs/>
                <w:kern w:val="0"/>
                <w:sz w:val="18"/>
                <w:szCs w:val="18"/>
              </w:rPr>
              <w:t xml:space="preserve">instance-num </w:t>
            </w:r>
            <w:r>
              <w:rPr>
                <w:rFonts w:ascii="Arial" w:hAnsi="Arial" w:cs="Arial"/>
                <w:b/>
                <w:bCs/>
                <w:kern w:val="0"/>
                <w:sz w:val="18"/>
                <w:szCs w:val="18"/>
              </w:rPr>
              <w:t xml:space="preserve">vlan </w:t>
            </w:r>
            <w:r>
              <w:rPr>
                <w:rFonts w:ascii="Arial" w:hAnsi="Arial" w:cs="Arial"/>
                <w:i/>
                <w:iCs/>
                <w:kern w:val="0"/>
                <w:sz w:val="18"/>
                <w:szCs w:val="18"/>
              </w:rPr>
              <w:t>vlan-list</w:t>
            </w:r>
          </w:p>
        </w:tc>
        <w:tc>
          <w:tcPr>
            <w:tcW w:w="1588" w:type="dxa"/>
            <w:noWrap/>
          </w:tcPr>
          <w:p w14:paraId="7C350E82" w14:textId="77777777" w:rsidR="003D5B82" w:rsidRDefault="003D5B82">
            <w:pPr>
              <w:pStyle w:val="StyleTableTextNotBold"/>
              <w:spacing w:line="360" w:lineRule="auto"/>
              <w:rPr>
                <w:szCs w:val="18"/>
              </w:rPr>
            </w:pPr>
          </w:p>
        </w:tc>
      </w:tr>
    </w:tbl>
    <w:p w14:paraId="6C9FA9E5" w14:textId="77777777" w:rsidR="003D5B82" w:rsidRDefault="0048570E">
      <w:pPr>
        <w:pStyle w:val="20"/>
        <w:spacing w:line="360" w:lineRule="auto"/>
        <w:rPr>
          <w:rFonts w:ascii="Arial"/>
        </w:rPr>
      </w:pPr>
      <w:bookmarkStart w:id="559" w:name="_Toc14067"/>
      <w:bookmarkStart w:id="560" w:name="_Toc86399577"/>
      <w:bookmarkStart w:id="561" w:name="_Toc14699482"/>
      <w:bookmarkStart w:id="562" w:name="_Toc10305"/>
      <w:r>
        <w:rPr>
          <w:rFonts w:ascii="Arial"/>
        </w:rPr>
        <w:t>Configure MSTP Bridge Priority</w:t>
      </w:r>
      <w:bookmarkEnd w:id="559"/>
      <w:bookmarkEnd w:id="560"/>
      <w:bookmarkEnd w:id="561"/>
      <w:bookmarkEnd w:id="562"/>
    </w:p>
    <w:bookmarkEnd w:id="549"/>
    <w:bookmarkEnd w:id="550"/>
    <w:bookmarkEnd w:id="551"/>
    <w:bookmarkEnd w:id="552"/>
    <w:bookmarkEnd w:id="553"/>
    <w:bookmarkEnd w:id="554"/>
    <w:p w14:paraId="444597E6" w14:textId="77777777" w:rsidR="003D5B82" w:rsidRDefault="0048570E">
      <w:pPr>
        <w:snapToGrid w:val="0"/>
        <w:spacing w:line="360" w:lineRule="auto"/>
        <w:rPr>
          <w:rFonts w:ascii="Arial" w:hAnsi="Arial" w:cs="Arial"/>
          <w:kern w:val="0"/>
          <w:szCs w:val="21"/>
        </w:rPr>
      </w:pPr>
      <w:r>
        <w:rPr>
          <w:rFonts w:ascii="Arial" w:hAnsi="Arial" w:cs="Arial"/>
          <w:kern w:val="0"/>
          <w:szCs w:val="21"/>
        </w:rPr>
        <w:t>In MSTP, the bridge priority is based on the parameters of MSTI, the bridge priority together with port priority and port path cost determines the topology of each spanning tree instance, constitute the basis for link load balancing.</w:t>
      </w:r>
    </w:p>
    <w:p w14:paraId="3CE12700" w14:textId="77777777" w:rsidR="003D5B82" w:rsidRDefault="0048570E">
      <w:pPr>
        <w:snapToGrid w:val="0"/>
        <w:spacing w:line="360" w:lineRule="auto"/>
        <w:rPr>
          <w:rFonts w:ascii="Arial" w:hAnsi="Arial" w:cs="Arial"/>
          <w:kern w:val="0"/>
          <w:szCs w:val="21"/>
        </w:rPr>
      </w:pPr>
      <w:r>
        <w:rPr>
          <w:rFonts w:ascii="Arial" w:hAnsi="Arial" w:cs="Arial" w:hint="eastAsia"/>
          <w:kern w:val="0"/>
          <w:szCs w:val="21"/>
        </w:rPr>
        <w:t>GPON</w:t>
      </w:r>
      <w:r>
        <w:rPr>
          <w:rFonts w:ascii="Arial" w:hAnsi="Arial" w:cs="Arial"/>
          <w:kern w:val="0"/>
          <w:szCs w:val="21"/>
        </w:rPr>
        <w:t xml:space="preserve"> bridge priority determines the size of this </w:t>
      </w:r>
      <w:r>
        <w:rPr>
          <w:rFonts w:ascii="Arial" w:hAnsi="Arial" w:cs="Arial" w:hint="eastAsia"/>
          <w:kern w:val="0"/>
          <w:szCs w:val="21"/>
        </w:rPr>
        <w:t>GPON</w:t>
      </w:r>
      <w:r>
        <w:rPr>
          <w:rFonts w:ascii="Arial" w:hAnsi="Arial" w:cs="Arial"/>
          <w:kern w:val="0"/>
          <w:szCs w:val="21"/>
        </w:rPr>
        <w:t xml:space="preserve"> is able to be selected as the spanning tree root bridge. By Configure the bridge priority of the smaller, you can specify a </w:t>
      </w:r>
      <w:r>
        <w:rPr>
          <w:rFonts w:ascii="Arial" w:hAnsi="Arial" w:cs="Arial" w:hint="eastAsia"/>
          <w:kern w:val="0"/>
          <w:szCs w:val="21"/>
        </w:rPr>
        <w:t>GPON</w:t>
      </w:r>
      <w:r>
        <w:rPr>
          <w:rFonts w:ascii="Arial" w:hAnsi="Arial" w:cs="Arial"/>
          <w:kern w:val="0"/>
          <w:szCs w:val="21"/>
        </w:rPr>
        <w:t xml:space="preserve"> to become the spanning tree root bridge purposes.</w:t>
      </w:r>
    </w:p>
    <w:p w14:paraId="24A1F9AD" w14:textId="77777777" w:rsidR="003D5B82" w:rsidRDefault="0048570E">
      <w:pPr>
        <w:snapToGrid w:val="0"/>
        <w:spacing w:line="360" w:lineRule="auto"/>
        <w:rPr>
          <w:rFonts w:ascii="Arial" w:hAnsi="Arial" w:cs="Arial"/>
          <w:kern w:val="0"/>
          <w:szCs w:val="21"/>
        </w:rPr>
      </w:pPr>
      <w:r>
        <w:rPr>
          <w:rFonts w:ascii="Arial" w:hAnsi="Arial" w:cs="Arial"/>
          <w:kern w:val="0"/>
          <w:szCs w:val="21"/>
        </w:rPr>
        <w:t xml:space="preserve">By default, the </w:t>
      </w:r>
      <w:r>
        <w:rPr>
          <w:rFonts w:ascii="Arial" w:hAnsi="Arial" w:cs="Arial" w:hint="eastAsia"/>
          <w:kern w:val="0"/>
          <w:szCs w:val="21"/>
        </w:rPr>
        <w:t>GPON</w:t>
      </w:r>
      <w:r>
        <w:rPr>
          <w:rFonts w:ascii="Arial" w:hAnsi="Arial" w:cs="Arial"/>
          <w:kern w:val="0"/>
          <w:szCs w:val="21"/>
        </w:rPr>
        <w:t xml:space="preserve"> bridge priority is 32768.</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B4F6940" w14:textId="77777777">
        <w:tc>
          <w:tcPr>
            <w:tcW w:w="3113" w:type="dxa"/>
            <w:shd w:val="clear" w:color="auto" w:fill="D8D8D8" w:themeFill="background1" w:themeFillShade="D8"/>
            <w:noWrap/>
          </w:tcPr>
          <w:p w14:paraId="74F4310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70A72F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6E99D9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5B28344" w14:textId="77777777">
        <w:tc>
          <w:tcPr>
            <w:tcW w:w="3113" w:type="dxa"/>
            <w:noWrap/>
            <w:vAlign w:val="center"/>
          </w:tcPr>
          <w:p w14:paraId="008562FE"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18335A3B"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system-view</w:t>
            </w:r>
          </w:p>
        </w:tc>
        <w:tc>
          <w:tcPr>
            <w:tcW w:w="1588" w:type="dxa"/>
            <w:noWrap/>
          </w:tcPr>
          <w:p w14:paraId="0519468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18840D3" w14:textId="77777777">
        <w:tc>
          <w:tcPr>
            <w:tcW w:w="3113" w:type="dxa"/>
            <w:noWrap/>
            <w:vAlign w:val="center"/>
          </w:tcPr>
          <w:p w14:paraId="1C6292F9"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 xml:space="preserve">Configure MSTP </w:t>
            </w:r>
            <w:proofErr w:type="gramStart"/>
            <w:r>
              <w:rPr>
                <w:rFonts w:ascii="Arial" w:eastAsia="STZhongsong" w:hAnsi="Arial" w:cs="Arial"/>
                <w:kern w:val="0"/>
                <w:sz w:val="18"/>
                <w:szCs w:val="18"/>
              </w:rPr>
              <w:t>instance  priority</w:t>
            </w:r>
            <w:proofErr w:type="gramEnd"/>
          </w:p>
        </w:tc>
        <w:tc>
          <w:tcPr>
            <w:tcW w:w="3825" w:type="dxa"/>
            <w:noWrap/>
            <w:vAlign w:val="center"/>
          </w:tcPr>
          <w:p w14:paraId="0CAD0C5D"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stp mst instance </w:t>
            </w:r>
            <w:r>
              <w:rPr>
                <w:rFonts w:ascii="Arial" w:hAnsi="Arial" w:cs="Arial"/>
                <w:i/>
                <w:iCs/>
                <w:kern w:val="0"/>
                <w:sz w:val="18"/>
                <w:szCs w:val="18"/>
              </w:rPr>
              <w:t xml:space="preserve">instance-num </w:t>
            </w:r>
            <w:r>
              <w:rPr>
                <w:rFonts w:ascii="Arial" w:hAnsi="Arial" w:cs="Arial"/>
                <w:b/>
                <w:bCs/>
                <w:kern w:val="0"/>
                <w:sz w:val="18"/>
                <w:szCs w:val="18"/>
              </w:rPr>
              <w:t xml:space="preserve">priority </w:t>
            </w:r>
            <w:r>
              <w:rPr>
                <w:rFonts w:ascii="Arial" w:hAnsi="Arial" w:cs="Arial"/>
                <w:i/>
                <w:iCs/>
                <w:kern w:val="0"/>
                <w:sz w:val="18"/>
                <w:szCs w:val="18"/>
              </w:rPr>
              <w:t>priority</w:t>
            </w:r>
          </w:p>
        </w:tc>
        <w:tc>
          <w:tcPr>
            <w:tcW w:w="1588" w:type="dxa"/>
            <w:noWrap/>
          </w:tcPr>
          <w:p w14:paraId="65BFFE36" w14:textId="77777777" w:rsidR="003D5B82" w:rsidRDefault="003D5B82">
            <w:pPr>
              <w:pStyle w:val="StyleTableTextNotBold"/>
              <w:spacing w:line="360" w:lineRule="auto"/>
              <w:rPr>
                <w:szCs w:val="18"/>
              </w:rPr>
            </w:pPr>
          </w:p>
        </w:tc>
      </w:tr>
    </w:tbl>
    <w:p w14:paraId="332BA503" w14:textId="77777777" w:rsidR="003D5B82" w:rsidRDefault="0048570E">
      <w:pPr>
        <w:pStyle w:val="20"/>
        <w:spacing w:line="360" w:lineRule="auto"/>
        <w:rPr>
          <w:rFonts w:ascii="Arial"/>
        </w:rPr>
      </w:pPr>
      <w:bookmarkStart w:id="563" w:name="_Toc14699483"/>
      <w:bookmarkStart w:id="564" w:name="_Toc248"/>
      <w:bookmarkStart w:id="565" w:name="_Toc86399578"/>
      <w:bookmarkStart w:id="566" w:name="_Toc30676"/>
      <w:r>
        <w:rPr>
          <w:rFonts w:ascii="Arial"/>
        </w:rPr>
        <w:t>Confi</w:t>
      </w:r>
      <w:bookmarkStart w:id="567" w:name="_配置端口的根保护功能"/>
      <w:bookmarkStart w:id="568" w:name="_Toc14699487"/>
      <w:bookmarkEnd w:id="563"/>
      <w:bookmarkEnd w:id="567"/>
      <w:r>
        <w:rPr>
          <w:rFonts w:ascii="Arial"/>
        </w:rPr>
        <w:t>Configure Root Port Protection</w:t>
      </w:r>
      <w:bookmarkEnd w:id="564"/>
      <w:bookmarkEnd w:id="565"/>
      <w:bookmarkEnd w:id="566"/>
      <w:bookmarkEnd w:id="568"/>
    </w:p>
    <w:p w14:paraId="2C662D12" w14:textId="77777777" w:rsidR="003D5B82" w:rsidRDefault="0048570E">
      <w:pPr>
        <w:snapToGrid w:val="0"/>
        <w:spacing w:line="360" w:lineRule="auto"/>
        <w:rPr>
          <w:rFonts w:ascii="Arial" w:hAnsi="Arial" w:cs="Arial"/>
          <w:kern w:val="0"/>
          <w:szCs w:val="21"/>
        </w:rPr>
      </w:pPr>
      <w:r>
        <w:rPr>
          <w:rFonts w:ascii="Arial" w:hAnsi="Arial" w:cs="Arial"/>
          <w:kern w:val="0"/>
          <w:szCs w:val="21"/>
        </w:rPr>
        <w:t xml:space="preserve">As the maintenance of configuration errors or malicious network attacks, network valid root bridge may receive a higher priority configuration information, so the root bridge will lose the current status of the root bridge, causing changes in network topology </w:t>
      </w:r>
      <w:proofErr w:type="gramStart"/>
      <w:r>
        <w:rPr>
          <w:rFonts w:ascii="Arial" w:hAnsi="Arial" w:cs="Arial"/>
          <w:kern w:val="0"/>
          <w:szCs w:val="21"/>
        </w:rPr>
        <w:t>errors .Assuming</w:t>
      </w:r>
      <w:proofErr w:type="gramEnd"/>
      <w:r>
        <w:rPr>
          <w:rFonts w:ascii="Arial" w:hAnsi="Arial" w:cs="Arial"/>
          <w:kern w:val="0"/>
          <w:szCs w:val="21"/>
        </w:rPr>
        <w:t xml:space="preserve"> the original traffic is forwarded through the high-speed links, this is not legally change will lead to the original high-speed links are to low-speed traffic links, resulting in network congestion. Root protection function to prevent this from happening. </w:t>
      </w:r>
    </w:p>
    <w:p w14:paraId="66DBE23B" w14:textId="77777777" w:rsidR="003D5B82" w:rsidRDefault="0048570E">
      <w:pPr>
        <w:snapToGrid w:val="0"/>
        <w:spacing w:line="360" w:lineRule="auto"/>
        <w:rPr>
          <w:rFonts w:ascii="Arial" w:hAnsi="Arial" w:cs="Arial"/>
          <w:kern w:val="0"/>
          <w:szCs w:val="21"/>
        </w:rPr>
      </w:pPr>
      <w:r>
        <w:rPr>
          <w:rFonts w:ascii="Arial" w:hAnsi="Arial" w:cs="Arial"/>
          <w:kern w:val="0"/>
          <w:szCs w:val="21"/>
        </w:rPr>
        <w:t>Root-protection function of the port, the port can only be kept for a specified port. Once this port received a high priority on the configuration information, status of the ports will be set to the Discarding state, not forwarding packets (equivalent to the link connected to this port is disconnected</w:t>
      </w:r>
      <w:proofErr w:type="gramStart"/>
      <w:r>
        <w:rPr>
          <w:rFonts w:ascii="Arial" w:hAnsi="Arial" w:cs="Arial"/>
          <w:kern w:val="0"/>
          <w:szCs w:val="21"/>
        </w:rPr>
        <w:t>).When</w:t>
      </w:r>
      <w:proofErr w:type="gramEnd"/>
      <w:r>
        <w:rPr>
          <w:rFonts w:ascii="Arial" w:hAnsi="Arial" w:cs="Arial"/>
          <w:kern w:val="0"/>
          <w:szCs w:val="21"/>
        </w:rPr>
        <w:t xml:space="preserve"> a long enough period of time does not receive better configuration message, the port will revert to the original state. </w:t>
      </w:r>
    </w:p>
    <w:p w14:paraId="1C82D158" w14:textId="77777777" w:rsidR="003D5B82" w:rsidRDefault="0048570E">
      <w:pPr>
        <w:snapToGrid w:val="0"/>
        <w:spacing w:line="360" w:lineRule="auto"/>
        <w:rPr>
          <w:rFonts w:ascii="Arial" w:hAnsi="Arial" w:cs="Arial"/>
          <w:kern w:val="0"/>
          <w:szCs w:val="21"/>
        </w:rPr>
      </w:pPr>
      <w:r>
        <w:rPr>
          <w:rFonts w:ascii="Arial" w:hAnsi="Arial" w:cs="Arial"/>
          <w:kern w:val="0"/>
          <w:szCs w:val="21"/>
        </w:rPr>
        <w:t>In MSTP, this function works for all instances.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B8991BC" w14:textId="77777777">
        <w:tc>
          <w:tcPr>
            <w:tcW w:w="3113" w:type="dxa"/>
            <w:shd w:val="clear" w:color="auto" w:fill="D8D8D8" w:themeFill="background1" w:themeFillShade="D8"/>
            <w:noWrap/>
          </w:tcPr>
          <w:p w14:paraId="61A5E3A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41A55F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161446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28A6113" w14:textId="77777777">
        <w:tc>
          <w:tcPr>
            <w:tcW w:w="3113" w:type="dxa"/>
            <w:noWrap/>
            <w:vAlign w:val="center"/>
          </w:tcPr>
          <w:p w14:paraId="27A8B83C"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Enter global configuration mode</w:t>
            </w:r>
          </w:p>
        </w:tc>
        <w:tc>
          <w:tcPr>
            <w:tcW w:w="3825" w:type="dxa"/>
            <w:noWrap/>
            <w:vAlign w:val="center"/>
          </w:tcPr>
          <w:p w14:paraId="0EB08E99"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bCs/>
                <w:sz w:val="18"/>
                <w:szCs w:val="18"/>
              </w:rPr>
              <w:t>system-view</w:t>
            </w:r>
          </w:p>
        </w:tc>
        <w:tc>
          <w:tcPr>
            <w:tcW w:w="1588" w:type="dxa"/>
            <w:noWrap/>
          </w:tcPr>
          <w:p w14:paraId="265B2AE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6B89B0C" w14:textId="77777777">
        <w:tc>
          <w:tcPr>
            <w:tcW w:w="3113" w:type="dxa"/>
            <w:noWrap/>
            <w:vAlign w:val="center"/>
          </w:tcPr>
          <w:p w14:paraId="61BAD85D"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Enter port configuration mode</w:t>
            </w:r>
          </w:p>
        </w:tc>
        <w:tc>
          <w:tcPr>
            <w:tcW w:w="3825" w:type="dxa"/>
            <w:noWrap/>
            <w:vAlign w:val="center"/>
          </w:tcPr>
          <w:p w14:paraId="580B460B"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bCs/>
                <w:iCs/>
                <w:sz w:val="18"/>
                <w:szCs w:val="18"/>
              </w:rPr>
              <w:t>interface</w:t>
            </w:r>
            <w:r>
              <w:rPr>
                <w:rStyle w:val="goog-gtc-translatable"/>
                <w:rFonts w:ascii="Arial" w:hAnsi="Arial" w:cs="Arial"/>
                <w:b/>
                <w:bCs/>
                <w:sz w:val="18"/>
                <w:szCs w:val="18"/>
              </w:rPr>
              <w:t xml:space="preserve"> ethernet </w:t>
            </w:r>
            <w:r>
              <w:rPr>
                <w:rStyle w:val="goog-gtc-translatable"/>
                <w:rFonts w:ascii="Arial" w:hAnsi="Arial" w:cs="Arial"/>
                <w:bCs/>
                <w:i/>
                <w:iCs/>
                <w:sz w:val="18"/>
                <w:szCs w:val="18"/>
              </w:rPr>
              <w:t>interface-num</w:t>
            </w:r>
          </w:p>
        </w:tc>
        <w:tc>
          <w:tcPr>
            <w:tcW w:w="1588" w:type="dxa"/>
            <w:noWrap/>
          </w:tcPr>
          <w:p w14:paraId="438B012B" w14:textId="77777777" w:rsidR="003D5B82" w:rsidRDefault="003D5B82">
            <w:pPr>
              <w:pStyle w:val="StyleTableTextNotBold"/>
              <w:spacing w:line="360" w:lineRule="auto"/>
              <w:rPr>
                <w:szCs w:val="18"/>
              </w:rPr>
            </w:pPr>
          </w:p>
        </w:tc>
      </w:tr>
      <w:tr w:rsidR="003D5B82" w14:paraId="6026B9FB" w14:textId="77777777">
        <w:tc>
          <w:tcPr>
            <w:tcW w:w="3113" w:type="dxa"/>
            <w:noWrap/>
            <w:vAlign w:val="center"/>
          </w:tcPr>
          <w:p w14:paraId="3320FFB1" w14:textId="77777777" w:rsidR="003D5B82" w:rsidRDefault="0048570E">
            <w:pPr>
              <w:spacing w:line="360" w:lineRule="auto"/>
              <w:jc w:val="left"/>
              <w:rPr>
                <w:rFonts w:ascii="Arial" w:hAnsi="Arial" w:cs="Arial"/>
                <w:b/>
                <w:bCs/>
                <w:sz w:val="18"/>
                <w:szCs w:val="18"/>
              </w:rPr>
            </w:pPr>
            <w:r>
              <w:rPr>
                <w:rStyle w:val="goog-gtc-translatable"/>
                <w:rFonts w:ascii="Arial" w:hAnsi="Arial" w:cs="Arial"/>
                <w:sz w:val="18"/>
                <w:szCs w:val="18"/>
              </w:rPr>
              <w:t xml:space="preserve">Configure </w:t>
            </w:r>
            <w:r>
              <w:rPr>
                <w:rStyle w:val="goog-gtc-translatable"/>
                <w:rFonts w:ascii="Arial" w:hAnsi="Arial" w:cs="Arial"/>
                <w:bCs/>
                <w:sz w:val="18"/>
                <w:szCs w:val="18"/>
              </w:rPr>
              <w:t>the root port protection</w:t>
            </w:r>
          </w:p>
        </w:tc>
        <w:tc>
          <w:tcPr>
            <w:tcW w:w="3825" w:type="dxa"/>
            <w:noWrap/>
            <w:vAlign w:val="center"/>
          </w:tcPr>
          <w:p w14:paraId="13FDE519" w14:textId="77777777" w:rsidR="003D5B82" w:rsidRDefault="0048570E">
            <w:pPr>
              <w:pStyle w:val="aff2"/>
              <w:spacing w:beforeAutospacing="0" w:afterAutospacing="0" w:line="360" w:lineRule="auto"/>
              <w:rPr>
                <w:rFonts w:ascii="Arial" w:hAnsi="Arial" w:cs="Arial"/>
                <w:sz w:val="18"/>
                <w:szCs w:val="18"/>
              </w:rPr>
            </w:pPr>
            <w:r>
              <w:rPr>
                <w:rFonts w:ascii="Arial" w:hAnsi="Arial" w:cs="Arial"/>
                <w:b/>
                <w:bCs/>
                <w:sz w:val="18"/>
                <w:szCs w:val="18"/>
              </w:rPr>
              <w:t>stp</w:t>
            </w:r>
            <w:r>
              <w:rPr>
                <w:rStyle w:val="goog-gtc-translatable"/>
                <w:rFonts w:ascii="Arial" w:hAnsi="Arial" w:cs="Arial"/>
                <w:b/>
                <w:bCs/>
                <w:sz w:val="18"/>
                <w:szCs w:val="18"/>
              </w:rPr>
              <w:t xml:space="preserve"> mst root-guard</w:t>
            </w:r>
          </w:p>
        </w:tc>
        <w:tc>
          <w:tcPr>
            <w:tcW w:w="1588" w:type="dxa"/>
            <w:noWrap/>
          </w:tcPr>
          <w:p w14:paraId="0E4AA19D" w14:textId="77777777" w:rsidR="003D5B82" w:rsidRDefault="003D5B82">
            <w:pPr>
              <w:pStyle w:val="StyleTableTextNotBold"/>
              <w:spacing w:line="360" w:lineRule="auto"/>
              <w:rPr>
                <w:szCs w:val="18"/>
              </w:rPr>
            </w:pPr>
          </w:p>
        </w:tc>
      </w:tr>
    </w:tbl>
    <w:p w14:paraId="48B9C9FE" w14:textId="77777777" w:rsidR="003D5B82" w:rsidRDefault="0048570E">
      <w:pPr>
        <w:pStyle w:val="20"/>
        <w:spacing w:line="360" w:lineRule="auto"/>
        <w:rPr>
          <w:rFonts w:ascii="Arial"/>
        </w:rPr>
      </w:pPr>
      <w:bookmarkStart w:id="569" w:name="_Toc14699488"/>
      <w:bookmarkStart w:id="570" w:name="_Toc86399579"/>
      <w:bookmarkStart w:id="571" w:name="_Toc22569"/>
      <w:bookmarkStart w:id="572" w:name="_Toc5731"/>
      <w:r>
        <w:rPr>
          <w:rFonts w:ascii="Arial"/>
        </w:rPr>
        <w:t>Configure Digest Snooping Port</w:t>
      </w:r>
      <w:bookmarkEnd w:id="569"/>
      <w:bookmarkEnd w:id="570"/>
      <w:bookmarkEnd w:id="571"/>
      <w:bookmarkEnd w:id="572"/>
    </w:p>
    <w:p w14:paraId="1A870020" w14:textId="77777777" w:rsidR="003D5B82" w:rsidRDefault="0048570E">
      <w:pPr>
        <w:snapToGrid w:val="0"/>
        <w:spacing w:line="360" w:lineRule="auto"/>
        <w:rPr>
          <w:rFonts w:ascii="Arial" w:hAnsi="Arial" w:cs="Arial"/>
          <w:kern w:val="0"/>
          <w:szCs w:val="21"/>
        </w:rPr>
      </w:pPr>
      <w:bookmarkStart w:id="573" w:name="_配置端口摘要侦听功能"/>
      <w:bookmarkEnd w:id="573"/>
      <w:r>
        <w:rPr>
          <w:rFonts w:ascii="Arial" w:hAnsi="Arial" w:cs="Arial"/>
          <w:kern w:val="0"/>
          <w:szCs w:val="21"/>
        </w:rPr>
        <w:t xml:space="preserve">When a </w:t>
      </w:r>
      <w:r>
        <w:rPr>
          <w:rFonts w:ascii="Arial" w:hAnsi="Arial" w:cs="Arial" w:hint="eastAsia"/>
          <w:kern w:val="0"/>
          <w:szCs w:val="21"/>
        </w:rPr>
        <w:t>GPON</w:t>
      </w:r>
      <w:r>
        <w:rPr>
          <w:rFonts w:ascii="Arial" w:hAnsi="Arial" w:cs="Arial"/>
          <w:kern w:val="0"/>
          <w:szCs w:val="21"/>
        </w:rPr>
        <w:t xml:space="preserve"> port uses a proprietary spanning tree with Cisco and other </w:t>
      </w:r>
      <w:r>
        <w:rPr>
          <w:rFonts w:ascii="Arial" w:hAnsi="Arial" w:cs="Arial" w:hint="eastAsia"/>
          <w:kern w:val="0"/>
          <w:szCs w:val="21"/>
        </w:rPr>
        <w:t>GPON</w:t>
      </w:r>
      <w:r>
        <w:rPr>
          <w:rFonts w:ascii="Arial" w:hAnsi="Arial" w:cs="Arial"/>
          <w:kern w:val="0"/>
          <w:szCs w:val="21"/>
        </w:rPr>
        <w:t xml:space="preserve"> is connected, these manufacturers' </w:t>
      </w:r>
      <w:r>
        <w:rPr>
          <w:rFonts w:ascii="Arial" w:hAnsi="Arial" w:cs="Arial" w:hint="eastAsia"/>
          <w:kern w:val="0"/>
          <w:szCs w:val="21"/>
        </w:rPr>
        <w:t>GPON</w:t>
      </w:r>
      <w:r>
        <w:rPr>
          <w:rFonts w:ascii="Arial" w:hAnsi="Arial" w:cs="Arial"/>
          <w:kern w:val="0"/>
          <w:szCs w:val="21"/>
        </w:rPr>
        <w:t xml:space="preserve">es configured with the proprietary spanning tree protocol, even if the same MST region configuration, the </w:t>
      </w:r>
      <w:r>
        <w:rPr>
          <w:rFonts w:ascii="Arial" w:hAnsi="Arial" w:cs="Arial" w:hint="eastAsia"/>
          <w:kern w:val="0"/>
          <w:szCs w:val="21"/>
        </w:rPr>
        <w:t>GPON</w:t>
      </w:r>
      <w:r>
        <w:rPr>
          <w:rFonts w:ascii="Arial" w:hAnsi="Arial" w:cs="Arial"/>
          <w:kern w:val="0"/>
          <w:szCs w:val="21"/>
        </w:rPr>
        <w:t xml:space="preserve"> can’t be achieved between the MSTP domain interoperability. Digest snooping feature such a situation. With the use of proprietary spanning tree protocol of the manufacturer's </w:t>
      </w:r>
      <w:r>
        <w:rPr>
          <w:rFonts w:ascii="Arial" w:hAnsi="Arial" w:cs="Arial" w:hint="eastAsia"/>
          <w:kern w:val="0"/>
          <w:szCs w:val="21"/>
        </w:rPr>
        <w:t>GPON</w:t>
      </w:r>
      <w:r>
        <w:rPr>
          <w:rFonts w:ascii="Arial" w:hAnsi="Arial" w:cs="Arial"/>
          <w:kern w:val="0"/>
          <w:szCs w:val="21"/>
        </w:rPr>
        <w:t xml:space="preserve">es connected to the port on the digest snooping feature, when receiving the manufacturer's </w:t>
      </w:r>
      <w:r>
        <w:rPr>
          <w:rFonts w:ascii="Arial" w:hAnsi="Arial" w:cs="Arial" w:hint="eastAsia"/>
          <w:kern w:val="0"/>
          <w:szCs w:val="21"/>
        </w:rPr>
        <w:t>GPON</w:t>
      </w:r>
      <w:r>
        <w:rPr>
          <w:rFonts w:ascii="Arial" w:hAnsi="Arial" w:cs="Arial"/>
          <w:kern w:val="0"/>
          <w:szCs w:val="21"/>
        </w:rPr>
        <w:t xml:space="preserve">es over to send a BPDU, the </w:t>
      </w:r>
      <w:r>
        <w:rPr>
          <w:rFonts w:ascii="Arial" w:hAnsi="Arial" w:cs="Arial" w:hint="eastAsia"/>
          <w:kern w:val="0"/>
          <w:szCs w:val="21"/>
        </w:rPr>
        <w:t>GPON</w:t>
      </w:r>
      <w:r>
        <w:rPr>
          <w:rFonts w:ascii="Arial" w:hAnsi="Arial" w:cs="Arial"/>
          <w:kern w:val="0"/>
          <w:szCs w:val="21"/>
        </w:rPr>
        <w:t xml:space="preserve"> that is from the same packet in an MST region, while the configuration summary record; when BPDU packets sent to these manufacturer's </w:t>
      </w:r>
      <w:r>
        <w:rPr>
          <w:rFonts w:ascii="Arial" w:hAnsi="Arial" w:cs="Arial" w:hint="eastAsia"/>
          <w:kern w:val="0"/>
          <w:szCs w:val="21"/>
        </w:rPr>
        <w:t>GPON</w:t>
      </w:r>
      <w:r>
        <w:rPr>
          <w:rFonts w:ascii="Arial" w:hAnsi="Arial" w:cs="Arial"/>
          <w:kern w:val="0"/>
          <w:szCs w:val="21"/>
        </w:rPr>
        <w:t xml:space="preserve">es, the </w:t>
      </w:r>
      <w:r>
        <w:rPr>
          <w:rFonts w:ascii="Arial" w:hAnsi="Arial" w:cs="Arial" w:hint="eastAsia"/>
          <w:kern w:val="0"/>
          <w:szCs w:val="21"/>
        </w:rPr>
        <w:t>GPON</w:t>
      </w:r>
      <w:r>
        <w:rPr>
          <w:rFonts w:ascii="Arial" w:hAnsi="Arial" w:cs="Arial"/>
          <w:kern w:val="0"/>
          <w:szCs w:val="21"/>
        </w:rPr>
        <w:t xml:space="preserve"> configuration summary to supplement it. This </w:t>
      </w:r>
      <w:r>
        <w:rPr>
          <w:rFonts w:ascii="Arial" w:hAnsi="Arial" w:cs="Arial" w:hint="eastAsia"/>
          <w:kern w:val="0"/>
          <w:szCs w:val="21"/>
        </w:rPr>
        <w:t>GPON</w:t>
      </w:r>
      <w:r>
        <w:rPr>
          <w:rFonts w:ascii="Arial" w:hAnsi="Arial" w:cs="Arial"/>
          <w:kern w:val="0"/>
          <w:szCs w:val="21"/>
        </w:rPr>
        <w:t xml:space="preserve"> is realized and the manufacturer's </w:t>
      </w:r>
      <w:r>
        <w:rPr>
          <w:rFonts w:ascii="Arial" w:hAnsi="Arial" w:cs="Arial" w:hint="eastAsia"/>
          <w:kern w:val="0"/>
          <w:szCs w:val="21"/>
        </w:rPr>
        <w:t>GPON</w:t>
      </w:r>
      <w:r>
        <w:rPr>
          <w:rFonts w:ascii="Arial" w:hAnsi="Arial" w:cs="Arial"/>
          <w:kern w:val="0"/>
          <w:szCs w:val="21"/>
        </w:rPr>
        <w:t>es in the MSTP region exchange.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D712923" w14:textId="77777777">
        <w:tc>
          <w:tcPr>
            <w:tcW w:w="3113" w:type="dxa"/>
            <w:shd w:val="clear" w:color="auto" w:fill="D8D8D8" w:themeFill="background1" w:themeFillShade="D8"/>
            <w:noWrap/>
          </w:tcPr>
          <w:p w14:paraId="481C7FD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86198D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330AD3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51C61C5" w14:textId="77777777">
        <w:tc>
          <w:tcPr>
            <w:tcW w:w="3113" w:type="dxa"/>
            <w:noWrap/>
            <w:vAlign w:val="center"/>
          </w:tcPr>
          <w:p w14:paraId="1943F29E"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5EBF5523" w14:textId="77777777" w:rsidR="003D5B82" w:rsidRDefault="0048570E">
            <w:pPr>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6D32135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46ACDB0" w14:textId="77777777">
        <w:tc>
          <w:tcPr>
            <w:tcW w:w="3113" w:type="dxa"/>
            <w:noWrap/>
            <w:vAlign w:val="center"/>
          </w:tcPr>
          <w:p w14:paraId="1CDF9DE8"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49B990DE" w14:textId="77777777" w:rsidR="003D5B82" w:rsidRDefault="0048570E">
            <w:pPr>
              <w:spacing w:line="360" w:lineRule="auto"/>
              <w:jc w:val="left"/>
              <w:rPr>
                <w:rFonts w:ascii="Arial" w:hAnsi="Arial" w:cs="Arial"/>
                <w:kern w:val="0"/>
                <w:sz w:val="18"/>
                <w:szCs w:val="18"/>
              </w:rPr>
            </w:pPr>
            <w:r>
              <w:rPr>
                <w:rFonts w:ascii="Arial" w:hAnsi="Arial" w:cs="Arial"/>
                <w:b/>
                <w:bCs/>
                <w:iCs/>
                <w:kern w:val="0"/>
                <w:sz w:val="18"/>
                <w:szCs w:val="18"/>
              </w:rPr>
              <w:t>interface</w:t>
            </w:r>
            <w:r>
              <w:rPr>
                <w:rFonts w:ascii="Arial" w:hAnsi="Arial" w:cs="Arial"/>
                <w:b/>
                <w:bCs/>
                <w:kern w:val="0"/>
                <w:sz w:val="18"/>
                <w:szCs w:val="18"/>
              </w:rPr>
              <w:t xml:space="preserve"> ethernet </w:t>
            </w:r>
            <w:r>
              <w:rPr>
                <w:rFonts w:ascii="Arial" w:hAnsi="Arial" w:cs="Arial"/>
                <w:bCs/>
                <w:i/>
                <w:iCs/>
                <w:kern w:val="0"/>
                <w:sz w:val="18"/>
                <w:szCs w:val="18"/>
              </w:rPr>
              <w:t>interface-num</w:t>
            </w:r>
          </w:p>
        </w:tc>
        <w:tc>
          <w:tcPr>
            <w:tcW w:w="1588" w:type="dxa"/>
            <w:noWrap/>
          </w:tcPr>
          <w:p w14:paraId="6EF76857" w14:textId="77777777" w:rsidR="003D5B82" w:rsidRDefault="003D5B82">
            <w:pPr>
              <w:pStyle w:val="StyleTableTextNotBold"/>
              <w:spacing w:line="360" w:lineRule="auto"/>
              <w:rPr>
                <w:szCs w:val="18"/>
              </w:rPr>
            </w:pPr>
          </w:p>
        </w:tc>
      </w:tr>
      <w:tr w:rsidR="003D5B82" w14:paraId="72C59C65" w14:textId="77777777">
        <w:tc>
          <w:tcPr>
            <w:tcW w:w="3113" w:type="dxa"/>
            <w:noWrap/>
            <w:vAlign w:val="center"/>
          </w:tcPr>
          <w:p w14:paraId="3061AAFC" w14:textId="77777777" w:rsidR="003D5B82" w:rsidRDefault="0048570E">
            <w:pPr>
              <w:spacing w:line="360" w:lineRule="auto"/>
              <w:jc w:val="left"/>
              <w:rPr>
                <w:rFonts w:ascii="Arial" w:hAnsi="Arial" w:cs="Arial"/>
                <w:kern w:val="0"/>
                <w:sz w:val="18"/>
                <w:szCs w:val="18"/>
              </w:rPr>
            </w:pPr>
            <w:r>
              <w:rPr>
                <w:rStyle w:val="goog-gtc-translatable"/>
                <w:rFonts w:ascii="Arial" w:hAnsi="Arial" w:cs="Arial"/>
                <w:sz w:val="18"/>
                <w:szCs w:val="18"/>
              </w:rPr>
              <w:t>Configure digest snooping port</w:t>
            </w:r>
          </w:p>
        </w:tc>
        <w:tc>
          <w:tcPr>
            <w:tcW w:w="3825" w:type="dxa"/>
            <w:noWrap/>
            <w:vAlign w:val="center"/>
          </w:tcPr>
          <w:p w14:paraId="2DE95B6B" w14:textId="77777777" w:rsidR="003D5B82" w:rsidRDefault="0048570E">
            <w:pPr>
              <w:spacing w:line="360" w:lineRule="auto"/>
              <w:jc w:val="left"/>
              <w:rPr>
                <w:rFonts w:ascii="Arial" w:hAnsi="Arial" w:cs="Arial"/>
                <w:kern w:val="0"/>
                <w:sz w:val="18"/>
                <w:szCs w:val="18"/>
              </w:rPr>
            </w:pPr>
            <w:r>
              <w:rPr>
                <w:rFonts w:ascii="Arial" w:hAnsi="Arial" w:cs="Arial"/>
                <w:b/>
                <w:bCs/>
                <w:kern w:val="0"/>
                <w:sz w:val="18"/>
                <w:szCs w:val="18"/>
              </w:rPr>
              <w:t>stp mst config-digest-snooping</w:t>
            </w:r>
          </w:p>
        </w:tc>
        <w:tc>
          <w:tcPr>
            <w:tcW w:w="1588" w:type="dxa"/>
            <w:noWrap/>
          </w:tcPr>
          <w:p w14:paraId="6C64D17D" w14:textId="77777777" w:rsidR="003D5B82" w:rsidRDefault="003D5B82">
            <w:pPr>
              <w:pStyle w:val="StyleTableTextNotBold"/>
              <w:spacing w:line="360" w:lineRule="auto"/>
              <w:rPr>
                <w:szCs w:val="18"/>
              </w:rPr>
            </w:pPr>
          </w:p>
        </w:tc>
      </w:tr>
    </w:tbl>
    <w:p w14:paraId="220DD5CA" w14:textId="77777777" w:rsidR="003D5B82" w:rsidRDefault="0048570E">
      <w:pPr>
        <w:pStyle w:val="20"/>
        <w:spacing w:line="360" w:lineRule="auto"/>
        <w:rPr>
          <w:rFonts w:ascii="Arial"/>
        </w:rPr>
      </w:pPr>
      <w:bookmarkStart w:id="574" w:name="_Toc86399580"/>
      <w:bookmarkStart w:id="575" w:name="_Toc26376"/>
      <w:bookmarkStart w:id="576" w:name="_Toc14699489"/>
      <w:bookmarkStart w:id="577" w:name="_Toc14995"/>
      <w:r>
        <w:rPr>
          <w:rFonts w:ascii="Arial"/>
        </w:rPr>
        <w:t>Configure Port mCheck Function</w:t>
      </w:r>
      <w:bookmarkEnd w:id="574"/>
      <w:bookmarkEnd w:id="575"/>
      <w:bookmarkEnd w:id="576"/>
      <w:bookmarkEnd w:id="577"/>
    </w:p>
    <w:p w14:paraId="07CF6D0B" w14:textId="77777777" w:rsidR="003D5B82" w:rsidRDefault="0048570E">
      <w:pPr>
        <w:spacing w:line="360" w:lineRule="auto"/>
        <w:rPr>
          <w:rFonts w:ascii="Arial" w:hAnsi="Arial" w:cs="Arial"/>
          <w:kern w:val="0"/>
          <w:szCs w:val="21"/>
        </w:rPr>
      </w:pPr>
      <w:bookmarkStart w:id="578" w:name="_配置端口mcheck功能"/>
      <w:bookmarkEnd w:id="578"/>
      <w:r>
        <w:rPr>
          <w:rFonts w:ascii="Arial" w:hAnsi="Arial" w:cs="Arial"/>
          <w:kern w:val="0"/>
          <w:szCs w:val="21"/>
        </w:rPr>
        <w:t>In order to flexibly control MSTP, you can open the DISABLE INSTANCE features, disable instance STP mode operating results with the implementation of no spanning-tree similar to the instance of the VLAN mapping of all connections on port forwarding state.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81B8DC5" w14:textId="77777777">
        <w:tc>
          <w:tcPr>
            <w:tcW w:w="3113" w:type="dxa"/>
            <w:shd w:val="clear" w:color="auto" w:fill="D8D8D8" w:themeFill="background1" w:themeFillShade="D8"/>
            <w:noWrap/>
          </w:tcPr>
          <w:p w14:paraId="3B96FD7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A876A9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81210C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9A5B408" w14:textId="77777777">
        <w:tc>
          <w:tcPr>
            <w:tcW w:w="3113" w:type="dxa"/>
            <w:noWrap/>
            <w:vAlign w:val="center"/>
          </w:tcPr>
          <w:p w14:paraId="341A9DBA"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7C21B645" w14:textId="77777777" w:rsidR="003D5B82" w:rsidRDefault="0048570E">
            <w:pPr>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45A5CC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27FBB7B" w14:textId="77777777">
        <w:tc>
          <w:tcPr>
            <w:tcW w:w="3113" w:type="dxa"/>
            <w:noWrap/>
            <w:vAlign w:val="center"/>
          </w:tcPr>
          <w:p w14:paraId="34F84ECE"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34F3FBA5" w14:textId="77777777" w:rsidR="003D5B82" w:rsidRDefault="0048570E">
            <w:pPr>
              <w:spacing w:line="360" w:lineRule="auto"/>
              <w:jc w:val="left"/>
              <w:rPr>
                <w:rFonts w:ascii="Arial" w:hAnsi="Arial" w:cs="Arial"/>
                <w:kern w:val="0"/>
                <w:sz w:val="18"/>
                <w:szCs w:val="18"/>
              </w:rPr>
            </w:pPr>
            <w:r>
              <w:rPr>
                <w:rFonts w:ascii="Arial" w:hAnsi="Arial" w:cs="Arial"/>
                <w:b/>
                <w:bCs/>
                <w:iCs/>
                <w:kern w:val="0"/>
                <w:sz w:val="18"/>
                <w:szCs w:val="18"/>
              </w:rPr>
              <w:t>interface</w:t>
            </w:r>
            <w:r>
              <w:rPr>
                <w:rFonts w:ascii="Arial" w:hAnsi="Arial" w:cs="Arial"/>
                <w:b/>
                <w:bCs/>
                <w:kern w:val="0"/>
                <w:sz w:val="18"/>
                <w:szCs w:val="18"/>
              </w:rPr>
              <w:t xml:space="preserve"> ethernet </w:t>
            </w:r>
            <w:r>
              <w:rPr>
                <w:rFonts w:ascii="Arial" w:hAnsi="Arial" w:cs="Arial"/>
                <w:bCs/>
                <w:i/>
                <w:iCs/>
                <w:kern w:val="0"/>
                <w:sz w:val="18"/>
                <w:szCs w:val="18"/>
              </w:rPr>
              <w:t>interface-num</w:t>
            </w:r>
          </w:p>
        </w:tc>
        <w:tc>
          <w:tcPr>
            <w:tcW w:w="1588" w:type="dxa"/>
            <w:noWrap/>
          </w:tcPr>
          <w:p w14:paraId="0F09B55F" w14:textId="77777777" w:rsidR="003D5B82" w:rsidRDefault="003D5B82">
            <w:pPr>
              <w:pStyle w:val="StyleTableTextNotBold"/>
              <w:spacing w:line="360" w:lineRule="auto"/>
              <w:rPr>
                <w:szCs w:val="18"/>
              </w:rPr>
            </w:pPr>
          </w:p>
        </w:tc>
      </w:tr>
      <w:tr w:rsidR="003D5B82" w14:paraId="0451D835" w14:textId="77777777">
        <w:tc>
          <w:tcPr>
            <w:tcW w:w="3113" w:type="dxa"/>
            <w:noWrap/>
            <w:vAlign w:val="center"/>
          </w:tcPr>
          <w:p w14:paraId="79481979"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Configuration port mcheck function</w:t>
            </w:r>
          </w:p>
        </w:tc>
        <w:tc>
          <w:tcPr>
            <w:tcW w:w="3825" w:type="dxa"/>
            <w:noWrap/>
            <w:vAlign w:val="center"/>
          </w:tcPr>
          <w:p w14:paraId="5E063536" w14:textId="77777777" w:rsidR="003D5B82" w:rsidRDefault="0048570E">
            <w:pPr>
              <w:spacing w:line="360" w:lineRule="auto"/>
              <w:jc w:val="left"/>
              <w:rPr>
                <w:rFonts w:ascii="Arial" w:hAnsi="Arial" w:cs="Arial"/>
                <w:kern w:val="0"/>
                <w:sz w:val="18"/>
                <w:szCs w:val="18"/>
              </w:rPr>
            </w:pPr>
            <w:r>
              <w:rPr>
                <w:rFonts w:ascii="Arial" w:hAnsi="Arial" w:cs="Arial"/>
                <w:b/>
                <w:bCs/>
                <w:kern w:val="0"/>
                <w:sz w:val="18"/>
                <w:szCs w:val="18"/>
              </w:rPr>
              <w:t>stp mcheck</w:t>
            </w:r>
          </w:p>
        </w:tc>
        <w:tc>
          <w:tcPr>
            <w:tcW w:w="1588" w:type="dxa"/>
            <w:noWrap/>
          </w:tcPr>
          <w:p w14:paraId="2F344BEF" w14:textId="77777777" w:rsidR="003D5B82" w:rsidRDefault="003D5B82">
            <w:pPr>
              <w:pStyle w:val="StyleTableTextNotBold"/>
              <w:spacing w:line="360" w:lineRule="auto"/>
              <w:rPr>
                <w:szCs w:val="18"/>
              </w:rPr>
            </w:pPr>
          </w:p>
        </w:tc>
      </w:tr>
    </w:tbl>
    <w:p w14:paraId="52E02E90" w14:textId="77777777" w:rsidR="003D5B82" w:rsidRDefault="0048570E">
      <w:pPr>
        <w:spacing w:line="360" w:lineRule="auto"/>
        <w:rPr>
          <w:rFonts w:ascii="Arial" w:hAnsi="Arial" w:cs="Arial"/>
          <w:b/>
          <w:bCs/>
          <w:kern w:val="0"/>
          <w:szCs w:val="21"/>
        </w:rPr>
      </w:pPr>
      <w:r>
        <w:rPr>
          <w:rFonts w:ascii="Arial" w:hAnsi="Arial" w:cs="Arial"/>
          <w:b/>
          <w:bCs/>
          <w:kern w:val="0"/>
          <w:szCs w:val="21"/>
        </w:rPr>
        <w:t xml:space="preserve">Note: </w:t>
      </w:r>
    </w:p>
    <w:p w14:paraId="7D6724D3" w14:textId="77777777" w:rsidR="003D5B82" w:rsidRDefault="0048570E">
      <w:pPr>
        <w:spacing w:line="360" w:lineRule="auto"/>
        <w:rPr>
          <w:rFonts w:ascii="Arial" w:hAnsi="Arial" w:cs="Arial"/>
          <w:kern w:val="0"/>
          <w:szCs w:val="21"/>
        </w:rPr>
      </w:pPr>
      <w:r>
        <w:rPr>
          <w:rFonts w:ascii="Arial" w:hAnsi="Arial" w:cs="Arial"/>
          <w:kern w:val="0"/>
          <w:szCs w:val="21"/>
        </w:rPr>
        <w:t>mcheck function is a prerequisite for the port must send BPDU packets, so only works on the specified port.</w:t>
      </w:r>
    </w:p>
    <w:p w14:paraId="78FC9CAC" w14:textId="77777777" w:rsidR="003D5B82" w:rsidRDefault="0048570E">
      <w:pPr>
        <w:pStyle w:val="20"/>
        <w:spacing w:line="360" w:lineRule="auto"/>
        <w:rPr>
          <w:rFonts w:ascii="Arial"/>
        </w:rPr>
      </w:pPr>
      <w:bookmarkStart w:id="579" w:name="_配置MSTP实例的是否使能"/>
      <w:bookmarkStart w:id="580" w:name="_Toc14699490"/>
      <w:bookmarkStart w:id="581" w:name="_Toc86399581"/>
      <w:bookmarkStart w:id="582" w:name="_Toc8324"/>
      <w:bookmarkStart w:id="583" w:name="_Toc5977"/>
      <w:bookmarkStart w:id="584" w:name="_Toc6005"/>
      <w:bookmarkStart w:id="585" w:name="_Toc86399582"/>
      <w:bookmarkStart w:id="586" w:name="_Toc14699491"/>
      <w:bookmarkEnd w:id="579"/>
      <w:r>
        <w:rPr>
          <w:rFonts w:ascii="Arial"/>
        </w:rPr>
        <w:t>Configure MSTP Instance Is Enabled</w:t>
      </w:r>
      <w:bookmarkEnd w:id="580"/>
      <w:bookmarkEnd w:id="581"/>
      <w:bookmarkEnd w:id="582"/>
      <w:bookmarkEnd w:id="583"/>
    </w:p>
    <w:p w14:paraId="0E137397" w14:textId="77777777" w:rsidR="003D5B82" w:rsidRDefault="0048570E">
      <w:pPr>
        <w:spacing w:line="360" w:lineRule="auto"/>
        <w:rPr>
          <w:rFonts w:ascii="Arial" w:hAnsi="Arial" w:cs="Arial"/>
          <w:kern w:val="0"/>
          <w:szCs w:val="21"/>
        </w:rPr>
      </w:pPr>
      <w:r>
        <w:rPr>
          <w:rFonts w:ascii="Arial" w:hAnsi="Arial" w:cs="Arial"/>
          <w:kern w:val="0"/>
          <w:szCs w:val="21"/>
        </w:rPr>
        <w:t>In order to flexibly control MSTP, you can open the DISABLE INSTANCE features, disable instance STP mode operating results with the implementation of no spanning-tree similar to the instance of the VLAN mapping of all connections on port forwarding state.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2302917" w14:textId="77777777">
        <w:tc>
          <w:tcPr>
            <w:tcW w:w="3113" w:type="dxa"/>
            <w:shd w:val="clear" w:color="auto" w:fill="D8D8D8" w:themeFill="background1" w:themeFillShade="D8"/>
            <w:noWrap/>
          </w:tcPr>
          <w:p w14:paraId="1B461A2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B655F9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B12255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645AEFA" w14:textId="77777777">
        <w:tc>
          <w:tcPr>
            <w:tcW w:w="3113" w:type="dxa"/>
            <w:noWrap/>
            <w:vAlign w:val="center"/>
          </w:tcPr>
          <w:p w14:paraId="3CA53C0F"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29FDEA16" w14:textId="77777777" w:rsidR="003D5B82" w:rsidRDefault="0048570E">
            <w:pPr>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0D0A114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C8C9681" w14:textId="77777777">
        <w:tc>
          <w:tcPr>
            <w:tcW w:w="3113" w:type="dxa"/>
            <w:noWrap/>
            <w:vAlign w:val="center"/>
          </w:tcPr>
          <w:p w14:paraId="4A569306"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Disable MSTP instance</w:t>
            </w:r>
          </w:p>
        </w:tc>
        <w:tc>
          <w:tcPr>
            <w:tcW w:w="3825" w:type="dxa"/>
            <w:noWrap/>
            <w:vAlign w:val="center"/>
          </w:tcPr>
          <w:p w14:paraId="76531DBA" w14:textId="77777777" w:rsidR="003D5B82" w:rsidRDefault="0048570E">
            <w:pPr>
              <w:spacing w:line="360" w:lineRule="auto"/>
              <w:jc w:val="left"/>
              <w:rPr>
                <w:rFonts w:ascii="Arial" w:hAnsi="Arial" w:cs="Arial"/>
                <w:kern w:val="0"/>
                <w:sz w:val="18"/>
                <w:szCs w:val="18"/>
              </w:rPr>
            </w:pPr>
            <w:r>
              <w:rPr>
                <w:rFonts w:ascii="Arial" w:hAnsi="Arial" w:cs="Arial"/>
                <w:b/>
                <w:bCs/>
                <w:kern w:val="0"/>
                <w:sz w:val="18"/>
                <w:szCs w:val="18"/>
              </w:rPr>
              <w:t xml:space="preserve">stp mst disable </w:t>
            </w:r>
            <w:r>
              <w:rPr>
                <w:rFonts w:ascii="Arial" w:hAnsi="Arial" w:cs="Arial"/>
                <w:b/>
                <w:bCs/>
                <w:iCs/>
                <w:kern w:val="0"/>
                <w:sz w:val="18"/>
                <w:szCs w:val="18"/>
              </w:rPr>
              <w:t xml:space="preserve">instance </w:t>
            </w:r>
            <w:r>
              <w:rPr>
                <w:rFonts w:ascii="Arial" w:hAnsi="Arial" w:cs="Arial"/>
                <w:bCs/>
                <w:i/>
                <w:iCs/>
                <w:kern w:val="0"/>
                <w:sz w:val="18"/>
                <w:szCs w:val="18"/>
              </w:rPr>
              <w:t>instance-number</w:t>
            </w:r>
          </w:p>
        </w:tc>
        <w:tc>
          <w:tcPr>
            <w:tcW w:w="1588" w:type="dxa"/>
            <w:noWrap/>
          </w:tcPr>
          <w:p w14:paraId="6DA84C86" w14:textId="77777777" w:rsidR="003D5B82" w:rsidRDefault="003D5B82">
            <w:pPr>
              <w:pStyle w:val="StyleTableTextNotBold"/>
              <w:spacing w:line="360" w:lineRule="auto"/>
              <w:rPr>
                <w:szCs w:val="18"/>
              </w:rPr>
            </w:pPr>
          </w:p>
        </w:tc>
      </w:tr>
      <w:tr w:rsidR="003D5B82" w14:paraId="6C063D69" w14:textId="77777777">
        <w:tc>
          <w:tcPr>
            <w:tcW w:w="3113" w:type="dxa"/>
            <w:noWrap/>
            <w:vAlign w:val="center"/>
          </w:tcPr>
          <w:p w14:paraId="6876CD5E"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Enable MSTP instances</w:t>
            </w:r>
          </w:p>
        </w:tc>
        <w:tc>
          <w:tcPr>
            <w:tcW w:w="3825" w:type="dxa"/>
            <w:noWrap/>
            <w:vAlign w:val="center"/>
          </w:tcPr>
          <w:p w14:paraId="30B18EC1" w14:textId="77777777" w:rsidR="003D5B82" w:rsidRDefault="0048570E">
            <w:pPr>
              <w:spacing w:line="360" w:lineRule="auto"/>
              <w:jc w:val="left"/>
              <w:rPr>
                <w:rFonts w:ascii="Arial" w:hAnsi="Arial" w:cs="Arial"/>
                <w:kern w:val="0"/>
                <w:sz w:val="18"/>
                <w:szCs w:val="18"/>
              </w:rPr>
            </w:pPr>
            <w:r>
              <w:rPr>
                <w:rFonts w:ascii="Arial" w:hAnsi="Arial" w:cs="Arial"/>
                <w:b/>
                <w:bCs/>
                <w:kern w:val="0"/>
                <w:sz w:val="18"/>
                <w:szCs w:val="18"/>
              </w:rPr>
              <w:t xml:space="preserve">undo stp mst disable instance </w:t>
            </w:r>
            <w:r>
              <w:rPr>
                <w:rFonts w:ascii="Arial" w:hAnsi="Arial" w:cs="Arial"/>
                <w:bCs/>
                <w:i/>
                <w:iCs/>
                <w:kern w:val="0"/>
                <w:sz w:val="18"/>
                <w:szCs w:val="18"/>
              </w:rPr>
              <w:t>instance-number</w:t>
            </w:r>
          </w:p>
        </w:tc>
        <w:tc>
          <w:tcPr>
            <w:tcW w:w="1588" w:type="dxa"/>
            <w:noWrap/>
          </w:tcPr>
          <w:p w14:paraId="26BE4267" w14:textId="77777777" w:rsidR="003D5B82" w:rsidRDefault="003D5B82">
            <w:pPr>
              <w:pStyle w:val="StyleTableTextNotBold"/>
              <w:spacing w:line="360" w:lineRule="auto"/>
              <w:rPr>
                <w:szCs w:val="18"/>
              </w:rPr>
            </w:pPr>
          </w:p>
        </w:tc>
      </w:tr>
    </w:tbl>
    <w:p w14:paraId="466ED6BC" w14:textId="77777777" w:rsidR="003D5B82" w:rsidRDefault="0048570E">
      <w:pPr>
        <w:pStyle w:val="20"/>
        <w:spacing w:line="360" w:lineRule="auto"/>
        <w:rPr>
          <w:rFonts w:ascii="Arial"/>
        </w:rPr>
      </w:pPr>
      <w:bookmarkStart w:id="587" w:name="_Toc2608"/>
      <w:r>
        <w:rPr>
          <w:rFonts w:ascii="Arial"/>
        </w:rPr>
        <w:t>Display and Main</w:t>
      </w:r>
      <w:bookmarkStart w:id="588" w:name="_MSTP显示及维护"/>
      <w:bookmarkEnd w:id="588"/>
      <w:r>
        <w:rPr>
          <w:rFonts w:ascii="Arial"/>
        </w:rPr>
        <w:t>tain MSTP</w:t>
      </w:r>
      <w:bookmarkEnd w:id="584"/>
      <w:bookmarkEnd w:id="585"/>
      <w:bookmarkEnd w:id="586"/>
      <w:bookmarkEnd w:id="587"/>
    </w:p>
    <w:p w14:paraId="2530D239" w14:textId="77777777" w:rsidR="003D5B82" w:rsidRDefault="0048570E">
      <w:pPr>
        <w:spacing w:line="360" w:lineRule="auto"/>
        <w:rPr>
          <w:rFonts w:ascii="Arial" w:hAnsi="Arial" w:cs="Arial"/>
          <w:kern w:val="0"/>
          <w:szCs w:val="21"/>
        </w:rPr>
      </w:pPr>
      <w:r>
        <w:rPr>
          <w:rFonts w:ascii="Arial" w:hAnsi="Arial" w:cs="Arial"/>
          <w:kern w:val="0"/>
          <w:szCs w:val="21"/>
        </w:rPr>
        <w:t>After completing the above configuration, can use the following command to view configuration. RSTP.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80CADA4" w14:textId="77777777">
        <w:tc>
          <w:tcPr>
            <w:tcW w:w="3113" w:type="dxa"/>
            <w:shd w:val="clear" w:color="auto" w:fill="D8D8D8" w:themeFill="background1" w:themeFillShade="D8"/>
            <w:noWrap/>
          </w:tcPr>
          <w:p w14:paraId="5CFDAC1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ABF26C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2404E6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89A484C" w14:textId="77777777">
        <w:tc>
          <w:tcPr>
            <w:tcW w:w="3113" w:type="dxa"/>
            <w:noWrap/>
            <w:vAlign w:val="center"/>
          </w:tcPr>
          <w:p w14:paraId="796E5FD1"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MSTP configuration information display identifier</w:t>
            </w:r>
          </w:p>
        </w:tc>
        <w:tc>
          <w:tcPr>
            <w:tcW w:w="3825" w:type="dxa"/>
            <w:noWrap/>
            <w:vAlign w:val="center"/>
          </w:tcPr>
          <w:p w14:paraId="1A5EBCB4" w14:textId="77777777" w:rsidR="003D5B82" w:rsidRDefault="0048570E">
            <w:pPr>
              <w:spacing w:line="360" w:lineRule="auto"/>
              <w:jc w:val="left"/>
              <w:rPr>
                <w:rFonts w:ascii="Arial" w:hAnsi="Arial" w:cs="Arial"/>
                <w:kern w:val="0"/>
                <w:sz w:val="18"/>
                <w:szCs w:val="18"/>
              </w:rPr>
            </w:pPr>
            <w:r>
              <w:rPr>
                <w:rFonts w:ascii="Arial" w:hAnsi="Arial" w:cs="Arial"/>
                <w:b/>
                <w:bCs/>
                <w:kern w:val="0"/>
                <w:sz w:val="18"/>
                <w:szCs w:val="18"/>
              </w:rPr>
              <w:t>display stp mst config-id</w:t>
            </w:r>
          </w:p>
        </w:tc>
        <w:tc>
          <w:tcPr>
            <w:tcW w:w="1588" w:type="dxa"/>
            <w:noWrap/>
          </w:tcPr>
          <w:p w14:paraId="3F7A0EE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61B6357" w14:textId="77777777">
        <w:tc>
          <w:tcPr>
            <w:tcW w:w="3113" w:type="dxa"/>
            <w:noWrap/>
            <w:vAlign w:val="center"/>
          </w:tcPr>
          <w:p w14:paraId="61D47508"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Display spanning tree instance and port configuration information</w:t>
            </w:r>
          </w:p>
        </w:tc>
        <w:tc>
          <w:tcPr>
            <w:tcW w:w="3825" w:type="dxa"/>
            <w:noWrap/>
            <w:vAlign w:val="center"/>
          </w:tcPr>
          <w:p w14:paraId="2E9AA38D"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display </w:t>
            </w:r>
            <w:r>
              <w:rPr>
                <w:rFonts w:ascii="Arial" w:hAnsi="Arial" w:cs="Arial"/>
                <w:b/>
                <w:bCs/>
                <w:kern w:val="0"/>
                <w:sz w:val="18"/>
                <w:szCs w:val="18"/>
              </w:rPr>
              <w:t>stp</w:t>
            </w:r>
            <w:r>
              <w:rPr>
                <w:rFonts w:ascii="Arial" w:hAnsi="Arial" w:cs="Arial"/>
                <w:b/>
                <w:sz w:val="18"/>
                <w:szCs w:val="18"/>
              </w:rPr>
              <w:t xml:space="preserve"> mst instance </w:t>
            </w:r>
          </w:p>
          <w:p w14:paraId="7D81246C" w14:textId="77777777" w:rsidR="003D5B82" w:rsidRDefault="0048570E">
            <w:pPr>
              <w:spacing w:line="360" w:lineRule="auto"/>
              <w:jc w:val="left"/>
              <w:rPr>
                <w:rFonts w:ascii="Arial" w:hAnsi="Arial" w:cs="Arial"/>
                <w:kern w:val="0"/>
                <w:sz w:val="18"/>
                <w:szCs w:val="18"/>
              </w:rPr>
            </w:pPr>
            <w:r>
              <w:rPr>
                <w:rFonts w:ascii="Arial" w:hAnsi="Arial" w:cs="Arial"/>
                <w:sz w:val="18"/>
                <w:szCs w:val="18"/>
              </w:rPr>
              <w:t xml:space="preserve">[ </w:t>
            </w:r>
            <w:r>
              <w:rPr>
                <w:rFonts w:ascii="Arial" w:hAnsi="Arial" w:cs="Arial"/>
                <w:b/>
                <w:bCs/>
                <w:sz w:val="18"/>
                <w:szCs w:val="18"/>
              </w:rPr>
              <w:t xml:space="preserve">brief </w:t>
            </w:r>
            <w:r>
              <w:rPr>
                <w:rFonts w:ascii="Arial" w:hAnsi="Arial" w:cs="Arial"/>
                <w:sz w:val="18"/>
                <w:szCs w:val="18"/>
              </w:rPr>
              <w:t xml:space="preserve">[ </w:t>
            </w:r>
            <w:r>
              <w:rPr>
                <w:rFonts w:ascii="Arial" w:hAnsi="Arial" w:cs="Arial"/>
                <w:i/>
                <w:sz w:val="18"/>
                <w:szCs w:val="18"/>
              </w:rPr>
              <w:t>instance-</w:t>
            </w:r>
            <w:proofErr w:type="gramStart"/>
            <w:r>
              <w:rPr>
                <w:rFonts w:ascii="Arial" w:hAnsi="Arial" w:cs="Arial"/>
                <w:i/>
                <w:sz w:val="18"/>
                <w:szCs w:val="18"/>
              </w:rPr>
              <w:t xml:space="preserve">list </w:t>
            </w:r>
            <w:r>
              <w:rPr>
                <w:rFonts w:ascii="Arial" w:hAnsi="Arial" w:cs="Arial"/>
                <w:sz w:val="18"/>
                <w:szCs w:val="18"/>
              </w:rPr>
              <w:t>]</w:t>
            </w:r>
            <w:proofErr w:type="gramEnd"/>
            <w:r>
              <w:rPr>
                <w:rFonts w:ascii="Arial" w:hAnsi="Arial" w:cs="Arial"/>
                <w:sz w:val="18"/>
                <w:szCs w:val="18"/>
              </w:rPr>
              <w:t xml:space="preserve"> ]</w:t>
            </w:r>
          </w:p>
        </w:tc>
        <w:tc>
          <w:tcPr>
            <w:tcW w:w="1588" w:type="dxa"/>
            <w:noWrap/>
          </w:tcPr>
          <w:p w14:paraId="5E5F3905" w14:textId="77777777" w:rsidR="003D5B82" w:rsidRDefault="003D5B82">
            <w:pPr>
              <w:pStyle w:val="StyleTableTextNotBold"/>
              <w:spacing w:line="360" w:lineRule="auto"/>
              <w:rPr>
                <w:szCs w:val="18"/>
              </w:rPr>
            </w:pPr>
          </w:p>
        </w:tc>
      </w:tr>
    </w:tbl>
    <w:p w14:paraId="63BEB102" w14:textId="77777777" w:rsidR="003D5B82" w:rsidRDefault="0048570E">
      <w:pPr>
        <w:pStyle w:val="11"/>
        <w:pageBreakBefore/>
        <w:spacing w:line="360" w:lineRule="auto"/>
        <w:rPr>
          <w:rFonts w:cs="Arial"/>
          <w:color w:val="000000"/>
        </w:rPr>
      </w:pPr>
      <w:bookmarkStart w:id="589" w:name="_Toc86399583"/>
      <w:bookmarkStart w:id="590" w:name="_Toc1896"/>
      <w:bookmarkStart w:id="591" w:name="_Toc9887"/>
      <w:r>
        <w:rPr>
          <w:rFonts w:cs="Arial"/>
          <w:color w:val="000000"/>
        </w:rPr>
        <w:t>Remote-loop-detect</w:t>
      </w:r>
      <w:bookmarkEnd w:id="589"/>
      <w:bookmarkEnd w:id="590"/>
      <w:bookmarkEnd w:id="591"/>
    </w:p>
    <w:p w14:paraId="2599809B" w14:textId="77777777" w:rsidR="003D5B82" w:rsidRDefault="0048570E">
      <w:pPr>
        <w:pStyle w:val="12"/>
        <w:spacing w:line="360" w:lineRule="auto"/>
        <w:rPr>
          <w:rFonts w:ascii="Arial" w:hAnsi="Arial" w:cs="Arial"/>
        </w:rPr>
      </w:pPr>
      <w:bookmarkStart w:id="592" w:name="_Toc86399584"/>
      <w:bookmarkStart w:id="593" w:name="_Toc15467"/>
      <w:bookmarkStart w:id="594" w:name="_Toc295"/>
      <w:r>
        <w:rPr>
          <w:rFonts w:ascii="Arial" w:hAnsi="Arial" w:cs="Arial"/>
        </w:rPr>
        <w:t>Remote-loop-detect Overview</w:t>
      </w:r>
      <w:bookmarkEnd w:id="592"/>
      <w:bookmarkEnd w:id="593"/>
      <w:bookmarkEnd w:id="594"/>
    </w:p>
    <w:p w14:paraId="0CE77CD9" w14:textId="77777777" w:rsidR="003D5B82" w:rsidRDefault="0048570E">
      <w:pPr>
        <w:spacing w:line="360" w:lineRule="auto"/>
        <w:rPr>
          <w:rFonts w:ascii="Arial" w:hAnsi="Arial" w:cs="Arial"/>
        </w:rPr>
      </w:pPr>
      <w:r>
        <w:rPr>
          <w:rFonts w:ascii="Arial" w:hAnsi="Arial" w:cs="Arial"/>
        </w:rPr>
        <w:t xml:space="preserve">The device is connected with the client. If there is a loop in the client network, which will affect the entire network. Remote-loop-detect is to solve this problem. After the Remote-loop-detectis enabled on the </w:t>
      </w:r>
      <w:r>
        <w:rPr>
          <w:rFonts w:ascii="Arial" w:hAnsi="Arial" w:cs="Arial" w:hint="eastAsia"/>
        </w:rPr>
        <w:t>GPON</w:t>
      </w:r>
      <w:r>
        <w:rPr>
          <w:rFonts w:ascii="Arial" w:hAnsi="Arial" w:cs="Arial"/>
        </w:rPr>
        <w:t xml:space="preserve"> port, the </w:t>
      </w:r>
      <w:r>
        <w:rPr>
          <w:rFonts w:ascii="Arial" w:hAnsi="Arial" w:cs="Arial" w:hint="eastAsia"/>
        </w:rPr>
        <w:t>GPON</w:t>
      </w:r>
      <w:r>
        <w:rPr>
          <w:rFonts w:ascii="Arial" w:hAnsi="Arial" w:cs="Arial"/>
        </w:rPr>
        <w:t xml:space="preserve"> periodically sends a detection message. If the client network has a loop, the </w:t>
      </w:r>
      <w:r>
        <w:rPr>
          <w:rFonts w:ascii="Arial" w:hAnsi="Arial" w:cs="Arial" w:hint="eastAsia"/>
        </w:rPr>
        <w:t>GPON</w:t>
      </w:r>
      <w:r>
        <w:rPr>
          <w:rFonts w:ascii="Arial" w:hAnsi="Arial" w:cs="Arial"/>
        </w:rPr>
        <w:t xml:space="preserve"> receives the detection message from the </w:t>
      </w:r>
      <w:r>
        <w:rPr>
          <w:rFonts w:ascii="Arial" w:hAnsi="Arial" w:cs="Arial" w:hint="eastAsia"/>
        </w:rPr>
        <w:t>GPON</w:t>
      </w:r>
      <w:r>
        <w:rPr>
          <w:rFonts w:ascii="Arial" w:hAnsi="Arial" w:cs="Arial"/>
        </w:rPr>
        <w:t xml:space="preserve">. In this case, the </w:t>
      </w:r>
      <w:r>
        <w:rPr>
          <w:rFonts w:ascii="Arial" w:hAnsi="Arial" w:cs="Arial" w:hint="eastAsia"/>
        </w:rPr>
        <w:t>GPON</w:t>
      </w:r>
      <w:r>
        <w:rPr>
          <w:rFonts w:ascii="Arial" w:hAnsi="Arial" w:cs="Arial"/>
        </w:rPr>
        <w:t xml:space="preserve"> considers that the client network exists loop, and the port connected to the client port according to the treatment strategy placed discarding or shutdown.</w:t>
      </w:r>
    </w:p>
    <w:p w14:paraId="27AD4FB3" w14:textId="77777777" w:rsidR="003D5B82" w:rsidRDefault="0048570E">
      <w:pPr>
        <w:widowControl/>
        <w:shd w:val="clear" w:color="auto" w:fill="FFFFFF"/>
        <w:spacing w:line="360" w:lineRule="auto"/>
        <w:jc w:val="left"/>
        <w:rPr>
          <w:rFonts w:ascii="Arial" w:hAnsi="Arial" w:cs="Arial"/>
        </w:rPr>
      </w:pPr>
      <w:r>
        <w:rPr>
          <w:rFonts w:ascii="Arial" w:hAnsi="Arial" w:cs="Arial"/>
        </w:rPr>
        <w:t>Some people may ask, the spanning tree can also be remote loop detection, why need Remote-loop-detect? This is because if the client network also has equipment to open spanning tree, the client network topology change easily affects the network of the room. The general networking is to connect the client port which does not open the spanning tree, with remote-loop-detect</w:t>
      </w:r>
      <w:r>
        <w:rPr>
          <w:rFonts w:ascii="Arial" w:hAnsi="Arial" w:cs="Arial" w:hint="eastAsia"/>
        </w:rPr>
        <w:t xml:space="preserve"> </w:t>
      </w:r>
      <w:r>
        <w:rPr>
          <w:rFonts w:ascii="Arial" w:hAnsi="Arial" w:cs="Arial"/>
        </w:rPr>
        <w:t>alternative.</w:t>
      </w:r>
    </w:p>
    <w:p w14:paraId="3ED748B7" w14:textId="77777777" w:rsidR="003D5B82" w:rsidRDefault="0048570E">
      <w:pPr>
        <w:pStyle w:val="12"/>
        <w:spacing w:line="360" w:lineRule="auto"/>
        <w:rPr>
          <w:rFonts w:ascii="Arial" w:hAnsi="Arial" w:cs="Arial"/>
        </w:rPr>
      </w:pPr>
      <w:bookmarkStart w:id="595" w:name="_Toc86399585"/>
      <w:bookmarkStart w:id="596" w:name="_Toc17728"/>
      <w:bookmarkStart w:id="597" w:name="_Toc30213"/>
      <w:r>
        <w:rPr>
          <w:rFonts w:ascii="Arial" w:hAnsi="Arial" w:cs="Arial"/>
          <w:lang w:val="en-US"/>
        </w:rPr>
        <w:t>Configure</w:t>
      </w:r>
      <w:r>
        <w:rPr>
          <w:rFonts w:ascii="Arial" w:hAnsi="Arial" w:cs="Arial"/>
        </w:rPr>
        <w:t xml:space="preserve"> Remote-loop-detect</w:t>
      </w:r>
      <w:bookmarkEnd w:id="595"/>
      <w:bookmarkEnd w:id="596"/>
      <w:bookmarkEnd w:id="597"/>
    </w:p>
    <w:p w14:paraId="640D6148" w14:textId="77777777" w:rsidR="003D5B82" w:rsidRDefault="0048570E">
      <w:pPr>
        <w:pStyle w:val="20"/>
        <w:spacing w:line="360" w:lineRule="auto"/>
        <w:rPr>
          <w:rFonts w:ascii="Arial"/>
        </w:rPr>
      </w:pPr>
      <w:bookmarkStart w:id="598" w:name="_Toc86399586"/>
      <w:bookmarkStart w:id="599" w:name="_Toc10960"/>
      <w:bookmarkStart w:id="600" w:name="_Toc5243"/>
      <w:r>
        <w:rPr>
          <w:rFonts w:ascii="Arial"/>
        </w:rPr>
        <w:t>Enable Remote-loop-detect</w:t>
      </w:r>
      <w:bookmarkEnd w:id="598"/>
      <w:bookmarkEnd w:id="599"/>
      <w:bookmarkEnd w:id="600"/>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89EDB4F" w14:textId="77777777">
        <w:tc>
          <w:tcPr>
            <w:tcW w:w="3113" w:type="dxa"/>
            <w:shd w:val="clear" w:color="auto" w:fill="D8D8D8" w:themeFill="background1" w:themeFillShade="D8"/>
            <w:noWrap/>
          </w:tcPr>
          <w:p w14:paraId="7059E7F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424BC4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057EFF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1566814" w14:textId="77777777">
        <w:tc>
          <w:tcPr>
            <w:tcW w:w="3113" w:type="dxa"/>
            <w:noWrap/>
            <w:vAlign w:val="center"/>
          </w:tcPr>
          <w:p w14:paraId="61503F1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5E912394"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10ED6E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4F9FA78" w14:textId="77777777">
        <w:tc>
          <w:tcPr>
            <w:tcW w:w="3113" w:type="dxa"/>
            <w:noWrap/>
            <w:vAlign w:val="center"/>
          </w:tcPr>
          <w:p w14:paraId="5AE3A82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remote-loop-detect</w:t>
            </w:r>
          </w:p>
        </w:tc>
        <w:tc>
          <w:tcPr>
            <w:tcW w:w="3825" w:type="dxa"/>
            <w:noWrap/>
            <w:vAlign w:val="center"/>
          </w:tcPr>
          <w:p w14:paraId="6AB699D3"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stp remote-loop-detect interface</w:t>
            </w:r>
            <w:r>
              <w:rPr>
                <w:rFonts w:ascii="Arial" w:hAnsi="Arial" w:cs="Arial"/>
                <w:sz w:val="18"/>
                <w:szCs w:val="18"/>
              </w:rPr>
              <w:t xml:space="preserve"> [ ethernet [ </w:t>
            </w:r>
            <w:r>
              <w:rPr>
                <w:rFonts w:ascii="Arial" w:hAnsi="Arial" w:cs="Arial"/>
                <w:i/>
                <w:iCs/>
                <w:sz w:val="18"/>
                <w:szCs w:val="18"/>
              </w:rPr>
              <w:t>interface-</w:t>
            </w:r>
            <w:proofErr w:type="gramStart"/>
            <w:r>
              <w:rPr>
                <w:rFonts w:ascii="Arial" w:hAnsi="Arial" w:cs="Arial"/>
                <w:i/>
                <w:iCs/>
                <w:sz w:val="18"/>
                <w:szCs w:val="18"/>
              </w:rPr>
              <w:t>list</w:t>
            </w:r>
            <w:r>
              <w:rPr>
                <w:rFonts w:ascii="Arial" w:hAnsi="Arial" w:cs="Arial"/>
                <w:sz w:val="18"/>
                <w:szCs w:val="18"/>
              </w:rPr>
              <w:t xml:space="preserve"> ]</w:t>
            </w:r>
            <w:proofErr w:type="gramEnd"/>
            <w:r>
              <w:rPr>
                <w:rFonts w:ascii="Arial" w:hAnsi="Arial" w:cs="Arial"/>
                <w:sz w:val="18"/>
                <w:szCs w:val="18"/>
              </w:rPr>
              <w:t xml:space="preserve"> ]</w:t>
            </w:r>
          </w:p>
        </w:tc>
        <w:tc>
          <w:tcPr>
            <w:tcW w:w="1588" w:type="dxa"/>
            <w:noWrap/>
          </w:tcPr>
          <w:p w14:paraId="7A3817E7" w14:textId="77777777" w:rsidR="003D5B82" w:rsidRDefault="003D5B82">
            <w:pPr>
              <w:pStyle w:val="StyleTableTextNotBold"/>
              <w:spacing w:line="360" w:lineRule="auto"/>
              <w:rPr>
                <w:szCs w:val="18"/>
              </w:rPr>
            </w:pPr>
          </w:p>
        </w:tc>
      </w:tr>
      <w:tr w:rsidR="003D5B82" w14:paraId="299F9EDA" w14:textId="77777777">
        <w:tc>
          <w:tcPr>
            <w:tcW w:w="3113" w:type="dxa"/>
            <w:noWrap/>
            <w:vAlign w:val="center"/>
          </w:tcPr>
          <w:p w14:paraId="150AA9A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remote-loop-detect</w:t>
            </w:r>
          </w:p>
        </w:tc>
        <w:tc>
          <w:tcPr>
            <w:tcW w:w="3825" w:type="dxa"/>
            <w:noWrap/>
            <w:vAlign w:val="center"/>
          </w:tcPr>
          <w:p w14:paraId="551C5B1E"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undo stp remote-loop-detect interface</w:t>
            </w:r>
            <w:r>
              <w:rPr>
                <w:rFonts w:ascii="Arial" w:hAnsi="Arial" w:cs="Arial"/>
                <w:sz w:val="18"/>
                <w:szCs w:val="18"/>
              </w:rPr>
              <w:t xml:space="preserve"> [ </w:t>
            </w:r>
            <w:r>
              <w:rPr>
                <w:rFonts w:ascii="Arial" w:hAnsi="Arial" w:cs="Arial"/>
                <w:b/>
                <w:bCs/>
                <w:sz w:val="18"/>
                <w:szCs w:val="18"/>
              </w:rPr>
              <w:t xml:space="preserve">ethernet </w:t>
            </w:r>
            <w:r>
              <w:rPr>
                <w:rFonts w:ascii="Arial" w:hAnsi="Arial" w:cs="Arial"/>
                <w:sz w:val="18"/>
                <w:szCs w:val="18"/>
              </w:rPr>
              <w:t xml:space="preserve">[ </w:t>
            </w:r>
            <w:r>
              <w:rPr>
                <w:rFonts w:ascii="Arial" w:hAnsi="Arial" w:cs="Arial"/>
                <w:i/>
                <w:iCs/>
                <w:sz w:val="18"/>
                <w:szCs w:val="18"/>
              </w:rPr>
              <w:t>interface-</w:t>
            </w:r>
            <w:proofErr w:type="gramStart"/>
            <w:r>
              <w:rPr>
                <w:rFonts w:ascii="Arial" w:hAnsi="Arial" w:cs="Arial"/>
                <w:i/>
                <w:iCs/>
                <w:sz w:val="18"/>
                <w:szCs w:val="18"/>
              </w:rPr>
              <w:t>list</w:t>
            </w:r>
            <w:r>
              <w:rPr>
                <w:rFonts w:ascii="Arial" w:hAnsi="Arial" w:cs="Arial"/>
                <w:sz w:val="18"/>
                <w:szCs w:val="18"/>
              </w:rPr>
              <w:t xml:space="preserve"> ]</w:t>
            </w:r>
            <w:proofErr w:type="gramEnd"/>
            <w:r>
              <w:rPr>
                <w:rFonts w:ascii="Arial" w:hAnsi="Arial" w:cs="Arial"/>
                <w:sz w:val="18"/>
                <w:szCs w:val="18"/>
              </w:rPr>
              <w:t xml:space="preserve"> ]</w:t>
            </w:r>
          </w:p>
        </w:tc>
        <w:tc>
          <w:tcPr>
            <w:tcW w:w="1588" w:type="dxa"/>
            <w:noWrap/>
          </w:tcPr>
          <w:p w14:paraId="3BE05EBF" w14:textId="77777777" w:rsidR="003D5B82" w:rsidRDefault="003D5B82">
            <w:pPr>
              <w:pStyle w:val="StyleTableTextNotBold"/>
              <w:spacing w:line="360" w:lineRule="auto"/>
              <w:rPr>
                <w:szCs w:val="18"/>
              </w:rPr>
            </w:pPr>
          </w:p>
        </w:tc>
      </w:tr>
      <w:tr w:rsidR="003D5B82" w14:paraId="27D16E35" w14:textId="77777777">
        <w:tc>
          <w:tcPr>
            <w:tcW w:w="3113" w:type="dxa"/>
            <w:noWrap/>
            <w:vAlign w:val="center"/>
          </w:tcPr>
          <w:p w14:paraId="6B9DE66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interface configuration mode.</w:t>
            </w:r>
          </w:p>
        </w:tc>
        <w:tc>
          <w:tcPr>
            <w:tcW w:w="3825" w:type="dxa"/>
            <w:noWrap/>
            <w:vAlign w:val="center"/>
          </w:tcPr>
          <w:p w14:paraId="239C51F6"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w:t>
            </w:r>
            <w:proofErr w:type="gramEnd"/>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 xml:space="preserve">interface-num </w:t>
            </w:r>
            <w:r>
              <w:rPr>
                <w:rFonts w:ascii="Arial" w:hAnsi="Arial" w:cs="Arial"/>
                <w:sz w:val="18"/>
                <w:szCs w:val="18"/>
              </w:rPr>
              <w:t xml:space="preserve">} | </w:t>
            </w:r>
            <w:r>
              <w:rPr>
                <w:rFonts w:ascii="Arial" w:hAnsi="Arial" w:cs="Arial"/>
                <w:i/>
                <w:iCs/>
                <w:sz w:val="18"/>
                <w:szCs w:val="18"/>
              </w:rPr>
              <w:t>interface-name</w:t>
            </w:r>
            <w:r>
              <w:rPr>
                <w:rFonts w:ascii="Arial" w:hAnsi="Arial" w:cs="Arial"/>
                <w:sz w:val="18"/>
                <w:szCs w:val="18"/>
              </w:rPr>
              <w:t xml:space="preserve"> }</w:t>
            </w:r>
          </w:p>
        </w:tc>
        <w:tc>
          <w:tcPr>
            <w:tcW w:w="1588" w:type="dxa"/>
            <w:noWrap/>
          </w:tcPr>
          <w:p w14:paraId="3F0116B8" w14:textId="77777777" w:rsidR="003D5B82" w:rsidRDefault="003D5B82">
            <w:pPr>
              <w:pStyle w:val="StyleTableTextNotBold"/>
              <w:spacing w:line="360" w:lineRule="auto"/>
              <w:rPr>
                <w:szCs w:val="18"/>
              </w:rPr>
            </w:pPr>
          </w:p>
        </w:tc>
      </w:tr>
      <w:tr w:rsidR="003D5B82" w14:paraId="31205AFD" w14:textId="77777777">
        <w:tc>
          <w:tcPr>
            <w:tcW w:w="3113" w:type="dxa"/>
            <w:noWrap/>
            <w:vAlign w:val="center"/>
          </w:tcPr>
          <w:p w14:paraId="287DA72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remote-loop-detect</w:t>
            </w:r>
          </w:p>
        </w:tc>
        <w:tc>
          <w:tcPr>
            <w:tcW w:w="3825" w:type="dxa"/>
            <w:noWrap/>
          </w:tcPr>
          <w:p w14:paraId="7782F42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stp remote-loop-detect</w:t>
            </w:r>
          </w:p>
        </w:tc>
        <w:tc>
          <w:tcPr>
            <w:tcW w:w="1588" w:type="dxa"/>
            <w:noWrap/>
          </w:tcPr>
          <w:p w14:paraId="75DCC28C" w14:textId="77777777" w:rsidR="003D5B82" w:rsidRDefault="003D5B82">
            <w:pPr>
              <w:pStyle w:val="StyleTableTextNotBold"/>
              <w:spacing w:line="360" w:lineRule="auto"/>
              <w:rPr>
                <w:szCs w:val="18"/>
              </w:rPr>
            </w:pPr>
          </w:p>
        </w:tc>
      </w:tr>
      <w:tr w:rsidR="003D5B82" w14:paraId="7594DC8D" w14:textId="77777777">
        <w:tc>
          <w:tcPr>
            <w:tcW w:w="3113" w:type="dxa"/>
            <w:noWrap/>
            <w:vAlign w:val="center"/>
          </w:tcPr>
          <w:p w14:paraId="414F659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remote-loop-detect</w:t>
            </w:r>
          </w:p>
        </w:tc>
        <w:tc>
          <w:tcPr>
            <w:tcW w:w="3825" w:type="dxa"/>
            <w:noWrap/>
          </w:tcPr>
          <w:p w14:paraId="1DF8345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stp remote-loop-detect</w:t>
            </w:r>
          </w:p>
        </w:tc>
        <w:tc>
          <w:tcPr>
            <w:tcW w:w="1588" w:type="dxa"/>
            <w:noWrap/>
          </w:tcPr>
          <w:p w14:paraId="55FD683D" w14:textId="77777777" w:rsidR="003D5B82" w:rsidRDefault="003D5B82">
            <w:pPr>
              <w:pStyle w:val="StyleTableTextNotBold"/>
              <w:spacing w:line="360" w:lineRule="auto"/>
              <w:rPr>
                <w:szCs w:val="18"/>
              </w:rPr>
            </w:pPr>
          </w:p>
        </w:tc>
      </w:tr>
    </w:tbl>
    <w:p w14:paraId="6ADDF8BE" w14:textId="77777777" w:rsidR="003D5B82" w:rsidRDefault="0048570E">
      <w:pPr>
        <w:pStyle w:val="20"/>
        <w:spacing w:line="360" w:lineRule="auto"/>
        <w:rPr>
          <w:rFonts w:ascii="Arial"/>
        </w:rPr>
      </w:pPr>
      <w:bookmarkStart w:id="601" w:name="_Toc86399587"/>
      <w:bookmarkStart w:id="602" w:name="_Toc523480450"/>
      <w:bookmarkStart w:id="603" w:name="_Toc11228"/>
      <w:bookmarkStart w:id="604" w:name="_Toc15026"/>
      <w:r>
        <w:rPr>
          <w:rFonts w:ascii="Arial"/>
        </w:rPr>
        <w:t>Configure the Processing Policy</w:t>
      </w:r>
      <w:bookmarkEnd w:id="601"/>
      <w:bookmarkEnd w:id="602"/>
      <w:bookmarkEnd w:id="603"/>
      <w:bookmarkEnd w:id="604"/>
    </w:p>
    <w:p w14:paraId="609C8409" w14:textId="77777777" w:rsidR="003D5B82" w:rsidRDefault="0048570E">
      <w:pPr>
        <w:spacing w:line="360" w:lineRule="auto"/>
        <w:rPr>
          <w:rFonts w:ascii="Arial" w:hAnsi="Arial" w:cs="Arial"/>
        </w:rPr>
      </w:pPr>
      <w:r>
        <w:rPr>
          <w:rFonts w:ascii="Arial" w:hAnsi="Arial" w:cs="Arial"/>
        </w:rPr>
        <w:t xml:space="preserve">When </w:t>
      </w:r>
      <w:r>
        <w:rPr>
          <w:rFonts w:ascii="Arial" w:hAnsi="Arial" w:cs="Arial"/>
          <w:szCs w:val="21"/>
        </w:rPr>
        <w:t>Remote-loop-detect</w:t>
      </w:r>
      <w:r>
        <w:rPr>
          <w:rFonts w:ascii="Arial" w:hAnsi="Arial" w:cs="Arial"/>
        </w:rPr>
        <w:t>detects the existence of loop, there are two ways: one is discarding the port, the other is the port shutdown, and then periodically restores the port; the default use discarding.</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7933421" w14:textId="77777777">
        <w:tc>
          <w:tcPr>
            <w:tcW w:w="3113" w:type="dxa"/>
            <w:shd w:val="clear" w:color="auto" w:fill="D8D8D8" w:themeFill="background1" w:themeFillShade="D8"/>
            <w:noWrap/>
          </w:tcPr>
          <w:p w14:paraId="6F82469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3DA788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F4EA81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0D41796" w14:textId="77777777">
        <w:tc>
          <w:tcPr>
            <w:tcW w:w="3113" w:type="dxa"/>
            <w:noWrap/>
            <w:vAlign w:val="center"/>
          </w:tcPr>
          <w:p w14:paraId="55438B3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1B3F88E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vAlign w:val="center"/>
          </w:tcPr>
          <w:p w14:paraId="6F74D9CA"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2A61707E" w14:textId="77777777">
        <w:tc>
          <w:tcPr>
            <w:tcW w:w="3113" w:type="dxa"/>
            <w:noWrap/>
            <w:vAlign w:val="center"/>
          </w:tcPr>
          <w:p w14:paraId="1399C36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processing policy</w:t>
            </w:r>
          </w:p>
        </w:tc>
        <w:tc>
          <w:tcPr>
            <w:tcW w:w="3825" w:type="dxa"/>
            <w:noWrap/>
            <w:vAlign w:val="center"/>
          </w:tcPr>
          <w:p w14:paraId="0CEA7EF8"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stp remote-loop-detect action</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shutdown</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discarding </w:t>
            </w:r>
            <w:r>
              <w:rPr>
                <w:rFonts w:ascii="Arial" w:hAnsi="Arial" w:cs="Arial"/>
                <w:sz w:val="18"/>
                <w:szCs w:val="18"/>
              </w:rPr>
              <w:t>}</w:t>
            </w:r>
          </w:p>
        </w:tc>
        <w:tc>
          <w:tcPr>
            <w:tcW w:w="1588" w:type="dxa"/>
            <w:noWrap/>
            <w:vAlign w:val="center"/>
          </w:tcPr>
          <w:p w14:paraId="1B15B22F"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Discarding by default</w:t>
            </w:r>
          </w:p>
        </w:tc>
      </w:tr>
    </w:tbl>
    <w:p w14:paraId="77256D2F" w14:textId="77777777" w:rsidR="003D5B82" w:rsidRDefault="0048570E">
      <w:pPr>
        <w:pStyle w:val="20"/>
        <w:spacing w:line="360" w:lineRule="auto"/>
        <w:rPr>
          <w:rFonts w:ascii="Arial"/>
        </w:rPr>
      </w:pPr>
      <w:bookmarkStart w:id="605" w:name="_Toc11306"/>
      <w:bookmarkStart w:id="606" w:name="_Toc86399588"/>
      <w:bookmarkStart w:id="607" w:name="_Toc27720"/>
      <w:r>
        <w:rPr>
          <w:rFonts w:ascii="Arial"/>
        </w:rPr>
        <w:t>Configure the Interval Timer</w:t>
      </w:r>
      <w:bookmarkEnd w:id="605"/>
      <w:bookmarkEnd w:id="606"/>
      <w:bookmarkEnd w:id="60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7C84962" w14:textId="77777777">
        <w:tc>
          <w:tcPr>
            <w:tcW w:w="3113" w:type="dxa"/>
            <w:shd w:val="clear" w:color="auto" w:fill="D8D8D8" w:themeFill="background1" w:themeFillShade="D8"/>
            <w:noWrap/>
          </w:tcPr>
          <w:p w14:paraId="71DA94F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992A3E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9A771D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F0EC6FB" w14:textId="77777777">
        <w:tc>
          <w:tcPr>
            <w:tcW w:w="3113" w:type="dxa"/>
            <w:noWrap/>
            <w:vAlign w:val="center"/>
          </w:tcPr>
          <w:p w14:paraId="09B4187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5D1C0564"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vAlign w:val="center"/>
          </w:tcPr>
          <w:p w14:paraId="1707BDF3"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51DEBF72" w14:textId="77777777">
        <w:tc>
          <w:tcPr>
            <w:tcW w:w="3113" w:type="dxa"/>
            <w:noWrap/>
            <w:vAlign w:val="center"/>
          </w:tcPr>
          <w:p w14:paraId="14F44B6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processing policy</w:t>
            </w:r>
          </w:p>
        </w:tc>
        <w:tc>
          <w:tcPr>
            <w:tcW w:w="3825" w:type="dxa"/>
            <w:noWrap/>
            <w:vAlign w:val="center"/>
          </w:tcPr>
          <w:p w14:paraId="7AFD5514"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 xml:space="preserve">stp remote-loop-detect interval-time </w:t>
            </w:r>
            <w:r>
              <w:rPr>
                <w:rFonts w:ascii="Arial" w:hAnsi="Arial" w:cs="Arial"/>
                <w:i/>
                <w:sz w:val="18"/>
                <w:szCs w:val="18"/>
              </w:rPr>
              <w:t>interval-time</w:t>
            </w:r>
          </w:p>
        </w:tc>
        <w:tc>
          <w:tcPr>
            <w:tcW w:w="1588" w:type="dxa"/>
            <w:noWrap/>
            <w:vAlign w:val="center"/>
          </w:tcPr>
          <w:p w14:paraId="63B5D5F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5s by default</w:t>
            </w:r>
          </w:p>
        </w:tc>
      </w:tr>
    </w:tbl>
    <w:p w14:paraId="69635A45" w14:textId="77777777" w:rsidR="003D5B82" w:rsidRDefault="0048570E">
      <w:pPr>
        <w:pStyle w:val="20"/>
        <w:spacing w:line="360" w:lineRule="auto"/>
        <w:rPr>
          <w:rFonts w:ascii="Arial"/>
        </w:rPr>
      </w:pPr>
      <w:bookmarkStart w:id="608" w:name="_Toc523480451"/>
      <w:bookmarkStart w:id="609" w:name="_Toc86399589"/>
      <w:bookmarkStart w:id="610" w:name="_Toc13470"/>
      <w:bookmarkStart w:id="611" w:name="_Toc15876"/>
      <w:r>
        <w:rPr>
          <w:rFonts w:ascii="Arial"/>
        </w:rPr>
        <w:t>Configure the Recovery Timer</w:t>
      </w:r>
      <w:bookmarkEnd w:id="608"/>
      <w:bookmarkEnd w:id="609"/>
      <w:bookmarkEnd w:id="610"/>
      <w:bookmarkEnd w:id="611"/>
    </w:p>
    <w:p w14:paraId="238AEB73" w14:textId="77777777" w:rsidR="003D5B82" w:rsidRDefault="0048570E">
      <w:pPr>
        <w:spacing w:line="360" w:lineRule="auto"/>
        <w:rPr>
          <w:rFonts w:ascii="Arial" w:hAnsi="Arial" w:cs="Arial"/>
        </w:rPr>
      </w:pPr>
      <w:r>
        <w:rPr>
          <w:rFonts w:ascii="Arial" w:hAnsi="Arial" w:cs="Arial"/>
        </w:rPr>
        <w:t xml:space="preserve">When </w:t>
      </w:r>
      <w:r>
        <w:rPr>
          <w:rFonts w:ascii="Arial" w:hAnsi="Arial" w:cs="Arial"/>
          <w:szCs w:val="21"/>
        </w:rPr>
        <w:t>Remote-loop-detect</w:t>
      </w:r>
      <w:r>
        <w:rPr>
          <w:rFonts w:ascii="Arial" w:hAnsi="Arial" w:cs="Arial"/>
        </w:rPr>
        <w:t>detects that a loop exists and the shutdown command is used, the shutdown port periodically recovers the corresponding port. The default recovery period is 20 seconds and can be modified as needed. If it is configured as 60s, it means that it will not be automatically restored. User needs to manually run the shutdown / no shutdown command on the port. The port can re-linkup.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AA2CE2C" w14:textId="77777777">
        <w:tc>
          <w:tcPr>
            <w:tcW w:w="3113" w:type="dxa"/>
            <w:shd w:val="clear" w:color="auto" w:fill="D8D8D8" w:themeFill="background1" w:themeFillShade="D8"/>
            <w:noWrap/>
          </w:tcPr>
          <w:p w14:paraId="2377613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5D9249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65CA13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BDD8D48" w14:textId="77777777">
        <w:tc>
          <w:tcPr>
            <w:tcW w:w="3113" w:type="dxa"/>
            <w:noWrap/>
            <w:vAlign w:val="center"/>
          </w:tcPr>
          <w:p w14:paraId="22CC311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0E854283"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95563A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BCE8304" w14:textId="77777777">
        <w:tc>
          <w:tcPr>
            <w:tcW w:w="3113" w:type="dxa"/>
            <w:noWrap/>
            <w:vAlign w:val="center"/>
          </w:tcPr>
          <w:p w14:paraId="0D81EE2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shutdown processing policy</w:t>
            </w:r>
          </w:p>
        </w:tc>
        <w:tc>
          <w:tcPr>
            <w:tcW w:w="3825" w:type="dxa"/>
            <w:noWrap/>
            <w:vAlign w:val="center"/>
          </w:tcPr>
          <w:p w14:paraId="4C9A36B1"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 xml:space="preserve">stp remote-loop-detect action </w:t>
            </w:r>
            <w:r>
              <w:rPr>
                <w:rFonts w:ascii="Arial" w:hAnsi="Arial" w:cs="Arial"/>
                <w:b/>
                <w:bCs/>
                <w:sz w:val="18"/>
                <w:szCs w:val="18"/>
              </w:rPr>
              <w:t>shutdown</w:t>
            </w:r>
          </w:p>
        </w:tc>
        <w:tc>
          <w:tcPr>
            <w:tcW w:w="1588" w:type="dxa"/>
            <w:noWrap/>
          </w:tcPr>
          <w:p w14:paraId="53310D0D" w14:textId="77777777" w:rsidR="003D5B82" w:rsidRDefault="003D5B82">
            <w:pPr>
              <w:pStyle w:val="StyleTableTextNotBold"/>
              <w:spacing w:line="360" w:lineRule="auto"/>
              <w:rPr>
                <w:szCs w:val="18"/>
              </w:rPr>
            </w:pPr>
          </w:p>
        </w:tc>
      </w:tr>
      <w:tr w:rsidR="003D5B82" w14:paraId="044FAEDE" w14:textId="77777777">
        <w:tc>
          <w:tcPr>
            <w:tcW w:w="3113" w:type="dxa"/>
            <w:noWrap/>
            <w:vAlign w:val="center"/>
          </w:tcPr>
          <w:p w14:paraId="5C84FB6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recovery time of the port</w:t>
            </w:r>
          </w:p>
        </w:tc>
        <w:tc>
          <w:tcPr>
            <w:tcW w:w="3825" w:type="dxa"/>
            <w:noWrap/>
            <w:vAlign w:val="center"/>
          </w:tcPr>
          <w:p w14:paraId="74ACAAA7"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stp remote-loop-detect recover-time </w:t>
            </w:r>
            <w:r>
              <w:rPr>
                <w:rFonts w:ascii="Arial" w:hAnsi="Arial" w:cs="Arial"/>
                <w:i/>
                <w:sz w:val="18"/>
                <w:szCs w:val="18"/>
              </w:rPr>
              <w:t>recover-time</w:t>
            </w:r>
          </w:p>
        </w:tc>
        <w:tc>
          <w:tcPr>
            <w:tcW w:w="1588" w:type="dxa"/>
            <w:noWrap/>
          </w:tcPr>
          <w:p w14:paraId="1F1BB085" w14:textId="77777777" w:rsidR="003D5B82" w:rsidRDefault="003D5B82">
            <w:pPr>
              <w:pStyle w:val="StyleTableTextNotBold"/>
              <w:spacing w:line="360" w:lineRule="auto"/>
              <w:rPr>
                <w:szCs w:val="18"/>
              </w:rPr>
            </w:pPr>
          </w:p>
        </w:tc>
      </w:tr>
    </w:tbl>
    <w:p w14:paraId="7FF4383C" w14:textId="77777777" w:rsidR="003D5B82" w:rsidRDefault="0048570E">
      <w:pPr>
        <w:pStyle w:val="20"/>
        <w:spacing w:line="360" w:lineRule="auto"/>
        <w:rPr>
          <w:rFonts w:ascii="Arial"/>
        </w:rPr>
      </w:pPr>
      <w:bookmarkStart w:id="612" w:name="_Toc1051"/>
      <w:bookmarkStart w:id="613" w:name="_Toc86399590"/>
      <w:bookmarkStart w:id="614" w:name="_Toc23493"/>
      <w:r>
        <w:rPr>
          <w:rFonts w:ascii="Arial"/>
        </w:rPr>
        <w:t>Display Remote-loop-detect Configuration</w:t>
      </w:r>
      <w:bookmarkEnd w:id="612"/>
      <w:bookmarkEnd w:id="613"/>
      <w:bookmarkEnd w:id="61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654D388" w14:textId="77777777">
        <w:tc>
          <w:tcPr>
            <w:tcW w:w="3113" w:type="dxa"/>
            <w:shd w:val="clear" w:color="auto" w:fill="D8D8D8" w:themeFill="background1" w:themeFillShade="D8"/>
            <w:noWrap/>
          </w:tcPr>
          <w:p w14:paraId="571E61D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39C3B5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B9C4D7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AB8B56A" w14:textId="77777777">
        <w:tc>
          <w:tcPr>
            <w:tcW w:w="3113" w:type="dxa"/>
            <w:noWrap/>
            <w:vAlign w:val="center"/>
          </w:tcPr>
          <w:p w14:paraId="4F43C13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Cs/>
                <w:sz w:val="18"/>
                <w:szCs w:val="18"/>
              </w:rPr>
              <w:t>Displayremote-loop-detectConfiguration</w:t>
            </w:r>
          </w:p>
        </w:tc>
        <w:tc>
          <w:tcPr>
            <w:tcW w:w="3825" w:type="dxa"/>
            <w:noWrap/>
            <w:vAlign w:val="center"/>
          </w:tcPr>
          <w:p w14:paraId="7557B597"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display stp remote-loop-detect interface</w:t>
            </w:r>
            <w:r>
              <w:rPr>
                <w:rFonts w:ascii="Arial" w:hAnsi="Arial" w:cs="Arial"/>
                <w:sz w:val="18"/>
                <w:szCs w:val="18"/>
              </w:rPr>
              <w:t xml:space="preserve"> [ </w:t>
            </w:r>
            <w:r>
              <w:rPr>
                <w:rFonts w:ascii="Arial" w:hAnsi="Arial" w:cs="Arial"/>
                <w:b/>
                <w:bCs/>
                <w:sz w:val="18"/>
                <w:szCs w:val="18"/>
              </w:rPr>
              <w:t xml:space="preserve">ethernet </w:t>
            </w:r>
            <w:r>
              <w:rPr>
                <w:rFonts w:ascii="Arial" w:hAnsi="Arial" w:cs="Arial"/>
                <w:sz w:val="18"/>
                <w:szCs w:val="18"/>
              </w:rPr>
              <w:t xml:space="preserve">[ </w:t>
            </w:r>
            <w:r>
              <w:rPr>
                <w:rFonts w:ascii="Arial" w:hAnsi="Arial" w:cs="Arial"/>
                <w:i/>
                <w:iCs/>
                <w:sz w:val="18"/>
                <w:szCs w:val="18"/>
              </w:rPr>
              <w:t>interface-</w:t>
            </w:r>
            <w:proofErr w:type="gramStart"/>
            <w:r>
              <w:rPr>
                <w:rFonts w:ascii="Arial" w:hAnsi="Arial" w:cs="Arial"/>
                <w:i/>
                <w:iCs/>
                <w:sz w:val="18"/>
                <w:szCs w:val="18"/>
              </w:rPr>
              <w:t>list</w:t>
            </w:r>
            <w:r>
              <w:rPr>
                <w:rFonts w:ascii="Arial" w:hAnsi="Arial" w:cs="Arial"/>
                <w:sz w:val="18"/>
                <w:szCs w:val="18"/>
              </w:rPr>
              <w:t xml:space="preserve"> ]</w:t>
            </w:r>
            <w:proofErr w:type="gramEnd"/>
            <w:r>
              <w:rPr>
                <w:rFonts w:ascii="Arial" w:hAnsi="Arial" w:cs="Arial"/>
                <w:sz w:val="18"/>
                <w:szCs w:val="18"/>
              </w:rPr>
              <w:t xml:space="preserve"> ]</w:t>
            </w:r>
          </w:p>
        </w:tc>
        <w:tc>
          <w:tcPr>
            <w:tcW w:w="1588" w:type="dxa"/>
            <w:noWrap/>
          </w:tcPr>
          <w:p w14:paraId="40DE498E" w14:textId="77777777" w:rsidR="003D5B82" w:rsidRDefault="003D5B82">
            <w:pPr>
              <w:adjustRightInd w:val="0"/>
              <w:snapToGrid w:val="0"/>
              <w:spacing w:line="360" w:lineRule="auto"/>
              <w:ind w:left="210"/>
              <w:jc w:val="left"/>
              <w:rPr>
                <w:rFonts w:ascii="Arial" w:hAnsi="Arial" w:cs="Arial"/>
                <w:sz w:val="18"/>
                <w:szCs w:val="18"/>
              </w:rPr>
            </w:pPr>
          </w:p>
        </w:tc>
      </w:tr>
    </w:tbl>
    <w:p w14:paraId="0B145B68" w14:textId="77777777" w:rsidR="003D5B82" w:rsidRDefault="0048570E">
      <w:pPr>
        <w:pStyle w:val="11"/>
        <w:pageBreakBefore/>
        <w:spacing w:line="360" w:lineRule="auto"/>
        <w:rPr>
          <w:rFonts w:cs="Arial"/>
          <w:color w:val="000000"/>
        </w:rPr>
      </w:pPr>
      <w:bookmarkStart w:id="615" w:name="_Toc86399591"/>
      <w:bookmarkStart w:id="616" w:name="_Toc1295"/>
      <w:r>
        <w:rPr>
          <w:rFonts w:cs="Arial"/>
          <w:color w:val="000000"/>
        </w:rPr>
        <w:t>ACL</w:t>
      </w:r>
      <w:bookmarkEnd w:id="615"/>
      <w:bookmarkEnd w:id="616"/>
    </w:p>
    <w:p w14:paraId="27036B97" w14:textId="77777777" w:rsidR="003D5B82" w:rsidRDefault="0048570E">
      <w:pPr>
        <w:pStyle w:val="12"/>
        <w:spacing w:line="360" w:lineRule="auto"/>
        <w:rPr>
          <w:rFonts w:ascii="Arial" w:hAnsi="Arial" w:cs="Arial"/>
          <w:b/>
          <w:bCs/>
        </w:rPr>
      </w:pPr>
      <w:bookmarkStart w:id="617" w:name="_Toc86399592"/>
      <w:bookmarkStart w:id="618" w:name="_Toc20427"/>
      <w:r>
        <w:rPr>
          <w:rFonts w:ascii="Arial" w:hAnsi="Arial" w:cs="Arial"/>
        </w:rPr>
        <w:t>ACL</w:t>
      </w:r>
      <w:r>
        <w:rPr>
          <w:rFonts w:ascii="Arial" w:hAnsi="Arial" w:cs="Arial"/>
          <w:b/>
          <w:bCs/>
          <w:lang w:val="en-US"/>
        </w:rPr>
        <w:t xml:space="preserve"> </w:t>
      </w:r>
      <w:r>
        <w:rPr>
          <w:rFonts w:ascii="Arial" w:hAnsi="Arial" w:cs="Arial"/>
        </w:rPr>
        <w:t>Overview</w:t>
      </w:r>
      <w:bookmarkEnd w:id="617"/>
      <w:bookmarkEnd w:id="618"/>
    </w:p>
    <w:p w14:paraId="49434C48" w14:textId="77777777" w:rsidR="003D5B82" w:rsidRDefault="0048570E">
      <w:pPr>
        <w:pStyle w:val="20"/>
        <w:spacing w:line="360" w:lineRule="auto"/>
        <w:rPr>
          <w:rFonts w:ascii="Arial"/>
        </w:rPr>
      </w:pPr>
      <w:bookmarkStart w:id="619" w:name="_Toc86399593"/>
      <w:bookmarkStart w:id="620" w:name="_Toc5212"/>
      <w:r>
        <w:rPr>
          <w:rFonts w:ascii="Arial"/>
        </w:rPr>
        <w:t>ACL</w:t>
      </w:r>
      <w:bookmarkEnd w:id="619"/>
      <w:r>
        <w:rPr>
          <w:rFonts w:ascii="Arial" w:hint="eastAsia"/>
        </w:rPr>
        <w:t xml:space="preserve"> </w:t>
      </w:r>
      <w:r>
        <w:rPr>
          <w:rFonts w:ascii="Arial"/>
        </w:rPr>
        <w:t>Overview</w:t>
      </w:r>
      <w:bookmarkEnd w:id="620"/>
    </w:p>
    <w:p w14:paraId="35D24A7C" w14:textId="77777777" w:rsidR="003D5B82" w:rsidRDefault="0048570E">
      <w:pPr>
        <w:spacing w:line="360" w:lineRule="auto"/>
        <w:rPr>
          <w:rFonts w:ascii="Arial" w:hAnsi="Arial" w:cs="Arial"/>
        </w:rPr>
      </w:pPr>
      <w:r>
        <w:rPr>
          <w:rFonts w:ascii="Arial" w:hAnsi="Arial" w:cs="Arial"/>
        </w:rPr>
        <w:t xml:space="preserve">As network scale and network traffic are increasingly growing, network security and bandwidth allocation become more and more critical to network management. Packet filtering can be used to efficiently prevent illegal users from accessing networks and to control network traffic and save network resources. Access control lists (ACL) are often used to filter packets with configured matching rules. </w:t>
      </w:r>
    </w:p>
    <w:p w14:paraId="5F805934" w14:textId="77777777" w:rsidR="003D5B82" w:rsidRDefault="0048570E">
      <w:pPr>
        <w:spacing w:line="360" w:lineRule="auto"/>
        <w:rPr>
          <w:rFonts w:ascii="Arial" w:hAnsi="Arial" w:cs="Arial"/>
        </w:rPr>
      </w:pPr>
      <w:r>
        <w:rPr>
          <w:rFonts w:ascii="Arial" w:hAnsi="Arial" w:cs="Arial"/>
        </w:rPr>
        <w:t xml:space="preserve">ACLs are sets of rules (or sets of </w:t>
      </w:r>
      <w:proofErr w:type="gramStart"/>
      <w:r>
        <w:rPr>
          <w:rFonts w:ascii="Arial" w:hAnsi="Arial" w:cs="Arial"/>
        </w:rPr>
        <w:t>permit</w:t>
      </w:r>
      <w:proofErr w:type="gramEnd"/>
      <w:r>
        <w:rPr>
          <w:rFonts w:ascii="Arial" w:hAnsi="Arial" w:cs="Arial"/>
        </w:rPr>
        <w:t xml:space="preserve"> or deny statements) that decide what packets can pass and what should be rejected based on matching criteria such as source MAC address, destination MAC address, source IP address, destination IP address, and port number.</w:t>
      </w:r>
    </w:p>
    <w:p w14:paraId="59EAF7C8" w14:textId="77777777" w:rsidR="003D5B82" w:rsidRDefault="0048570E">
      <w:pPr>
        <w:spacing w:line="360" w:lineRule="auto"/>
        <w:rPr>
          <w:rFonts w:ascii="Arial" w:hAnsi="Arial" w:cs="Arial"/>
        </w:rPr>
      </w:pPr>
      <w:r>
        <w:rPr>
          <w:rFonts w:ascii="Arial" w:hAnsi="Arial" w:cs="Arial"/>
        </w:rPr>
        <w:t xml:space="preserve">When an ACL is assigned to a piece of hardware and referenced by a QoS policy for traffic classification, the </w:t>
      </w:r>
      <w:r>
        <w:rPr>
          <w:rFonts w:ascii="Arial" w:hAnsi="Arial" w:cs="Arial" w:hint="eastAsia"/>
        </w:rPr>
        <w:t>GPON</w:t>
      </w:r>
      <w:r>
        <w:rPr>
          <w:rFonts w:ascii="Arial" w:hAnsi="Arial" w:cs="Arial"/>
        </w:rPr>
        <w:t xml:space="preserve"> does not take action according to the traffic behavior definition on a packet that does not match the ACL.</w:t>
      </w:r>
    </w:p>
    <w:p w14:paraId="26308FF8" w14:textId="77777777" w:rsidR="003D5B82" w:rsidRDefault="0048570E">
      <w:pPr>
        <w:spacing w:line="360" w:lineRule="auto"/>
        <w:rPr>
          <w:rFonts w:ascii="Arial" w:hAnsi="Arial" w:cs="Arial"/>
        </w:rPr>
      </w:pPr>
      <w:r>
        <w:rPr>
          <w:rFonts w:ascii="Arial" w:hAnsi="Arial" w:cs="Arial"/>
        </w:rPr>
        <w:t>ACL according to application identified by ACL numbers, fall into three categories,</w:t>
      </w:r>
    </w:p>
    <w:p w14:paraId="300FEE8B" w14:textId="77777777" w:rsidR="003D5B82" w:rsidRDefault="0048570E">
      <w:pPr>
        <w:spacing w:line="360" w:lineRule="auto"/>
        <w:rPr>
          <w:rFonts w:ascii="Arial" w:hAnsi="Arial" w:cs="Arial"/>
        </w:rPr>
      </w:pPr>
      <w:r>
        <w:rPr>
          <w:rFonts w:ascii="Arial" w:hAnsi="Arial" w:cs="Arial"/>
          <w:b/>
          <w:bCs/>
        </w:rPr>
        <w:t xml:space="preserve">Basic ACL: </w:t>
      </w:r>
      <w:r>
        <w:rPr>
          <w:rFonts w:ascii="Arial" w:hAnsi="Arial" w:cs="Arial"/>
        </w:rPr>
        <w:t>Source IP address</w:t>
      </w:r>
    </w:p>
    <w:p w14:paraId="6E3F0EFA" w14:textId="77777777" w:rsidR="003D5B82" w:rsidRDefault="0048570E">
      <w:pPr>
        <w:spacing w:line="360" w:lineRule="auto"/>
        <w:rPr>
          <w:rFonts w:ascii="Arial" w:hAnsi="Arial" w:cs="Arial"/>
        </w:rPr>
      </w:pPr>
      <w:r>
        <w:rPr>
          <w:rFonts w:ascii="Arial" w:hAnsi="Arial" w:cs="Arial"/>
          <w:b/>
          <w:bCs/>
        </w:rPr>
        <w:t>Extended ACL:</w:t>
      </w:r>
      <w:r>
        <w:rPr>
          <w:rFonts w:ascii="Arial" w:hAnsi="Arial" w:cs="Arial"/>
        </w:rPr>
        <w:t xml:space="preserve"> Source IP address, destination IP address, protocol carried on IP, and other Layer 3 or Layer 4 protocol header information</w:t>
      </w:r>
    </w:p>
    <w:p w14:paraId="042E8DC7" w14:textId="77777777" w:rsidR="003D5B82" w:rsidRDefault="0048570E">
      <w:pPr>
        <w:widowControl/>
        <w:shd w:val="clear" w:color="auto" w:fill="FFFFFF"/>
        <w:spacing w:line="360" w:lineRule="auto"/>
        <w:jc w:val="left"/>
        <w:rPr>
          <w:rFonts w:ascii="Arial" w:hAnsi="Arial" w:cs="Arial"/>
          <w:color w:val="333333"/>
          <w:kern w:val="0"/>
          <w:szCs w:val="21"/>
          <w:lang w:val="en-GB"/>
        </w:rPr>
      </w:pPr>
      <w:r>
        <w:rPr>
          <w:rFonts w:ascii="Arial" w:hAnsi="Arial" w:cs="Arial"/>
          <w:b/>
          <w:bCs/>
        </w:rPr>
        <w:t xml:space="preserve">Layer 2 ACL: </w:t>
      </w:r>
      <w:r>
        <w:rPr>
          <w:rFonts w:ascii="Arial" w:hAnsi="Arial" w:cs="Arial"/>
        </w:rPr>
        <w:t>Layer 2 protocol header fields such as source MAC address, destination MAC address, 802.1p priority, and link layer protocol type.</w:t>
      </w:r>
    </w:p>
    <w:p w14:paraId="0901AFA3" w14:textId="77777777" w:rsidR="003D5B82" w:rsidRDefault="0048570E">
      <w:pPr>
        <w:pStyle w:val="12"/>
        <w:spacing w:line="360" w:lineRule="auto"/>
        <w:rPr>
          <w:rFonts w:ascii="Arial" w:hAnsi="Arial" w:cs="Arial"/>
        </w:rPr>
      </w:pPr>
      <w:bookmarkStart w:id="621" w:name="_Toc86399594"/>
      <w:bookmarkStart w:id="622" w:name="_Toc15371"/>
      <w:r>
        <w:rPr>
          <w:rFonts w:ascii="Arial" w:hAnsi="Arial" w:cs="Arial"/>
        </w:rPr>
        <w:t>ACL Configuration</w:t>
      </w:r>
      <w:bookmarkEnd w:id="621"/>
      <w:bookmarkEnd w:id="622"/>
    </w:p>
    <w:p w14:paraId="20BBB75D" w14:textId="77777777" w:rsidR="003D5B82" w:rsidRDefault="0048570E">
      <w:pPr>
        <w:pStyle w:val="20"/>
        <w:spacing w:line="360" w:lineRule="auto"/>
        <w:rPr>
          <w:rFonts w:ascii="Arial"/>
        </w:rPr>
      </w:pPr>
      <w:bookmarkStart w:id="623" w:name="_Toc1965"/>
      <w:bookmarkStart w:id="624" w:name="_Toc86399595"/>
      <w:bookmarkStart w:id="625" w:name="_Toc9035"/>
      <w:r>
        <w:rPr>
          <w:rFonts w:ascii="Arial"/>
        </w:rPr>
        <w:t>ACL Configuration List</w:t>
      </w:r>
      <w:bookmarkEnd w:id="623"/>
      <w:bookmarkEnd w:id="624"/>
      <w:bookmarkEnd w:id="62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0A477249" w14:textId="77777777">
        <w:tc>
          <w:tcPr>
            <w:tcW w:w="5063" w:type="dxa"/>
            <w:shd w:val="clear" w:color="auto" w:fill="D8D8D8" w:themeFill="background1" w:themeFillShade="D8"/>
            <w:noWrap/>
          </w:tcPr>
          <w:p w14:paraId="5C7638A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3E67947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26B85FF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750ADA93" w14:textId="77777777">
        <w:tc>
          <w:tcPr>
            <w:tcW w:w="5063" w:type="dxa"/>
            <w:noWrap/>
            <w:vAlign w:val="center"/>
          </w:tcPr>
          <w:p w14:paraId="71F81A4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Match Order</w:t>
            </w:r>
          </w:p>
        </w:tc>
        <w:tc>
          <w:tcPr>
            <w:tcW w:w="1875" w:type="dxa"/>
            <w:noWrap/>
            <w:vAlign w:val="center"/>
          </w:tcPr>
          <w:p w14:paraId="56152C1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0549A35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14.2.2</w:t>
            </w:r>
          </w:p>
        </w:tc>
      </w:tr>
      <w:tr w:rsidR="003D5B82" w14:paraId="2B38BB6B" w14:textId="77777777">
        <w:tc>
          <w:tcPr>
            <w:tcW w:w="5063" w:type="dxa"/>
            <w:noWrap/>
            <w:vAlign w:val="center"/>
          </w:tcPr>
          <w:p w14:paraId="3C70212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Time Range</w:t>
            </w:r>
          </w:p>
        </w:tc>
        <w:tc>
          <w:tcPr>
            <w:tcW w:w="1875" w:type="dxa"/>
            <w:noWrap/>
            <w:vAlign w:val="center"/>
          </w:tcPr>
          <w:p w14:paraId="34B5AB3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38763E1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14.2.3</w:t>
            </w:r>
          </w:p>
        </w:tc>
      </w:tr>
      <w:tr w:rsidR="003D5B82" w14:paraId="768A4757" w14:textId="77777777">
        <w:tc>
          <w:tcPr>
            <w:tcW w:w="5063" w:type="dxa"/>
            <w:noWrap/>
            <w:vAlign w:val="center"/>
          </w:tcPr>
          <w:p w14:paraId="3A7AC12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Basic ACL</w:t>
            </w:r>
          </w:p>
        </w:tc>
        <w:tc>
          <w:tcPr>
            <w:tcW w:w="1875" w:type="dxa"/>
            <w:noWrap/>
            <w:vAlign w:val="center"/>
          </w:tcPr>
          <w:p w14:paraId="1250C16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3F1728F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14.2.4</w:t>
            </w:r>
          </w:p>
        </w:tc>
      </w:tr>
      <w:tr w:rsidR="003D5B82" w14:paraId="1DBF1743" w14:textId="77777777">
        <w:tc>
          <w:tcPr>
            <w:tcW w:w="5063" w:type="dxa"/>
            <w:noWrap/>
            <w:vAlign w:val="center"/>
          </w:tcPr>
          <w:p w14:paraId="31DFD1B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Extended ACL</w:t>
            </w:r>
          </w:p>
        </w:tc>
        <w:tc>
          <w:tcPr>
            <w:tcW w:w="1875" w:type="dxa"/>
            <w:noWrap/>
            <w:vAlign w:val="center"/>
          </w:tcPr>
          <w:p w14:paraId="727E005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66DF40A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14.2.5</w:t>
            </w:r>
          </w:p>
        </w:tc>
      </w:tr>
      <w:tr w:rsidR="003D5B82" w14:paraId="10610097" w14:textId="77777777">
        <w:tc>
          <w:tcPr>
            <w:tcW w:w="5063" w:type="dxa"/>
            <w:noWrap/>
            <w:vAlign w:val="center"/>
          </w:tcPr>
          <w:p w14:paraId="46EC36B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Layer 2 ACL</w:t>
            </w:r>
          </w:p>
        </w:tc>
        <w:tc>
          <w:tcPr>
            <w:tcW w:w="1875" w:type="dxa"/>
            <w:noWrap/>
            <w:vAlign w:val="center"/>
          </w:tcPr>
          <w:p w14:paraId="6EFBC7F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4C34605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14.2.6</w:t>
            </w:r>
          </w:p>
        </w:tc>
      </w:tr>
      <w:tr w:rsidR="003D5B82" w14:paraId="65E819BD" w14:textId="77777777">
        <w:tc>
          <w:tcPr>
            <w:tcW w:w="5063" w:type="dxa"/>
            <w:noWrap/>
            <w:vAlign w:val="center"/>
          </w:tcPr>
          <w:p w14:paraId="7460548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Activate ACL</w:t>
            </w:r>
          </w:p>
        </w:tc>
        <w:tc>
          <w:tcPr>
            <w:tcW w:w="1875" w:type="dxa"/>
            <w:noWrap/>
            <w:vAlign w:val="center"/>
          </w:tcPr>
          <w:p w14:paraId="2E98B22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32F7C25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14.2.7</w:t>
            </w:r>
          </w:p>
        </w:tc>
      </w:tr>
      <w:tr w:rsidR="003D5B82" w14:paraId="10F29D0F" w14:textId="77777777">
        <w:tc>
          <w:tcPr>
            <w:tcW w:w="5063" w:type="dxa"/>
            <w:noWrap/>
            <w:vAlign w:val="center"/>
          </w:tcPr>
          <w:p w14:paraId="14304B1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and Debugging ACL</w:t>
            </w:r>
          </w:p>
        </w:tc>
        <w:tc>
          <w:tcPr>
            <w:tcW w:w="1875" w:type="dxa"/>
            <w:noWrap/>
            <w:vAlign w:val="center"/>
          </w:tcPr>
          <w:p w14:paraId="1BBD8C9F" w14:textId="77777777" w:rsidR="003D5B82" w:rsidRDefault="0048570E" w:rsidP="002807BB">
            <w:pPr>
              <w:spacing w:beforeLines="20" w:before="62" w:afterLines="20" w:after="62"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51C86C6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14.2.8</w:t>
            </w:r>
          </w:p>
        </w:tc>
      </w:tr>
    </w:tbl>
    <w:p w14:paraId="467FF76E" w14:textId="77777777" w:rsidR="003D5B82" w:rsidRDefault="0048570E">
      <w:pPr>
        <w:pStyle w:val="20"/>
        <w:spacing w:line="360" w:lineRule="auto"/>
        <w:rPr>
          <w:rFonts w:ascii="Arial"/>
        </w:rPr>
      </w:pPr>
      <w:bookmarkStart w:id="626" w:name="_ACL的匹配顺序"/>
      <w:bookmarkStart w:id="627" w:name="_Toc24964"/>
      <w:bookmarkStart w:id="628" w:name="_Toc86399596"/>
      <w:bookmarkStart w:id="629" w:name="_Toc14684478"/>
      <w:bookmarkStart w:id="630" w:name="_Toc15090"/>
      <w:bookmarkEnd w:id="626"/>
      <w:r>
        <w:rPr>
          <w:rFonts w:ascii="Arial"/>
        </w:rPr>
        <w:t>Configure Match Order</w:t>
      </w:r>
      <w:bookmarkEnd w:id="627"/>
      <w:bookmarkEnd w:id="628"/>
      <w:bookmarkEnd w:id="629"/>
      <w:bookmarkEnd w:id="630"/>
    </w:p>
    <w:p w14:paraId="36440C88" w14:textId="77777777" w:rsidR="003D5B82" w:rsidRDefault="0048570E">
      <w:pPr>
        <w:spacing w:line="360" w:lineRule="auto"/>
        <w:rPr>
          <w:rFonts w:ascii="Arial" w:hAnsi="Arial" w:cs="Arial"/>
        </w:rPr>
      </w:pPr>
      <w:r>
        <w:rPr>
          <w:rFonts w:ascii="Arial" w:hAnsi="Arial" w:cs="Arial"/>
        </w:rPr>
        <w:t xml:space="preserve">An ACL consists of multiple rules, each of which specifies different matching criteria. These criteria may have </w:t>
      </w:r>
      <w:proofErr w:type="gramStart"/>
      <w:r>
        <w:rPr>
          <w:rFonts w:ascii="Arial" w:hAnsi="Arial" w:cs="Arial"/>
        </w:rPr>
        <w:t>overlapping</w:t>
      </w:r>
      <w:proofErr w:type="gramEnd"/>
      <w:r>
        <w:rPr>
          <w:rFonts w:ascii="Arial" w:hAnsi="Arial" w:cs="Arial"/>
        </w:rPr>
        <w:t xml:space="preserve"> or conflicting parts. This is where the order in which a packet is matched against the rules comes to rescue.</w:t>
      </w:r>
    </w:p>
    <w:p w14:paraId="6BA18184" w14:textId="77777777" w:rsidR="003D5B82" w:rsidRDefault="0048570E">
      <w:pPr>
        <w:spacing w:line="360" w:lineRule="auto"/>
        <w:rPr>
          <w:rFonts w:ascii="Arial" w:hAnsi="Arial" w:cs="Arial"/>
        </w:rPr>
      </w:pPr>
      <w:r>
        <w:rPr>
          <w:rFonts w:ascii="Arial" w:hAnsi="Arial" w:cs="Arial"/>
        </w:rPr>
        <w:t xml:space="preserve">Two match orders are available for ACLs: </w:t>
      </w:r>
    </w:p>
    <w:p w14:paraId="2DF28311" w14:textId="77777777" w:rsidR="003D5B82" w:rsidRDefault="0048570E">
      <w:pPr>
        <w:spacing w:line="360" w:lineRule="auto"/>
        <w:rPr>
          <w:rFonts w:ascii="Arial" w:hAnsi="Arial" w:cs="Arial"/>
        </w:rPr>
      </w:pPr>
      <w:r>
        <w:rPr>
          <w:rFonts w:ascii="Arial" w:hAnsi="Arial" w:cs="Arial"/>
          <w:b/>
          <w:bCs/>
        </w:rPr>
        <w:t xml:space="preserve">config: </w:t>
      </w:r>
      <w:r>
        <w:rPr>
          <w:rFonts w:ascii="Arial" w:hAnsi="Arial" w:cs="Arial"/>
        </w:rPr>
        <w:t>where packets are compared against ACL rules in the order in which they are configured.</w:t>
      </w:r>
    </w:p>
    <w:p w14:paraId="4B9ADC0C" w14:textId="77777777" w:rsidR="003D5B82" w:rsidRDefault="0048570E">
      <w:pPr>
        <w:spacing w:line="360" w:lineRule="auto"/>
        <w:rPr>
          <w:rFonts w:ascii="Arial" w:hAnsi="Arial" w:cs="Arial"/>
        </w:rPr>
      </w:pPr>
      <w:r>
        <w:rPr>
          <w:rFonts w:ascii="Arial" w:hAnsi="Arial" w:cs="Arial"/>
          <w:b/>
          <w:bCs/>
        </w:rPr>
        <w:t xml:space="preserve">auto: </w:t>
      </w:r>
      <w:r>
        <w:rPr>
          <w:rFonts w:ascii="Arial" w:hAnsi="Arial" w:cs="Arial"/>
        </w:rPr>
        <w:t xml:space="preserve">where depth-first match is performed. The term depth-first match has different meanings for different types of ACLs. </w:t>
      </w:r>
      <w:bookmarkStart w:id="631" w:name="_Ref157853884"/>
      <w:r>
        <w:rPr>
          <w:rFonts w:ascii="Arial" w:hAnsi="Arial" w:cs="Arial"/>
        </w:rPr>
        <w:t>Depth-first match for a basic ACL</w:t>
      </w:r>
      <w:bookmarkEnd w:id="631"/>
    </w:p>
    <w:p w14:paraId="0EF88D08"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For example, now Configure 2 types of ACL as below:</w:t>
      </w:r>
    </w:p>
    <w:p w14:paraId="7047291F"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]acl 2000 deny any</w:t>
      </w:r>
    </w:p>
    <w:p w14:paraId="75017375"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Config ACL subitem successfully.</w:t>
      </w:r>
    </w:p>
    <w:p w14:paraId="53B7509B"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]acl 2000 permit 1.1.1.1 0</w:t>
      </w:r>
    </w:p>
    <w:p w14:paraId="3A9C22F3"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Config ACL subitem successfully.</w:t>
      </w:r>
    </w:p>
    <w:p w14:paraId="12F5998C" w14:textId="77777777" w:rsidR="003D5B82" w:rsidRDefault="0048570E">
      <w:pPr>
        <w:numPr>
          <w:ilvl w:val="0"/>
          <w:numId w:val="31"/>
        </w:numPr>
        <w:spacing w:line="360" w:lineRule="auto"/>
        <w:ind w:firstLineChars="200" w:firstLine="420"/>
        <w:rPr>
          <w:rFonts w:ascii="Arial" w:hAnsi="Arial" w:cs="Arial"/>
          <w:color w:val="000000"/>
          <w:szCs w:val="21"/>
        </w:rPr>
      </w:pPr>
      <w:r>
        <w:rPr>
          <w:rFonts w:ascii="Arial" w:hAnsi="Arial" w:cs="Arial"/>
          <w:color w:val="000000"/>
          <w:szCs w:val="21"/>
        </w:rPr>
        <w:t>If it is the configuration mode, sub-item 0 is the first command. You can see as below configuration:</w:t>
      </w:r>
    </w:p>
    <w:p w14:paraId="73105E75" w14:textId="77777777" w:rsidR="003D5B82" w:rsidRDefault="0048570E" w:rsidP="002807BB">
      <w:pPr>
        <w:snapToGrid w:val="0"/>
        <w:spacing w:beforeLines="50" w:before="155" w:line="360" w:lineRule="auto"/>
        <w:ind w:leftChars="200" w:left="420"/>
        <w:rPr>
          <w:rFonts w:ascii="Arial" w:hAnsi="Arial" w:cs="Arial"/>
          <w:color w:val="000000"/>
          <w:kern w:val="0"/>
          <w:szCs w:val="21"/>
        </w:rPr>
      </w:pPr>
      <w:r>
        <w:rPr>
          <w:rFonts w:ascii="Arial" w:hAnsi="Arial" w:cs="Arial"/>
          <w:color w:val="000000"/>
          <w:kern w:val="0"/>
          <w:szCs w:val="21"/>
        </w:rPr>
        <w:t xml:space="preserve"> [</w:t>
      </w:r>
      <w:r>
        <w:rPr>
          <w:rFonts w:ascii="Arial" w:hAnsi="Arial" w:cs="Arial" w:hint="eastAsia"/>
          <w:color w:val="000000"/>
          <w:kern w:val="0"/>
          <w:szCs w:val="21"/>
        </w:rPr>
        <w:t>GPON</w:t>
      </w:r>
      <w:r>
        <w:rPr>
          <w:rFonts w:ascii="Arial" w:hAnsi="Arial" w:cs="Arial"/>
          <w:color w:val="000000"/>
          <w:kern w:val="0"/>
          <w:szCs w:val="21"/>
        </w:rPr>
        <w:t>]display acl config 1</w:t>
      </w:r>
    </w:p>
    <w:p w14:paraId="56049D19" w14:textId="77777777" w:rsidR="003D5B82" w:rsidRDefault="0048570E" w:rsidP="002807BB">
      <w:pPr>
        <w:snapToGrid w:val="0"/>
        <w:spacing w:beforeLines="50" w:before="155" w:line="360" w:lineRule="auto"/>
        <w:ind w:leftChars="200" w:left="420"/>
        <w:rPr>
          <w:rFonts w:ascii="Arial" w:hAnsi="Arial" w:cs="Arial"/>
          <w:color w:val="000000"/>
          <w:kern w:val="0"/>
          <w:szCs w:val="21"/>
        </w:rPr>
      </w:pPr>
      <w:r>
        <w:rPr>
          <w:rFonts w:ascii="Arial" w:hAnsi="Arial" w:cs="Arial"/>
          <w:color w:val="000000"/>
          <w:kern w:val="0"/>
          <w:szCs w:val="21"/>
        </w:rPr>
        <w:t xml:space="preserve"> Standard IP Access List 1, match-order is config, 2 rule:</w:t>
      </w:r>
    </w:p>
    <w:p w14:paraId="0A0BA5D2" w14:textId="77777777" w:rsidR="003D5B82" w:rsidRDefault="0048570E" w:rsidP="002807BB">
      <w:pPr>
        <w:snapToGrid w:val="0"/>
        <w:spacing w:beforeLines="50" w:before="155" w:line="360" w:lineRule="auto"/>
        <w:ind w:leftChars="200" w:left="420"/>
        <w:rPr>
          <w:rFonts w:ascii="Arial" w:hAnsi="Arial" w:cs="Arial"/>
          <w:color w:val="000000"/>
          <w:kern w:val="0"/>
          <w:szCs w:val="21"/>
        </w:rPr>
      </w:pPr>
      <w:r>
        <w:rPr>
          <w:rFonts w:ascii="Arial" w:hAnsi="Arial" w:cs="Arial"/>
          <w:color w:val="000000"/>
          <w:kern w:val="0"/>
          <w:szCs w:val="21"/>
        </w:rPr>
        <w:t xml:space="preserve">  </w:t>
      </w:r>
      <w:proofErr w:type="gramStart"/>
      <w:r>
        <w:rPr>
          <w:rFonts w:ascii="Arial" w:hAnsi="Arial" w:cs="Arial"/>
          <w:color w:val="000000"/>
          <w:kern w:val="0"/>
          <w:szCs w:val="21"/>
        </w:rPr>
        <w:t>0  deny</w:t>
      </w:r>
      <w:proofErr w:type="gramEnd"/>
      <w:r>
        <w:rPr>
          <w:rFonts w:ascii="Arial" w:hAnsi="Arial" w:cs="Arial"/>
          <w:color w:val="000000"/>
          <w:kern w:val="0"/>
          <w:szCs w:val="21"/>
        </w:rPr>
        <w:t xml:space="preserve">    any</w:t>
      </w:r>
    </w:p>
    <w:p w14:paraId="7BE525AE"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 xml:space="preserve">  </w:t>
      </w:r>
      <w:proofErr w:type="gramStart"/>
      <w:r>
        <w:rPr>
          <w:rFonts w:ascii="Arial" w:hAnsi="Arial" w:cs="Arial"/>
          <w:color w:val="000000"/>
          <w:kern w:val="0"/>
          <w:szCs w:val="21"/>
        </w:rPr>
        <w:t>1  permit</w:t>
      </w:r>
      <w:proofErr w:type="gramEnd"/>
      <w:r>
        <w:rPr>
          <w:rFonts w:ascii="Arial" w:hAnsi="Arial" w:cs="Arial"/>
          <w:color w:val="000000"/>
          <w:kern w:val="0"/>
          <w:szCs w:val="21"/>
        </w:rPr>
        <w:t xml:space="preserve">  1.1.1.1  0.0.0.0</w:t>
      </w:r>
    </w:p>
    <w:p w14:paraId="20E36D7D" w14:textId="77777777" w:rsidR="003D5B82" w:rsidRDefault="0048570E">
      <w:pPr>
        <w:numPr>
          <w:ilvl w:val="0"/>
          <w:numId w:val="31"/>
        </w:numPr>
        <w:spacing w:line="360" w:lineRule="auto"/>
        <w:ind w:firstLineChars="200" w:firstLine="420"/>
        <w:rPr>
          <w:rFonts w:ascii="Arial" w:hAnsi="Arial" w:cs="Arial"/>
          <w:color w:val="000000"/>
          <w:szCs w:val="21"/>
        </w:rPr>
      </w:pPr>
      <w:r>
        <w:rPr>
          <w:rFonts w:ascii="Arial" w:hAnsi="Arial" w:cs="Arial"/>
          <w:color w:val="000000"/>
          <w:szCs w:val="21"/>
        </w:rPr>
        <w:t>If it is the auto mode, sub-item 0 is the longest ACL match rule. You can see as below configuration:</w:t>
      </w:r>
    </w:p>
    <w:p w14:paraId="4FEC0FD4" w14:textId="77777777" w:rsidR="003D5B82" w:rsidRDefault="0048570E" w:rsidP="002807BB">
      <w:pPr>
        <w:snapToGrid w:val="0"/>
        <w:spacing w:beforeLines="50" w:before="155" w:line="360" w:lineRule="auto"/>
        <w:ind w:leftChars="200" w:left="420"/>
        <w:rPr>
          <w:rFonts w:ascii="Arial" w:hAnsi="Arial" w:cs="Arial"/>
          <w:color w:val="000000"/>
          <w:kern w:val="0"/>
          <w:szCs w:val="21"/>
        </w:rPr>
      </w:pPr>
      <w:r>
        <w:rPr>
          <w:rFonts w:ascii="Arial" w:hAnsi="Arial" w:cs="Arial"/>
          <w:color w:val="000000"/>
          <w:kern w:val="0"/>
          <w:szCs w:val="21"/>
        </w:rPr>
        <w:t xml:space="preserve"> [</w:t>
      </w:r>
      <w:r>
        <w:rPr>
          <w:rFonts w:ascii="Arial" w:hAnsi="Arial" w:cs="Arial" w:hint="eastAsia"/>
          <w:color w:val="000000"/>
          <w:kern w:val="0"/>
          <w:szCs w:val="21"/>
        </w:rPr>
        <w:t>GPON</w:t>
      </w:r>
      <w:r>
        <w:rPr>
          <w:rFonts w:ascii="Arial" w:hAnsi="Arial" w:cs="Arial"/>
          <w:color w:val="000000"/>
          <w:kern w:val="0"/>
          <w:szCs w:val="21"/>
        </w:rPr>
        <w:t>]display acl config 1</w:t>
      </w:r>
    </w:p>
    <w:p w14:paraId="2E28136E" w14:textId="77777777" w:rsidR="003D5B82" w:rsidRDefault="0048570E" w:rsidP="002807BB">
      <w:pPr>
        <w:snapToGrid w:val="0"/>
        <w:spacing w:beforeLines="50" w:before="155" w:line="360" w:lineRule="auto"/>
        <w:ind w:leftChars="200" w:left="420"/>
        <w:rPr>
          <w:rFonts w:ascii="Arial" w:hAnsi="Arial" w:cs="Arial"/>
          <w:color w:val="000000"/>
          <w:kern w:val="0"/>
          <w:szCs w:val="21"/>
        </w:rPr>
      </w:pPr>
      <w:r>
        <w:rPr>
          <w:rFonts w:ascii="Arial" w:hAnsi="Arial" w:cs="Arial"/>
          <w:color w:val="000000"/>
          <w:kern w:val="0"/>
          <w:szCs w:val="21"/>
        </w:rPr>
        <w:t xml:space="preserve"> Standard IP Access List 1, match-order is auto, 2 rule:</w:t>
      </w:r>
    </w:p>
    <w:p w14:paraId="527E2D84" w14:textId="77777777" w:rsidR="003D5B82" w:rsidRDefault="0048570E" w:rsidP="002807BB">
      <w:pPr>
        <w:snapToGrid w:val="0"/>
        <w:spacing w:beforeLines="50" w:before="155" w:line="360" w:lineRule="auto"/>
        <w:ind w:leftChars="200" w:left="420"/>
        <w:rPr>
          <w:rFonts w:ascii="Arial" w:hAnsi="Arial" w:cs="Arial"/>
          <w:color w:val="000000"/>
          <w:kern w:val="0"/>
          <w:szCs w:val="21"/>
        </w:rPr>
      </w:pPr>
      <w:r>
        <w:rPr>
          <w:rFonts w:ascii="Arial" w:hAnsi="Arial" w:cs="Arial"/>
          <w:color w:val="000000"/>
          <w:kern w:val="0"/>
          <w:szCs w:val="21"/>
        </w:rPr>
        <w:t xml:space="preserve">  </w:t>
      </w:r>
      <w:proofErr w:type="gramStart"/>
      <w:r>
        <w:rPr>
          <w:rFonts w:ascii="Arial" w:hAnsi="Arial" w:cs="Arial"/>
          <w:color w:val="000000"/>
          <w:kern w:val="0"/>
          <w:szCs w:val="21"/>
        </w:rPr>
        <w:t>0  permit</w:t>
      </w:r>
      <w:proofErr w:type="gramEnd"/>
      <w:r>
        <w:rPr>
          <w:rFonts w:ascii="Arial" w:hAnsi="Arial" w:cs="Arial"/>
          <w:color w:val="000000"/>
          <w:kern w:val="0"/>
          <w:szCs w:val="21"/>
        </w:rPr>
        <w:t xml:space="preserve">  1.1.1.1  0.0.0.0</w:t>
      </w:r>
    </w:p>
    <w:p w14:paraId="4DA4F087"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 xml:space="preserve">  </w:t>
      </w:r>
      <w:proofErr w:type="gramStart"/>
      <w:r>
        <w:rPr>
          <w:rFonts w:ascii="Arial" w:hAnsi="Arial" w:cs="Arial"/>
          <w:color w:val="000000"/>
          <w:kern w:val="0"/>
          <w:szCs w:val="21"/>
        </w:rPr>
        <w:t>1  deny</w:t>
      </w:r>
      <w:proofErr w:type="gramEnd"/>
      <w:r>
        <w:rPr>
          <w:rFonts w:ascii="Arial" w:hAnsi="Arial" w:cs="Arial"/>
          <w:color w:val="000000"/>
          <w:kern w:val="0"/>
          <w:szCs w:val="21"/>
        </w:rPr>
        <w:t xml:space="preserve">    any</w:t>
      </w:r>
    </w:p>
    <w:p w14:paraId="4BAC4123"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 xml:space="preserve">Notes, ACL must enable. </w:t>
      </w:r>
      <w:r>
        <w:rPr>
          <w:rFonts w:ascii="Arial" w:hAnsi="Arial" w:cs="Arial" w:hint="eastAsia"/>
          <w:color w:val="000000"/>
          <w:kern w:val="0"/>
          <w:szCs w:val="21"/>
        </w:rPr>
        <w:t>GPON</w:t>
      </w:r>
      <w:r>
        <w:rPr>
          <w:rFonts w:ascii="Arial" w:hAnsi="Arial" w:cs="Arial"/>
          <w:color w:val="000000"/>
          <w:kern w:val="0"/>
          <w:szCs w:val="21"/>
        </w:rPr>
        <w:t>es must obey “first enable then active. Please refer to Chapter 1.6 for detailed configuration.</w:t>
      </w:r>
    </w:p>
    <w:p w14:paraId="2A4BAA3E" w14:textId="77777777" w:rsidR="003D5B82" w:rsidRDefault="0048570E">
      <w:pPr>
        <w:pStyle w:val="20"/>
        <w:spacing w:line="360" w:lineRule="auto"/>
        <w:rPr>
          <w:rFonts w:ascii="Arial"/>
        </w:rPr>
      </w:pPr>
      <w:bookmarkStart w:id="632" w:name="_Toc86399597"/>
      <w:bookmarkStart w:id="633" w:name="_Toc14684480"/>
      <w:bookmarkStart w:id="634" w:name="_Toc1783"/>
      <w:bookmarkStart w:id="635" w:name="_Toc16967"/>
      <w:r>
        <w:rPr>
          <w:rFonts w:ascii="Arial"/>
        </w:rPr>
        <w:t>Configure Time Range</w:t>
      </w:r>
      <w:bookmarkEnd w:id="632"/>
      <w:bookmarkEnd w:id="633"/>
      <w:bookmarkEnd w:id="634"/>
      <w:bookmarkEnd w:id="635"/>
    </w:p>
    <w:p w14:paraId="33CECDC9"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There are two kinds of configuration: configure absolute time range and periodic time range. Configure absolute is in the form of year, month, date, hour and minute. Configure periodic time range is in the form of day of week, hour and minute.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EF9DA97" w14:textId="77777777">
        <w:tc>
          <w:tcPr>
            <w:tcW w:w="3113" w:type="dxa"/>
            <w:shd w:val="clear" w:color="auto" w:fill="D8D8D8" w:themeFill="background1" w:themeFillShade="D8"/>
            <w:noWrap/>
          </w:tcPr>
          <w:p w14:paraId="1FB979E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98568C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E10A0E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B22FF81" w14:textId="77777777">
        <w:tc>
          <w:tcPr>
            <w:tcW w:w="3113" w:type="dxa"/>
            <w:noWrap/>
            <w:vAlign w:val="center"/>
          </w:tcPr>
          <w:p w14:paraId="3243CBD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6DF0C489"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48B0A12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6E21D63" w14:textId="77777777">
        <w:tc>
          <w:tcPr>
            <w:tcW w:w="3113" w:type="dxa"/>
            <w:noWrap/>
            <w:vAlign w:val="center"/>
          </w:tcPr>
          <w:p w14:paraId="48B0C36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new build time range and enter time range mode</w:t>
            </w:r>
          </w:p>
        </w:tc>
        <w:tc>
          <w:tcPr>
            <w:tcW w:w="3825" w:type="dxa"/>
            <w:noWrap/>
            <w:vAlign w:val="center"/>
          </w:tcPr>
          <w:p w14:paraId="4044B0C4"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time-range </w:t>
            </w:r>
            <w:r>
              <w:rPr>
                <w:rFonts w:ascii="Arial" w:eastAsia="STZhongsong" w:hAnsi="Arial" w:cs="Arial"/>
                <w:i/>
                <w:iCs/>
                <w:color w:val="000000"/>
                <w:kern w:val="0"/>
                <w:sz w:val="18"/>
                <w:szCs w:val="18"/>
              </w:rPr>
              <w:t>name</w:t>
            </w:r>
          </w:p>
        </w:tc>
        <w:tc>
          <w:tcPr>
            <w:tcW w:w="1588" w:type="dxa"/>
            <w:noWrap/>
          </w:tcPr>
          <w:p w14:paraId="263E1616" w14:textId="77777777" w:rsidR="003D5B82" w:rsidRDefault="003D5B82">
            <w:pPr>
              <w:pStyle w:val="StyleTableTextNotBold"/>
              <w:spacing w:line="360" w:lineRule="auto"/>
              <w:rPr>
                <w:szCs w:val="18"/>
              </w:rPr>
            </w:pPr>
          </w:p>
        </w:tc>
      </w:tr>
      <w:tr w:rsidR="003D5B82" w14:paraId="0E75E8DD" w14:textId="77777777">
        <w:tc>
          <w:tcPr>
            <w:tcW w:w="3113" w:type="dxa"/>
            <w:noWrap/>
            <w:vAlign w:val="center"/>
          </w:tcPr>
          <w:p w14:paraId="1B8E3F2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absolute start</w:t>
            </w:r>
          </w:p>
        </w:tc>
        <w:tc>
          <w:tcPr>
            <w:tcW w:w="3825" w:type="dxa"/>
            <w:noWrap/>
            <w:vAlign w:val="center"/>
          </w:tcPr>
          <w:p w14:paraId="3B1A5D84"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absolute start </w:t>
            </w:r>
            <w:r>
              <w:rPr>
                <w:rFonts w:ascii="Arial" w:eastAsia="STZhongsong" w:hAnsi="Arial" w:cs="Arial"/>
                <w:i/>
                <w:iCs/>
                <w:color w:val="000000"/>
                <w:kern w:val="0"/>
                <w:sz w:val="18"/>
                <w:szCs w:val="18"/>
              </w:rPr>
              <w:t>HH:</w:t>
            </w:r>
            <w:proofErr w:type="gramStart"/>
            <w:r>
              <w:rPr>
                <w:rFonts w:ascii="Arial" w:eastAsia="STZhongsong" w:hAnsi="Arial" w:cs="Arial"/>
                <w:i/>
                <w:iCs/>
                <w:color w:val="000000"/>
                <w:kern w:val="0"/>
                <w:sz w:val="18"/>
                <w:szCs w:val="18"/>
              </w:rPr>
              <w:t>MM:SS</w:t>
            </w:r>
            <w:proofErr w:type="gramEnd"/>
            <w:r>
              <w:rPr>
                <w:rFonts w:ascii="Arial" w:eastAsia="STZhongsong" w:hAnsi="Arial" w:cs="Arial"/>
                <w:i/>
                <w:iCs/>
                <w:color w:val="000000"/>
                <w:kern w:val="0"/>
                <w:sz w:val="18"/>
                <w:szCs w:val="18"/>
              </w:rPr>
              <w:t xml:space="preserve"> YYYY/MM/DD </w:t>
            </w:r>
            <w:r>
              <w:rPr>
                <w:rFonts w:ascii="Arial" w:eastAsia="STZhongsong" w:hAnsi="Arial" w:cs="Arial"/>
                <w:color w:val="000000"/>
                <w:kern w:val="0"/>
                <w:sz w:val="18"/>
                <w:szCs w:val="18"/>
              </w:rPr>
              <w:t xml:space="preserve">[ </w:t>
            </w:r>
            <w:r>
              <w:rPr>
                <w:rFonts w:ascii="Arial" w:eastAsia="STZhongsong" w:hAnsi="Arial" w:cs="Arial"/>
                <w:b/>
                <w:bCs/>
                <w:color w:val="000000"/>
                <w:kern w:val="0"/>
                <w:sz w:val="18"/>
                <w:szCs w:val="18"/>
              </w:rPr>
              <w:t xml:space="preserve">end </w:t>
            </w:r>
            <w:r>
              <w:rPr>
                <w:rFonts w:ascii="Arial" w:eastAsia="STZhongsong" w:hAnsi="Arial" w:cs="Arial"/>
                <w:i/>
                <w:iCs/>
                <w:color w:val="000000"/>
                <w:kern w:val="0"/>
                <w:sz w:val="18"/>
                <w:szCs w:val="18"/>
              </w:rPr>
              <w:t xml:space="preserve">HH:MM:SS YYYY/MM/DD </w:t>
            </w:r>
            <w:r>
              <w:rPr>
                <w:rFonts w:ascii="Arial" w:eastAsia="STZhongsong" w:hAnsi="Arial" w:cs="Arial"/>
                <w:color w:val="000000"/>
                <w:kern w:val="0"/>
                <w:sz w:val="18"/>
                <w:szCs w:val="18"/>
              </w:rPr>
              <w:t>]</w:t>
            </w:r>
          </w:p>
        </w:tc>
        <w:tc>
          <w:tcPr>
            <w:tcW w:w="1588" w:type="dxa"/>
            <w:noWrap/>
          </w:tcPr>
          <w:p w14:paraId="7D826552" w14:textId="77777777" w:rsidR="003D5B82" w:rsidRDefault="003D5B82">
            <w:pPr>
              <w:pStyle w:val="StyleTableTextNotBold"/>
              <w:spacing w:line="360" w:lineRule="auto"/>
              <w:rPr>
                <w:szCs w:val="18"/>
              </w:rPr>
            </w:pPr>
          </w:p>
        </w:tc>
      </w:tr>
      <w:tr w:rsidR="003D5B82" w14:paraId="54A322F8" w14:textId="77777777">
        <w:tc>
          <w:tcPr>
            <w:tcW w:w="3113" w:type="dxa"/>
            <w:noWrap/>
            <w:vAlign w:val="center"/>
          </w:tcPr>
          <w:p w14:paraId="5C73135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periodic start</w:t>
            </w:r>
          </w:p>
        </w:tc>
        <w:tc>
          <w:tcPr>
            <w:tcW w:w="3825" w:type="dxa"/>
            <w:noWrap/>
            <w:vAlign w:val="center"/>
          </w:tcPr>
          <w:p w14:paraId="45B8EAA2"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 xml:space="preserve">periodic </w:t>
            </w:r>
            <w:r>
              <w:rPr>
                <w:rFonts w:ascii="Arial" w:hAnsi="Arial" w:cs="Arial"/>
                <w:i/>
                <w:iCs/>
                <w:color w:val="000000"/>
                <w:kern w:val="0"/>
                <w:sz w:val="18"/>
                <w:szCs w:val="18"/>
              </w:rPr>
              <w:t>days-of-the-weekhh:</w:t>
            </w:r>
            <w:proofErr w:type="gramStart"/>
            <w:r>
              <w:rPr>
                <w:rFonts w:ascii="Arial" w:hAnsi="Arial" w:cs="Arial"/>
                <w:i/>
                <w:iCs/>
                <w:color w:val="000000"/>
                <w:kern w:val="0"/>
                <w:sz w:val="18"/>
                <w:szCs w:val="18"/>
              </w:rPr>
              <w:t>mm:ss</w:t>
            </w:r>
            <w:proofErr w:type="gramEnd"/>
            <w:r>
              <w:rPr>
                <w:rFonts w:ascii="Arial" w:hAnsi="Arial" w:cs="Arial"/>
                <w:i/>
                <w:iCs/>
                <w:color w:val="000000"/>
                <w:kern w:val="0"/>
                <w:sz w:val="18"/>
                <w:szCs w:val="18"/>
              </w:rPr>
              <w:t xml:space="preserve"> </w:t>
            </w:r>
            <w:r>
              <w:rPr>
                <w:rFonts w:ascii="Arial" w:hAnsi="Arial" w:cs="Arial"/>
                <w:b/>
                <w:bCs/>
                <w:color w:val="000000"/>
                <w:kern w:val="0"/>
                <w:sz w:val="18"/>
                <w:szCs w:val="18"/>
              </w:rPr>
              <w:t>to</w:t>
            </w:r>
            <w:r>
              <w:rPr>
                <w:rFonts w:ascii="Arial" w:hAnsi="Arial" w:cs="Arial"/>
                <w:color w:val="000000"/>
                <w:kern w:val="0"/>
                <w:sz w:val="18"/>
                <w:szCs w:val="18"/>
              </w:rPr>
              <w:t xml:space="preserve"> [ </w:t>
            </w:r>
            <w:r>
              <w:rPr>
                <w:rFonts w:ascii="Arial" w:hAnsi="Arial" w:cs="Arial"/>
                <w:i/>
                <w:iCs/>
                <w:color w:val="000000"/>
                <w:kern w:val="0"/>
                <w:sz w:val="18"/>
                <w:szCs w:val="18"/>
              </w:rPr>
              <w:t>day-of-the-week</w:t>
            </w:r>
            <w:r>
              <w:rPr>
                <w:rFonts w:ascii="Arial" w:hAnsi="Arial" w:cs="Arial"/>
                <w:color w:val="000000"/>
                <w:kern w:val="0"/>
                <w:sz w:val="18"/>
                <w:szCs w:val="18"/>
              </w:rPr>
              <w:t xml:space="preserve"> ] </w:t>
            </w:r>
            <w:r>
              <w:rPr>
                <w:rFonts w:ascii="Arial" w:hAnsi="Arial" w:cs="Arial"/>
                <w:i/>
                <w:iCs/>
                <w:color w:val="000000"/>
                <w:kern w:val="0"/>
                <w:sz w:val="18"/>
                <w:szCs w:val="18"/>
              </w:rPr>
              <w:t>hh:mm:ss</w:t>
            </w:r>
          </w:p>
        </w:tc>
        <w:tc>
          <w:tcPr>
            <w:tcW w:w="1588" w:type="dxa"/>
            <w:noWrap/>
          </w:tcPr>
          <w:p w14:paraId="620E2B61" w14:textId="77777777" w:rsidR="003D5B82" w:rsidRDefault="003D5B82">
            <w:pPr>
              <w:pStyle w:val="StyleTableTextNotBold"/>
              <w:spacing w:line="360" w:lineRule="auto"/>
              <w:rPr>
                <w:szCs w:val="18"/>
              </w:rPr>
            </w:pPr>
          </w:p>
        </w:tc>
      </w:tr>
    </w:tbl>
    <w:p w14:paraId="1181722B" w14:textId="77777777" w:rsidR="003D5B82" w:rsidRDefault="0048570E">
      <w:pPr>
        <w:spacing w:line="360" w:lineRule="auto"/>
        <w:rPr>
          <w:rFonts w:ascii="Arial" w:hAnsi="Arial" w:cs="Arial"/>
          <w:b/>
          <w:bCs/>
          <w:color w:val="000000"/>
          <w:kern w:val="0"/>
          <w:szCs w:val="21"/>
        </w:rPr>
      </w:pPr>
      <w:r>
        <w:rPr>
          <w:rFonts w:ascii="Arial" w:hAnsi="Arial" w:cs="Arial"/>
          <w:b/>
          <w:bCs/>
          <w:color w:val="000000"/>
          <w:kern w:val="0"/>
          <w:szCs w:val="21"/>
        </w:rPr>
        <w:t xml:space="preserve">Note: </w:t>
      </w:r>
    </w:p>
    <w:p w14:paraId="2E058894"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 xml:space="preserve">Periodic time range created using the time-range time-name start-time to end-time days command. A time range thus created recurs periodically on the day or days of the week. </w:t>
      </w:r>
    </w:p>
    <w:p w14:paraId="25556F02"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Absolute time range created using the time-range time-name {from time1 date1 [ to time2 date</w:t>
      </w:r>
      <w:proofErr w:type="gramStart"/>
      <w:r>
        <w:rPr>
          <w:rFonts w:ascii="Arial" w:hAnsi="Arial" w:cs="Arial"/>
          <w:color w:val="000000"/>
          <w:kern w:val="0"/>
          <w:szCs w:val="21"/>
        </w:rPr>
        <w:t>2 ]</w:t>
      </w:r>
      <w:proofErr w:type="gramEnd"/>
      <w:r>
        <w:rPr>
          <w:rFonts w:ascii="Arial" w:hAnsi="Arial" w:cs="Arial"/>
          <w:color w:val="000000"/>
          <w:kern w:val="0"/>
          <w:szCs w:val="21"/>
        </w:rPr>
        <w:t xml:space="preserve"> | to time2 date2 } command. Unlike a periodic </w:t>
      </w:r>
      <w:proofErr w:type="gramStart"/>
      <w:r>
        <w:rPr>
          <w:rFonts w:ascii="Arial" w:hAnsi="Arial" w:cs="Arial"/>
          <w:color w:val="000000"/>
          <w:kern w:val="0"/>
          <w:szCs w:val="21"/>
        </w:rPr>
        <w:t>time</w:t>
      </w:r>
      <w:proofErr w:type="gramEnd"/>
      <w:r>
        <w:rPr>
          <w:rFonts w:ascii="Arial" w:hAnsi="Arial" w:cs="Arial"/>
          <w:color w:val="000000"/>
          <w:kern w:val="0"/>
          <w:szCs w:val="21"/>
        </w:rPr>
        <w:t xml:space="preserve"> range, a time range thus created does not recur. For example, to create an absolute time range that is active between January 1, 2004 00:00 and December 31, 2004 23:59, you may use the time-range test from 00:00 01/01/2004 to 23:59 12/31/2004 command. </w:t>
      </w:r>
    </w:p>
    <w:p w14:paraId="59906004"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 xml:space="preserve">Compound time range created using the time-range time-name start-time to end-time days </w:t>
      </w:r>
      <w:proofErr w:type="gramStart"/>
      <w:r>
        <w:rPr>
          <w:rFonts w:ascii="Arial" w:hAnsi="Arial" w:cs="Arial"/>
          <w:color w:val="000000"/>
          <w:kern w:val="0"/>
          <w:szCs w:val="21"/>
        </w:rPr>
        <w:t>{ from</w:t>
      </w:r>
      <w:proofErr w:type="gramEnd"/>
      <w:r>
        <w:rPr>
          <w:rFonts w:ascii="Arial" w:hAnsi="Arial" w:cs="Arial"/>
          <w:color w:val="000000"/>
          <w:kern w:val="0"/>
          <w:szCs w:val="21"/>
        </w:rPr>
        <w:t xml:space="preserve"> time1 date1 [ to time2 date2 ] | to time2 date2 } command. A time range thus created recurs on the day or days of the week only within the specified period. For example, to create a time range that is active from 12:00 to 14:00 on Wednesdays between January 1, 2004 00:00 and December 31, 2004 23:59, you may use the time-range test 12:00 to 14:00 Wednesday from 00:00 01/01/2004 to 23:59 12/31/2004 command. </w:t>
      </w:r>
    </w:p>
    <w:p w14:paraId="12C04D73"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You may create individual time ranges identified with the same name. They are regarded as one time range whose active period is the result of ORing periodic ones, ORing absolute ones, and ANDing periodic and absolute ones.</w:t>
      </w:r>
    </w:p>
    <w:p w14:paraId="76680001"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With no start time specified, the time range is from the earliest time that the system can express (that is, 00:00 01/01/1970) to the end time. With no end time specified, the time range is from the time the configuration takes effect to the latest time that the system can express (that is, 24:00 12/31/2100).</w:t>
      </w:r>
    </w:p>
    <w:p w14:paraId="0ED50E4B"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 xml:space="preserve">Up to </w:t>
      </w:r>
      <w:proofErr w:type="gramStart"/>
      <w:r>
        <w:rPr>
          <w:rFonts w:ascii="Arial" w:hAnsi="Arial" w:cs="Arial"/>
          <w:color w:val="000000"/>
          <w:kern w:val="0"/>
          <w:szCs w:val="21"/>
        </w:rPr>
        <w:t>256 time</w:t>
      </w:r>
      <w:proofErr w:type="gramEnd"/>
      <w:r>
        <w:rPr>
          <w:rFonts w:ascii="Arial" w:hAnsi="Arial" w:cs="Arial"/>
          <w:color w:val="000000"/>
          <w:kern w:val="0"/>
          <w:szCs w:val="21"/>
        </w:rPr>
        <w:t xml:space="preserve"> ranges can be defined.</w:t>
      </w:r>
    </w:p>
    <w:p w14:paraId="1E920454" w14:textId="77777777" w:rsidR="003D5B82" w:rsidRDefault="0048570E">
      <w:pPr>
        <w:spacing w:line="360" w:lineRule="auto"/>
        <w:rPr>
          <w:rFonts w:ascii="Arial" w:hAnsi="Arial" w:cs="Arial"/>
          <w:b/>
          <w:bCs/>
          <w:color w:val="000000"/>
          <w:kern w:val="0"/>
          <w:szCs w:val="21"/>
        </w:rPr>
      </w:pPr>
      <w:bookmarkStart w:id="636" w:name="_Toc14684482"/>
      <w:r>
        <w:rPr>
          <w:rFonts w:ascii="Arial" w:hAnsi="Arial" w:cs="Arial"/>
          <w:b/>
          <w:bCs/>
          <w:color w:val="000000"/>
          <w:kern w:val="0"/>
          <w:szCs w:val="21"/>
        </w:rPr>
        <w:t>Configuration Examples</w:t>
      </w:r>
      <w:bookmarkEnd w:id="636"/>
    </w:p>
    <w:p w14:paraId="62BCBD04" w14:textId="77777777" w:rsidR="003D5B82" w:rsidRDefault="0048570E">
      <w:pPr>
        <w:widowControl/>
        <w:snapToGrid w:val="0"/>
        <w:spacing w:line="360" w:lineRule="auto"/>
        <w:jc w:val="left"/>
        <w:rPr>
          <w:rFonts w:ascii="Arial" w:eastAsia="STZhongsong" w:hAnsi="Arial" w:cs="Arial"/>
          <w:szCs w:val="21"/>
        </w:rPr>
      </w:pPr>
      <w:r>
        <w:rPr>
          <w:rFonts w:ascii="Arial" w:hAnsi="Arial" w:cs="Arial"/>
          <w:color w:val="000000"/>
          <w:szCs w:val="21"/>
        </w:rPr>
        <w:t>Create an absolute time range from 16:00, Jan 3, 2009 to 16:00, Jan 5, 2009</w:t>
      </w:r>
    </w:p>
    <w:p w14:paraId="7DAC2CA0"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&lt;</w:t>
      </w:r>
      <w:r>
        <w:rPr>
          <w:rFonts w:ascii="Arial" w:hAnsi="Arial" w:cs="Arial" w:hint="eastAsia"/>
          <w:color w:val="000000"/>
          <w:kern w:val="0"/>
          <w:szCs w:val="21"/>
        </w:rPr>
        <w:t>GPON</w:t>
      </w:r>
      <w:r>
        <w:rPr>
          <w:rFonts w:ascii="Arial" w:hAnsi="Arial" w:cs="Arial"/>
          <w:color w:val="000000"/>
          <w:kern w:val="0"/>
          <w:szCs w:val="21"/>
        </w:rPr>
        <w:t>&gt;system-view</w:t>
      </w:r>
    </w:p>
    <w:p w14:paraId="5138DEB9"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]time-range b</w:t>
      </w:r>
    </w:p>
    <w:p w14:paraId="0DC54EEE"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Config time range successfully.</w:t>
      </w:r>
    </w:p>
    <w:p w14:paraId="6571AD44" w14:textId="77777777" w:rsidR="003D5B82" w:rsidRDefault="0048570E">
      <w:pPr>
        <w:spacing w:line="360" w:lineRule="auto"/>
        <w:ind w:leftChars="229" w:left="481"/>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-timerange-</w:t>
      </w:r>
      <w:proofErr w:type="gramStart"/>
      <w:r>
        <w:rPr>
          <w:rFonts w:ascii="Arial" w:hAnsi="Arial" w:cs="Arial"/>
          <w:color w:val="000000"/>
          <w:kern w:val="0"/>
          <w:szCs w:val="21"/>
        </w:rPr>
        <w:t>b]absolute</w:t>
      </w:r>
      <w:proofErr w:type="gramEnd"/>
      <w:r>
        <w:rPr>
          <w:rFonts w:ascii="Arial" w:hAnsi="Arial" w:cs="Arial"/>
          <w:color w:val="000000"/>
          <w:kern w:val="0"/>
          <w:szCs w:val="21"/>
        </w:rPr>
        <w:t xml:space="preserve"> start 16:00:00 2009/1/3 end 16:00:00 2009/1/5 </w:t>
      </w:r>
    </w:p>
    <w:p w14:paraId="5510FB5E"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 xml:space="preserve">Config absolute range </w:t>
      </w:r>
      <w:proofErr w:type="gramStart"/>
      <w:r>
        <w:rPr>
          <w:rFonts w:ascii="Arial" w:hAnsi="Arial" w:cs="Arial"/>
          <w:color w:val="000000"/>
          <w:kern w:val="0"/>
          <w:szCs w:val="21"/>
        </w:rPr>
        <w:t>successfully .</w:t>
      </w:r>
      <w:proofErr w:type="gramEnd"/>
    </w:p>
    <w:p w14:paraId="0788340C"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-timerange-</w:t>
      </w:r>
      <w:proofErr w:type="gramStart"/>
      <w:r>
        <w:rPr>
          <w:rFonts w:ascii="Arial" w:hAnsi="Arial" w:cs="Arial"/>
          <w:color w:val="000000"/>
          <w:kern w:val="0"/>
          <w:szCs w:val="21"/>
        </w:rPr>
        <w:t>b]display</w:t>
      </w:r>
      <w:proofErr w:type="gramEnd"/>
      <w:r>
        <w:rPr>
          <w:rFonts w:ascii="Arial" w:hAnsi="Arial" w:cs="Arial"/>
          <w:color w:val="000000"/>
          <w:kern w:val="0"/>
          <w:szCs w:val="21"/>
        </w:rPr>
        <w:t xml:space="preserve"> time-range name b</w:t>
      </w:r>
    </w:p>
    <w:p w14:paraId="0F415D3F"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Current time is: 02:46:43   2009/01/31    Saturday</w:t>
      </w:r>
    </w:p>
    <w:p w14:paraId="59A2E5CB"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 xml:space="preserve">    time-range: b </w:t>
      </w:r>
      <w:proofErr w:type="gramStart"/>
      <w:r>
        <w:rPr>
          <w:rFonts w:ascii="Arial" w:hAnsi="Arial" w:cs="Arial"/>
          <w:color w:val="000000"/>
          <w:kern w:val="0"/>
          <w:szCs w:val="21"/>
        </w:rPr>
        <w:t>( Inactive</w:t>
      </w:r>
      <w:proofErr w:type="gramEnd"/>
      <w:r>
        <w:rPr>
          <w:rFonts w:ascii="Arial" w:hAnsi="Arial" w:cs="Arial"/>
          <w:color w:val="000000"/>
          <w:kern w:val="0"/>
          <w:szCs w:val="21"/>
        </w:rPr>
        <w:t xml:space="preserve"> )</w:t>
      </w:r>
    </w:p>
    <w:p w14:paraId="59568785"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 xml:space="preserve">absolute:  </w:t>
      </w:r>
      <w:proofErr w:type="gramStart"/>
      <w:r>
        <w:rPr>
          <w:rFonts w:ascii="Arial" w:hAnsi="Arial" w:cs="Arial"/>
          <w:color w:val="000000"/>
          <w:kern w:val="0"/>
          <w:szCs w:val="21"/>
        </w:rPr>
        <w:t>start  16:00:00</w:t>
      </w:r>
      <w:proofErr w:type="gramEnd"/>
      <w:r>
        <w:rPr>
          <w:rFonts w:ascii="Arial" w:hAnsi="Arial" w:cs="Arial"/>
          <w:color w:val="000000"/>
          <w:kern w:val="0"/>
          <w:szCs w:val="21"/>
        </w:rPr>
        <w:t xml:space="preserve">  2009/01/03  end  16:00:00  2009/01/05</w:t>
      </w:r>
    </w:p>
    <w:p w14:paraId="6799CCEF" w14:textId="77777777" w:rsidR="003D5B82" w:rsidRDefault="0048570E">
      <w:pPr>
        <w:widowControl/>
        <w:snapToGrid w:val="0"/>
        <w:spacing w:line="360" w:lineRule="auto"/>
        <w:jc w:val="left"/>
        <w:rPr>
          <w:rFonts w:ascii="Arial" w:hAnsi="Arial" w:cs="Arial"/>
          <w:color w:val="000000"/>
          <w:szCs w:val="21"/>
        </w:rPr>
      </w:pPr>
      <w:r>
        <w:rPr>
          <w:rFonts w:ascii="Arial" w:hAnsi="Arial" w:cs="Arial"/>
          <w:color w:val="000000"/>
          <w:szCs w:val="21"/>
        </w:rPr>
        <w:t>Create a periodic time range that is active from 8:00 to 18:00 every working day.</w:t>
      </w:r>
    </w:p>
    <w:p w14:paraId="1257E1F1"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&lt;</w:t>
      </w:r>
      <w:r>
        <w:rPr>
          <w:rFonts w:ascii="Arial" w:hAnsi="Arial" w:cs="Arial" w:hint="eastAsia"/>
          <w:color w:val="000000"/>
          <w:kern w:val="0"/>
          <w:szCs w:val="21"/>
        </w:rPr>
        <w:t>GPON</w:t>
      </w:r>
      <w:r>
        <w:rPr>
          <w:rFonts w:ascii="Arial" w:hAnsi="Arial" w:cs="Arial"/>
          <w:color w:val="000000"/>
          <w:kern w:val="0"/>
          <w:szCs w:val="21"/>
        </w:rPr>
        <w:t>&gt;system-view</w:t>
      </w:r>
    </w:p>
    <w:p w14:paraId="50838A5B"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]time-range b</w:t>
      </w:r>
    </w:p>
    <w:p w14:paraId="615F9A8D"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Config time range successfully.</w:t>
      </w:r>
    </w:p>
    <w:p w14:paraId="2BB8F6BB"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 xml:space="preserve">    [</w:t>
      </w:r>
      <w:r>
        <w:rPr>
          <w:rFonts w:ascii="Arial" w:hAnsi="Arial" w:cs="Arial" w:hint="eastAsia"/>
          <w:color w:val="000000"/>
          <w:kern w:val="0"/>
          <w:szCs w:val="21"/>
        </w:rPr>
        <w:t>GPON</w:t>
      </w:r>
      <w:r>
        <w:rPr>
          <w:rFonts w:ascii="Arial" w:hAnsi="Arial" w:cs="Arial"/>
          <w:color w:val="000000"/>
          <w:kern w:val="0"/>
          <w:szCs w:val="21"/>
        </w:rPr>
        <w:t>-timerange-</w:t>
      </w:r>
      <w:proofErr w:type="gramStart"/>
      <w:r>
        <w:rPr>
          <w:rFonts w:ascii="Arial" w:hAnsi="Arial" w:cs="Arial"/>
          <w:color w:val="000000"/>
          <w:kern w:val="0"/>
          <w:szCs w:val="21"/>
        </w:rPr>
        <w:t>b]periodic</w:t>
      </w:r>
      <w:proofErr w:type="gramEnd"/>
      <w:r>
        <w:rPr>
          <w:rFonts w:ascii="Arial" w:hAnsi="Arial" w:cs="Arial"/>
          <w:color w:val="000000"/>
          <w:kern w:val="0"/>
          <w:szCs w:val="21"/>
        </w:rPr>
        <w:t xml:space="preserve"> weekdays 8:00:00 to 18:00:00</w:t>
      </w:r>
    </w:p>
    <w:p w14:paraId="71DE1FCC"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 xml:space="preserve">    Config periodic range </w:t>
      </w:r>
      <w:proofErr w:type="gramStart"/>
      <w:r>
        <w:rPr>
          <w:rFonts w:ascii="Arial" w:hAnsi="Arial" w:cs="Arial"/>
          <w:color w:val="000000"/>
          <w:kern w:val="0"/>
          <w:szCs w:val="21"/>
        </w:rPr>
        <w:t>successfully .</w:t>
      </w:r>
      <w:proofErr w:type="gramEnd"/>
    </w:p>
    <w:p w14:paraId="7176DA54"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 xml:space="preserve">    [</w:t>
      </w:r>
      <w:r>
        <w:rPr>
          <w:rFonts w:ascii="Arial" w:hAnsi="Arial" w:cs="Arial" w:hint="eastAsia"/>
          <w:color w:val="000000"/>
          <w:kern w:val="0"/>
          <w:szCs w:val="21"/>
        </w:rPr>
        <w:t>GPON</w:t>
      </w:r>
      <w:r>
        <w:rPr>
          <w:rFonts w:ascii="Arial" w:hAnsi="Arial" w:cs="Arial"/>
          <w:color w:val="000000"/>
          <w:kern w:val="0"/>
          <w:szCs w:val="21"/>
        </w:rPr>
        <w:t>-timerange-</w:t>
      </w:r>
      <w:proofErr w:type="gramStart"/>
      <w:r>
        <w:rPr>
          <w:rFonts w:ascii="Arial" w:hAnsi="Arial" w:cs="Arial"/>
          <w:color w:val="000000"/>
          <w:kern w:val="0"/>
          <w:szCs w:val="21"/>
        </w:rPr>
        <w:t>b]display</w:t>
      </w:r>
      <w:proofErr w:type="gramEnd"/>
      <w:r>
        <w:rPr>
          <w:rFonts w:ascii="Arial" w:hAnsi="Arial" w:cs="Arial"/>
          <w:color w:val="000000"/>
          <w:kern w:val="0"/>
          <w:szCs w:val="21"/>
        </w:rPr>
        <w:t xml:space="preserve"> time-range name b</w:t>
      </w:r>
    </w:p>
    <w:p w14:paraId="77A2C737"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 xml:space="preserve">    Current time is: 02:47:56   2009/01/</w:t>
      </w:r>
      <w:proofErr w:type="gramStart"/>
      <w:r>
        <w:rPr>
          <w:rFonts w:ascii="Arial" w:hAnsi="Arial" w:cs="Arial"/>
          <w:color w:val="000000"/>
          <w:kern w:val="0"/>
          <w:szCs w:val="21"/>
        </w:rPr>
        <w:t>31  Saturday</w:t>
      </w:r>
      <w:proofErr w:type="gramEnd"/>
    </w:p>
    <w:p w14:paraId="3AC18F2D"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 xml:space="preserve">time-range: b </w:t>
      </w:r>
      <w:proofErr w:type="gramStart"/>
      <w:r>
        <w:rPr>
          <w:rFonts w:ascii="Arial" w:hAnsi="Arial" w:cs="Arial"/>
          <w:color w:val="000000"/>
          <w:kern w:val="0"/>
          <w:szCs w:val="21"/>
        </w:rPr>
        <w:t>( Inactive</w:t>
      </w:r>
      <w:proofErr w:type="gramEnd"/>
      <w:r>
        <w:rPr>
          <w:rFonts w:ascii="Arial" w:hAnsi="Arial" w:cs="Arial"/>
          <w:color w:val="000000"/>
          <w:kern w:val="0"/>
          <w:szCs w:val="21"/>
        </w:rPr>
        <w:t xml:space="preserve"> )</w:t>
      </w:r>
    </w:p>
    <w:p w14:paraId="2E9E977A"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 xml:space="preserve">periodic:  weekdays </w:t>
      </w:r>
      <w:proofErr w:type="gramStart"/>
      <w:r>
        <w:rPr>
          <w:rFonts w:ascii="Arial" w:hAnsi="Arial" w:cs="Arial"/>
          <w:color w:val="000000"/>
          <w:kern w:val="0"/>
          <w:szCs w:val="21"/>
        </w:rPr>
        <w:t>08:00  to</w:t>
      </w:r>
      <w:proofErr w:type="gramEnd"/>
      <w:r>
        <w:rPr>
          <w:rFonts w:ascii="Arial" w:hAnsi="Arial" w:cs="Arial"/>
          <w:color w:val="000000"/>
          <w:kern w:val="0"/>
          <w:szCs w:val="21"/>
        </w:rPr>
        <w:t xml:space="preserve">          18:00</w:t>
      </w:r>
    </w:p>
    <w:p w14:paraId="1525ECE7" w14:textId="77777777" w:rsidR="003D5B82" w:rsidRDefault="0048570E">
      <w:pPr>
        <w:pStyle w:val="20"/>
        <w:spacing w:line="360" w:lineRule="auto"/>
        <w:rPr>
          <w:rFonts w:ascii="Arial"/>
        </w:rPr>
      </w:pPr>
      <w:bookmarkStart w:id="637" w:name="_Toc3940"/>
      <w:bookmarkStart w:id="638" w:name="_Toc86399598"/>
      <w:bookmarkStart w:id="639" w:name="_Toc14684483"/>
      <w:bookmarkStart w:id="640" w:name="_Toc24930"/>
      <w:r>
        <w:rPr>
          <w:rFonts w:ascii="Arial"/>
        </w:rPr>
        <w:t>Configure Basic ACL</w:t>
      </w:r>
      <w:bookmarkEnd w:id="637"/>
      <w:bookmarkEnd w:id="638"/>
      <w:bookmarkEnd w:id="639"/>
      <w:bookmarkEnd w:id="640"/>
    </w:p>
    <w:p w14:paraId="6AFE1BA1" w14:textId="77777777" w:rsidR="003D5B82" w:rsidRDefault="0048570E">
      <w:pPr>
        <w:spacing w:line="360" w:lineRule="auto"/>
        <w:rPr>
          <w:rFonts w:ascii="Arial" w:hAnsi="Arial" w:cs="Arial"/>
          <w:i/>
          <w:iCs/>
          <w:color w:val="000000"/>
          <w:kern w:val="0"/>
          <w:szCs w:val="21"/>
        </w:rPr>
      </w:pPr>
      <w:bookmarkStart w:id="641" w:name="_Toc240959202"/>
      <w:r>
        <w:rPr>
          <w:rFonts w:ascii="Arial" w:hAnsi="Arial" w:cs="Arial" w:hint="eastAsia"/>
          <w:color w:val="000000"/>
          <w:kern w:val="0"/>
          <w:szCs w:val="21"/>
        </w:rPr>
        <w:t>GPON</w:t>
      </w:r>
      <w:r>
        <w:rPr>
          <w:rFonts w:ascii="Arial" w:hAnsi="Arial" w:cs="Arial"/>
          <w:color w:val="000000"/>
          <w:kern w:val="0"/>
          <w:szCs w:val="21"/>
        </w:rPr>
        <w:t xml:space="preserve"> support ACL as below:</w:t>
      </w:r>
    </w:p>
    <w:p w14:paraId="3176D4CB" w14:textId="77777777" w:rsidR="003D5B82" w:rsidRDefault="0048570E">
      <w:pPr>
        <w:spacing w:line="360" w:lineRule="auto"/>
        <w:rPr>
          <w:rFonts w:ascii="Arial" w:hAnsi="Arial" w:cs="Arial"/>
          <w:b/>
          <w:bCs/>
          <w:color w:val="000000"/>
          <w:kern w:val="0"/>
          <w:szCs w:val="21"/>
        </w:rPr>
      </w:pPr>
      <w:r>
        <w:rPr>
          <w:rFonts w:ascii="Arial" w:hAnsi="Arial" w:cs="Arial"/>
          <w:b/>
          <w:bCs/>
          <w:color w:val="000000"/>
          <w:kern w:val="0"/>
          <w:szCs w:val="21"/>
        </w:rPr>
        <w:t xml:space="preserve">1)Basic ACL </w:t>
      </w:r>
    </w:p>
    <w:p w14:paraId="36CE3967" w14:textId="77777777" w:rsidR="003D5B82" w:rsidRDefault="0048570E">
      <w:pPr>
        <w:spacing w:line="360" w:lineRule="auto"/>
        <w:rPr>
          <w:rFonts w:ascii="Arial" w:hAnsi="Arial" w:cs="Arial"/>
          <w:b/>
          <w:bCs/>
          <w:color w:val="000000"/>
          <w:kern w:val="0"/>
          <w:szCs w:val="21"/>
        </w:rPr>
      </w:pPr>
      <w:r>
        <w:rPr>
          <w:rFonts w:ascii="Arial" w:hAnsi="Arial" w:cs="Arial"/>
          <w:b/>
          <w:bCs/>
          <w:color w:val="000000"/>
          <w:kern w:val="0"/>
          <w:szCs w:val="21"/>
        </w:rPr>
        <w:t xml:space="preserve">2)Extended ACL </w:t>
      </w:r>
    </w:p>
    <w:p w14:paraId="207CED1A" w14:textId="77777777" w:rsidR="003D5B82" w:rsidRDefault="0048570E">
      <w:pPr>
        <w:spacing w:line="360" w:lineRule="auto"/>
        <w:rPr>
          <w:rFonts w:ascii="Arial" w:hAnsi="Arial" w:cs="Arial"/>
          <w:b/>
          <w:bCs/>
          <w:color w:val="000000"/>
          <w:kern w:val="0"/>
          <w:szCs w:val="21"/>
        </w:rPr>
      </w:pPr>
      <w:r>
        <w:rPr>
          <w:rFonts w:ascii="Arial" w:hAnsi="Arial" w:cs="Arial"/>
          <w:b/>
          <w:bCs/>
          <w:color w:val="000000"/>
          <w:kern w:val="0"/>
          <w:szCs w:val="21"/>
        </w:rPr>
        <w:t>3)Layer 2 AC</w:t>
      </w:r>
    </w:p>
    <w:p w14:paraId="73A0B943"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 xml:space="preserve">Basic ACLs filter packets based on source IP address. They are numbered in the range 1 to 99. At most 99 ACL with number mark and at most 1000 ACL with name mark. At most 128 rules for each ACL at the same time. If you want to reference a time range to a rule, define it with the time-range command first. </w:t>
      </w:r>
      <w:bookmarkEnd w:id="641"/>
    </w:p>
    <w:p w14:paraId="77F02FBB"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Follow these steps to configure a basic ACL.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B9E0335" w14:textId="77777777">
        <w:tc>
          <w:tcPr>
            <w:tcW w:w="3113" w:type="dxa"/>
            <w:shd w:val="clear" w:color="auto" w:fill="D8D8D8" w:themeFill="background1" w:themeFillShade="D8"/>
            <w:noWrap/>
          </w:tcPr>
          <w:p w14:paraId="5464047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C0BC92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B30D66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4965BCE" w14:textId="77777777">
        <w:tc>
          <w:tcPr>
            <w:tcW w:w="3113" w:type="dxa"/>
            <w:noWrap/>
            <w:vAlign w:val="center"/>
          </w:tcPr>
          <w:p w14:paraId="27EE07A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71A7A39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vAlign w:val="center"/>
          </w:tcPr>
          <w:p w14:paraId="473C04F1"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602B1A75" w14:textId="77777777">
        <w:tc>
          <w:tcPr>
            <w:tcW w:w="3113" w:type="dxa"/>
            <w:noWrap/>
            <w:vAlign w:val="center"/>
          </w:tcPr>
          <w:p w14:paraId="774CC7E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sub-item match rule</w:t>
            </w:r>
          </w:p>
        </w:tc>
        <w:tc>
          <w:tcPr>
            <w:tcW w:w="3825" w:type="dxa"/>
            <w:noWrap/>
            <w:vAlign w:val="center"/>
          </w:tcPr>
          <w:p w14:paraId="579DA921"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 xml:space="preserve">acl </w:t>
            </w:r>
            <w:r>
              <w:rPr>
                <w:rFonts w:ascii="Arial" w:eastAsia="STZhongsong" w:hAnsi="Arial" w:cs="Arial"/>
                <w:bCs/>
                <w:i/>
                <w:sz w:val="18"/>
                <w:szCs w:val="18"/>
              </w:rPr>
              <w:t xml:space="preserve">num </w:t>
            </w:r>
            <w:r>
              <w:rPr>
                <w:rFonts w:ascii="Arial" w:eastAsia="STZhongsong" w:hAnsi="Arial" w:cs="Arial"/>
                <w:b/>
                <w:sz w:val="18"/>
                <w:szCs w:val="18"/>
              </w:rPr>
              <w:t>match-order</w:t>
            </w:r>
            <w:r>
              <w:rPr>
                <w:rFonts w:ascii="Arial" w:eastAsia="STZhongsong" w:hAnsi="Arial" w:cs="Arial"/>
                <w:bCs/>
                <w:sz w:val="18"/>
                <w:szCs w:val="18"/>
              </w:rPr>
              <w:t xml:space="preserve"> </w:t>
            </w:r>
            <w:proofErr w:type="gramStart"/>
            <w:r>
              <w:rPr>
                <w:rFonts w:ascii="Arial" w:eastAsia="STZhongsong" w:hAnsi="Arial" w:cs="Arial"/>
                <w:bCs/>
                <w:sz w:val="18"/>
                <w:szCs w:val="18"/>
              </w:rPr>
              <w:t xml:space="preserve">{ </w:t>
            </w:r>
            <w:r>
              <w:rPr>
                <w:rFonts w:ascii="Arial" w:eastAsia="STZhongsong" w:hAnsi="Arial" w:cs="Arial"/>
                <w:b/>
                <w:sz w:val="18"/>
                <w:szCs w:val="18"/>
              </w:rPr>
              <w:t>config</w:t>
            </w:r>
            <w:proofErr w:type="gramEnd"/>
            <w:r>
              <w:rPr>
                <w:rFonts w:ascii="Arial" w:eastAsia="STZhongsong" w:hAnsi="Arial" w:cs="Arial"/>
                <w:b/>
                <w:sz w:val="18"/>
                <w:szCs w:val="18"/>
              </w:rPr>
              <w:t xml:space="preserve"> </w:t>
            </w:r>
            <w:r>
              <w:rPr>
                <w:rFonts w:ascii="Arial" w:eastAsia="STZhongsong" w:hAnsi="Arial" w:cs="Arial"/>
                <w:bCs/>
                <w:sz w:val="18"/>
                <w:szCs w:val="18"/>
              </w:rPr>
              <w:t xml:space="preserve">| </w:t>
            </w:r>
            <w:r>
              <w:rPr>
                <w:rFonts w:ascii="Arial" w:eastAsia="STZhongsong" w:hAnsi="Arial" w:cs="Arial"/>
                <w:b/>
                <w:sz w:val="18"/>
                <w:szCs w:val="18"/>
              </w:rPr>
              <w:t xml:space="preserve">auto </w:t>
            </w:r>
            <w:r>
              <w:rPr>
                <w:rFonts w:ascii="Arial" w:eastAsia="STZhongsong" w:hAnsi="Arial" w:cs="Arial"/>
                <w:bCs/>
                <w:sz w:val="18"/>
                <w:szCs w:val="18"/>
              </w:rPr>
              <w:t>}</w:t>
            </w:r>
          </w:p>
        </w:tc>
        <w:tc>
          <w:tcPr>
            <w:tcW w:w="1588" w:type="dxa"/>
            <w:noWrap/>
            <w:vAlign w:val="center"/>
          </w:tcPr>
          <w:p w14:paraId="566E4A74" w14:textId="77777777" w:rsidR="003D5B82" w:rsidRDefault="0048570E">
            <w:pPr>
              <w:spacing w:line="360" w:lineRule="auto"/>
              <w:jc w:val="left"/>
              <w:rPr>
                <w:rFonts w:ascii="Arial" w:eastAsia="STZhongsong" w:hAnsi="Arial" w:cs="Arial"/>
                <w:color w:val="000000"/>
                <w:kern w:val="0"/>
                <w:sz w:val="18"/>
                <w:szCs w:val="18"/>
              </w:rPr>
            </w:pPr>
            <w:proofErr w:type="gramStart"/>
            <w:r>
              <w:rPr>
                <w:rFonts w:ascii="Arial" w:eastAsia="STZhongsong" w:hAnsi="Arial" w:cs="Arial"/>
                <w:color w:val="000000"/>
                <w:kern w:val="0"/>
                <w:sz w:val="18"/>
                <w:szCs w:val="18"/>
              </w:rPr>
              <w:t>Bydefault ,system</w:t>
            </w:r>
            <w:proofErr w:type="gramEnd"/>
            <w:r>
              <w:rPr>
                <w:rFonts w:ascii="Arial" w:eastAsia="STZhongsong" w:hAnsi="Arial" w:cs="Arial"/>
                <w:color w:val="000000"/>
                <w:kern w:val="0"/>
                <w:sz w:val="18"/>
                <w:szCs w:val="18"/>
              </w:rPr>
              <w:t xml:space="preserve"> is config</w:t>
            </w:r>
          </w:p>
        </w:tc>
      </w:tr>
      <w:tr w:rsidR="003D5B82" w14:paraId="09F5FB05" w14:textId="77777777">
        <w:tc>
          <w:tcPr>
            <w:tcW w:w="3113" w:type="dxa"/>
            <w:noWrap/>
            <w:vAlign w:val="center"/>
          </w:tcPr>
          <w:p w14:paraId="70A2DDE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basic ACL</w:t>
            </w:r>
          </w:p>
        </w:tc>
        <w:tc>
          <w:tcPr>
            <w:tcW w:w="3825" w:type="dxa"/>
            <w:noWrap/>
            <w:vAlign w:val="center"/>
          </w:tcPr>
          <w:p w14:paraId="3328F517"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 xml:space="preserve">acl </w:t>
            </w:r>
            <w:r>
              <w:rPr>
                <w:rFonts w:ascii="Arial" w:eastAsia="STZhongsong" w:hAnsi="Arial" w:cs="Arial"/>
                <w:bCs/>
                <w:i/>
                <w:sz w:val="18"/>
                <w:szCs w:val="18"/>
              </w:rPr>
              <w:t>num</w:t>
            </w:r>
            <w:r>
              <w:rPr>
                <w:rFonts w:ascii="Arial" w:eastAsia="STZhongsong" w:hAnsi="Arial" w:cs="Arial"/>
                <w:bCs/>
                <w:sz w:val="18"/>
                <w:szCs w:val="18"/>
              </w:rPr>
              <w:t xml:space="preserve"> </w:t>
            </w:r>
            <w:proofErr w:type="gramStart"/>
            <w:r>
              <w:rPr>
                <w:rFonts w:ascii="Arial" w:eastAsia="STZhongsong" w:hAnsi="Arial" w:cs="Arial"/>
                <w:bCs/>
                <w:sz w:val="18"/>
                <w:szCs w:val="18"/>
              </w:rPr>
              <w:t xml:space="preserve">{ </w:t>
            </w:r>
            <w:r>
              <w:rPr>
                <w:rFonts w:ascii="Arial" w:eastAsia="STZhongsong" w:hAnsi="Arial" w:cs="Arial"/>
                <w:b/>
                <w:sz w:val="18"/>
                <w:szCs w:val="18"/>
              </w:rPr>
              <w:t>permit</w:t>
            </w:r>
            <w:proofErr w:type="gramEnd"/>
            <w:r>
              <w:rPr>
                <w:rFonts w:ascii="Arial" w:eastAsia="STZhongsong" w:hAnsi="Arial" w:cs="Arial"/>
                <w:b/>
                <w:sz w:val="18"/>
                <w:szCs w:val="18"/>
              </w:rPr>
              <w:t xml:space="preserve"> </w:t>
            </w:r>
            <w:r>
              <w:rPr>
                <w:rFonts w:ascii="Arial" w:eastAsia="STZhongsong" w:hAnsi="Arial" w:cs="Arial"/>
                <w:bCs/>
                <w:sz w:val="18"/>
                <w:szCs w:val="18"/>
              </w:rPr>
              <w:t xml:space="preserve">| </w:t>
            </w:r>
            <w:r>
              <w:rPr>
                <w:rFonts w:ascii="Arial" w:eastAsia="STZhongsong" w:hAnsi="Arial" w:cs="Arial"/>
                <w:b/>
                <w:sz w:val="18"/>
                <w:szCs w:val="18"/>
              </w:rPr>
              <w:t xml:space="preserve">deny </w:t>
            </w:r>
            <w:r>
              <w:rPr>
                <w:rFonts w:ascii="Arial" w:eastAsia="STZhongsong" w:hAnsi="Arial" w:cs="Arial"/>
                <w:bCs/>
                <w:sz w:val="18"/>
                <w:szCs w:val="18"/>
              </w:rPr>
              <w:t xml:space="preserve">} { </w:t>
            </w:r>
            <w:r>
              <w:rPr>
                <w:rFonts w:ascii="Arial" w:eastAsia="STZhongsong" w:hAnsi="Arial" w:cs="Arial"/>
                <w:bCs/>
                <w:i/>
                <w:sz w:val="18"/>
                <w:szCs w:val="18"/>
              </w:rPr>
              <w:t xml:space="preserve">source-IPv4/v6 </w:t>
            </w:r>
            <w:r>
              <w:rPr>
                <w:rFonts w:ascii="Arial" w:eastAsia="STZhongsong" w:hAnsi="Arial" w:cs="Arial"/>
                <w:bCs/>
                <w:i/>
                <w:iCs/>
                <w:sz w:val="18"/>
                <w:szCs w:val="18"/>
              </w:rPr>
              <w:t xml:space="preserve">source-wildcard </w:t>
            </w:r>
            <w:r>
              <w:rPr>
                <w:rFonts w:ascii="Arial" w:eastAsia="STZhongsong" w:hAnsi="Arial" w:cs="Arial"/>
                <w:bCs/>
                <w:sz w:val="18"/>
                <w:szCs w:val="18"/>
              </w:rPr>
              <w:t xml:space="preserve">| </w:t>
            </w:r>
            <w:r>
              <w:rPr>
                <w:rFonts w:ascii="Arial" w:eastAsia="STZhongsong" w:hAnsi="Arial" w:cs="Arial"/>
                <w:b/>
                <w:sz w:val="18"/>
                <w:szCs w:val="18"/>
              </w:rPr>
              <w:t xml:space="preserve">any </w:t>
            </w:r>
            <w:r>
              <w:rPr>
                <w:rFonts w:ascii="Arial" w:eastAsia="STZhongsong" w:hAnsi="Arial" w:cs="Arial"/>
                <w:bCs/>
                <w:sz w:val="18"/>
                <w:szCs w:val="18"/>
              </w:rPr>
              <w:t xml:space="preserve">| </w:t>
            </w:r>
            <w:r>
              <w:rPr>
                <w:rFonts w:ascii="Arial" w:eastAsia="STZhongsong" w:hAnsi="Arial" w:cs="Arial"/>
                <w:b/>
                <w:sz w:val="18"/>
                <w:szCs w:val="18"/>
              </w:rPr>
              <w:t xml:space="preserve">ipv6any </w:t>
            </w:r>
            <w:r>
              <w:rPr>
                <w:rFonts w:ascii="Arial" w:eastAsia="STZhongsong" w:hAnsi="Arial" w:cs="Arial"/>
                <w:bCs/>
                <w:sz w:val="18"/>
                <w:szCs w:val="18"/>
              </w:rPr>
              <w:t xml:space="preserve">} [ </w:t>
            </w:r>
            <w:r>
              <w:rPr>
                <w:rFonts w:ascii="Arial" w:eastAsia="STZhongsong" w:hAnsi="Arial" w:cs="Arial"/>
                <w:b/>
                <w:sz w:val="18"/>
                <w:szCs w:val="18"/>
              </w:rPr>
              <w:t xml:space="preserve">time-range </w:t>
            </w:r>
            <w:r>
              <w:rPr>
                <w:rFonts w:ascii="Arial" w:eastAsia="STZhongsong" w:hAnsi="Arial" w:cs="Arial"/>
                <w:bCs/>
                <w:i/>
                <w:sz w:val="18"/>
                <w:szCs w:val="18"/>
              </w:rPr>
              <w:t xml:space="preserve">name </w:t>
            </w:r>
            <w:r>
              <w:rPr>
                <w:rFonts w:ascii="Arial" w:eastAsia="STZhongsong" w:hAnsi="Arial" w:cs="Arial"/>
                <w:bCs/>
                <w:sz w:val="18"/>
                <w:szCs w:val="18"/>
              </w:rPr>
              <w:t>]</w:t>
            </w:r>
          </w:p>
        </w:tc>
        <w:tc>
          <w:tcPr>
            <w:tcW w:w="1588" w:type="dxa"/>
            <w:noWrap/>
            <w:vAlign w:val="center"/>
          </w:tcPr>
          <w:p w14:paraId="454F301F" w14:textId="77777777" w:rsidR="003D5B82" w:rsidRDefault="003D5B82">
            <w:pPr>
              <w:widowControl/>
              <w:spacing w:line="360" w:lineRule="auto"/>
              <w:jc w:val="left"/>
              <w:rPr>
                <w:rFonts w:ascii="Arial" w:eastAsia="STZhongsong" w:hAnsi="Arial" w:cs="Arial"/>
                <w:color w:val="000000"/>
                <w:kern w:val="0"/>
                <w:sz w:val="18"/>
                <w:szCs w:val="18"/>
              </w:rPr>
            </w:pPr>
          </w:p>
        </w:tc>
      </w:tr>
    </w:tbl>
    <w:p w14:paraId="3CAB958E" w14:textId="77777777" w:rsidR="003D5B82" w:rsidRDefault="0048570E">
      <w:pPr>
        <w:snapToGrid w:val="0"/>
        <w:spacing w:line="360" w:lineRule="auto"/>
        <w:rPr>
          <w:rFonts w:ascii="Arial" w:hAnsi="Arial" w:cs="Arial"/>
          <w:color w:val="000000"/>
          <w:szCs w:val="21"/>
        </w:rPr>
      </w:pPr>
      <w:r>
        <w:rPr>
          <w:rFonts w:ascii="Arial" w:hAnsi="Arial" w:cs="Arial"/>
          <w:color w:val="000000"/>
          <w:szCs w:val="21"/>
        </w:rPr>
        <w:t>Configure basic ACL based on name identification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6D0F633" w14:textId="77777777">
        <w:tc>
          <w:tcPr>
            <w:tcW w:w="3113" w:type="dxa"/>
            <w:shd w:val="clear" w:color="auto" w:fill="D8D8D8" w:themeFill="background1" w:themeFillShade="D8"/>
            <w:noWrap/>
          </w:tcPr>
          <w:p w14:paraId="1D953EE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19B075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375BC9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D6C6624" w14:textId="77777777">
        <w:tc>
          <w:tcPr>
            <w:tcW w:w="3113" w:type="dxa"/>
            <w:noWrap/>
            <w:vAlign w:val="center"/>
          </w:tcPr>
          <w:p w14:paraId="5981E5D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675B736C"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vAlign w:val="center"/>
          </w:tcPr>
          <w:p w14:paraId="3A67DBEA"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1B4CECD0" w14:textId="77777777">
        <w:tc>
          <w:tcPr>
            <w:tcW w:w="3113" w:type="dxa"/>
            <w:noWrap/>
            <w:vAlign w:val="center"/>
          </w:tcPr>
          <w:p w14:paraId="02974D8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sub-item match rule</w:t>
            </w:r>
          </w:p>
        </w:tc>
        <w:tc>
          <w:tcPr>
            <w:tcW w:w="3825" w:type="dxa"/>
            <w:noWrap/>
            <w:vAlign w:val="center"/>
          </w:tcPr>
          <w:p w14:paraId="0185A403"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 xml:space="preserve">acl standard </w:t>
            </w:r>
            <w:r>
              <w:rPr>
                <w:rFonts w:ascii="Arial" w:eastAsia="STZhongsong" w:hAnsi="Arial" w:cs="Arial"/>
                <w:bCs/>
                <w:i/>
                <w:sz w:val="18"/>
                <w:szCs w:val="18"/>
              </w:rPr>
              <w:t xml:space="preserve">name </w:t>
            </w:r>
            <w:r>
              <w:rPr>
                <w:rFonts w:ascii="Arial" w:eastAsia="STZhongsong" w:hAnsi="Arial" w:cs="Arial"/>
                <w:b/>
                <w:sz w:val="18"/>
                <w:szCs w:val="18"/>
              </w:rPr>
              <w:t>match-order</w:t>
            </w:r>
            <w:r>
              <w:rPr>
                <w:rFonts w:ascii="Arial" w:eastAsia="STZhongsong" w:hAnsi="Arial" w:cs="Arial"/>
                <w:bCs/>
                <w:sz w:val="18"/>
                <w:szCs w:val="18"/>
              </w:rPr>
              <w:t xml:space="preserve"> </w:t>
            </w:r>
            <w:proofErr w:type="gramStart"/>
            <w:r>
              <w:rPr>
                <w:rFonts w:ascii="Arial" w:eastAsia="STZhongsong" w:hAnsi="Arial" w:cs="Arial"/>
                <w:bCs/>
                <w:sz w:val="18"/>
                <w:szCs w:val="18"/>
              </w:rPr>
              <w:t xml:space="preserve">{ </w:t>
            </w:r>
            <w:r>
              <w:rPr>
                <w:rFonts w:ascii="Arial" w:eastAsia="STZhongsong" w:hAnsi="Arial" w:cs="Arial"/>
                <w:b/>
                <w:sz w:val="18"/>
                <w:szCs w:val="18"/>
              </w:rPr>
              <w:t>config</w:t>
            </w:r>
            <w:proofErr w:type="gramEnd"/>
            <w:r>
              <w:rPr>
                <w:rFonts w:ascii="Arial" w:eastAsia="STZhongsong" w:hAnsi="Arial" w:cs="Arial"/>
                <w:b/>
                <w:sz w:val="18"/>
                <w:szCs w:val="18"/>
              </w:rPr>
              <w:t xml:space="preserve"> </w:t>
            </w:r>
            <w:r>
              <w:rPr>
                <w:rFonts w:ascii="Arial" w:eastAsia="STZhongsong" w:hAnsi="Arial" w:cs="Arial"/>
                <w:bCs/>
                <w:sz w:val="18"/>
                <w:szCs w:val="18"/>
              </w:rPr>
              <w:t xml:space="preserve">| </w:t>
            </w:r>
            <w:r>
              <w:rPr>
                <w:rFonts w:ascii="Arial" w:eastAsia="STZhongsong" w:hAnsi="Arial" w:cs="Arial"/>
                <w:b/>
                <w:sz w:val="18"/>
                <w:szCs w:val="18"/>
              </w:rPr>
              <w:t xml:space="preserve">auto </w:t>
            </w:r>
            <w:r>
              <w:rPr>
                <w:rFonts w:ascii="Arial" w:eastAsia="STZhongsong" w:hAnsi="Arial" w:cs="Arial"/>
                <w:bCs/>
                <w:sz w:val="18"/>
                <w:szCs w:val="18"/>
              </w:rPr>
              <w:t>}</w:t>
            </w:r>
          </w:p>
        </w:tc>
        <w:tc>
          <w:tcPr>
            <w:tcW w:w="1588" w:type="dxa"/>
            <w:noWrap/>
            <w:vAlign w:val="center"/>
          </w:tcPr>
          <w:p w14:paraId="7EF1BF82" w14:textId="77777777" w:rsidR="003D5B82" w:rsidRDefault="0048570E">
            <w:pPr>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by </w:t>
            </w:r>
            <w:proofErr w:type="gramStart"/>
            <w:r>
              <w:rPr>
                <w:rFonts w:ascii="Arial" w:eastAsia="STZhongsong" w:hAnsi="Arial" w:cs="Arial"/>
                <w:color w:val="000000"/>
                <w:kern w:val="0"/>
                <w:sz w:val="18"/>
                <w:szCs w:val="18"/>
              </w:rPr>
              <w:t>default,system</w:t>
            </w:r>
            <w:proofErr w:type="gramEnd"/>
            <w:r>
              <w:rPr>
                <w:rFonts w:ascii="Arial" w:eastAsia="STZhongsong" w:hAnsi="Arial" w:cs="Arial"/>
                <w:color w:val="000000"/>
                <w:kern w:val="0"/>
                <w:sz w:val="18"/>
                <w:szCs w:val="18"/>
              </w:rPr>
              <w:t xml:space="preserve"> is config</w:t>
            </w:r>
          </w:p>
        </w:tc>
      </w:tr>
      <w:tr w:rsidR="003D5B82" w14:paraId="43572392" w14:textId="77777777">
        <w:tc>
          <w:tcPr>
            <w:tcW w:w="3113" w:type="dxa"/>
            <w:noWrap/>
            <w:vAlign w:val="center"/>
          </w:tcPr>
          <w:p w14:paraId="7125A15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basic ACL and enter configuration mode</w:t>
            </w:r>
          </w:p>
        </w:tc>
        <w:tc>
          <w:tcPr>
            <w:tcW w:w="3825" w:type="dxa"/>
            <w:noWrap/>
            <w:vAlign w:val="center"/>
          </w:tcPr>
          <w:p w14:paraId="4BAB1571"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 xml:space="preserve">acl standard </w:t>
            </w:r>
            <w:r>
              <w:rPr>
                <w:rFonts w:ascii="Arial" w:eastAsia="STZhongsong" w:hAnsi="Arial" w:cs="Arial"/>
                <w:bCs/>
                <w:i/>
                <w:sz w:val="18"/>
                <w:szCs w:val="18"/>
              </w:rPr>
              <w:t>name</w:t>
            </w:r>
          </w:p>
        </w:tc>
        <w:tc>
          <w:tcPr>
            <w:tcW w:w="1588" w:type="dxa"/>
            <w:noWrap/>
            <w:vAlign w:val="center"/>
          </w:tcPr>
          <w:p w14:paraId="7D6268B0"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1467EA9A" w14:textId="77777777">
        <w:tc>
          <w:tcPr>
            <w:tcW w:w="3113" w:type="dxa"/>
            <w:noWrap/>
            <w:vAlign w:val="center"/>
          </w:tcPr>
          <w:p w14:paraId="00FC66C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ACL rule</w:t>
            </w:r>
          </w:p>
        </w:tc>
        <w:tc>
          <w:tcPr>
            <w:tcW w:w="3825" w:type="dxa"/>
            <w:noWrap/>
            <w:vAlign w:val="center"/>
          </w:tcPr>
          <w:p w14:paraId="6E00298C"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proofErr w:type="gramStart"/>
            <w:r>
              <w:rPr>
                <w:rFonts w:ascii="Arial" w:eastAsia="STZhongsong" w:hAnsi="Arial" w:cs="Arial"/>
                <w:bCs/>
                <w:sz w:val="18"/>
                <w:szCs w:val="18"/>
              </w:rPr>
              <w:t xml:space="preserve">{ </w:t>
            </w:r>
            <w:r>
              <w:rPr>
                <w:rFonts w:ascii="Arial" w:eastAsia="STZhongsong" w:hAnsi="Arial" w:cs="Arial"/>
                <w:b/>
                <w:sz w:val="18"/>
                <w:szCs w:val="18"/>
              </w:rPr>
              <w:t>permit</w:t>
            </w:r>
            <w:proofErr w:type="gramEnd"/>
            <w:r>
              <w:rPr>
                <w:rFonts w:ascii="Arial" w:eastAsia="STZhongsong" w:hAnsi="Arial" w:cs="Arial"/>
                <w:b/>
                <w:sz w:val="18"/>
                <w:szCs w:val="18"/>
              </w:rPr>
              <w:t xml:space="preserve"> </w:t>
            </w:r>
            <w:r>
              <w:rPr>
                <w:rFonts w:ascii="Arial" w:eastAsia="STZhongsong" w:hAnsi="Arial" w:cs="Arial"/>
                <w:bCs/>
                <w:sz w:val="18"/>
                <w:szCs w:val="18"/>
              </w:rPr>
              <w:t xml:space="preserve">| </w:t>
            </w:r>
            <w:r>
              <w:rPr>
                <w:rFonts w:ascii="Arial" w:eastAsia="STZhongsong" w:hAnsi="Arial" w:cs="Arial"/>
                <w:b/>
                <w:sz w:val="18"/>
                <w:szCs w:val="18"/>
              </w:rPr>
              <w:t xml:space="preserve">deny </w:t>
            </w:r>
            <w:r>
              <w:rPr>
                <w:rFonts w:ascii="Arial" w:eastAsia="STZhongsong" w:hAnsi="Arial" w:cs="Arial"/>
                <w:bCs/>
                <w:sz w:val="18"/>
                <w:szCs w:val="18"/>
              </w:rPr>
              <w:t xml:space="preserve">} { </w:t>
            </w:r>
            <w:r>
              <w:rPr>
                <w:rFonts w:ascii="Arial" w:eastAsia="STZhongsong" w:hAnsi="Arial" w:cs="Arial"/>
                <w:bCs/>
                <w:i/>
                <w:sz w:val="18"/>
                <w:szCs w:val="18"/>
              </w:rPr>
              <w:t xml:space="preserve">source-IPv4/v6 </w:t>
            </w:r>
            <w:r>
              <w:rPr>
                <w:rFonts w:ascii="Arial" w:eastAsia="STZhongsong" w:hAnsi="Arial" w:cs="Arial"/>
                <w:bCs/>
                <w:i/>
                <w:iCs/>
                <w:sz w:val="18"/>
                <w:szCs w:val="18"/>
              </w:rPr>
              <w:t xml:space="preserve">source- wildcard </w:t>
            </w:r>
            <w:r>
              <w:rPr>
                <w:rFonts w:ascii="Arial" w:eastAsia="STZhongsong" w:hAnsi="Arial" w:cs="Arial"/>
                <w:bCs/>
                <w:sz w:val="18"/>
                <w:szCs w:val="18"/>
              </w:rPr>
              <w:t xml:space="preserve">| </w:t>
            </w:r>
            <w:r>
              <w:rPr>
                <w:rFonts w:ascii="Arial" w:eastAsia="STZhongsong" w:hAnsi="Arial" w:cs="Arial"/>
                <w:b/>
                <w:sz w:val="18"/>
                <w:szCs w:val="18"/>
              </w:rPr>
              <w:t xml:space="preserve">any </w:t>
            </w:r>
            <w:r>
              <w:rPr>
                <w:rFonts w:ascii="Arial" w:eastAsia="STZhongsong" w:hAnsi="Arial" w:cs="Arial"/>
                <w:bCs/>
                <w:sz w:val="18"/>
                <w:szCs w:val="18"/>
              </w:rPr>
              <w:t xml:space="preserve">| </w:t>
            </w:r>
            <w:r>
              <w:rPr>
                <w:rFonts w:ascii="Arial" w:eastAsia="STZhongsong" w:hAnsi="Arial" w:cs="Arial"/>
                <w:b/>
                <w:sz w:val="18"/>
                <w:szCs w:val="18"/>
              </w:rPr>
              <w:t xml:space="preserve">ipv6any </w:t>
            </w:r>
            <w:r>
              <w:rPr>
                <w:rFonts w:ascii="Arial" w:eastAsia="STZhongsong" w:hAnsi="Arial" w:cs="Arial"/>
                <w:bCs/>
                <w:sz w:val="18"/>
                <w:szCs w:val="18"/>
              </w:rPr>
              <w:t xml:space="preserve">} [ </w:t>
            </w:r>
            <w:r>
              <w:rPr>
                <w:rFonts w:ascii="Arial" w:eastAsia="STZhongsong" w:hAnsi="Arial" w:cs="Arial"/>
                <w:b/>
                <w:sz w:val="18"/>
                <w:szCs w:val="18"/>
              </w:rPr>
              <w:t xml:space="preserve">time-range </w:t>
            </w:r>
            <w:r>
              <w:rPr>
                <w:rFonts w:ascii="Arial" w:eastAsia="STZhongsong" w:hAnsi="Arial" w:cs="Arial"/>
                <w:bCs/>
                <w:i/>
                <w:sz w:val="18"/>
                <w:szCs w:val="18"/>
              </w:rPr>
              <w:t xml:space="preserve">name </w:t>
            </w:r>
            <w:r>
              <w:rPr>
                <w:rFonts w:ascii="Arial" w:eastAsia="STZhongsong" w:hAnsi="Arial" w:cs="Arial"/>
                <w:bCs/>
                <w:sz w:val="18"/>
                <w:szCs w:val="18"/>
              </w:rPr>
              <w:t>]</w:t>
            </w:r>
          </w:p>
        </w:tc>
        <w:tc>
          <w:tcPr>
            <w:tcW w:w="1588" w:type="dxa"/>
            <w:noWrap/>
            <w:vAlign w:val="center"/>
          </w:tcPr>
          <w:p w14:paraId="1746DBB8" w14:textId="77777777" w:rsidR="003D5B82" w:rsidRDefault="003D5B82">
            <w:pPr>
              <w:widowControl/>
              <w:spacing w:line="360" w:lineRule="auto"/>
              <w:jc w:val="left"/>
              <w:rPr>
                <w:rFonts w:ascii="Arial" w:eastAsia="STZhongsong" w:hAnsi="Arial" w:cs="Arial"/>
                <w:color w:val="000000"/>
                <w:kern w:val="0"/>
                <w:sz w:val="18"/>
                <w:szCs w:val="18"/>
              </w:rPr>
            </w:pPr>
          </w:p>
        </w:tc>
      </w:tr>
    </w:tbl>
    <w:p w14:paraId="719FD7BB" w14:textId="77777777" w:rsidR="003D5B82" w:rsidRDefault="0048570E">
      <w:pPr>
        <w:snapToGrid w:val="0"/>
        <w:spacing w:line="360" w:lineRule="auto"/>
        <w:jc w:val="left"/>
        <w:rPr>
          <w:rFonts w:ascii="Arial" w:hAnsi="Arial" w:cs="Arial"/>
          <w:b/>
          <w:bCs/>
          <w:color w:val="000000"/>
          <w:kern w:val="0"/>
          <w:szCs w:val="21"/>
        </w:rPr>
      </w:pPr>
      <w:bookmarkStart w:id="642" w:name="_Toc179960970"/>
      <w:bookmarkStart w:id="643" w:name="_Toc14684485"/>
      <w:r>
        <w:rPr>
          <w:rFonts w:ascii="Arial" w:hAnsi="Arial" w:cs="Arial"/>
          <w:b/>
          <w:bCs/>
          <w:color w:val="000000"/>
          <w:kern w:val="0"/>
          <w:szCs w:val="21"/>
        </w:rPr>
        <w:t>Configure Exampl</w:t>
      </w:r>
      <w:bookmarkEnd w:id="642"/>
      <w:r>
        <w:rPr>
          <w:rFonts w:ascii="Arial" w:hAnsi="Arial" w:cs="Arial"/>
          <w:b/>
          <w:bCs/>
          <w:color w:val="000000"/>
          <w:kern w:val="0"/>
          <w:szCs w:val="21"/>
        </w:rPr>
        <w:t>es</w:t>
      </w:r>
      <w:bookmarkEnd w:id="643"/>
    </w:p>
    <w:p w14:paraId="1C240D35" w14:textId="77777777" w:rsidR="003D5B82" w:rsidRDefault="0048570E">
      <w:pPr>
        <w:snapToGrid w:val="0"/>
        <w:spacing w:line="360" w:lineRule="auto"/>
        <w:jc w:val="left"/>
        <w:rPr>
          <w:rFonts w:ascii="Arial" w:hAnsi="Arial" w:cs="Arial"/>
          <w:color w:val="000000"/>
          <w:kern w:val="0"/>
          <w:szCs w:val="21"/>
        </w:rPr>
      </w:pPr>
      <w:proofErr w:type="gramStart"/>
      <w:r>
        <w:rPr>
          <w:rFonts w:ascii="Arial" w:hAnsi="Arial" w:cs="Arial"/>
          <w:color w:val="000000"/>
          <w:kern w:val="0"/>
          <w:szCs w:val="21"/>
        </w:rPr>
        <w:t>!Define</w:t>
      </w:r>
      <w:proofErr w:type="gramEnd"/>
      <w:r>
        <w:rPr>
          <w:rFonts w:ascii="Arial" w:hAnsi="Arial" w:cs="Arial"/>
          <w:color w:val="000000"/>
          <w:kern w:val="0"/>
          <w:szCs w:val="21"/>
        </w:rPr>
        <w:t xml:space="preserve"> a basic ACL with number mark to deny packet with source IP 10.0.0.1</w:t>
      </w:r>
    </w:p>
    <w:p w14:paraId="2E1B6FDD"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&lt;</w:t>
      </w:r>
      <w:r>
        <w:rPr>
          <w:rFonts w:ascii="Arial" w:hAnsi="Arial" w:cs="Arial" w:hint="eastAsia"/>
          <w:color w:val="000000"/>
          <w:kern w:val="0"/>
          <w:szCs w:val="21"/>
        </w:rPr>
        <w:t>GPON</w:t>
      </w:r>
      <w:r>
        <w:rPr>
          <w:rFonts w:ascii="Arial" w:hAnsi="Arial" w:cs="Arial"/>
          <w:color w:val="000000"/>
          <w:kern w:val="0"/>
          <w:szCs w:val="21"/>
        </w:rPr>
        <w:t>&gt;system-view</w:t>
      </w:r>
    </w:p>
    <w:p w14:paraId="6D9F414E"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]acl 1 deny 10.0.0.1 0</w:t>
      </w:r>
    </w:p>
    <w:p w14:paraId="11994D3E" w14:textId="77777777" w:rsidR="003D5B82" w:rsidRDefault="0048570E">
      <w:pPr>
        <w:snapToGrid w:val="0"/>
        <w:spacing w:line="360" w:lineRule="auto"/>
        <w:jc w:val="left"/>
        <w:rPr>
          <w:rFonts w:ascii="Arial" w:hAnsi="Arial" w:cs="Arial"/>
          <w:color w:val="000000"/>
          <w:kern w:val="0"/>
          <w:szCs w:val="21"/>
        </w:rPr>
      </w:pPr>
      <w:proofErr w:type="gramStart"/>
      <w:r>
        <w:rPr>
          <w:rFonts w:ascii="Arial" w:hAnsi="Arial" w:cs="Arial"/>
          <w:color w:val="000000"/>
          <w:kern w:val="0"/>
          <w:szCs w:val="21"/>
        </w:rPr>
        <w:t>!Define</w:t>
      </w:r>
      <w:proofErr w:type="gramEnd"/>
      <w:r>
        <w:rPr>
          <w:rFonts w:ascii="Arial" w:hAnsi="Arial" w:cs="Arial"/>
          <w:color w:val="000000"/>
          <w:kern w:val="0"/>
          <w:szCs w:val="21"/>
        </w:rPr>
        <w:t xml:space="preserve"> a basic ACL with name mark to deny packet with source IP 10.0.0.2</w:t>
      </w:r>
    </w:p>
    <w:p w14:paraId="4134F966"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&lt;</w:t>
      </w:r>
      <w:r>
        <w:rPr>
          <w:rFonts w:ascii="Arial" w:hAnsi="Arial" w:cs="Arial" w:hint="eastAsia"/>
          <w:color w:val="000000"/>
          <w:kern w:val="0"/>
          <w:szCs w:val="21"/>
        </w:rPr>
        <w:t>GPON</w:t>
      </w:r>
      <w:r>
        <w:rPr>
          <w:rFonts w:ascii="Arial" w:hAnsi="Arial" w:cs="Arial"/>
          <w:color w:val="000000"/>
          <w:kern w:val="0"/>
          <w:szCs w:val="21"/>
        </w:rPr>
        <w:t>&gt;system-view</w:t>
      </w:r>
    </w:p>
    <w:p w14:paraId="28508889"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]acl standard stdacl</w:t>
      </w:r>
    </w:p>
    <w:p w14:paraId="3492B860"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-std-nacl-</w:t>
      </w:r>
      <w:proofErr w:type="gramStart"/>
      <w:r>
        <w:rPr>
          <w:rFonts w:ascii="Arial" w:hAnsi="Arial" w:cs="Arial"/>
          <w:color w:val="000000"/>
          <w:kern w:val="0"/>
          <w:szCs w:val="21"/>
        </w:rPr>
        <w:t>stdacl]deny</w:t>
      </w:r>
      <w:proofErr w:type="gramEnd"/>
      <w:r>
        <w:rPr>
          <w:rFonts w:ascii="Arial" w:hAnsi="Arial" w:cs="Arial"/>
          <w:color w:val="000000"/>
          <w:kern w:val="0"/>
          <w:szCs w:val="21"/>
        </w:rPr>
        <w:t xml:space="preserve"> 10.0.0.2 0</w:t>
      </w:r>
    </w:p>
    <w:p w14:paraId="7BB81516" w14:textId="77777777" w:rsidR="003D5B82" w:rsidRDefault="0048570E">
      <w:pPr>
        <w:pStyle w:val="20"/>
        <w:spacing w:line="360" w:lineRule="auto"/>
        <w:rPr>
          <w:rFonts w:ascii="Arial"/>
        </w:rPr>
      </w:pPr>
      <w:bookmarkStart w:id="644" w:name="_Toc86399599"/>
      <w:bookmarkStart w:id="645" w:name="_Toc14684486"/>
      <w:bookmarkStart w:id="646" w:name="_Toc5820"/>
      <w:bookmarkStart w:id="647" w:name="_Toc17649"/>
      <w:r>
        <w:rPr>
          <w:rFonts w:ascii="Arial"/>
        </w:rPr>
        <w:t>Configure Extended ACL</w:t>
      </w:r>
      <w:bookmarkEnd w:id="644"/>
      <w:bookmarkEnd w:id="645"/>
      <w:bookmarkEnd w:id="646"/>
      <w:bookmarkEnd w:id="647"/>
    </w:p>
    <w:p w14:paraId="600DE181" w14:textId="77777777" w:rsidR="003D5B82" w:rsidRDefault="0048570E">
      <w:pPr>
        <w:spacing w:line="360" w:lineRule="auto"/>
        <w:rPr>
          <w:rFonts w:ascii="Arial" w:hAnsi="Arial" w:cs="Arial"/>
          <w:color w:val="000000"/>
          <w:kern w:val="0"/>
          <w:szCs w:val="21"/>
        </w:rPr>
      </w:pPr>
      <w:r>
        <w:rPr>
          <w:rFonts w:ascii="Arial" w:hAnsi="Arial" w:cs="Arial" w:hint="eastAsia"/>
          <w:color w:val="000000"/>
          <w:kern w:val="0"/>
          <w:szCs w:val="21"/>
        </w:rPr>
        <w:t>GPON</w:t>
      </w:r>
      <w:r>
        <w:rPr>
          <w:rFonts w:ascii="Arial" w:hAnsi="Arial" w:cs="Arial"/>
          <w:color w:val="000000"/>
          <w:kern w:val="0"/>
          <w:szCs w:val="21"/>
        </w:rPr>
        <w:t xml:space="preserve"> can define at most 100 extended ACL with the number ID (the number is in the range of 100 to 199), at most 1000 extended ACL with the name ID. It can define 128 sub-rules for an ACL (this rule can suit both ACL with name ID and number ID). </w:t>
      </w:r>
    </w:p>
    <w:p w14:paraId="0F90FD17"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 xml:space="preserve">Follow these steps to configure </w:t>
      </w:r>
      <w:proofErr w:type="gramStart"/>
      <w:r>
        <w:rPr>
          <w:rFonts w:ascii="Arial" w:hAnsi="Arial" w:cs="Arial"/>
          <w:color w:val="000000"/>
          <w:kern w:val="0"/>
          <w:szCs w:val="21"/>
        </w:rPr>
        <w:t>a</w:t>
      </w:r>
      <w:proofErr w:type="gramEnd"/>
      <w:r>
        <w:rPr>
          <w:rFonts w:ascii="Arial" w:hAnsi="Arial" w:cs="Arial"/>
          <w:color w:val="000000"/>
          <w:kern w:val="0"/>
          <w:szCs w:val="21"/>
        </w:rPr>
        <w:t xml:space="preserve"> extended ACL.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6BD5642" w14:textId="77777777">
        <w:tc>
          <w:tcPr>
            <w:tcW w:w="3113" w:type="dxa"/>
            <w:shd w:val="clear" w:color="auto" w:fill="D8D8D8" w:themeFill="background1" w:themeFillShade="D8"/>
            <w:noWrap/>
          </w:tcPr>
          <w:p w14:paraId="484A0C0F"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BBD77D6"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EAB2529"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Remarks</w:t>
            </w:r>
          </w:p>
        </w:tc>
      </w:tr>
      <w:tr w:rsidR="003D5B82" w14:paraId="50D321B9" w14:textId="77777777">
        <w:tc>
          <w:tcPr>
            <w:tcW w:w="3113" w:type="dxa"/>
            <w:noWrap/>
            <w:vAlign w:val="center"/>
          </w:tcPr>
          <w:p w14:paraId="38A2FCF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5FCE70A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vAlign w:val="center"/>
          </w:tcPr>
          <w:p w14:paraId="0DC4C55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w:t>
            </w:r>
          </w:p>
        </w:tc>
      </w:tr>
      <w:tr w:rsidR="003D5B82" w14:paraId="126F7666" w14:textId="77777777">
        <w:tc>
          <w:tcPr>
            <w:tcW w:w="3113" w:type="dxa"/>
            <w:noWrap/>
            <w:vAlign w:val="center"/>
          </w:tcPr>
          <w:p w14:paraId="4EC199D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sub-item match rule</w:t>
            </w:r>
          </w:p>
        </w:tc>
        <w:tc>
          <w:tcPr>
            <w:tcW w:w="3825" w:type="dxa"/>
            <w:noWrap/>
            <w:vAlign w:val="center"/>
          </w:tcPr>
          <w:p w14:paraId="74387D16"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hAnsi="Arial" w:cs="Arial"/>
                <w:b/>
                <w:sz w:val="18"/>
                <w:szCs w:val="18"/>
              </w:rPr>
              <w:t xml:space="preserve">acl </w:t>
            </w:r>
            <w:r>
              <w:rPr>
                <w:rFonts w:ascii="Arial" w:hAnsi="Arial" w:cs="Arial"/>
                <w:bCs/>
                <w:i/>
                <w:sz w:val="18"/>
                <w:szCs w:val="18"/>
              </w:rPr>
              <w:t xml:space="preserve">num </w:t>
            </w:r>
            <w:r>
              <w:rPr>
                <w:rFonts w:ascii="Arial" w:hAnsi="Arial" w:cs="Arial"/>
                <w:b/>
                <w:sz w:val="18"/>
                <w:szCs w:val="18"/>
              </w:rPr>
              <w:t>match-order</w:t>
            </w:r>
            <w:r>
              <w:rPr>
                <w:rFonts w:ascii="Arial" w:hAnsi="Arial" w:cs="Arial"/>
                <w:bCs/>
                <w:sz w:val="18"/>
                <w:szCs w:val="18"/>
              </w:rPr>
              <w:t xml:space="preserve"> </w:t>
            </w:r>
            <w:proofErr w:type="gramStart"/>
            <w:r>
              <w:rPr>
                <w:rFonts w:ascii="Arial" w:hAnsi="Arial" w:cs="Arial"/>
                <w:bCs/>
                <w:sz w:val="18"/>
                <w:szCs w:val="18"/>
              </w:rPr>
              <w:t xml:space="preserve">{ </w:t>
            </w:r>
            <w:r>
              <w:rPr>
                <w:rFonts w:ascii="Arial" w:hAnsi="Arial" w:cs="Arial"/>
                <w:b/>
                <w:sz w:val="18"/>
                <w:szCs w:val="18"/>
              </w:rPr>
              <w:t>config</w:t>
            </w:r>
            <w:proofErr w:type="gramEnd"/>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auto </w:t>
            </w:r>
            <w:r>
              <w:rPr>
                <w:rFonts w:ascii="Arial" w:hAnsi="Arial" w:cs="Arial"/>
                <w:bCs/>
                <w:sz w:val="18"/>
                <w:szCs w:val="18"/>
              </w:rPr>
              <w:t>}</w:t>
            </w:r>
          </w:p>
        </w:tc>
        <w:tc>
          <w:tcPr>
            <w:tcW w:w="1588" w:type="dxa"/>
            <w:noWrap/>
            <w:vAlign w:val="center"/>
          </w:tcPr>
          <w:p w14:paraId="3623B1F9" w14:textId="77777777" w:rsidR="003D5B82" w:rsidRDefault="0048570E">
            <w:pPr>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by </w:t>
            </w:r>
            <w:proofErr w:type="gramStart"/>
            <w:r>
              <w:rPr>
                <w:rFonts w:ascii="Arial" w:eastAsia="STZhongsong" w:hAnsi="Arial" w:cs="Arial"/>
                <w:color w:val="000000"/>
                <w:kern w:val="0"/>
                <w:sz w:val="18"/>
                <w:szCs w:val="18"/>
              </w:rPr>
              <w:t>default ,system</w:t>
            </w:r>
            <w:proofErr w:type="gramEnd"/>
            <w:r>
              <w:rPr>
                <w:rFonts w:ascii="Arial" w:eastAsia="STZhongsong" w:hAnsi="Arial" w:cs="Arial"/>
                <w:color w:val="000000"/>
                <w:kern w:val="0"/>
                <w:sz w:val="18"/>
                <w:szCs w:val="18"/>
              </w:rPr>
              <w:t xml:space="preserve"> is config</w:t>
            </w:r>
          </w:p>
        </w:tc>
      </w:tr>
      <w:tr w:rsidR="003D5B82" w14:paraId="664A2F51" w14:textId="77777777">
        <w:tc>
          <w:tcPr>
            <w:tcW w:w="3113" w:type="dxa"/>
            <w:noWrap/>
            <w:vAlign w:val="center"/>
          </w:tcPr>
          <w:p w14:paraId="591DF1D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extended ACL</w:t>
            </w:r>
          </w:p>
        </w:tc>
        <w:tc>
          <w:tcPr>
            <w:tcW w:w="3825" w:type="dxa"/>
            <w:noWrap/>
            <w:vAlign w:val="center"/>
          </w:tcPr>
          <w:p w14:paraId="6CD35CDB"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hAnsi="Arial" w:cs="Arial"/>
                <w:b/>
                <w:sz w:val="18"/>
                <w:szCs w:val="18"/>
              </w:rPr>
              <w:t xml:space="preserve">acl </w:t>
            </w:r>
            <w:r>
              <w:rPr>
                <w:rFonts w:ascii="Arial" w:hAnsi="Arial" w:cs="Arial"/>
                <w:bCs/>
                <w:i/>
                <w:sz w:val="18"/>
                <w:szCs w:val="18"/>
              </w:rPr>
              <w:t>num</w:t>
            </w:r>
            <w:r>
              <w:rPr>
                <w:rFonts w:ascii="Arial" w:hAnsi="Arial" w:cs="Arial"/>
                <w:bCs/>
                <w:sz w:val="18"/>
                <w:szCs w:val="18"/>
              </w:rPr>
              <w:t xml:space="preserve"> </w:t>
            </w:r>
            <w:proofErr w:type="gramStart"/>
            <w:r>
              <w:rPr>
                <w:rFonts w:ascii="Arial" w:hAnsi="Arial" w:cs="Arial"/>
                <w:bCs/>
                <w:sz w:val="18"/>
                <w:szCs w:val="18"/>
              </w:rPr>
              <w:t xml:space="preserve">{ </w:t>
            </w:r>
            <w:r>
              <w:rPr>
                <w:rFonts w:ascii="Arial" w:hAnsi="Arial" w:cs="Arial"/>
                <w:b/>
                <w:sz w:val="18"/>
                <w:szCs w:val="18"/>
              </w:rPr>
              <w:t>permit</w:t>
            </w:r>
            <w:proofErr w:type="gramEnd"/>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deny </w:t>
            </w:r>
            <w:r>
              <w:rPr>
                <w:rFonts w:ascii="Arial" w:hAnsi="Arial" w:cs="Arial"/>
                <w:bCs/>
                <w:sz w:val="18"/>
                <w:szCs w:val="18"/>
              </w:rPr>
              <w:t xml:space="preserve">} [ </w:t>
            </w:r>
            <w:r>
              <w:rPr>
                <w:rFonts w:ascii="Arial" w:hAnsi="Arial" w:cs="Arial"/>
                <w:bCs/>
                <w:i/>
                <w:iCs/>
                <w:sz w:val="18"/>
                <w:szCs w:val="18"/>
              </w:rPr>
              <w:t xml:space="preserve">protocol </w:t>
            </w:r>
            <w:r>
              <w:rPr>
                <w:rFonts w:ascii="Arial" w:hAnsi="Arial" w:cs="Arial"/>
                <w:bCs/>
                <w:sz w:val="18"/>
                <w:szCs w:val="18"/>
              </w:rPr>
              <w:t xml:space="preserve">] [ </w:t>
            </w:r>
            <w:r>
              <w:rPr>
                <w:rFonts w:ascii="Arial" w:hAnsi="Arial" w:cs="Arial"/>
                <w:b/>
                <w:sz w:val="18"/>
                <w:szCs w:val="18"/>
              </w:rPr>
              <w:t xml:space="preserve">established </w:t>
            </w:r>
            <w:r>
              <w:rPr>
                <w:rFonts w:ascii="Arial" w:hAnsi="Arial" w:cs="Arial"/>
                <w:bCs/>
                <w:sz w:val="18"/>
                <w:szCs w:val="18"/>
              </w:rPr>
              <w:t xml:space="preserve">] { </w:t>
            </w:r>
            <w:r>
              <w:rPr>
                <w:rFonts w:ascii="Arial" w:hAnsi="Arial" w:cs="Arial"/>
                <w:bCs/>
                <w:i/>
                <w:iCs/>
                <w:sz w:val="18"/>
                <w:szCs w:val="18"/>
              </w:rPr>
              <w:t>source-</w:t>
            </w:r>
            <w:r>
              <w:rPr>
                <w:rFonts w:ascii="Arial" w:hAnsi="Arial" w:cs="Arial"/>
                <w:bCs/>
                <w:i/>
                <w:sz w:val="18"/>
                <w:szCs w:val="18"/>
              </w:rPr>
              <w:t>IPv4/v6</w:t>
            </w:r>
            <w:r>
              <w:rPr>
                <w:rFonts w:ascii="Arial" w:hAnsi="Arial" w:cs="Arial"/>
                <w:bCs/>
                <w:i/>
                <w:iCs/>
                <w:sz w:val="18"/>
                <w:szCs w:val="18"/>
              </w:rPr>
              <w:t xml:space="preserve"> source-wildcard </w:t>
            </w:r>
            <w:r>
              <w:rPr>
                <w:rFonts w:ascii="Arial" w:hAnsi="Arial" w:cs="Arial"/>
                <w:bCs/>
                <w:sz w:val="18"/>
                <w:szCs w:val="18"/>
              </w:rPr>
              <w:t xml:space="preserve">| </w:t>
            </w:r>
            <w:r>
              <w:rPr>
                <w:rFonts w:ascii="Arial" w:hAnsi="Arial" w:cs="Arial"/>
                <w:b/>
                <w:sz w:val="18"/>
                <w:szCs w:val="18"/>
              </w:rPr>
              <w:t xml:space="preserve">any </w:t>
            </w:r>
            <w:r>
              <w:rPr>
                <w:rFonts w:ascii="Arial" w:hAnsi="Arial" w:cs="Arial"/>
                <w:bCs/>
                <w:sz w:val="18"/>
                <w:szCs w:val="18"/>
              </w:rPr>
              <w:t xml:space="preserve">| </w:t>
            </w:r>
            <w:r>
              <w:rPr>
                <w:rFonts w:ascii="Arial" w:hAnsi="Arial" w:cs="Arial"/>
                <w:b/>
                <w:sz w:val="18"/>
                <w:szCs w:val="18"/>
              </w:rPr>
              <w:t xml:space="preserve">ipv6any </w:t>
            </w:r>
            <w:r>
              <w:rPr>
                <w:rFonts w:ascii="Arial" w:hAnsi="Arial" w:cs="Arial"/>
                <w:bCs/>
                <w:sz w:val="18"/>
                <w:szCs w:val="18"/>
              </w:rPr>
              <w:t xml:space="preserve">} [ </w:t>
            </w:r>
            <w:r>
              <w:rPr>
                <w:rFonts w:ascii="Arial" w:hAnsi="Arial" w:cs="Arial"/>
                <w:bCs/>
                <w:i/>
                <w:iCs/>
                <w:sz w:val="18"/>
                <w:szCs w:val="18"/>
              </w:rPr>
              <w:t xml:space="preserve">port </w:t>
            </w:r>
            <w:r>
              <w:rPr>
                <w:rFonts w:ascii="Arial" w:hAnsi="Arial" w:cs="Arial"/>
                <w:bCs/>
                <w:sz w:val="18"/>
                <w:szCs w:val="18"/>
              </w:rPr>
              <w:t xml:space="preserve">[ </w:t>
            </w:r>
            <w:r>
              <w:rPr>
                <w:rFonts w:ascii="Arial" w:hAnsi="Arial" w:cs="Arial"/>
                <w:bCs/>
                <w:i/>
                <w:iCs/>
                <w:sz w:val="18"/>
                <w:szCs w:val="18"/>
              </w:rPr>
              <w:t>portmask</w:t>
            </w:r>
            <w:r>
              <w:rPr>
                <w:rFonts w:ascii="Arial" w:hAnsi="Arial" w:cs="Arial"/>
                <w:bCs/>
                <w:sz w:val="18"/>
                <w:szCs w:val="18"/>
              </w:rPr>
              <w:t xml:space="preserve"> ] ] { </w:t>
            </w:r>
            <w:r>
              <w:rPr>
                <w:rFonts w:ascii="Arial" w:hAnsi="Arial" w:cs="Arial"/>
                <w:bCs/>
                <w:i/>
                <w:iCs/>
                <w:sz w:val="18"/>
                <w:szCs w:val="18"/>
              </w:rPr>
              <w:t xml:space="preserve">dest- </w:t>
            </w:r>
            <w:r>
              <w:rPr>
                <w:rFonts w:ascii="Arial" w:hAnsi="Arial" w:cs="Arial"/>
                <w:bCs/>
                <w:i/>
                <w:sz w:val="18"/>
                <w:szCs w:val="18"/>
              </w:rPr>
              <w:t xml:space="preserve">IPv4/v6 </w:t>
            </w:r>
            <w:r>
              <w:rPr>
                <w:rFonts w:ascii="Arial" w:hAnsi="Arial" w:cs="Arial"/>
                <w:bCs/>
                <w:i/>
                <w:iCs/>
                <w:sz w:val="18"/>
                <w:szCs w:val="18"/>
              </w:rPr>
              <w:t>dest-wildcard</w:t>
            </w:r>
            <w:r>
              <w:rPr>
                <w:rFonts w:ascii="Arial" w:hAnsi="Arial" w:cs="Arial"/>
                <w:bCs/>
                <w:sz w:val="18"/>
                <w:szCs w:val="18"/>
              </w:rPr>
              <w:t xml:space="preserve"> | </w:t>
            </w:r>
            <w:r>
              <w:rPr>
                <w:rFonts w:ascii="Arial" w:hAnsi="Arial" w:cs="Arial"/>
                <w:b/>
                <w:sz w:val="18"/>
                <w:szCs w:val="18"/>
              </w:rPr>
              <w:t xml:space="preserve">any </w:t>
            </w:r>
            <w:r>
              <w:rPr>
                <w:rFonts w:ascii="Arial" w:hAnsi="Arial" w:cs="Arial"/>
                <w:bCs/>
                <w:sz w:val="18"/>
                <w:szCs w:val="18"/>
              </w:rPr>
              <w:t xml:space="preserve">| </w:t>
            </w:r>
            <w:r>
              <w:rPr>
                <w:rFonts w:ascii="Arial" w:hAnsi="Arial" w:cs="Arial"/>
                <w:b/>
                <w:sz w:val="18"/>
                <w:szCs w:val="18"/>
              </w:rPr>
              <w:t xml:space="preserve">ipv6any </w:t>
            </w:r>
            <w:r>
              <w:rPr>
                <w:rFonts w:ascii="Arial" w:hAnsi="Arial" w:cs="Arial"/>
                <w:bCs/>
                <w:sz w:val="18"/>
                <w:szCs w:val="18"/>
              </w:rPr>
              <w:t xml:space="preserve">} [ </w:t>
            </w:r>
            <w:r>
              <w:rPr>
                <w:rFonts w:ascii="Arial" w:hAnsi="Arial" w:cs="Arial"/>
                <w:bCs/>
                <w:i/>
                <w:iCs/>
                <w:sz w:val="18"/>
                <w:szCs w:val="18"/>
              </w:rPr>
              <w:t xml:space="preserve">port </w:t>
            </w:r>
            <w:r>
              <w:rPr>
                <w:rFonts w:ascii="Arial" w:hAnsi="Arial" w:cs="Arial"/>
                <w:bCs/>
                <w:sz w:val="18"/>
                <w:szCs w:val="18"/>
              </w:rPr>
              <w:t xml:space="preserve">[ </w:t>
            </w:r>
            <w:r>
              <w:rPr>
                <w:rFonts w:ascii="Arial" w:hAnsi="Arial" w:cs="Arial"/>
                <w:bCs/>
                <w:i/>
                <w:iCs/>
                <w:sz w:val="18"/>
                <w:szCs w:val="18"/>
              </w:rPr>
              <w:t xml:space="preserve">portmask </w:t>
            </w:r>
            <w:r>
              <w:rPr>
                <w:rFonts w:ascii="Arial" w:hAnsi="Arial" w:cs="Arial"/>
                <w:bCs/>
                <w:sz w:val="18"/>
                <w:szCs w:val="18"/>
              </w:rPr>
              <w:t xml:space="preserve">] ]  { [ </w:t>
            </w:r>
            <w:r>
              <w:rPr>
                <w:rFonts w:ascii="Arial" w:hAnsi="Arial" w:cs="Arial"/>
                <w:b/>
                <w:sz w:val="18"/>
                <w:szCs w:val="18"/>
              </w:rPr>
              <w:t xml:space="preserve">precedence </w:t>
            </w:r>
            <w:r>
              <w:rPr>
                <w:rFonts w:ascii="Arial" w:hAnsi="Arial" w:cs="Arial"/>
                <w:bCs/>
                <w:i/>
                <w:iCs/>
                <w:sz w:val="18"/>
                <w:szCs w:val="18"/>
              </w:rPr>
              <w:t>precedence</w:t>
            </w:r>
            <w:r>
              <w:rPr>
                <w:rFonts w:ascii="Arial" w:hAnsi="Arial" w:cs="Arial"/>
                <w:bCs/>
                <w:sz w:val="18"/>
                <w:szCs w:val="18"/>
              </w:rPr>
              <w:t xml:space="preserve"> ] [ </w:t>
            </w:r>
            <w:r>
              <w:rPr>
                <w:rFonts w:ascii="Arial" w:hAnsi="Arial" w:cs="Arial"/>
                <w:b/>
                <w:sz w:val="18"/>
                <w:szCs w:val="18"/>
              </w:rPr>
              <w:t xml:space="preserve">tos </w:t>
            </w:r>
            <w:r>
              <w:rPr>
                <w:rFonts w:ascii="Arial" w:hAnsi="Arial" w:cs="Arial"/>
                <w:bCs/>
                <w:i/>
                <w:iCs/>
                <w:sz w:val="18"/>
                <w:szCs w:val="18"/>
              </w:rPr>
              <w:t>tos</w:t>
            </w:r>
            <w:r>
              <w:rPr>
                <w:rFonts w:ascii="Arial" w:hAnsi="Arial" w:cs="Arial"/>
                <w:bCs/>
                <w:sz w:val="18"/>
                <w:szCs w:val="18"/>
              </w:rPr>
              <w:t xml:space="preserve"> ] | [ </w:t>
            </w:r>
            <w:r>
              <w:rPr>
                <w:rFonts w:ascii="Arial" w:hAnsi="Arial" w:cs="Arial"/>
                <w:b/>
                <w:sz w:val="18"/>
                <w:szCs w:val="18"/>
              </w:rPr>
              <w:t xml:space="preserve">dscp </w:t>
            </w:r>
            <w:r>
              <w:rPr>
                <w:rFonts w:ascii="Arial" w:hAnsi="Arial" w:cs="Arial"/>
                <w:bCs/>
                <w:i/>
                <w:iCs/>
                <w:sz w:val="18"/>
                <w:szCs w:val="18"/>
              </w:rPr>
              <w:t>dscp</w:t>
            </w:r>
            <w:r>
              <w:rPr>
                <w:rFonts w:ascii="Arial" w:hAnsi="Arial" w:cs="Arial"/>
                <w:bCs/>
                <w:sz w:val="18"/>
                <w:szCs w:val="18"/>
              </w:rPr>
              <w:t xml:space="preserve"> ] } [ </w:t>
            </w:r>
            <w:r>
              <w:rPr>
                <w:rFonts w:ascii="Arial" w:hAnsi="Arial" w:cs="Arial"/>
                <w:b/>
                <w:sz w:val="18"/>
                <w:szCs w:val="18"/>
              </w:rPr>
              <w:t xml:space="preserve">time-range </w:t>
            </w:r>
            <w:r>
              <w:rPr>
                <w:rFonts w:ascii="Arial" w:hAnsi="Arial" w:cs="Arial"/>
                <w:bCs/>
                <w:i/>
                <w:iCs/>
                <w:sz w:val="18"/>
                <w:szCs w:val="18"/>
              </w:rPr>
              <w:t>name</w:t>
            </w:r>
            <w:r>
              <w:rPr>
                <w:rFonts w:ascii="Arial" w:hAnsi="Arial" w:cs="Arial"/>
                <w:bCs/>
                <w:sz w:val="18"/>
                <w:szCs w:val="18"/>
              </w:rPr>
              <w:t xml:space="preserve"> ]</w:t>
            </w:r>
          </w:p>
        </w:tc>
        <w:tc>
          <w:tcPr>
            <w:tcW w:w="1588" w:type="dxa"/>
            <w:noWrap/>
            <w:vAlign w:val="center"/>
          </w:tcPr>
          <w:p w14:paraId="039E2DA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required</w:t>
            </w:r>
          </w:p>
        </w:tc>
      </w:tr>
    </w:tbl>
    <w:p w14:paraId="4706137D" w14:textId="77777777" w:rsidR="003D5B82" w:rsidRDefault="0048570E">
      <w:pPr>
        <w:snapToGrid w:val="0"/>
        <w:spacing w:line="360" w:lineRule="auto"/>
        <w:rPr>
          <w:rFonts w:ascii="Arial" w:hAnsi="Arial" w:cs="Arial"/>
          <w:color w:val="000000"/>
          <w:szCs w:val="21"/>
        </w:rPr>
      </w:pPr>
      <w:r>
        <w:rPr>
          <w:rFonts w:ascii="Arial" w:hAnsi="Arial" w:cs="Arial"/>
          <w:color w:val="000000"/>
          <w:szCs w:val="21"/>
        </w:rPr>
        <w:t>Configure extended ACL based on name identification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4571F15" w14:textId="77777777">
        <w:tc>
          <w:tcPr>
            <w:tcW w:w="3113" w:type="dxa"/>
            <w:shd w:val="clear" w:color="auto" w:fill="D8D8D8" w:themeFill="background1" w:themeFillShade="D8"/>
            <w:noWrap/>
          </w:tcPr>
          <w:p w14:paraId="4F266CD0"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0294F91"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BDE25A6"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Remarks</w:t>
            </w:r>
          </w:p>
        </w:tc>
      </w:tr>
      <w:tr w:rsidR="003D5B82" w14:paraId="31D2F87F" w14:textId="77777777">
        <w:tc>
          <w:tcPr>
            <w:tcW w:w="3113" w:type="dxa"/>
            <w:noWrap/>
            <w:vAlign w:val="center"/>
          </w:tcPr>
          <w:p w14:paraId="0D5030F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58722587"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vAlign w:val="center"/>
          </w:tcPr>
          <w:p w14:paraId="2E168AAE"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0DB4993F" w14:textId="77777777">
        <w:tc>
          <w:tcPr>
            <w:tcW w:w="3113" w:type="dxa"/>
            <w:noWrap/>
            <w:vAlign w:val="center"/>
          </w:tcPr>
          <w:p w14:paraId="0593FE5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subitem match rule</w:t>
            </w:r>
          </w:p>
        </w:tc>
        <w:tc>
          <w:tcPr>
            <w:tcW w:w="3825" w:type="dxa"/>
            <w:noWrap/>
            <w:vAlign w:val="center"/>
          </w:tcPr>
          <w:p w14:paraId="199075FE"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hAnsi="Arial" w:cs="Arial"/>
                <w:b/>
                <w:sz w:val="18"/>
                <w:szCs w:val="18"/>
              </w:rPr>
              <w:t xml:space="preserve">acl extended </w:t>
            </w:r>
            <w:r>
              <w:rPr>
                <w:rFonts w:ascii="Arial" w:hAnsi="Arial" w:cs="Arial"/>
                <w:bCs/>
                <w:i/>
                <w:sz w:val="18"/>
                <w:szCs w:val="18"/>
              </w:rPr>
              <w:t>name</w:t>
            </w:r>
            <w:r>
              <w:rPr>
                <w:rFonts w:ascii="Arial" w:hAnsi="Arial" w:cs="Arial"/>
                <w:b/>
                <w:sz w:val="18"/>
                <w:szCs w:val="18"/>
              </w:rPr>
              <w:t xml:space="preserve"> match-order</w:t>
            </w:r>
            <w:r>
              <w:rPr>
                <w:rFonts w:ascii="Arial" w:hAnsi="Arial" w:cs="Arial"/>
                <w:bCs/>
                <w:sz w:val="18"/>
                <w:szCs w:val="18"/>
              </w:rPr>
              <w:t xml:space="preserve"> </w:t>
            </w:r>
            <w:proofErr w:type="gramStart"/>
            <w:r>
              <w:rPr>
                <w:rFonts w:ascii="Arial" w:hAnsi="Arial" w:cs="Arial"/>
                <w:bCs/>
                <w:sz w:val="18"/>
                <w:szCs w:val="18"/>
              </w:rPr>
              <w:t xml:space="preserve">{ </w:t>
            </w:r>
            <w:r>
              <w:rPr>
                <w:rFonts w:ascii="Arial" w:hAnsi="Arial" w:cs="Arial"/>
                <w:b/>
                <w:sz w:val="18"/>
                <w:szCs w:val="18"/>
              </w:rPr>
              <w:t>config</w:t>
            </w:r>
            <w:proofErr w:type="gramEnd"/>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auto </w:t>
            </w:r>
            <w:r>
              <w:rPr>
                <w:rFonts w:ascii="Arial" w:hAnsi="Arial" w:cs="Arial"/>
                <w:bCs/>
                <w:sz w:val="18"/>
                <w:szCs w:val="18"/>
              </w:rPr>
              <w:t>}</w:t>
            </w:r>
          </w:p>
        </w:tc>
        <w:tc>
          <w:tcPr>
            <w:tcW w:w="1588" w:type="dxa"/>
            <w:noWrap/>
            <w:vAlign w:val="center"/>
          </w:tcPr>
          <w:p w14:paraId="560B61D2"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01C50288" w14:textId="77777777">
        <w:tc>
          <w:tcPr>
            <w:tcW w:w="3113" w:type="dxa"/>
            <w:noWrap/>
            <w:vAlign w:val="center"/>
          </w:tcPr>
          <w:p w14:paraId="6467C533" w14:textId="77777777" w:rsidR="003D5B82" w:rsidRDefault="003D5B82">
            <w:pPr>
              <w:spacing w:line="360" w:lineRule="auto"/>
              <w:jc w:val="left"/>
              <w:rPr>
                <w:rFonts w:ascii="Arial" w:eastAsia="STZhongsong" w:hAnsi="Arial" w:cs="Arial"/>
                <w:kern w:val="0"/>
                <w:sz w:val="18"/>
                <w:szCs w:val="18"/>
              </w:rPr>
            </w:pPr>
          </w:p>
        </w:tc>
        <w:tc>
          <w:tcPr>
            <w:tcW w:w="3825" w:type="dxa"/>
            <w:noWrap/>
            <w:vAlign w:val="center"/>
          </w:tcPr>
          <w:p w14:paraId="7C052205" w14:textId="77777777" w:rsidR="003D5B82" w:rsidRDefault="003D5B82">
            <w:pPr>
              <w:spacing w:line="360" w:lineRule="auto"/>
              <w:jc w:val="left"/>
              <w:rPr>
                <w:rFonts w:ascii="Arial" w:hAnsi="Arial" w:cs="Arial"/>
                <w:b/>
                <w:bCs/>
                <w:kern w:val="0"/>
                <w:sz w:val="18"/>
                <w:szCs w:val="18"/>
              </w:rPr>
            </w:pPr>
          </w:p>
        </w:tc>
        <w:tc>
          <w:tcPr>
            <w:tcW w:w="1588" w:type="dxa"/>
            <w:noWrap/>
            <w:vAlign w:val="center"/>
          </w:tcPr>
          <w:p w14:paraId="6BF71A9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by </w:t>
            </w:r>
            <w:proofErr w:type="gramStart"/>
            <w:r>
              <w:rPr>
                <w:rFonts w:ascii="Arial" w:eastAsia="STZhongsong" w:hAnsi="Arial" w:cs="Arial"/>
                <w:color w:val="000000"/>
                <w:kern w:val="0"/>
                <w:sz w:val="18"/>
                <w:szCs w:val="18"/>
              </w:rPr>
              <w:t>default ,system</w:t>
            </w:r>
            <w:proofErr w:type="gramEnd"/>
            <w:r>
              <w:rPr>
                <w:rFonts w:ascii="Arial" w:eastAsia="STZhongsong" w:hAnsi="Arial" w:cs="Arial"/>
                <w:color w:val="000000"/>
                <w:kern w:val="0"/>
                <w:sz w:val="18"/>
                <w:szCs w:val="18"/>
              </w:rPr>
              <w:t xml:space="preserve"> is config</w:t>
            </w:r>
          </w:p>
        </w:tc>
      </w:tr>
      <w:tr w:rsidR="003D5B82" w14:paraId="0D354EA1" w14:textId="77777777">
        <w:tc>
          <w:tcPr>
            <w:tcW w:w="3113" w:type="dxa"/>
            <w:noWrap/>
            <w:vAlign w:val="center"/>
          </w:tcPr>
          <w:p w14:paraId="7DFEDAD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Define extended </w:t>
            </w:r>
            <w:proofErr w:type="gramStart"/>
            <w:r>
              <w:rPr>
                <w:rFonts w:ascii="Arial" w:eastAsia="STZhongsong" w:hAnsi="Arial" w:cs="Arial"/>
                <w:color w:val="000000"/>
                <w:kern w:val="0"/>
                <w:sz w:val="18"/>
                <w:szCs w:val="18"/>
              </w:rPr>
              <w:t>ACL  and</w:t>
            </w:r>
            <w:proofErr w:type="gramEnd"/>
            <w:r>
              <w:rPr>
                <w:rFonts w:ascii="Arial" w:eastAsia="STZhongsong" w:hAnsi="Arial" w:cs="Arial"/>
                <w:color w:val="000000"/>
                <w:kern w:val="0"/>
                <w:sz w:val="18"/>
                <w:szCs w:val="18"/>
              </w:rPr>
              <w:t xml:space="preserve"> enter configuration mode</w:t>
            </w:r>
          </w:p>
        </w:tc>
        <w:tc>
          <w:tcPr>
            <w:tcW w:w="3825" w:type="dxa"/>
            <w:noWrap/>
            <w:vAlign w:val="center"/>
          </w:tcPr>
          <w:p w14:paraId="351F7116"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hAnsi="Arial" w:cs="Arial"/>
                <w:b/>
                <w:sz w:val="18"/>
                <w:szCs w:val="18"/>
              </w:rPr>
              <w:t xml:space="preserve">acl extended </w:t>
            </w:r>
            <w:r>
              <w:rPr>
                <w:rFonts w:ascii="Arial" w:hAnsi="Arial" w:cs="Arial"/>
                <w:i/>
                <w:sz w:val="18"/>
                <w:szCs w:val="18"/>
              </w:rPr>
              <w:t>name</w:t>
            </w:r>
          </w:p>
        </w:tc>
        <w:tc>
          <w:tcPr>
            <w:tcW w:w="1588" w:type="dxa"/>
            <w:noWrap/>
            <w:vAlign w:val="center"/>
          </w:tcPr>
          <w:p w14:paraId="12421BE8"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798376D2" w14:textId="77777777">
        <w:tc>
          <w:tcPr>
            <w:tcW w:w="3113" w:type="dxa"/>
            <w:noWrap/>
            <w:vAlign w:val="center"/>
          </w:tcPr>
          <w:p w14:paraId="5116249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ACL rule</w:t>
            </w:r>
          </w:p>
        </w:tc>
        <w:tc>
          <w:tcPr>
            <w:tcW w:w="3825" w:type="dxa"/>
            <w:noWrap/>
            <w:vAlign w:val="center"/>
          </w:tcPr>
          <w:p w14:paraId="5985C3B6" w14:textId="77777777" w:rsidR="003D5B82" w:rsidRDefault="0048570E">
            <w:pPr>
              <w:adjustRightInd w:val="0"/>
              <w:snapToGrid w:val="0"/>
              <w:spacing w:line="360" w:lineRule="auto"/>
              <w:jc w:val="left"/>
              <w:rPr>
                <w:rFonts w:ascii="Arial" w:eastAsia="STZhongsong" w:hAnsi="Arial" w:cs="Arial"/>
                <w:color w:val="000000"/>
                <w:kern w:val="0"/>
                <w:sz w:val="18"/>
                <w:szCs w:val="18"/>
              </w:rPr>
            </w:pPr>
            <w:proofErr w:type="gramStart"/>
            <w:r>
              <w:rPr>
                <w:rFonts w:ascii="Arial" w:hAnsi="Arial" w:cs="Arial"/>
                <w:bCs/>
                <w:sz w:val="18"/>
                <w:szCs w:val="18"/>
              </w:rPr>
              <w:t xml:space="preserve">{ </w:t>
            </w:r>
            <w:r>
              <w:rPr>
                <w:rFonts w:ascii="Arial" w:hAnsi="Arial" w:cs="Arial"/>
                <w:b/>
                <w:sz w:val="18"/>
                <w:szCs w:val="18"/>
              </w:rPr>
              <w:t>permit</w:t>
            </w:r>
            <w:proofErr w:type="gramEnd"/>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deny </w:t>
            </w:r>
            <w:r>
              <w:rPr>
                <w:rFonts w:ascii="Arial" w:hAnsi="Arial" w:cs="Arial"/>
                <w:bCs/>
                <w:sz w:val="18"/>
                <w:szCs w:val="18"/>
              </w:rPr>
              <w:t xml:space="preserve">} [ </w:t>
            </w:r>
            <w:r>
              <w:rPr>
                <w:rFonts w:ascii="Arial" w:hAnsi="Arial" w:cs="Arial"/>
                <w:bCs/>
                <w:i/>
                <w:iCs/>
                <w:sz w:val="18"/>
                <w:szCs w:val="18"/>
              </w:rPr>
              <w:t xml:space="preserve">protocol </w:t>
            </w:r>
            <w:r>
              <w:rPr>
                <w:rFonts w:ascii="Arial" w:hAnsi="Arial" w:cs="Arial"/>
                <w:bCs/>
                <w:sz w:val="18"/>
                <w:szCs w:val="18"/>
              </w:rPr>
              <w:t xml:space="preserve">] [ </w:t>
            </w:r>
            <w:r>
              <w:rPr>
                <w:rFonts w:ascii="Arial" w:hAnsi="Arial" w:cs="Arial"/>
                <w:b/>
                <w:sz w:val="18"/>
                <w:szCs w:val="18"/>
              </w:rPr>
              <w:t xml:space="preserve">established </w:t>
            </w:r>
            <w:r>
              <w:rPr>
                <w:rFonts w:ascii="Arial" w:hAnsi="Arial" w:cs="Arial"/>
                <w:bCs/>
                <w:sz w:val="18"/>
                <w:szCs w:val="18"/>
              </w:rPr>
              <w:t xml:space="preserve">] { </w:t>
            </w:r>
            <w:r>
              <w:rPr>
                <w:rFonts w:ascii="Arial" w:hAnsi="Arial" w:cs="Arial"/>
                <w:bCs/>
                <w:i/>
                <w:iCs/>
                <w:sz w:val="18"/>
                <w:szCs w:val="18"/>
              </w:rPr>
              <w:t>source-</w:t>
            </w:r>
            <w:r>
              <w:rPr>
                <w:rFonts w:ascii="Arial" w:hAnsi="Arial" w:cs="Arial"/>
                <w:bCs/>
                <w:i/>
                <w:sz w:val="18"/>
                <w:szCs w:val="18"/>
              </w:rPr>
              <w:t>IPv4/v6</w:t>
            </w:r>
            <w:r>
              <w:rPr>
                <w:rFonts w:ascii="Arial" w:hAnsi="Arial" w:cs="Arial"/>
                <w:bCs/>
                <w:i/>
                <w:iCs/>
                <w:sz w:val="18"/>
                <w:szCs w:val="18"/>
              </w:rPr>
              <w:t xml:space="preserve"> source-wildcard </w:t>
            </w:r>
            <w:r>
              <w:rPr>
                <w:rFonts w:ascii="Arial" w:hAnsi="Arial" w:cs="Arial"/>
                <w:bCs/>
                <w:sz w:val="18"/>
                <w:szCs w:val="18"/>
              </w:rPr>
              <w:t xml:space="preserve">| </w:t>
            </w:r>
            <w:r>
              <w:rPr>
                <w:rFonts w:ascii="Arial" w:hAnsi="Arial" w:cs="Arial"/>
                <w:b/>
                <w:sz w:val="18"/>
                <w:szCs w:val="18"/>
              </w:rPr>
              <w:t xml:space="preserve">any </w:t>
            </w:r>
            <w:r>
              <w:rPr>
                <w:rFonts w:ascii="Arial" w:hAnsi="Arial" w:cs="Arial"/>
                <w:bCs/>
                <w:sz w:val="18"/>
                <w:szCs w:val="18"/>
              </w:rPr>
              <w:t xml:space="preserve">| </w:t>
            </w:r>
            <w:r>
              <w:rPr>
                <w:rFonts w:ascii="Arial" w:hAnsi="Arial" w:cs="Arial"/>
                <w:b/>
                <w:sz w:val="18"/>
                <w:szCs w:val="18"/>
              </w:rPr>
              <w:t xml:space="preserve">ipv6any </w:t>
            </w:r>
            <w:r>
              <w:rPr>
                <w:rFonts w:ascii="Arial" w:hAnsi="Arial" w:cs="Arial"/>
                <w:bCs/>
                <w:sz w:val="18"/>
                <w:szCs w:val="18"/>
              </w:rPr>
              <w:t xml:space="preserve">} [ </w:t>
            </w:r>
            <w:r>
              <w:rPr>
                <w:rFonts w:ascii="Arial" w:hAnsi="Arial" w:cs="Arial"/>
                <w:bCs/>
                <w:i/>
                <w:iCs/>
                <w:sz w:val="18"/>
                <w:szCs w:val="18"/>
              </w:rPr>
              <w:t xml:space="preserve">port </w:t>
            </w:r>
            <w:r>
              <w:rPr>
                <w:rFonts w:ascii="Arial" w:hAnsi="Arial" w:cs="Arial"/>
                <w:bCs/>
                <w:sz w:val="18"/>
                <w:szCs w:val="18"/>
              </w:rPr>
              <w:t xml:space="preserve">[ </w:t>
            </w:r>
            <w:r>
              <w:rPr>
                <w:rFonts w:ascii="Arial" w:hAnsi="Arial" w:cs="Arial"/>
                <w:bCs/>
                <w:i/>
                <w:iCs/>
                <w:sz w:val="18"/>
                <w:szCs w:val="18"/>
              </w:rPr>
              <w:t>portmask</w:t>
            </w:r>
            <w:r>
              <w:rPr>
                <w:rFonts w:ascii="Arial" w:hAnsi="Arial" w:cs="Arial"/>
                <w:bCs/>
                <w:sz w:val="18"/>
                <w:szCs w:val="18"/>
              </w:rPr>
              <w:t xml:space="preserve"> ] ] { </w:t>
            </w:r>
            <w:r>
              <w:rPr>
                <w:rFonts w:ascii="Arial" w:hAnsi="Arial" w:cs="Arial"/>
                <w:bCs/>
                <w:i/>
                <w:iCs/>
                <w:sz w:val="18"/>
                <w:szCs w:val="18"/>
              </w:rPr>
              <w:t>dest-</w:t>
            </w:r>
            <w:r>
              <w:rPr>
                <w:rFonts w:ascii="Arial" w:hAnsi="Arial" w:cs="Arial"/>
                <w:bCs/>
                <w:i/>
                <w:sz w:val="18"/>
                <w:szCs w:val="18"/>
              </w:rPr>
              <w:t xml:space="preserve">IPv4/v6 </w:t>
            </w:r>
            <w:r>
              <w:rPr>
                <w:rFonts w:ascii="Arial" w:hAnsi="Arial" w:cs="Arial"/>
                <w:bCs/>
                <w:i/>
                <w:iCs/>
                <w:sz w:val="18"/>
                <w:szCs w:val="18"/>
              </w:rPr>
              <w:t>dest-wildcard</w:t>
            </w:r>
            <w:r>
              <w:rPr>
                <w:rFonts w:ascii="Arial" w:hAnsi="Arial" w:cs="Arial"/>
                <w:bCs/>
                <w:sz w:val="18"/>
                <w:szCs w:val="18"/>
              </w:rPr>
              <w:t xml:space="preserve"> | </w:t>
            </w:r>
            <w:r>
              <w:rPr>
                <w:rFonts w:ascii="Arial" w:hAnsi="Arial" w:cs="Arial"/>
                <w:b/>
                <w:sz w:val="18"/>
                <w:szCs w:val="18"/>
              </w:rPr>
              <w:t xml:space="preserve">any </w:t>
            </w:r>
            <w:r>
              <w:rPr>
                <w:rFonts w:ascii="Arial" w:hAnsi="Arial" w:cs="Arial"/>
                <w:bCs/>
                <w:sz w:val="18"/>
                <w:szCs w:val="18"/>
              </w:rPr>
              <w:t xml:space="preserve">| </w:t>
            </w:r>
            <w:r>
              <w:rPr>
                <w:rFonts w:ascii="Arial" w:hAnsi="Arial" w:cs="Arial"/>
                <w:b/>
                <w:sz w:val="18"/>
                <w:szCs w:val="18"/>
              </w:rPr>
              <w:t xml:space="preserve">ipv6any </w:t>
            </w:r>
            <w:r>
              <w:rPr>
                <w:rFonts w:ascii="Arial" w:hAnsi="Arial" w:cs="Arial"/>
                <w:bCs/>
                <w:sz w:val="18"/>
                <w:szCs w:val="18"/>
              </w:rPr>
              <w:t xml:space="preserve">} [ </w:t>
            </w:r>
            <w:r>
              <w:rPr>
                <w:rFonts w:ascii="Arial" w:hAnsi="Arial" w:cs="Arial"/>
                <w:bCs/>
                <w:i/>
                <w:iCs/>
                <w:sz w:val="18"/>
                <w:szCs w:val="18"/>
              </w:rPr>
              <w:t xml:space="preserve">port </w:t>
            </w:r>
            <w:r>
              <w:rPr>
                <w:rFonts w:ascii="Arial" w:hAnsi="Arial" w:cs="Arial"/>
                <w:bCs/>
                <w:sz w:val="18"/>
                <w:szCs w:val="18"/>
              </w:rPr>
              <w:t xml:space="preserve">[ </w:t>
            </w:r>
            <w:r>
              <w:rPr>
                <w:rFonts w:ascii="Arial" w:hAnsi="Arial" w:cs="Arial"/>
                <w:bCs/>
                <w:i/>
                <w:iCs/>
                <w:sz w:val="18"/>
                <w:szCs w:val="18"/>
              </w:rPr>
              <w:t xml:space="preserve">portmask </w:t>
            </w:r>
            <w:r>
              <w:rPr>
                <w:rFonts w:ascii="Arial" w:hAnsi="Arial" w:cs="Arial"/>
                <w:bCs/>
                <w:sz w:val="18"/>
                <w:szCs w:val="18"/>
              </w:rPr>
              <w:t xml:space="preserve">] ]  { [ </w:t>
            </w:r>
            <w:r>
              <w:rPr>
                <w:rFonts w:ascii="Arial" w:hAnsi="Arial" w:cs="Arial"/>
                <w:b/>
                <w:sz w:val="18"/>
                <w:szCs w:val="18"/>
              </w:rPr>
              <w:t xml:space="preserve">precedence </w:t>
            </w:r>
            <w:r>
              <w:rPr>
                <w:rFonts w:ascii="Arial" w:hAnsi="Arial" w:cs="Arial"/>
                <w:bCs/>
                <w:i/>
                <w:iCs/>
                <w:sz w:val="18"/>
                <w:szCs w:val="18"/>
              </w:rPr>
              <w:t>precedence</w:t>
            </w:r>
            <w:r>
              <w:rPr>
                <w:rFonts w:ascii="Arial" w:hAnsi="Arial" w:cs="Arial"/>
                <w:bCs/>
                <w:sz w:val="18"/>
                <w:szCs w:val="18"/>
              </w:rPr>
              <w:t xml:space="preserve"> ] [ </w:t>
            </w:r>
            <w:r>
              <w:rPr>
                <w:rFonts w:ascii="Arial" w:hAnsi="Arial" w:cs="Arial"/>
                <w:b/>
                <w:sz w:val="18"/>
                <w:szCs w:val="18"/>
              </w:rPr>
              <w:t xml:space="preserve">tos </w:t>
            </w:r>
            <w:r>
              <w:rPr>
                <w:rFonts w:ascii="Arial" w:hAnsi="Arial" w:cs="Arial"/>
                <w:bCs/>
                <w:i/>
                <w:iCs/>
                <w:sz w:val="18"/>
                <w:szCs w:val="18"/>
              </w:rPr>
              <w:t>tos</w:t>
            </w:r>
            <w:r>
              <w:rPr>
                <w:rFonts w:ascii="Arial" w:hAnsi="Arial" w:cs="Arial"/>
                <w:bCs/>
                <w:sz w:val="18"/>
                <w:szCs w:val="18"/>
              </w:rPr>
              <w:t xml:space="preserve"> ] | [ </w:t>
            </w:r>
            <w:r>
              <w:rPr>
                <w:rFonts w:ascii="Arial" w:hAnsi="Arial" w:cs="Arial"/>
                <w:b/>
                <w:sz w:val="18"/>
                <w:szCs w:val="18"/>
              </w:rPr>
              <w:t xml:space="preserve">dscp </w:t>
            </w:r>
            <w:r>
              <w:rPr>
                <w:rFonts w:ascii="Arial" w:hAnsi="Arial" w:cs="Arial"/>
                <w:bCs/>
                <w:i/>
                <w:iCs/>
                <w:sz w:val="18"/>
                <w:szCs w:val="18"/>
              </w:rPr>
              <w:t>dscp</w:t>
            </w:r>
            <w:r>
              <w:rPr>
                <w:rFonts w:ascii="Arial" w:hAnsi="Arial" w:cs="Arial"/>
                <w:bCs/>
                <w:sz w:val="18"/>
                <w:szCs w:val="18"/>
              </w:rPr>
              <w:t xml:space="preserve"> ] } [ </w:t>
            </w:r>
            <w:r>
              <w:rPr>
                <w:rFonts w:ascii="Arial" w:hAnsi="Arial" w:cs="Arial"/>
                <w:b/>
                <w:sz w:val="18"/>
                <w:szCs w:val="18"/>
              </w:rPr>
              <w:t xml:space="preserve">time-range </w:t>
            </w:r>
            <w:r>
              <w:rPr>
                <w:rFonts w:ascii="Arial" w:hAnsi="Arial" w:cs="Arial"/>
                <w:bCs/>
                <w:i/>
                <w:iCs/>
                <w:sz w:val="18"/>
                <w:szCs w:val="18"/>
              </w:rPr>
              <w:t>name</w:t>
            </w:r>
            <w:r>
              <w:rPr>
                <w:rFonts w:ascii="Arial" w:hAnsi="Arial" w:cs="Arial"/>
                <w:bCs/>
                <w:sz w:val="18"/>
                <w:szCs w:val="18"/>
              </w:rPr>
              <w:t xml:space="preserve"> ]</w:t>
            </w:r>
          </w:p>
        </w:tc>
        <w:tc>
          <w:tcPr>
            <w:tcW w:w="1588" w:type="dxa"/>
            <w:noWrap/>
            <w:vAlign w:val="center"/>
          </w:tcPr>
          <w:p w14:paraId="7BB212AD" w14:textId="77777777" w:rsidR="003D5B82" w:rsidRDefault="003D5B82">
            <w:pPr>
              <w:widowControl/>
              <w:spacing w:line="360" w:lineRule="auto"/>
              <w:jc w:val="left"/>
              <w:rPr>
                <w:rFonts w:ascii="Arial" w:eastAsia="STZhongsong" w:hAnsi="Arial" w:cs="Arial"/>
                <w:color w:val="000000"/>
                <w:kern w:val="0"/>
                <w:sz w:val="18"/>
                <w:szCs w:val="18"/>
              </w:rPr>
            </w:pPr>
          </w:p>
        </w:tc>
      </w:tr>
    </w:tbl>
    <w:p w14:paraId="43725FC8" w14:textId="77777777" w:rsidR="003D5B82" w:rsidRDefault="0048570E">
      <w:pPr>
        <w:snapToGrid w:val="0"/>
        <w:spacing w:line="360" w:lineRule="auto"/>
        <w:rPr>
          <w:rFonts w:ascii="Arial" w:eastAsia="STZhongsong" w:hAnsi="Arial" w:cs="Arial"/>
          <w:szCs w:val="21"/>
        </w:rPr>
      </w:pPr>
      <w:r>
        <w:rPr>
          <w:rFonts w:ascii="Arial" w:eastAsia="STZhongsong" w:hAnsi="Arial" w:cs="Arial"/>
          <w:szCs w:val="21"/>
        </w:rPr>
        <w:t>Detailed parameters of extended ACL as below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3451"/>
        <w:gridCol w:w="2338"/>
      </w:tblGrid>
      <w:tr w:rsidR="003D5B82" w14:paraId="496E3F86" w14:textId="77777777">
        <w:trPr>
          <w:trHeight w:val="270"/>
        </w:trPr>
        <w:tc>
          <w:tcPr>
            <w:tcW w:w="2721" w:type="dxa"/>
            <w:shd w:val="clear" w:color="auto" w:fill="D8D8D8" w:themeFill="background1" w:themeFillShade="D8"/>
            <w:noWrap/>
          </w:tcPr>
          <w:p w14:paraId="15D1617D" w14:textId="77777777" w:rsidR="003D5B82" w:rsidRDefault="0048570E">
            <w:pPr>
              <w:widowControl/>
              <w:spacing w:line="360" w:lineRule="auto"/>
              <w:jc w:val="center"/>
              <w:rPr>
                <w:rFonts w:ascii="Arial" w:eastAsia="STZhongsong" w:hAnsi="Arial" w:cs="Arial"/>
                <w:b/>
                <w:bCs/>
                <w:color w:val="000000"/>
                <w:kern w:val="0"/>
                <w:sz w:val="18"/>
                <w:szCs w:val="18"/>
              </w:rPr>
            </w:pPr>
            <w:r>
              <w:rPr>
                <w:rFonts w:ascii="Arial" w:eastAsia="STZhongsong" w:hAnsi="Arial" w:cs="Arial"/>
                <w:b/>
                <w:bCs/>
                <w:color w:val="000000"/>
                <w:kern w:val="0"/>
                <w:sz w:val="18"/>
                <w:szCs w:val="18"/>
              </w:rPr>
              <w:t>Parameters</w:t>
            </w:r>
          </w:p>
        </w:tc>
        <w:tc>
          <w:tcPr>
            <w:tcW w:w="3451" w:type="dxa"/>
            <w:shd w:val="clear" w:color="auto" w:fill="D8D8D8" w:themeFill="background1" w:themeFillShade="D8"/>
            <w:noWrap/>
          </w:tcPr>
          <w:p w14:paraId="1C95A61E" w14:textId="77777777" w:rsidR="003D5B82" w:rsidRDefault="0048570E">
            <w:pPr>
              <w:widowControl/>
              <w:spacing w:line="360" w:lineRule="auto"/>
              <w:jc w:val="center"/>
              <w:rPr>
                <w:rFonts w:ascii="Arial" w:eastAsia="STZhongsong" w:hAnsi="Arial" w:cs="Arial"/>
                <w:b/>
                <w:bCs/>
                <w:color w:val="000000"/>
                <w:kern w:val="0"/>
                <w:sz w:val="18"/>
                <w:szCs w:val="18"/>
              </w:rPr>
            </w:pPr>
            <w:r>
              <w:rPr>
                <w:rFonts w:ascii="Arial" w:eastAsia="STZhongsong" w:hAnsi="Arial" w:cs="Arial"/>
                <w:b/>
                <w:bCs/>
                <w:color w:val="000000"/>
                <w:kern w:val="0"/>
                <w:sz w:val="18"/>
                <w:szCs w:val="18"/>
              </w:rPr>
              <w:t>Function</w:t>
            </w:r>
          </w:p>
        </w:tc>
        <w:tc>
          <w:tcPr>
            <w:tcW w:w="2338" w:type="dxa"/>
            <w:shd w:val="clear" w:color="auto" w:fill="D8D8D8" w:themeFill="background1" w:themeFillShade="D8"/>
            <w:noWrap/>
          </w:tcPr>
          <w:p w14:paraId="34129F19" w14:textId="77777777" w:rsidR="003D5B82" w:rsidRDefault="0048570E">
            <w:pPr>
              <w:widowControl/>
              <w:spacing w:line="360" w:lineRule="auto"/>
              <w:jc w:val="center"/>
              <w:rPr>
                <w:rFonts w:ascii="Arial" w:eastAsia="STZhongsong" w:hAnsi="Arial" w:cs="Arial"/>
                <w:b/>
                <w:bCs/>
                <w:color w:val="000000"/>
                <w:kern w:val="0"/>
                <w:sz w:val="18"/>
                <w:szCs w:val="18"/>
              </w:rPr>
            </w:pPr>
            <w:r>
              <w:rPr>
                <w:rFonts w:ascii="Arial" w:eastAsia="STZhongsong" w:hAnsi="Arial" w:cs="Arial"/>
                <w:b/>
                <w:bCs/>
                <w:color w:val="000000"/>
                <w:kern w:val="0"/>
                <w:sz w:val="18"/>
                <w:szCs w:val="18"/>
              </w:rPr>
              <w:t>Remark</w:t>
            </w:r>
          </w:p>
        </w:tc>
      </w:tr>
      <w:tr w:rsidR="003D5B82" w14:paraId="1B0B50F3" w14:textId="77777777">
        <w:trPr>
          <w:trHeight w:val="1538"/>
        </w:trPr>
        <w:tc>
          <w:tcPr>
            <w:tcW w:w="2721" w:type="dxa"/>
            <w:noWrap/>
            <w:vAlign w:val="center"/>
          </w:tcPr>
          <w:p w14:paraId="2587CF6C" w14:textId="77777777" w:rsidR="003D5B82" w:rsidRDefault="0048570E">
            <w:pPr>
              <w:widowControl/>
              <w:spacing w:line="360" w:lineRule="auto"/>
              <w:jc w:val="left"/>
              <w:rPr>
                <w:rFonts w:ascii="Arial" w:eastAsia="STZhongsong" w:hAnsi="Arial" w:cs="Arial"/>
                <w:i/>
                <w:iCs/>
                <w:color w:val="000000"/>
                <w:kern w:val="0"/>
                <w:sz w:val="18"/>
                <w:szCs w:val="18"/>
              </w:rPr>
            </w:pPr>
            <w:r>
              <w:rPr>
                <w:rFonts w:ascii="Arial" w:eastAsia="STZhongsong" w:hAnsi="Arial" w:cs="Arial"/>
                <w:i/>
                <w:iCs/>
                <w:color w:val="000000"/>
                <w:kern w:val="0"/>
                <w:sz w:val="18"/>
                <w:szCs w:val="18"/>
              </w:rPr>
              <w:t>protocol</w:t>
            </w:r>
          </w:p>
        </w:tc>
        <w:tc>
          <w:tcPr>
            <w:tcW w:w="3451" w:type="dxa"/>
            <w:noWrap/>
            <w:vAlign w:val="center"/>
          </w:tcPr>
          <w:p w14:paraId="662D309B"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IP protocol type carried</w:t>
            </w:r>
          </w:p>
        </w:tc>
        <w:tc>
          <w:tcPr>
            <w:tcW w:w="2338" w:type="dxa"/>
            <w:noWrap/>
            <w:vAlign w:val="center"/>
          </w:tcPr>
          <w:p w14:paraId="6EAEAA5C"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A number in the range of 1 to 255.</w:t>
            </w:r>
          </w:p>
          <w:p w14:paraId="3DCA7585" w14:textId="77777777" w:rsidR="003D5B82" w:rsidRDefault="0048570E">
            <w:pPr>
              <w:spacing w:line="360" w:lineRule="auto"/>
              <w:jc w:val="left"/>
              <w:rPr>
                <w:rFonts w:ascii="Arial" w:hAnsi="Arial" w:cs="Arial"/>
                <w:kern w:val="0"/>
                <w:sz w:val="18"/>
                <w:szCs w:val="18"/>
              </w:rPr>
            </w:pPr>
            <w:r>
              <w:rPr>
                <w:rFonts w:ascii="Arial" w:eastAsia="STZhongsong" w:hAnsi="Arial" w:cs="Arial"/>
                <w:color w:val="000000"/>
                <w:kern w:val="0"/>
                <w:sz w:val="18"/>
                <w:szCs w:val="18"/>
              </w:rPr>
              <w:t>Represented by name, you can select GRE, ICMP, IGMP, IPinIP, OSPF, TCP, UDP</w:t>
            </w:r>
          </w:p>
        </w:tc>
      </w:tr>
      <w:tr w:rsidR="003D5B82" w14:paraId="69519EBA" w14:textId="77777777">
        <w:trPr>
          <w:trHeight w:val="960"/>
        </w:trPr>
        <w:tc>
          <w:tcPr>
            <w:tcW w:w="2721" w:type="dxa"/>
            <w:noWrap/>
            <w:vAlign w:val="center"/>
          </w:tcPr>
          <w:p w14:paraId="1C2D47C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hAnsi="Arial" w:cs="Arial"/>
                <w:bCs/>
                <w:i/>
                <w:iCs/>
                <w:sz w:val="18"/>
                <w:szCs w:val="18"/>
              </w:rPr>
              <w:t>source-</w:t>
            </w:r>
            <w:r>
              <w:rPr>
                <w:rFonts w:ascii="Arial" w:hAnsi="Arial" w:cs="Arial"/>
                <w:bCs/>
                <w:i/>
                <w:sz w:val="18"/>
                <w:szCs w:val="18"/>
              </w:rPr>
              <w:t>IPv4/v6</w:t>
            </w:r>
          </w:p>
        </w:tc>
        <w:tc>
          <w:tcPr>
            <w:tcW w:w="3451" w:type="dxa"/>
            <w:vMerge w:val="restart"/>
            <w:noWrap/>
            <w:vAlign w:val="center"/>
          </w:tcPr>
          <w:p w14:paraId="102689E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ACL rules specified the source address information</w:t>
            </w:r>
          </w:p>
        </w:tc>
        <w:tc>
          <w:tcPr>
            <w:tcW w:w="2338" w:type="dxa"/>
            <w:noWrap/>
            <w:vAlign w:val="center"/>
          </w:tcPr>
          <w:p w14:paraId="31857E7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hAnsi="Arial" w:cs="Arial"/>
                <w:bCs/>
                <w:iCs/>
                <w:sz w:val="18"/>
                <w:szCs w:val="18"/>
              </w:rPr>
              <w:t>source-</w:t>
            </w:r>
            <w:r>
              <w:rPr>
                <w:rFonts w:ascii="Arial" w:hAnsi="Arial" w:cs="Arial"/>
                <w:bCs/>
                <w:sz w:val="18"/>
                <w:szCs w:val="18"/>
              </w:rPr>
              <w:t>IPv4/v6</w:t>
            </w:r>
            <w:r>
              <w:rPr>
                <w:rFonts w:ascii="Arial" w:eastAsia="STZhongsong" w:hAnsi="Arial" w:cs="Arial"/>
                <w:color w:val="000000"/>
                <w:kern w:val="0"/>
                <w:sz w:val="18"/>
                <w:szCs w:val="18"/>
              </w:rPr>
              <w:t xml:space="preserve"> used to determine the packet's source IP address. Dotted decimal notation;</w:t>
            </w:r>
          </w:p>
        </w:tc>
      </w:tr>
      <w:tr w:rsidR="003D5B82" w14:paraId="2285C16D" w14:textId="77777777">
        <w:trPr>
          <w:trHeight w:val="548"/>
        </w:trPr>
        <w:tc>
          <w:tcPr>
            <w:tcW w:w="2721" w:type="dxa"/>
            <w:noWrap/>
            <w:vAlign w:val="center"/>
          </w:tcPr>
          <w:p w14:paraId="7B433D4D" w14:textId="77777777" w:rsidR="003D5B82" w:rsidRDefault="0048570E">
            <w:pPr>
              <w:widowControl/>
              <w:spacing w:line="360" w:lineRule="auto"/>
              <w:jc w:val="left"/>
              <w:rPr>
                <w:rFonts w:ascii="Arial" w:eastAsia="STZhongsong" w:hAnsi="Arial" w:cs="Arial"/>
                <w:i/>
                <w:iCs/>
                <w:color w:val="000000"/>
                <w:kern w:val="0"/>
                <w:sz w:val="18"/>
                <w:szCs w:val="18"/>
              </w:rPr>
            </w:pPr>
            <w:r>
              <w:rPr>
                <w:rFonts w:ascii="Arial" w:hAnsi="Arial" w:cs="Arial"/>
                <w:bCs/>
                <w:i/>
                <w:iCs/>
                <w:sz w:val="18"/>
                <w:szCs w:val="18"/>
              </w:rPr>
              <w:t>source-wildcard</w:t>
            </w:r>
          </w:p>
        </w:tc>
        <w:tc>
          <w:tcPr>
            <w:tcW w:w="3451" w:type="dxa"/>
            <w:vMerge/>
            <w:noWrap/>
            <w:vAlign w:val="center"/>
          </w:tcPr>
          <w:p w14:paraId="5D93BD37" w14:textId="77777777" w:rsidR="003D5B82" w:rsidRDefault="003D5B82">
            <w:pPr>
              <w:widowControl/>
              <w:spacing w:line="360" w:lineRule="auto"/>
              <w:jc w:val="left"/>
              <w:rPr>
                <w:rFonts w:ascii="Arial" w:eastAsia="STZhongsong" w:hAnsi="Arial" w:cs="Arial"/>
                <w:color w:val="000000"/>
                <w:kern w:val="0"/>
                <w:sz w:val="18"/>
                <w:szCs w:val="18"/>
              </w:rPr>
            </w:pPr>
          </w:p>
        </w:tc>
        <w:tc>
          <w:tcPr>
            <w:tcW w:w="2338" w:type="dxa"/>
            <w:noWrap/>
            <w:vAlign w:val="center"/>
          </w:tcPr>
          <w:p w14:paraId="07CEC5C5"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sour-wildcard of 0 means that the host address</w:t>
            </w:r>
          </w:p>
        </w:tc>
      </w:tr>
      <w:tr w:rsidR="003D5B82" w14:paraId="7877FDA0" w14:textId="77777777">
        <w:trPr>
          <w:trHeight w:val="270"/>
        </w:trPr>
        <w:tc>
          <w:tcPr>
            <w:tcW w:w="2721" w:type="dxa"/>
            <w:noWrap/>
            <w:vAlign w:val="center"/>
          </w:tcPr>
          <w:p w14:paraId="005A488B"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sz w:val="18"/>
                <w:szCs w:val="18"/>
              </w:rPr>
              <w:t>any</w:t>
            </w:r>
          </w:p>
        </w:tc>
        <w:tc>
          <w:tcPr>
            <w:tcW w:w="3451" w:type="dxa"/>
            <w:vMerge/>
            <w:noWrap/>
            <w:vAlign w:val="center"/>
          </w:tcPr>
          <w:p w14:paraId="229DBD16" w14:textId="77777777" w:rsidR="003D5B82" w:rsidRDefault="003D5B82">
            <w:pPr>
              <w:widowControl/>
              <w:spacing w:line="360" w:lineRule="auto"/>
              <w:jc w:val="left"/>
              <w:rPr>
                <w:rFonts w:ascii="Arial" w:eastAsia="STZhongsong" w:hAnsi="Arial" w:cs="Arial"/>
                <w:color w:val="000000"/>
                <w:kern w:val="0"/>
                <w:sz w:val="18"/>
                <w:szCs w:val="18"/>
              </w:rPr>
            </w:pPr>
          </w:p>
        </w:tc>
        <w:tc>
          <w:tcPr>
            <w:tcW w:w="2338" w:type="dxa"/>
            <w:noWrap/>
            <w:vAlign w:val="center"/>
          </w:tcPr>
          <w:p w14:paraId="186BBE80" w14:textId="77777777" w:rsidR="003D5B82" w:rsidRDefault="0048570E">
            <w:pPr>
              <w:widowControl/>
              <w:spacing w:line="360" w:lineRule="auto"/>
              <w:jc w:val="left"/>
              <w:rPr>
                <w:rFonts w:ascii="Arial" w:eastAsia="STZhongsong" w:hAnsi="Arial" w:cs="Arial"/>
                <w:color w:val="000000"/>
                <w:kern w:val="0"/>
                <w:sz w:val="18"/>
                <w:szCs w:val="18"/>
              </w:rPr>
            </w:pPr>
            <w:r>
              <w:rPr>
                <w:rStyle w:val="goog-gtc-translatable"/>
                <w:rFonts w:ascii="Arial" w:hAnsi="Arial" w:cs="Arial"/>
                <w:color w:val="000000"/>
                <w:sz w:val="18"/>
                <w:szCs w:val="18"/>
              </w:rPr>
              <w:t>any source address.</w:t>
            </w:r>
          </w:p>
        </w:tc>
      </w:tr>
      <w:tr w:rsidR="003D5B82" w14:paraId="0EA7D355" w14:textId="77777777">
        <w:trPr>
          <w:trHeight w:val="1440"/>
        </w:trPr>
        <w:tc>
          <w:tcPr>
            <w:tcW w:w="2721" w:type="dxa"/>
            <w:noWrap/>
            <w:vAlign w:val="center"/>
          </w:tcPr>
          <w:p w14:paraId="2E49EE1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hAnsi="Arial" w:cs="Arial"/>
                <w:bCs/>
                <w:iCs/>
                <w:sz w:val="18"/>
                <w:szCs w:val="18"/>
              </w:rPr>
              <w:t>dest-</w:t>
            </w:r>
            <w:r>
              <w:rPr>
                <w:rFonts w:ascii="Arial" w:hAnsi="Arial" w:cs="Arial"/>
                <w:bCs/>
                <w:sz w:val="18"/>
                <w:szCs w:val="18"/>
              </w:rPr>
              <w:t>IPv4/v6</w:t>
            </w:r>
          </w:p>
        </w:tc>
        <w:tc>
          <w:tcPr>
            <w:tcW w:w="3451" w:type="dxa"/>
            <w:vMerge w:val="restart"/>
            <w:noWrap/>
            <w:vAlign w:val="center"/>
          </w:tcPr>
          <w:p w14:paraId="6540CCA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The purpose of ACL rules specified address information</w:t>
            </w:r>
          </w:p>
        </w:tc>
        <w:tc>
          <w:tcPr>
            <w:tcW w:w="2338" w:type="dxa"/>
            <w:noWrap/>
            <w:vAlign w:val="center"/>
          </w:tcPr>
          <w:p w14:paraId="01F77DF5"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iCs/>
                <w:sz w:val="18"/>
                <w:szCs w:val="18"/>
              </w:rPr>
              <w:t>dest-</w:t>
            </w:r>
            <w:r>
              <w:rPr>
                <w:rFonts w:ascii="Arial" w:hAnsi="Arial" w:cs="Arial"/>
                <w:bCs/>
                <w:sz w:val="18"/>
                <w:szCs w:val="18"/>
              </w:rPr>
              <w:t>IPv4/v6</w:t>
            </w:r>
            <w:r>
              <w:rPr>
                <w:rFonts w:ascii="Arial" w:hAnsi="Arial" w:cs="Arial"/>
                <w:color w:val="000000"/>
                <w:kern w:val="0"/>
                <w:sz w:val="18"/>
                <w:szCs w:val="18"/>
              </w:rPr>
              <w:t xml:space="preserve"> used to determine the packet destination address, in dotted decimal notation; </w:t>
            </w:r>
          </w:p>
        </w:tc>
      </w:tr>
      <w:tr w:rsidR="003D5B82" w14:paraId="0A5ABA51" w14:textId="77777777">
        <w:trPr>
          <w:trHeight w:val="270"/>
        </w:trPr>
        <w:tc>
          <w:tcPr>
            <w:tcW w:w="2721" w:type="dxa"/>
            <w:noWrap/>
            <w:vAlign w:val="center"/>
          </w:tcPr>
          <w:p w14:paraId="5763279E" w14:textId="77777777" w:rsidR="003D5B82" w:rsidRDefault="0048570E">
            <w:pPr>
              <w:widowControl/>
              <w:spacing w:line="360" w:lineRule="auto"/>
              <w:jc w:val="left"/>
              <w:rPr>
                <w:rFonts w:ascii="Arial" w:eastAsia="STZhongsong" w:hAnsi="Arial" w:cs="Arial"/>
                <w:iCs/>
                <w:color w:val="000000"/>
                <w:kern w:val="0"/>
                <w:sz w:val="18"/>
                <w:szCs w:val="18"/>
              </w:rPr>
            </w:pPr>
            <w:r>
              <w:rPr>
                <w:rFonts w:ascii="Arial" w:eastAsia="STZhongsong" w:hAnsi="Arial" w:cs="Arial"/>
                <w:iCs/>
                <w:color w:val="000000"/>
                <w:kern w:val="0"/>
                <w:sz w:val="18"/>
                <w:szCs w:val="18"/>
              </w:rPr>
              <w:t xml:space="preserve">dest-wildcard </w:t>
            </w:r>
            <w:r>
              <w:rPr>
                <w:rFonts w:ascii="Arial" w:eastAsia="STZhongsong" w:hAnsi="Arial" w:cs="Arial"/>
                <w:color w:val="000000"/>
                <w:kern w:val="0"/>
                <w:sz w:val="18"/>
                <w:szCs w:val="18"/>
              </w:rPr>
              <w:t xml:space="preserve">| </w:t>
            </w:r>
            <w:r>
              <w:rPr>
                <w:rFonts w:ascii="Arial" w:eastAsia="STZhongsong" w:hAnsi="Arial" w:cs="Arial"/>
                <w:bCs/>
                <w:color w:val="000000"/>
                <w:kern w:val="0"/>
                <w:sz w:val="18"/>
                <w:szCs w:val="18"/>
              </w:rPr>
              <w:t>any</w:t>
            </w:r>
          </w:p>
        </w:tc>
        <w:tc>
          <w:tcPr>
            <w:tcW w:w="3451" w:type="dxa"/>
            <w:vMerge/>
            <w:noWrap/>
            <w:vAlign w:val="center"/>
          </w:tcPr>
          <w:p w14:paraId="11F3AAAC" w14:textId="77777777" w:rsidR="003D5B82" w:rsidRDefault="003D5B82">
            <w:pPr>
              <w:widowControl/>
              <w:spacing w:line="360" w:lineRule="auto"/>
              <w:jc w:val="left"/>
              <w:rPr>
                <w:rFonts w:ascii="Arial" w:eastAsia="STZhongsong" w:hAnsi="Arial" w:cs="Arial"/>
                <w:color w:val="000000"/>
                <w:kern w:val="0"/>
                <w:sz w:val="18"/>
                <w:szCs w:val="18"/>
              </w:rPr>
            </w:pPr>
          </w:p>
        </w:tc>
        <w:tc>
          <w:tcPr>
            <w:tcW w:w="2338" w:type="dxa"/>
            <w:noWrap/>
            <w:vAlign w:val="center"/>
          </w:tcPr>
          <w:p w14:paraId="4BE74CE5"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dest-wildcard is 0, the host address;</w:t>
            </w:r>
          </w:p>
          <w:p w14:paraId="037DC0D1"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Any is any destination address.</w:t>
            </w:r>
          </w:p>
        </w:tc>
      </w:tr>
      <w:tr w:rsidR="003D5B82" w14:paraId="4D3F662D" w14:textId="77777777">
        <w:trPr>
          <w:trHeight w:val="270"/>
        </w:trPr>
        <w:tc>
          <w:tcPr>
            <w:tcW w:w="2721" w:type="dxa"/>
            <w:noWrap/>
            <w:vAlign w:val="center"/>
          </w:tcPr>
          <w:p w14:paraId="55AA653B" w14:textId="77777777" w:rsidR="003D5B82" w:rsidRDefault="0048570E">
            <w:pPr>
              <w:widowControl/>
              <w:spacing w:line="360" w:lineRule="auto"/>
              <w:jc w:val="left"/>
              <w:rPr>
                <w:rFonts w:ascii="Arial" w:eastAsia="STZhongsong" w:hAnsi="Arial" w:cs="Arial"/>
                <w:iCs/>
                <w:color w:val="000000"/>
                <w:kern w:val="0"/>
                <w:sz w:val="18"/>
                <w:szCs w:val="18"/>
              </w:rPr>
            </w:pPr>
            <w:r>
              <w:rPr>
                <w:rFonts w:ascii="Arial" w:eastAsia="STZhongsong" w:hAnsi="Arial" w:cs="Arial"/>
                <w:iCs/>
                <w:color w:val="000000"/>
                <w:kern w:val="0"/>
                <w:sz w:val="18"/>
                <w:szCs w:val="18"/>
              </w:rPr>
              <w:t>port</w:t>
            </w:r>
          </w:p>
        </w:tc>
        <w:tc>
          <w:tcPr>
            <w:tcW w:w="3451" w:type="dxa"/>
            <w:noWrap/>
            <w:vAlign w:val="center"/>
          </w:tcPr>
          <w:p w14:paraId="04FA5DE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TCP / UDP port number</w:t>
            </w:r>
          </w:p>
        </w:tc>
        <w:tc>
          <w:tcPr>
            <w:tcW w:w="2338" w:type="dxa"/>
            <w:noWrap/>
            <w:vAlign w:val="center"/>
          </w:tcPr>
          <w:p w14:paraId="13F2309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w:t>
            </w:r>
          </w:p>
        </w:tc>
      </w:tr>
      <w:tr w:rsidR="003D5B82" w14:paraId="0BC9F820" w14:textId="77777777">
        <w:trPr>
          <w:trHeight w:val="270"/>
        </w:trPr>
        <w:tc>
          <w:tcPr>
            <w:tcW w:w="2721" w:type="dxa"/>
            <w:noWrap/>
            <w:vAlign w:val="center"/>
          </w:tcPr>
          <w:p w14:paraId="143FAB36" w14:textId="77777777" w:rsidR="003D5B82" w:rsidRDefault="0048570E">
            <w:pPr>
              <w:widowControl/>
              <w:spacing w:line="360" w:lineRule="auto"/>
              <w:jc w:val="left"/>
              <w:rPr>
                <w:rFonts w:ascii="Arial" w:eastAsia="STZhongsong" w:hAnsi="Arial" w:cs="Arial"/>
                <w:bCs/>
                <w:color w:val="000000"/>
                <w:kern w:val="0"/>
                <w:sz w:val="18"/>
                <w:szCs w:val="18"/>
              </w:rPr>
            </w:pPr>
            <w:r>
              <w:rPr>
                <w:rFonts w:ascii="Arial" w:eastAsia="STZhongsong" w:hAnsi="Arial" w:cs="Arial"/>
                <w:bCs/>
                <w:color w:val="000000"/>
                <w:kern w:val="0"/>
                <w:sz w:val="18"/>
                <w:szCs w:val="18"/>
              </w:rPr>
              <w:t xml:space="preserve">precedence </w:t>
            </w:r>
          </w:p>
        </w:tc>
        <w:tc>
          <w:tcPr>
            <w:tcW w:w="3451" w:type="dxa"/>
            <w:noWrap/>
            <w:vAlign w:val="center"/>
          </w:tcPr>
          <w:p w14:paraId="6997E87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priority precedence message </w:t>
            </w:r>
          </w:p>
        </w:tc>
        <w:tc>
          <w:tcPr>
            <w:tcW w:w="2338" w:type="dxa"/>
            <w:noWrap/>
            <w:vAlign w:val="center"/>
          </w:tcPr>
          <w:p w14:paraId="03BD2F3D"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 xml:space="preserve">IP precedence values </w:t>
            </w:r>
            <w:r>
              <w:rPr>
                <w:rFonts w:ascii="Arial" w:eastAsia="MS Mincho" w:hAnsi="Arial" w:cs="Arial"/>
                <w:color w:val="000000"/>
                <w:kern w:val="0"/>
                <w:sz w:val="18"/>
                <w:szCs w:val="18"/>
              </w:rPr>
              <w:t>​​</w:t>
            </w:r>
            <w:r>
              <w:rPr>
                <w:rFonts w:ascii="Arial" w:hAnsi="Arial" w:cs="Arial"/>
                <w:color w:val="000000"/>
                <w:kern w:val="0"/>
                <w:sz w:val="18"/>
                <w:szCs w:val="18"/>
              </w:rPr>
              <w:t>range from 0 to 7</w:t>
            </w:r>
          </w:p>
        </w:tc>
      </w:tr>
      <w:tr w:rsidR="003D5B82" w14:paraId="148BE132" w14:textId="77777777">
        <w:trPr>
          <w:trHeight w:val="480"/>
        </w:trPr>
        <w:tc>
          <w:tcPr>
            <w:tcW w:w="2721" w:type="dxa"/>
            <w:noWrap/>
            <w:vAlign w:val="center"/>
          </w:tcPr>
          <w:p w14:paraId="5E40A99B" w14:textId="77777777" w:rsidR="003D5B82" w:rsidRDefault="0048570E">
            <w:pPr>
              <w:widowControl/>
              <w:spacing w:line="360" w:lineRule="auto"/>
              <w:jc w:val="left"/>
              <w:rPr>
                <w:rFonts w:ascii="Arial" w:eastAsia="STZhongsong" w:hAnsi="Arial" w:cs="Arial"/>
                <w:bCs/>
                <w:color w:val="000000"/>
                <w:kern w:val="0"/>
                <w:sz w:val="18"/>
                <w:szCs w:val="18"/>
              </w:rPr>
            </w:pPr>
            <w:r>
              <w:rPr>
                <w:rFonts w:ascii="Arial" w:eastAsia="STZhongsong" w:hAnsi="Arial" w:cs="Arial"/>
                <w:bCs/>
                <w:color w:val="000000"/>
                <w:kern w:val="0"/>
                <w:sz w:val="18"/>
                <w:szCs w:val="18"/>
              </w:rPr>
              <w:t>tos</w:t>
            </w:r>
          </w:p>
        </w:tc>
        <w:tc>
          <w:tcPr>
            <w:tcW w:w="3451" w:type="dxa"/>
            <w:noWrap/>
            <w:vAlign w:val="center"/>
          </w:tcPr>
          <w:p w14:paraId="71B7922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tos priority packets</w:t>
            </w:r>
          </w:p>
        </w:tc>
        <w:tc>
          <w:tcPr>
            <w:tcW w:w="2338" w:type="dxa"/>
            <w:noWrap/>
            <w:vAlign w:val="center"/>
          </w:tcPr>
          <w:p w14:paraId="2A6F8D49"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ToS priority ranges from 0 to 15</w:t>
            </w:r>
          </w:p>
        </w:tc>
      </w:tr>
      <w:tr w:rsidR="003D5B82" w14:paraId="26FD708C" w14:textId="77777777">
        <w:trPr>
          <w:trHeight w:val="270"/>
        </w:trPr>
        <w:tc>
          <w:tcPr>
            <w:tcW w:w="2721" w:type="dxa"/>
            <w:vMerge w:val="restart"/>
            <w:noWrap/>
            <w:vAlign w:val="center"/>
          </w:tcPr>
          <w:p w14:paraId="554AED11" w14:textId="77777777" w:rsidR="003D5B82" w:rsidRDefault="0048570E">
            <w:pPr>
              <w:widowControl/>
              <w:spacing w:line="360" w:lineRule="auto"/>
              <w:jc w:val="left"/>
              <w:rPr>
                <w:rFonts w:ascii="Arial" w:eastAsia="STZhongsong" w:hAnsi="Arial" w:cs="Arial"/>
                <w:bCs/>
                <w:color w:val="000000"/>
                <w:kern w:val="0"/>
                <w:sz w:val="18"/>
                <w:szCs w:val="18"/>
              </w:rPr>
            </w:pPr>
            <w:r>
              <w:rPr>
                <w:rFonts w:ascii="Arial" w:eastAsia="STZhongsong" w:hAnsi="Arial" w:cs="Arial"/>
                <w:bCs/>
                <w:color w:val="000000"/>
                <w:kern w:val="0"/>
                <w:sz w:val="18"/>
                <w:szCs w:val="18"/>
              </w:rPr>
              <w:t>dscp</w:t>
            </w:r>
          </w:p>
        </w:tc>
        <w:tc>
          <w:tcPr>
            <w:tcW w:w="3451" w:type="dxa"/>
            <w:noWrap/>
            <w:vAlign w:val="center"/>
          </w:tcPr>
          <w:p w14:paraId="36757DF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DSCP priority</w:t>
            </w:r>
          </w:p>
        </w:tc>
        <w:tc>
          <w:tcPr>
            <w:tcW w:w="2338" w:type="dxa"/>
            <w:vMerge w:val="restart"/>
            <w:noWrap/>
            <w:vAlign w:val="center"/>
          </w:tcPr>
          <w:p w14:paraId="546E4FEF"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Rule applies only to non-first fragment packet effective</w:t>
            </w:r>
          </w:p>
        </w:tc>
      </w:tr>
      <w:tr w:rsidR="003D5B82" w14:paraId="66712D79" w14:textId="77777777">
        <w:trPr>
          <w:trHeight w:val="270"/>
        </w:trPr>
        <w:tc>
          <w:tcPr>
            <w:tcW w:w="2721" w:type="dxa"/>
            <w:vMerge/>
            <w:noWrap/>
            <w:vAlign w:val="center"/>
          </w:tcPr>
          <w:p w14:paraId="63D373D6" w14:textId="77777777" w:rsidR="003D5B82" w:rsidRDefault="003D5B82">
            <w:pPr>
              <w:widowControl/>
              <w:spacing w:line="360" w:lineRule="auto"/>
              <w:jc w:val="left"/>
              <w:rPr>
                <w:rFonts w:ascii="Arial" w:eastAsia="STZhongsong" w:hAnsi="Arial" w:cs="Arial"/>
                <w:b/>
                <w:bCs/>
                <w:color w:val="000000"/>
                <w:kern w:val="0"/>
                <w:sz w:val="18"/>
                <w:szCs w:val="18"/>
              </w:rPr>
            </w:pPr>
          </w:p>
        </w:tc>
        <w:tc>
          <w:tcPr>
            <w:tcW w:w="3451" w:type="dxa"/>
            <w:noWrap/>
            <w:vAlign w:val="center"/>
          </w:tcPr>
          <w:p w14:paraId="420FD5C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Level ranges from 0 to 63</w:t>
            </w:r>
          </w:p>
        </w:tc>
        <w:tc>
          <w:tcPr>
            <w:tcW w:w="2338" w:type="dxa"/>
            <w:vMerge/>
            <w:noWrap/>
            <w:vAlign w:val="center"/>
          </w:tcPr>
          <w:p w14:paraId="7489D304"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5F42A198" w14:textId="77777777">
        <w:trPr>
          <w:trHeight w:val="270"/>
        </w:trPr>
        <w:tc>
          <w:tcPr>
            <w:tcW w:w="2721" w:type="dxa"/>
            <w:vMerge/>
            <w:noWrap/>
            <w:vAlign w:val="center"/>
          </w:tcPr>
          <w:p w14:paraId="1EEA5FE3" w14:textId="77777777" w:rsidR="003D5B82" w:rsidRDefault="003D5B82">
            <w:pPr>
              <w:widowControl/>
              <w:spacing w:line="360" w:lineRule="auto"/>
              <w:jc w:val="left"/>
              <w:rPr>
                <w:rFonts w:ascii="Arial" w:eastAsia="STZhongsong" w:hAnsi="Arial" w:cs="Arial"/>
                <w:b/>
                <w:bCs/>
                <w:color w:val="000000"/>
                <w:kern w:val="0"/>
                <w:sz w:val="18"/>
                <w:szCs w:val="18"/>
              </w:rPr>
            </w:pPr>
          </w:p>
        </w:tc>
        <w:tc>
          <w:tcPr>
            <w:tcW w:w="3451" w:type="dxa"/>
            <w:noWrap/>
            <w:vAlign w:val="center"/>
          </w:tcPr>
          <w:p w14:paraId="206D54A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fragment fragmentation information</w:t>
            </w:r>
          </w:p>
        </w:tc>
        <w:tc>
          <w:tcPr>
            <w:tcW w:w="2338" w:type="dxa"/>
            <w:vMerge/>
            <w:noWrap/>
            <w:vAlign w:val="center"/>
          </w:tcPr>
          <w:p w14:paraId="1D54F4DE"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2A640EC3" w14:textId="77777777">
        <w:trPr>
          <w:trHeight w:val="270"/>
        </w:trPr>
        <w:tc>
          <w:tcPr>
            <w:tcW w:w="2721" w:type="dxa"/>
            <w:noWrap/>
          </w:tcPr>
          <w:p w14:paraId="1A3E1FDC"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iCs/>
                <w:color w:val="000000"/>
                <w:kern w:val="0"/>
                <w:sz w:val="18"/>
                <w:szCs w:val="18"/>
              </w:rPr>
              <w:t>name</w:t>
            </w:r>
          </w:p>
        </w:tc>
        <w:tc>
          <w:tcPr>
            <w:tcW w:w="3451" w:type="dxa"/>
            <w:noWrap/>
            <w:vAlign w:val="center"/>
          </w:tcPr>
          <w:p w14:paraId="5C58F404"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Create a time range</w:t>
            </w:r>
          </w:p>
        </w:tc>
        <w:tc>
          <w:tcPr>
            <w:tcW w:w="2338" w:type="dxa"/>
            <w:noWrap/>
            <w:vAlign w:val="center"/>
          </w:tcPr>
          <w:p w14:paraId="5B96270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w:t>
            </w:r>
          </w:p>
        </w:tc>
      </w:tr>
    </w:tbl>
    <w:p w14:paraId="5B9712CC" w14:textId="77777777" w:rsidR="003D5B82" w:rsidRDefault="003D5B82">
      <w:pPr>
        <w:snapToGrid w:val="0"/>
        <w:spacing w:line="360" w:lineRule="auto"/>
        <w:jc w:val="center"/>
        <w:rPr>
          <w:rFonts w:ascii="Arial" w:eastAsia="STZhongsong" w:hAnsi="Arial" w:cs="Arial"/>
          <w:szCs w:val="21"/>
        </w:rPr>
      </w:pPr>
    </w:p>
    <w:p w14:paraId="4DB912A5" w14:textId="77777777" w:rsidR="003D5B82" w:rsidRDefault="0048570E">
      <w:pPr>
        <w:spacing w:line="360" w:lineRule="auto"/>
        <w:rPr>
          <w:rFonts w:ascii="Arial" w:hAnsi="Arial" w:cs="Arial"/>
          <w:b/>
          <w:bCs/>
          <w:color w:val="000000"/>
          <w:kern w:val="0"/>
          <w:szCs w:val="21"/>
        </w:rPr>
      </w:pPr>
      <w:r>
        <w:rPr>
          <w:rFonts w:ascii="Arial" w:hAnsi="Arial" w:cs="Arial"/>
          <w:b/>
          <w:bCs/>
          <w:color w:val="000000"/>
          <w:kern w:val="0"/>
          <w:szCs w:val="21"/>
        </w:rPr>
        <w:t>Configuration Examples</w:t>
      </w:r>
    </w:p>
    <w:p w14:paraId="500D2B6B"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!Create</w:t>
      </w:r>
      <w:proofErr w:type="gramEnd"/>
      <w:r>
        <w:rPr>
          <w:rFonts w:ascii="Arial" w:hAnsi="Arial" w:cs="Arial"/>
          <w:color w:val="000000"/>
          <w:kern w:val="0"/>
          <w:szCs w:val="21"/>
        </w:rPr>
        <w:t xml:space="preserve"> extended ACL based on digital identification to deny the FTP  packets with source address 10.0.0.1 .</w:t>
      </w:r>
    </w:p>
    <w:p w14:paraId="24477BCB"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&lt;</w:t>
      </w:r>
      <w:r>
        <w:rPr>
          <w:rFonts w:ascii="Arial" w:hAnsi="Arial" w:cs="Arial" w:hint="eastAsia"/>
          <w:color w:val="000000"/>
          <w:kern w:val="0"/>
          <w:szCs w:val="21"/>
        </w:rPr>
        <w:t>GPON</w:t>
      </w:r>
      <w:r>
        <w:rPr>
          <w:rFonts w:ascii="Arial" w:hAnsi="Arial" w:cs="Arial"/>
          <w:color w:val="000000"/>
          <w:kern w:val="0"/>
          <w:szCs w:val="21"/>
        </w:rPr>
        <w:t>&gt;system-view</w:t>
      </w:r>
    </w:p>
    <w:p w14:paraId="6564DF01"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 xml:space="preserve">]acl 100 deny tcp 10.0.0.1 0 ftp any </w:t>
      </w:r>
    </w:p>
    <w:p w14:paraId="69CC1568"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!Create</w:t>
      </w:r>
      <w:proofErr w:type="gramEnd"/>
      <w:r>
        <w:rPr>
          <w:rFonts w:ascii="Arial" w:hAnsi="Arial" w:cs="Arial"/>
          <w:color w:val="000000"/>
          <w:kern w:val="0"/>
          <w:szCs w:val="21"/>
        </w:rPr>
        <w:t xml:space="preserve"> extended ACL based on name identification to deny the FTP  packets with source address 10.0.0.1.</w:t>
      </w:r>
    </w:p>
    <w:p w14:paraId="555E3423"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&lt;</w:t>
      </w:r>
      <w:r>
        <w:rPr>
          <w:rFonts w:ascii="Arial" w:hAnsi="Arial" w:cs="Arial" w:hint="eastAsia"/>
          <w:color w:val="000000"/>
          <w:kern w:val="0"/>
          <w:szCs w:val="21"/>
        </w:rPr>
        <w:t>GPON</w:t>
      </w:r>
      <w:r>
        <w:rPr>
          <w:rFonts w:ascii="Arial" w:hAnsi="Arial" w:cs="Arial"/>
          <w:color w:val="000000"/>
          <w:kern w:val="0"/>
          <w:szCs w:val="21"/>
        </w:rPr>
        <w:t>&gt;system-view</w:t>
      </w:r>
    </w:p>
    <w:p w14:paraId="1A02F823" w14:textId="77777777" w:rsidR="003D5B82" w:rsidRDefault="0048570E">
      <w:pPr>
        <w:snapToGrid w:val="0"/>
        <w:spacing w:line="360" w:lineRule="auto"/>
        <w:jc w:val="left"/>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]acl extended extacl</w:t>
      </w:r>
    </w:p>
    <w:p w14:paraId="7EF60CE2"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-ext-nacl-extacl] deny tcp 10.0.0.2 0 ftp any</w:t>
      </w:r>
    </w:p>
    <w:p w14:paraId="405946D1" w14:textId="77777777" w:rsidR="003D5B82" w:rsidRDefault="0048570E">
      <w:pPr>
        <w:pStyle w:val="20"/>
        <w:numPr>
          <w:ilvl w:val="2"/>
          <w:numId w:val="32"/>
        </w:numPr>
        <w:spacing w:line="360" w:lineRule="auto"/>
        <w:rPr>
          <w:rFonts w:ascii="Arial"/>
        </w:rPr>
      </w:pPr>
      <w:bookmarkStart w:id="648" w:name="_Toc86399600"/>
      <w:bookmarkStart w:id="649" w:name="_Toc14684489"/>
      <w:bookmarkStart w:id="650" w:name="_Toc15881"/>
      <w:bookmarkStart w:id="651" w:name="_Toc30479"/>
      <w:bookmarkStart w:id="652" w:name="_Toc197242916"/>
      <w:bookmarkStart w:id="653" w:name="_Toc14684492"/>
      <w:bookmarkStart w:id="654" w:name="_Toc86399601"/>
      <w:bookmarkStart w:id="655" w:name="_Toc29329"/>
      <w:r>
        <w:rPr>
          <w:rFonts w:ascii="Arial"/>
        </w:rPr>
        <w:t>Configure Layer 2 ACL</w:t>
      </w:r>
      <w:bookmarkEnd w:id="648"/>
      <w:bookmarkEnd w:id="649"/>
      <w:bookmarkEnd w:id="650"/>
      <w:bookmarkEnd w:id="651"/>
    </w:p>
    <w:p w14:paraId="3BFE9E90" w14:textId="77777777" w:rsidR="003D5B82" w:rsidRDefault="0048570E">
      <w:pPr>
        <w:spacing w:line="360" w:lineRule="auto"/>
        <w:rPr>
          <w:rFonts w:ascii="Arial" w:hAnsi="Arial" w:cs="Arial"/>
          <w:color w:val="000000"/>
          <w:kern w:val="0"/>
          <w:szCs w:val="21"/>
        </w:rPr>
      </w:pPr>
      <w:r>
        <w:rPr>
          <w:rFonts w:ascii="Arial" w:hAnsi="Arial" w:cs="Arial" w:hint="eastAsia"/>
          <w:color w:val="000000"/>
          <w:kern w:val="0"/>
          <w:szCs w:val="21"/>
        </w:rPr>
        <w:t>GPON</w:t>
      </w:r>
      <w:r>
        <w:rPr>
          <w:rFonts w:ascii="Arial" w:hAnsi="Arial" w:cs="Arial"/>
          <w:color w:val="000000"/>
          <w:kern w:val="0"/>
          <w:szCs w:val="21"/>
        </w:rPr>
        <w:t xml:space="preserve"> can define at most 100 layer 2 ACL with the number ID (the number is in the range of 200 to 299), at most 1000 layer 2 ACL with the name ID. It can define 128 sub-rules for an ACL (this rule can suit both ACL with name ID and number ID). Layer 2 ACL only classifies data packet according to the source MAC address, source VLAN ID, layer protocol type, layer packet received and retransmission interface and destination MAC address of layer 2 frame head of data packet and analyze the matching data packet.</w:t>
      </w:r>
    </w:p>
    <w:p w14:paraId="3215BD99"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Follow these steps to configure a Layer 2 ACL.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1C4F978" w14:textId="77777777">
        <w:tc>
          <w:tcPr>
            <w:tcW w:w="3113" w:type="dxa"/>
            <w:shd w:val="clear" w:color="auto" w:fill="D8D8D8" w:themeFill="background1" w:themeFillShade="D8"/>
            <w:noWrap/>
          </w:tcPr>
          <w:p w14:paraId="071774C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9E7696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DC38B5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E1AE7CE" w14:textId="77777777">
        <w:tc>
          <w:tcPr>
            <w:tcW w:w="3113" w:type="dxa"/>
            <w:noWrap/>
            <w:vAlign w:val="center"/>
          </w:tcPr>
          <w:p w14:paraId="3CA3564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61318190"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vAlign w:val="center"/>
          </w:tcPr>
          <w:p w14:paraId="43444BC0"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097A435E" w14:textId="77777777">
        <w:tc>
          <w:tcPr>
            <w:tcW w:w="3113" w:type="dxa"/>
            <w:noWrap/>
            <w:vAlign w:val="center"/>
          </w:tcPr>
          <w:p w14:paraId="593BA89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sub-item match rule</w:t>
            </w:r>
          </w:p>
        </w:tc>
        <w:tc>
          <w:tcPr>
            <w:tcW w:w="3825" w:type="dxa"/>
            <w:noWrap/>
            <w:vAlign w:val="center"/>
          </w:tcPr>
          <w:p w14:paraId="60C0ACFB"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 xml:space="preserve">acl </w:t>
            </w:r>
            <w:r>
              <w:rPr>
                <w:rFonts w:ascii="Arial" w:eastAsia="STZhongsong" w:hAnsi="Arial" w:cs="Arial"/>
                <w:bCs/>
                <w:i/>
                <w:sz w:val="18"/>
                <w:szCs w:val="18"/>
              </w:rPr>
              <w:t xml:space="preserve">num </w:t>
            </w:r>
            <w:r>
              <w:rPr>
                <w:rFonts w:ascii="Arial" w:eastAsia="STZhongsong" w:hAnsi="Arial" w:cs="Arial"/>
                <w:b/>
                <w:sz w:val="18"/>
                <w:szCs w:val="18"/>
              </w:rPr>
              <w:t>match-order</w:t>
            </w:r>
            <w:r>
              <w:rPr>
                <w:rFonts w:ascii="Arial" w:eastAsia="STZhongsong" w:hAnsi="Arial" w:cs="Arial"/>
                <w:bCs/>
                <w:sz w:val="18"/>
                <w:szCs w:val="18"/>
              </w:rPr>
              <w:t xml:space="preserve"> </w:t>
            </w:r>
            <w:proofErr w:type="gramStart"/>
            <w:r>
              <w:rPr>
                <w:rFonts w:ascii="Arial" w:eastAsia="STZhongsong" w:hAnsi="Arial" w:cs="Arial"/>
                <w:bCs/>
                <w:sz w:val="18"/>
                <w:szCs w:val="18"/>
              </w:rPr>
              <w:t xml:space="preserve">{ </w:t>
            </w:r>
            <w:r>
              <w:rPr>
                <w:rFonts w:ascii="Arial" w:eastAsia="STZhongsong" w:hAnsi="Arial" w:cs="Arial"/>
                <w:b/>
                <w:sz w:val="18"/>
                <w:szCs w:val="18"/>
              </w:rPr>
              <w:t>config</w:t>
            </w:r>
            <w:proofErr w:type="gramEnd"/>
            <w:r>
              <w:rPr>
                <w:rFonts w:ascii="Arial" w:eastAsia="STZhongsong" w:hAnsi="Arial" w:cs="Arial"/>
                <w:b/>
                <w:sz w:val="18"/>
                <w:szCs w:val="18"/>
              </w:rPr>
              <w:t xml:space="preserve"> </w:t>
            </w:r>
            <w:r>
              <w:rPr>
                <w:rFonts w:ascii="Arial" w:eastAsia="STZhongsong" w:hAnsi="Arial" w:cs="Arial"/>
                <w:bCs/>
                <w:sz w:val="18"/>
                <w:szCs w:val="18"/>
              </w:rPr>
              <w:t xml:space="preserve">| </w:t>
            </w:r>
            <w:r>
              <w:rPr>
                <w:rFonts w:ascii="Arial" w:eastAsia="STZhongsong" w:hAnsi="Arial" w:cs="Arial"/>
                <w:b/>
                <w:sz w:val="18"/>
                <w:szCs w:val="18"/>
              </w:rPr>
              <w:t xml:space="preserve">auto </w:t>
            </w:r>
            <w:r>
              <w:rPr>
                <w:rFonts w:ascii="Arial" w:eastAsia="STZhongsong" w:hAnsi="Arial" w:cs="Arial"/>
                <w:bCs/>
                <w:sz w:val="18"/>
                <w:szCs w:val="18"/>
              </w:rPr>
              <w:t>}</w:t>
            </w:r>
          </w:p>
        </w:tc>
        <w:tc>
          <w:tcPr>
            <w:tcW w:w="1588" w:type="dxa"/>
            <w:noWrap/>
            <w:vAlign w:val="center"/>
          </w:tcPr>
          <w:p w14:paraId="5AB9157D" w14:textId="77777777" w:rsidR="003D5B82" w:rsidRDefault="0048570E">
            <w:pPr>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by </w:t>
            </w:r>
            <w:proofErr w:type="gramStart"/>
            <w:r>
              <w:rPr>
                <w:rFonts w:ascii="Arial" w:eastAsia="STZhongsong" w:hAnsi="Arial" w:cs="Arial"/>
                <w:color w:val="000000"/>
                <w:kern w:val="0"/>
                <w:sz w:val="18"/>
                <w:szCs w:val="18"/>
              </w:rPr>
              <w:t>default ,system</w:t>
            </w:r>
            <w:proofErr w:type="gramEnd"/>
            <w:r>
              <w:rPr>
                <w:rFonts w:ascii="Arial" w:eastAsia="STZhongsong" w:hAnsi="Arial" w:cs="Arial"/>
                <w:color w:val="000000"/>
                <w:kern w:val="0"/>
                <w:sz w:val="18"/>
                <w:szCs w:val="18"/>
              </w:rPr>
              <w:t xml:space="preserve"> is config</w:t>
            </w:r>
          </w:p>
        </w:tc>
      </w:tr>
      <w:tr w:rsidR="003D5B82" w14:paraId="78E19285" w14:textId="77777777">
        <w:tc>
          <w:tcPr>
            <w:tcW w:w="3113" w:type="dxa"/>
            <w:noWrap/>
            <w:vAlign w:val="center"/>
          </w:tcPr>
          <w:p w14:paraId="3277104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Layer 2 ACL</w:t>
            </w:r>
          </w:p>
        </w:tc>
        <w:tc>
          <w:tcPr>
            <w:tcW w:w="3825" w:type="dxa"/>
            <w:noWrap/>
            <w:vAlign w:val="center"/>
          </w:tcPr>
          <w:p w14:paraId="1CB8C7FE"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 xml:space="preserve">acl </w:t>
            </w:r>
            <w:r>
              <w:rPr>
                <w:rFonts w:ascii="Arial" w:eastAsia="STZhongsong" w:hAnsi="Arial" w:cs="Arial"/>
                <w:bCs/>
                <w:i/>
                <w:sz w:val="18"/>
                <w:szCs w:val="18"/>
              </w:rPr>
              <w:t>num</w:t>
            </w:r>
            <w:r>
              <w:rPr>
                <w:rFonts w:ascii="Arial" w:eastAsia="STZhongsong" w:hAnsi="Arial" w:cs="Arial"/>
                <w:bCs/>
                <w:sz w:val="18"/>
                <w:szCs w:val="18"/>
              </w:rPr>
              <w:t xml:space="preserve"> </w:t>
            </w:r>
            <w:proofErr w:type="gramStart"/>
            <w:r>
              <w:rPr>
                <w:rFonts w:ascii="Arial" w:eastAsia="STZhongsong" w:hAnsi="Arial" w:cs="Arial"/>
                <w:bCs/>
                <w:sz w:val="18"/>
                <w:szCs w:val="18"/>
              </w:rPr>
              <w:t xml:space="preserve">{ </w:t>
            </w:r>
            <w:r>
              <w:rPr>
                <w:rFonts w:ascii="Arial" w:eastAsia="STZhongsong" w:hAnsi="Arial" w:cs="Arial"/>
                <w:b/>
                <w:sz w:val="18"/>
                <w:szCs w:val="18"/>
              </w:rPr>
              <w:t>permit</w:t>
            </w:r>
            <w:proofErr w:type="gramEnd"/>
            <w:r>
              <w:rPr>
                <w:rFonts w:ascii="Arial" w:eastAsia="STZhongsong" w:hAnsi="Arial" w:cs="Arial"/>
                <w:b/>
                <w:sz w:val="18"/>
                <w:szCs w:val="18"/>
              </w:rPr>
              <w:t xml:space="preserve"> </w:t>
            </w:r>
            <w:r>
              <w:rPr>
                <w:rFonts w:ascii="Arial" w:eastAsia="STZhongsong" w:hAnsi="Arial" w:cs="Arial"/>
                <w:bCs/>
                <w:sz w:val="18"/>
                <w:szCs w:val="18"/>
              </w:rPr>
              <w:t xml:space="preserve">| </w:t>
            </w:r>
            <w:r>
              <w:rPr>
                <w:rFonts w:ascii="Arial" w:eastAsia="STZhongsong" w:hAnsi="Arial" w:cs="Arial"/>
                <w:b/>
                <w:sz w:val="18"/>
                <w:szCs w:val="18"/>
              </w:rPr>
              <w:t xml:space="preserve">deny </w:t>
            </w:r>
            <w:r>
              <w:rPr>
                <w:rFonts w:ascii="Arial" w:eastAsia="STZhongsong" w:hAnsi="Arial" w:cs="Arial"/>
                <w:bCs/>
                <w:sz w:val="18"/>
                <w:szCs w:val="18"/>
              </w:rPr>
              <w:t xml:space="preserve">} [ </w:t>
            </w:r>
            <w:r>
              <w:rPr>
                <w:rFonts w:ascii="Arial" w:eastAsia="STZhongsong" w:hAnsi="Arial" w:cs="Arial"/>
                <w:bCs/>
                <w:i/>
                <w:iCs/>
                <w:sz w:val="18"/>
                <w:szCs w:val="18"/>
              </w:rPr>
              <w:t xml:space="preserve">protocol </w:t>
            </w:r>
            <w:r>
              <w:rPr>
                <w:rFonts w:ascii="Arial" w:eastAsia="STZhongsong" w:hAnsi="Arial" w:cs="Arial"/>
                <w:bCs/>
                <w:sz w:val="18"/>
                <w:szCs w:val="18"/>
              </w:rPr>
              <w:t xml:space="preserve">] [ </w:t>
            </w:r>
            <w:r>
              <w:rPr>
                <w:rFonts w:ascii="Arial" w:eastAsia="STZhongsong" w:hAnsi="Arial" w:cs="Arial"/>
                <w:b/>
                <w:sz w:val="18"/>
                <w:szCs w:val="18"/>
              </w:rPr>
              <w:t xml:space="preserve">cos </w:t>
            </w:r>
            <w:r>
              <w:rPr>
                <w:rFonts w:ascii="Arial" w:eastAsia="STZhongsong" w:hAnsi="Arial" w:cs="Arial"/>
                <w:bCs/>
                <w:i/>
                <w:iCs/>
                <w:sz w:val="18"/>
                <w:szCs w:val="18"/>
              </w:rPr>
              <w:t xml:space="preserve">vlan-pri </w:t>
            </w:r>
            <w:r>
              <w:rPr>
                <w:rFonts w:ascii="Arial" w:eastAsia="STZhongsong" w:hAnsi="Arial" w:cs="Arial"/>
                <w:bCs/>
                <w:sz w:val="18"/>
                <w:szCs w:val="18"/>
              </w:rPr>
              <w:t xml:space="preserve">] </w:t>
            </w:r>
            <w:r>
              <w:rPr>
                <w:rFonts w:ascii="Arial" w:eastAsia="STZhongsong" w:hAnsi="Arial" w:cs="Arial"/>
                <w:b/>
                <w:sz w:val="18"/>
                <w:szCs w:val="18"/>
              </w:rPr>
              <w:t xml:space="preserve">ingress </w:t>
            </w:r>
            <w:r>
              <w:rPr>
                <w:rFonts w:ascii="Arial" w:eastAsia="STZhongsong" w:hAnsi="Arial" w:cs="Arial"/>
                <w:bCs/>
                <w:sz w:val="18"/>
                <w:szCs w:val="18"/>
              </w:rPr>
              <w:t xml:space="preserve">{ { [ </w:t>
            </w:r>
            <w:r>
              <w:rPr>
                <w:rFonts w:ascii="Arial" w:eastAsia="STZhongsong" w:hAnsi="Arial" w:cs="Arial"/>
                <w:bCs/>
                <w:i/>
                <w:iCs/>
                <w:sz w:val="18"/>
                <w:szCs w:val="18"/>
              </w:rPr>
              <w:t xml:space="preserve">source-vlan-id </w:t>
            </w:r>
            <w:r>
              <w:rPr>
                <w:rFonts w:ascii="Arial" w:eastAsia="STZhongsong" w:hAnsi="Arial" w:cs="Arial"/>
                <w:bCs/>
                <w:sz w:val="18"/>
                <w:szCs w:val="18"/>
              </w:rPr>
              <w:t xml:space="preserve">] [ </w:t>
            </w:r>
            <w:r>
              <w:rPr>
                <w:rFonts w:ascii="Arial" w:eastAsia="STZhongsong" w:hAnsi="Arial" w:cs="Arial"/>
                <w:bCs/>
                <w:i/>
                <w:iCs/>
                <w:sz w:val="18"/>
                <w:szCs w:val="18"/>
              </w:rPr>
              <w:t xml:space="preserve">source-mac-addr source-mac-wildcard </w:t>
            </w:r>
            <w:r>
              <w:rPr>
                <w:rFonts w:ascii="Arial" w:eastAsia="STZhongsong" w:hAnsi="Arial" w:cs="Arial"/>
                <w:bCs/>
                <w:sz w:val="18"/>
                <w:szCs w:val="18"/>
              </w:rPr>
              <w:t xml:space="preserve">] [ </w:t>
            </w:r>
            <w:r>
              <w:rPr>
                <w:rFonts w:ascii="Arial" w:eastAsia="STZhongsong" w:hAnsi="Arial" w:cs="Arial"/>
                <w:b/>
                <w:sz w:val="18"/>
                <w:szCs w:val="18"/>
              </w:rPr>
              <w:t xml:space="preserve">interface </w:t>
            </w:r>
            <w:r>
              <w:rPr>
                <w:rFonts w:ascii="Arial" w:eastAsia="STZhongsong" w:hAnsi="Arial" w:cs="Arial"/>
                <w:bCs/>
                <w:i/>
                <w:iCs/>
                <w:sz w:val="18"/>
                <w:szCs w:val="18"/>
              </w:rPr>
              <w:t xml:space="preserve">interface-num </w:t>
            </w:r>
            <w:r>
              <w:rPr>
                <w:rFonts w:ascii="Arial" w:eastAsia="STZhongsong" w:hAnsi="Arial" w:cs="Arial"/>
                <w:bCs/>
                <w:sz w:val="18"/>
                <w:szCs w:val="18"/>
              </w:rPr>
              <w:t xml:space="preserve">] } | </w:t>
            </w:r>
            <w:r>
              <w:rPr>
                <w:rFonts w:ascii="Arial" w:eastAsia="STZhongsong" w:hAnsi="Arial" w:cs="Arial"/>
                <w:b/>
                <w:sz w:val="18"/>
                <w:szCs w:val="18"/>
              </w:rPr>
              <w:t xml:space="preserve">any </w:t>
            </w:r>
            <w:r>
              <w:rPr>
                <w:rFonts w:ascii="Arial" w:eastAsia="STZhongsong" w:hAnsi="Arial" w:cs="Arial"/>
                <w:bCs/>
                <w:sz w:val="18"/>
                <w:szCs w:val="18"/>
              </w:rPr>
              <w:t xml:space="preserve">} </w:t>
            </w:r>
            <w:r>
              <w:rPr>
                <w:rFonts w:ascii="Arial" w:eastAsia="STZhongsong" w:hAnsi="Arial" w:cs="Arial"/>
                <w:b/>
                <w:sz w:val="18"/>
                <w:szCs w:val="18"/>
              </w:rPr>
              <w:t xml:space="preserve">egress </w:t>
            </w:r>
            <w:r>
              <w:rPr>
                <w:rFonts w:ascii="Arial" w:eastAsia="STZhongsong" w:hAnsi="Arial" w:cs="Arial"/>
                <w:bCs/>
                <w:sz w:val="18"/>
                <w:szCs w:val="18"/>
              </w:rPr>
              <w:t xml:space="preserve">{ { [ </w:t>
            </w:r>
            <w:r>
              <w:rPr>
                <w:rFonts w:ascii="Arial" w:eastAsia="STZhongsong" w:hAnsi="Arial" w:cs="Arial"/>
                <w:bCs/>
                <w:i/>
                <w:iCs/>
                <w:sz w:val="18"/>
                <w:szCs w:val="18"/>
              </w:rPr>
              <w:t>dest-mac-addr dest-mac-wildcard</w:t>
            </w:r>
            <w:r>
              <w:rPr>
                <w:rFonts w:ascii="Arial" w:eastAsia="STZhongsong" w:hAnsi="Arial" w:cs="Arial"/>
                <w:bCs/>
                <w:sz w:val="18"/>
                <w:szCs w:val="18"/>
              </w:rPr>
              <w:t xml:space="preserve"> ] [ </w:t>
            </w:r>
            <w:r>
              <w:rPr>
                <w:rFonts w:ascii="Arial" w:eastAsia="STZhongsong" w:hAnsi="Arial" w:cs="Arial"/>
                <w:b/>
                <w:sz w:val="18"/>
                <w:szCs w:val="18"/>
              </w:rPr>
              <w:t xml:space="preserve">interface  </w:t>
            </w:r>
            <w:r>
              <w:rPr>
                <w:rFonts w:ascii="Arial" w:eastAsia="STZhongsong" w:hAnsi="Arial" w:cs="Arial"/>
                <w:bCs/>
                <w:i/>
                <w:iCs/>
                <w:sz w:val="18"/>
                <w:szCs w:val="18"/>
              </w:rPr>
              <w:t>interface-num</w:t>
            </w:r>
            <w:r>
              <w:rPr>
                <w:rFonts w:ascii="Arial" w:eastAsia="STZhongsong" w:hAnsi="Arial" w:cs="Arial"/>
                <w:bCs/>
                <w:sz w:val="18"/>
                <w:szCs w:val="18"/>
              </w:rPr>
              <w:t xml:space="preserve"> | </w:t>
            </w:r>
            <w:r>
              <w:rPr>
                <w:rFonts w:ascii="Arial" w:eastAsia="STZhongsong" w:hAnsi="Arial" w:cs="Arial"/>
                <w:b/>
                <w:sz w:val="18"/>
                <w:szCs w:val="18"/>
              </w:rPr>
              <w:t xml:space="preserve">cpu </w:t>
            </w:r>
            <w:r>
              <w:rPr>
                <w:rFonts w:ascii="Arial" w:eastAsia="STZhongsong" w:hAnsi="Arial" w:cs="Arial"/>
                <w:bCs/>
                <w:sz w:val="18"/>
                <w:szCs w:val="18"/>
              </w:rPr>
              <w:t xml:space="preserve">] } | </w:t>
            </w:r>
            <w:r>
              <w:rPr>
                <w:rFonts w:ascii="Arial" w:eastAsia="STZhongsong" w:hAnsi="Arial" w:cs="Arial"/>
                <w:b/>
                <w:sz w:val="18"/>
                <w:szCs w:val="18"/>
              </w:rPr>
              <w:t xml:space="preserve">any </w:t>
            </w:r>
            <w:r>
              <w:rPr>
                <w:rFonts w:ascii="Arial" w:eastAsia="STZhongsong" w:hAnsi="Arial" w:cs="Arial"/>
                <w:bCs/>
                <w:sz w:val="18"/>
                <w:szCs w:val="18"/>
              </w:rPr>
              <w:t xml:space="preserve">} [ </w:t>
            </w:r>
            <w:r>
              <w:rPr>
                <w:rFonts w:ascii="Arial" w:eastAsia="STZhongsong" w:hAnsi="Arial" w:cs="Arial"/>
                <w:b/>
                <w:sz w:val="18"/>
                <w:szCs w:val="18"/>
              </w:rPr>
              <w:t xml:space="preserve">time-range </w:t>
            </w:r>
            <w:r>
              <w:rPr>
                <w:rFonts w:ascii="Arial" w:eastAsia="STZhongsong" w:hAnsi="Arial" w:cs="Arial"/>
                <w:bCs/>
                <w:i/>
                <w:iCs/>
                <w:sz w:val="18"/>
                <w:szCs w:val="18"/>
              </w:rPr>
              <w:t xml:space="preserve">name </w:t>
            </w:r>
            <w:r>
              <w:rPr>
                <w:rFonts w:ascii="Arial" w:eastAsia="STZhongsong" w:hAnsi="Arial" w:cs="Arial"/>
                <w:bCs/>
                <w:sz w:val="18"/>
                <w:szCs w:val="18"/>
              </w:rPr>
              <w:t>]</w:t>
            </w:r>
          </w:p>
        </w:tc>
        <w:tc>
          <w:tcPr>
            <w:tcW w:w="1588" w:type="dxa"/>
            <w:noWrap/>
            <w:vAlign w:val="center"/>
          </w:tcPr>
          <w:p w14:paraId="77DD1E55" w14:textId="77777777" w:rsidR="003D5B82" w:rsidRDefault="003D5B82">
            <w:pPr>
              <w:widowControl/>
              <w:spacing w:line="360" w:lineRule="auto"/>
              <w:jc w:val="left"/>
              <w:rPr>
                <w:rFonts w:ascii="Arial" w:eastAsia="STZhongsong" w:hAnsi="Arial" w:cs="Arial"/>
                <w:color w:val="000000"/>
                <w:kern w:val="0"/>
                <w:sz w:val="18"/>
                <w:szCs w:val="18"/>
              </w:rPr>
            </w:pPr>
          </w:p>
        </w:tc>
      </w:tr>
    </w:tbl>
    <w:p w14:paraId="00BEEB09" w14:textId="77777777" w:rsidR="003D5B82" w:rsidRDefault="0048570E">
      <w:pPr>
        <w:snapToGrid w:val="0"/>
        <w:spacing w:line="360" w:lineRule="auto"/>
        <w:rPr>
          <w:rFonts w:ascii="Arial" w:hAnsi="Arial" w:cs="Arial"/>
          <w:color w:val="000000"/>
          <w:szCs w:val="21"/>
        </w:rPr>
      </w:pPr>
      <w:r>
        <w:rPr>
          <w:rFonts w:ascii="Arial" w:hAnsi="Arial" w:cs="Arial"/>
          <w:color w:val="000000"/>
          <w:szCs w:val="21"/>
        </w:rPr>
        <w:t>Configure Layer 2 ACL based on name identification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9476447" w14:textId="77777777">
        <w:tc>
          <w:tcPr>
            <w:tcW w:w="3113" w:type="dxa"/>
            <w:shd w:val="clear" w:color="auto" w:fill="D8D8D8" w:themeFill="background1" w:themeFillShade="D8"/>
            <w:noWrap/>
          </w:tcPr>
          <w:p w14:paraId="374B6F5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3FB49D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A4D0F0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7EE7511" w14:textId="77777777">
        <w:tc>
          <w:tcPr>
            <w:tcW w:w="3113" w:type="dxa"/>
            <w:noWrap/>
            <w:vAlign w:val="center"/>
          </w:tcPr>
          <w:p w14:paraId="02DEC99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37E9735D"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vAlign w:val="center"/>
          </w:tcPr>
          <w:p w14:paraId="11FB7CC6"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1D83C719" w14:textId="77777777">
        <w:tc>
          <w:tcPr>
            <w:tcW w:w="3113" w:type="dxa"/>
            <w:noWrap/>
            <w:vAlign w:val="center"/>
          </w:tcPr>
          <w:p w14:paraId="120E15C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sub-item match rule</w:t>
            </w:r>
          </w:p>
        </w:tc>
        <w:tc>
          <w:tcPr>
            <w:tcW w:w="3825" w:type="dxa"/>
            <w:noWrap/>
            <w:vAlign w:val="center"/>
          </w:tcPr>
          <w:p w14:paraId="41660580"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 xml:space="preserve">acl link </w:t>
            </w:r>
            <w:r>
              <w:rPr>
                <w:rFonts w:ascii="Arial" w:eastAsia="STZhongsong" w:hAnsi="Arial" w:cs="Arial"/>
                <w:bCs/>
                <w:i/>
                <w:sz w:val="18"/>
                <w:szCs w:val="18"/>
              </w:rPr>
              <w:t xml:space="preserve">name </w:t>
            </w:r>
            <w:r>
              <w:rPr>
                <w:rFonts w:ascii="Arial" w:eastAsia="STZhongsong" w:hAnsi="Arial" w:cs="Arial"/>
                <w:b/>
                <w:sz w:val="18"/>
                <w:szCs w:val="18"/>
              </w:rPr>
              <w:t>match-order</w:t>
            </w:r>
            <w:r>
              <w:rPr>
                <w:rFonts w:ascii="Arial" w:eastAsia="STZhongsong" w:hAnsi="Arial" w:cs="Arial"/>
                <w:bCs/>
                <w:sz w:val="18"/>
                <w:szCs w:val="18"/>
              </w:rPr>
              <w:t xml:space="preserve"> </w:t>
            </w:r>
            <w:proofErr w:type="gramStart"/>
            <w:r>
              <w:rPr>
                <w:rFonts w:ascii="Arial" w:eastAsia="STZhongsong" w:hAnsi="Arial" w:cs="Arial"/>
                <w:bCs/>
                <w:sz w:val="18"/>
                <w:szCs w:val="18"/>
              </w:rPr>
              <w:t xml:space="preserve">{ </w:t>
            </w:r>
            <w:r>
              <w:rPr>
                <w:rFonts w:ascii="Arial" w:eastAsia="STZhongsong" w:hAnsi="Arial" w:cs="Arial"/>
                <w:b/>
                <w:sz w:val="18"/>
                <w:szCs w:val="18"/>
              </w:rPr>
              <w:t>config</w:t>
            </w:r>
            <w:proofErr w:type="gramEnd"/>
            <w:r>
              <w:rPr>
                <w:rFonts w:ascii="Arial" w:eastAsia="STZhongsong" w:hAnsi="Arial" w:cs="Arial"/>
                <w:b/>
                <w:sz w:val="18"/>
                <w:szCs w:val="18"/>
              </w:rPr>
              <w:t xml:space="preserve"> </w:t>
            </w:r>
            <w:r>
              <w:rPr>
                <w:rFonts w:ascii="Arial" w:eastAsia="STZhongsong" w:hAnsi="Arial" w:cs="Arial"/>
                <w:bCs/>
                <w:sz w:val="18"/>
                <w:szCs w:val="18"/>
              </w:rPr>
              <w:t xml:space="preserve">| </w:t>
            </w:r>
            <w:r>
              <w:rPr>
                <w:rFonts w:ascii="Arial" w:eastAsia="STZhongsong" w:hAnsi="Arial" w:cs="Arial"/>
                <w:b/>
                <w:sz w:val="18"/>
                <w:szCs w:val="18"/>
              </w:rPr>
              <w:t xml:space="preserve">auto </w:t>
            </w:r>
            <w:r>
              <w:rPr>
                <w:rFonts w:ascii="Arial" w:eastAsia="STZhongsong" w:hAnsi="Arial" w:cs="Arial"/>
                <w:bCs/>
                <w:sz w:val="18"/>
                <w:szCs w:val="18"/>
              </w:rPr>
              <w:t>}</w:t>
            </w:r>
          </w:p>
        </w:tc>
        <w:tc>
          <w:tcPr>
            <w:tcW w:w="1588" w:type="dxa"/>
            <w:noWrap/>
            <w:vAlign w:val="center"/>
          </w:tcPr>
          <w:p w14:paraId="01EDDEAA" w14:textId="77777777" w:rsidR="003D5B82" w:rsidRDefault="0048570E">
            <w:pPr>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By </w:t>
            </w:r>
            <w:proofErr w:type="gramStart"/>
            <w:r>
              <w:rPr>
                <w:rFonts w:ascii="Arial" w:eastAsia="STZhongsong" w:hAnsi="Arial" w:cs="Arial"/>
                <w:color w:val="000000"/>
                <w:kern w:val="0"/>
                <w:sz w:val="18"/>
                <w:szCs w:val="18"/>
              </w:rPr>
              <w:t>default ,</w:t>
            </w:r>
            <w:proofErr w:type="gramEnd"/>
            <w:r>
              <w:rPr>
                <w:rFonts w:ascii="Arial" w:eastAsia="STZhongsong" w:hAnsi="Arial" w:cs="Arial"/>
                <w:color w:val="000000"/>
                <w:kern w:val="0"/>
                <w:sz w:val="18"/>
                <w:szCs w:val="18"/>
              </w:rPr>
              <w:t xml:space="preserve"> system is config</w:t>
            </w:r>
          </w:p>
        </w:tc>
      </w:tr>
      <w:tr w:rsidR="003D5B82" w14:paraId="75199956" w14:textId="77777777">
        <w:tc>
          <w:tcPr>
            <w:tcW w:w="3113" w:type="dxa"/>
            <w:noWrap/>
            <w:vAlign w:val="center"/>
          </w:tcPr>
          <w:p w14:paraId="6379CB6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Define Layer 2 ACL and enter configuration mode</w:t>
            </w:r>
          </w:p>
        </w:tc>
        <w:tc>
          <w:tcPr>
            <w:tcW w:w="3825" w:type="dxa"/>
            <w:noWrap/>
            <w:vAlign w:val="center"/>
          </w:tcPr>
          <w:p w14:paraId="527DC7B3"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 xml:space="preserve">acl link </w:t>
            </w:r>
            <w:r>
              <w:rPr>
                <w:rFonts w:ascii="Arial" w:eastAsia="STZhongsong" w:hAnsi="Arial" w:cs="Arial"/>
                <w:bCs/>
                <w:i/>
                <w:sz w:val="18"/>
                <w:szCs w:val="18"/>
              </w:rPr>
              <w:t>name</w:t>
            </w:r>
          </w:p>
        </w:tc>
        <w:tc>
          <w:tcPr>
            <w:tcW w:w="1588" w:type="dxa"/>
            <w:noWrap/>
            <w:vAlign w:val="center"/>
          </w:tcPr>
          <w:p w14:paraId="3E62F339" w14:textId="77777777" w:rsidR="003D5B82" w:rsidRDefault="003D5B82">
            <w:pPr>
              <w:widowControl/>
              <w:spacing w:line="360" w:lineRule="auto"/>
              <w:jc w:val="left"/>
              <w:rPr>
                <w:rFonts w:ascii="Arial" w:eastAsia="STZhongsong" w:hAnsi="Arial" w:cs="Arial"/>
                <w:color w:val="000000"/>
                <w:kern w:val="0"/>
                <w:sz w:val="18"/>
                <w:szCs w:val="18"/>
              </w:rPr>
            </w:pPr>
          </w:p>
        </w:tc>
      </w:tr>
      <w:tr w:rsidR="003D5B82" w14:paraId="096B8B18" w14:textId="77777777">
        <w:tc>
          <w:tcPr>
            <w:tcW w:w="3113" w:type="dxa"/>
            <w:noWrap/>
            <w:vAlign w:val="center"/>
          </w:tcPr>
          <w:p w14:paraId="721C6AF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ACL rule</w:t>
            </w:r>
          </w:p>
        </w:tc>
        <w:tc>
          <w:tcPr>
            <w:tcW w:w="3825" w:type="dxa"/>
            <w:noWrap/>
            <w:vAlign w:val="center"/>
          </w:tcPr>
          <w:p w14:paraId="47401670" w14:textId="77777777" w:rsidR="003D5B82" w:rsidRDefault="0048570E">
            <w:pPr>
              <w:adjustRightInd w:val="0"/>
              <w:snapToGrid w:val="0"/>
              <w:spacing w:line="360" w:lineRule="auto"/>
              <w:jc w:val="left"/>
              <w:rPr>
                <w:rFonts w:ascii="Arial" w:eastAsia="STZhongsong" w:hAnsi="Arial" w:cs="Arial"/>
                <w:color w:val="000000"/>
                <w:kern w:val="0"/>
                <w:sz w:val="18"/>
                <w:szCs w:val="18"/>
              </w:rPr>
            </w:pPr>
            <w:proofErr w:type="gramStart"/>
            <w:r>
              <w:rPr>
                <w:rFonts w:ascii="Arial" w:eastAsia="STZhongsong" w:hAnsi="Arial" w:cs="Arial"/>
                <w:sz w:val="18"/>
                <w:szCs w:val="18"/>
              </w:rPr>
              <w:t xml:space="preserve">{ </w:t>
            </w:r>
            <w:r>
              <w:rPr>
                <w:rFonts w:ascii="Arial" w:eastAsia="STZhongsong" w:hAnsi="Arial" w:cs="Arial"/>
                <w:b/>
                <w:bCs/>
                <w:sz w:val="18"/>
                <w:szCs w:val="18"/>
              </w:rPr>
              <w:t>permit</w:t>
            </w:r>
            <w:proofErr w:type="gramEnd"/>
            <w:r>
              <w:rPr>
                <w:rFonts w:ascii="Arial" w:eastAsia="STZhongsong" w:hAnsi="Arial" w:cs="Arial"/>
                <w:sz w:val="18"/>
                <w:szCs w:val="18"/>
              </w:rPr>
              <w:t xml:space="preserve"> | </w:t>
            </w:r>
            <w:r>
              <w:rPr>
                <w:rFonts w:ascii="Arial" w:eastAsia="STZhongsong" w:hAnsi="Arial" w:cs="Arial"/>
                <w:b/>
                <w:bCs/>
                <w:sz w:val="18"/>
                <w:szCs w:val="18"/>
              </w:rPr>
              <w:t>deny</w:t>
            </w:r>
            <w:r>
              <w:rPr>
                <w:rFonts w:ascii="Arial" w:eastAsia="STZhongsong" w:hAnsi="Arial" w:cs="Arial"/>
                <w:sz w:val="18"/>
                <w:szCs w:val="18"/>
              </w:rPr>
              <w:t xml:space="preserve"> } </w:t>
            </w:r>
            <w:r>
              <w:rPr>
                <w:rFonts w:ascii="Arial" w:eastAsia="STZhongsong" w:hAnsi="Arial" w:cs="Arial"/>
                <w:bCs/>
                <w:sz w:val="18"/>
                <w:szCs w:val="18"/>
              </w:rPr>
              <w:t xml:space="preserve">[ </w:t>
            </w:r>
            <w:r>
              <w:rPr>
                <w:rFonts w:ascii="Arial" w:eastAsia="STZhongsong" w:hAnsi="Arial" w:cs="Arial"/>
                <w:bCs/>
                <w:i/>
                <w:iCs/>
                <w:sz w:val="18"/>
                <w:szCs w:val="18"/>
              </w:rPr>
              <w:t xml:space="preserve">protocol </w:t>
            </w:r>
            <w:r>
              <w:rPr>
                <w:rFonts w:ascii="Arial" w:eastAsia="STZhongsong" w:hAnsi="Arial" w:cs="Arial"/>
                <w:bCs/>
                <w:sz w:val="18"/>
                <w:szCs w:val="18"/>
              </w:rPr>
              <w:t xml:space="preserve">] [ </w:t>
            </w:r>
            <w:r>
              <w:rPr>
                <w:rFonts w:ascii="Arial" w:eastAsia="STZhongsong" w:hAnsi="Arial" w:cs="Arial"/>
                <w:b/>
                <w:sz w:val="18"/>
                <w:szCs w:val="18"/>
              </w:rPr>
              <w:t xml:space="preserve">cos </w:t>
            </w:r>
            <w:r>
              <w:rPr>
                <w:rFonts w:ascii="Arial" w:eastAsia="STZhongsong" w:hAnsi="Arial" w:cs="Arial"/>
                <w:bCs/>
                <w:i/>
                <w:iCs/>
                <w:sz w:val="18"/>
                <w:szCs w:val="18"/>
              </w:rPr>
              <w:t xml:space="preserve">vlan-pri </w:t>
            </w:r>
            <w:r>
              <w:rPr>
                <w:rFonts w:ascii="Arial" w:eastAsia="STZhongsong" w:hAnsi="Arial" w:cs="Arial"/>
                <w:bCs/>
                <w:sz w:val="18"/>
                <w:szCs w:val="18"/>
              </w:rPr>
              <w:t xml:space="preserve">] </w:t>
            </w:r>
            <w:r>
              <w:rPr>
                <w:rFonts w:ascii="Arial" w:eastAsia="STZhongsong" w:hAnsi="Arial" w:cs="Arial"/>
                <w:b/>
                <w:sz w:val="18"/>
                <w:szCs w:val="18"/>
              </w:rPr>
              <w:t xml:space="preserve">ingress </w:t>
            </w:r>
            <w:r>
              <w:rPr>
                <w:rFonts w:ascii="Arial" w:eastAsia="STZhongsong" w:hAnsi="Arial" w:cs="Arial"/>
                <w:bCs/>
                <w:sz w:val="18"/>
                <w:szCs w:val="18"/>
              </w:rPr>
              <w:t xml:space="preserve">{ { [ </w:t>
            </w:r>
            <w:r>
              <w:rPr>
                <w:rFonts w:ascii="Arial" w:eastAsia="STZhongsong" w:hAnsi="Arial" w:cs="Arial"/>
                <w:bCs/>
                <w:i/>
                <w:iCs/>
                <w:sz w:val="18"/>
                <w:szCs w:val="18"/>
              </w:rPr>
              <w:t xml:space="preserve">source-vlan-id </w:t>
            </w:r>
            <w:r>
              <w:rPr>
                <w:rFonts w:ascii="Arial" w:eastAsia="STZhongsong" w:hAnsi="Arial" w:cs="Arial"/>
                <w:bCs/>
                <w:sz w:val="18"/>
                <w:szCs w:val="18"/>
              </w:rPr>
              <w:t xml:space="preserve">] [ </w:t>
            </w:r>
            <w:r>
              <w:rPr>
                <w:rFonts w:ascii="Arial" w:eastAsia="STZhongsong" w:hAnsi="Arial" w:cs="Arial"/>
                <w:bCs/>
                <w:i/>
                <w:iCs/>
                <w:sz w:val="18"/>
                <w:szCs w:val="18"/>
              </w:rPr>
              <w:t xml:space="preserve">source-mac-addr source-mac-wildcard </w:t>
            </w:r>
            <w:r>
              <w:rPr>
                <w:rFonts w:ascii="Arial" w:eastAsia="STZhongsong" w:hAnsi="Arial" w:cs="Arial"/>
                <w:bCs/>
                <w:sz w:val="18"/>
                <w:szCs w:val="18"/>
              </w:rPr>
              <w:t xml:space="preserve">] [ </w:t>
            </w:r>
            <w:r>
              <w:rPr>
                <w:rFonts w:ascii="Arial" w:eastAsia="STZhongsong" w:hAnsi="Arial" w:cs="Arial"/>
                <w:b/>
                <w:sz w:val="18"/>
                <w:szCs w:val="18"/>
              </w:rPr>
              <w:t xml:space="preserve">interface </w:t>
            </w:r>
            <w:r>
              <w:rPr>
                <w:rFonts w:ascii="Arial" w:eastAsia="STZhongsong" w:hAnsi="Arial" w:cs="Arial"/>
                <w:bCs/>
                <w:i/>
                <w:iCs/>
                <w:sz w:val="18"/>
                <w:szCs w:val="18"/>
              </w:rPr>
              <w:t xml:space="preserve">interface- num </w:t>
            </w:r>
            <w:r>
              <w:rPr>
                <w:rFonts w:ascii="Arial" w:eastAsia="STZhongsong" w:hAnsi="Arial" w:cs="Arial"/>
                <w:bCs/>
                <w:sz w:val="18"/>
                <w:szCs w:val="18"/>
              </w:rPr>
              <w:t xml:space="preserve">] } | </w:t>
            </w:r>
            <w:r>
              <w:rPr>
                <w:rFonts w:ascii="Arial" w:eastAsia="STZhongsong" w:hAnsi="Arial" w:cs="Arial"/>
                <w:b/>
                <w:sz w:val="18"/>
                <w:szCs w:val="18"/>
              </w:rPr>
              <w:t xml:space="preserve">any </w:t>
            </w:r>
            <w:r>
              <w:rPr>
                <w:rFonts w:ascii="Arial" w:eastAsia="STZhongsong" w:hAnsi="Arial" w:cs="Arial"/>
                <w:bCs/>
                <w:sz w:val="18"/>
                <w:szCs w:val="18"/>
              </w:rPr>
              <w:t xml:space="preserve">} </w:t>
            </w:r>
            <w:r>
              <w:rPr>
                <w:rFonts w:ascii="Arial" w:eastAsia="STZhongsong" w:hAnsi="Arial" w:cs="Arial"/>
                <w:b/>
                <w:sz w:val="18"/>
                <w:szCs w:val="18"/>
              </w:rPr>
              <w:t xml:space="preserve">egress </w:t>
            </w:r>
            <w:r>
              <w:rPr>
                <w:rFonts w:ascii="Arial" w:eastAsia="STZhongsong" w:hAnsi="Arial" w:cs="Arial"/>
                <w:bCs/>
                <w:sz w:val="18"/>
                <w:szCs w:val="18"/>
              </w:rPr>
              <w:t xml:space="preserve">{ { [ </w:t>
            </w:r>
            <w:r>
              <w:rPr>
                <w:rFonts w:ascii="Arial" w:eastAsia="STZhongsong" w:hAnsi="Arial" w:cs="Arial"/>
                <w:bCs/>
                <w:i/>
                <w:iCs/>
                <w:sz w:val="18"/>
                <w:szCs w:val="18"/>
              </w:rPr>
              <w:t>dest-mac-addr dest-mac-wildcard</w:t>
            </w:r>
            <w:r>
              <w:rPr>
                <w:rFonts w:ascii="Arial" w:eastAsia="STZhongsong" w:hAnsi="Arial" w:cs="Arial"/>
                <w:bCs/>
                <w:sz w:val="18"/>
                <w:szCs w:val="18"/>
              </w:rPr>
              <w:t xml:space="preserve"> ] [ </w:t>
            </w:r>
            <w:r>
              <w:rPr>
                <w:rFonts w:ascii="Arial" w:eastAsia="STZhongsong" w:hAnsi="Arial" w:cs="Arial"/>
                <w:b/>
                <w:sz w:val="18"/>
                <w:szCs w:val="18"/>
              </w:rPr>
              <w:t xml:space="preserve">interface  </w:t>
            </w:r>
            <w:r>
              <w:rPr>
                <w:rFonts w:ascii="Arial" w:eastAsia="STZhongsong" w:hAnsi="Arial" w:cs="Arial"/>
                <w:bCs/>
                <w:i/>
                <w:iCs/>
                <w:sz w:val="18"/>
                <w:szCs w:val="18"/>
              </w:rPr>
              <w:t>interface-num</w:t>
            </w:r>
            <w:r>
              <w:rPr>
                <w:rFonts w:ascii="Arial" w:eastAsia="STZhongsong" w:hAnsi="Arial" w:cs="Arial"/>
                <w:bCs/>
                <w:sz w:val="18"/>
                <w:szCs w:val="18"/>
              </w:rPr>
              <w:t xml:space="preserve"> | </w:t>
            </w:r>
            <w:r>
              <w:rPr>
                <w:rFonts w:ascii="Arial" w:eastAsia="STZhongsong" w:hAnsi="Arial" w:cs="Arial"/>
                <w:b/>
                <w:sz w:val="18"/>
                <w:szCs w:val="18"/>
              </w:rPr>
              <w:t xml:space="preserve">cpu </w:t>
            </w:r>
            <w:r>
              <w:rPr>
                <w:rFonts w:ascii="Arial" w:eastAsia="STZhongsong" w:hAnsi="Arial" w:cs="Arial"/>
                <w:bCs/>
                <w:sz w:val="18"/>
                <w:szCs w:val="18"/>
              </w:rPr>
              <w:t xml:space="preserve">] } | </w:t>
            </w:r>
            <w:r>
              <w:rPr>
                <w:rFonts w:ascii="Arial" w:eastAsia="STZhongsong" w:hAnsi="Arial" w:cs="Arial"/>
                <w:b/>
                <w:sz w:val="18"/>
                <w:szCs w:val="18"/>
              </w:rPr>
              <w:t xml:space="preserve">any </w:t>
            </w:r>
            <w:r>
              <w:rPr>
                <w:rFonts w:ascii="Arial" w:eastAsia="STZhongsong" w:hAnsi="Arial" w:cs="Arial"/>
                <w:bCs/>
                <w:sz w:val="18"/>
                <w:szCs w:val="18"/>
              </w:rPr>
              <w:t xml:space="preserve">} [ </w:t>
            </w:r>
            <w:r>
              <w:rPr>
                <w:rFonts w:ascii="Arial" w:eastAsia="STZhongsong" w:hAnsi="Arial" w:cs="Arial"/>
                <w:b/>
                <w:sz w:val="18"/>
                <w:szCs w:val="18"/>
              </w:rPr>
              <w:t xml:space="preserve">time-range </w:t>
            </w:r>
            <w:r>
              <w:rPr>
                <w:rFonts w:ascii="Arial" w:eastAsia="STZhongsong" w:hAnsi="Arial" w:cs="Arial"/>
                <w:bCs/>
                <w:i/>
                <w:iCs/>
                <w:sz w:val="18"/>
                <w:szCs w:val="18"/>
              </w:rPr>
              <w:t xml:space="preserve">name </w:t>
            </w:r>
            <w:r>
              <w:rPr>
                <w:rFonts w:ascii="Arial" w:eastAsia="STZhongsong" w:hAnsi="Arial" w:cs="Arial"/>
                <w:bCs/>
                <w:sz w:val="18"/>
                <w:szCs w:val="18"/>
              </w:rPr>
              <w:t>]</w:t>
            </w:r>
          </w:p>
        </w:tc>
        <w:tc>
          <w:tcPr>
            <w:tcW w:w="1588" w:type="dxa"/>
            <w:noWrap/>
            <w:vAlign w:val="center"/>
          </w:tcPr>
          <w:p w14:paraId="00A9B403" w14:textId="77777777" w:rsidR="003D5B82" w:rsidRDefault="003D5B82">
            <w:pPr>
              <w:widowControl/>
              <w:spacing w:line="360" w:lineRule="auto"/>
              <w:jc w:val="left"/>
              <w:rPr>
                <w:rFonts w:ascii="Arial" w:eastAsia="STZhongsong" w:hAnsi="Arial" w:cs="Arial"/>
                <w:color w:val="000000"/>
                <w:kern w:val="0"/>
                <w:sz w:val="18"/>
                <w:szCs w:val="18"/>
              </w:rPr>
            </w:pPr>
          </w:p>
        </w:tc>
      </w:tr>
    </w:tbl>
    <w:p w14:paraId="7DC3CD71" w14:textId="77777777" w:rsidR="003D5B82" w:rsidRDefault="0048570E">
      <w:pPr>
        <w:snapToGrid w:val="0"/>
        <w:spacing w:line="360" w:lineRule="auto"/>
        <w:jc w:val="left"/>
        <w:rPr>
          <w:rFonts w:ascii="Arial" w:eastAsia="STZhongsong" w:hAnsi="Arial" w:cs="Arial"/>
          <w:b/>
          <w:bCs/>
          <w:szCs w:val="21"/>
        </w:rPr>
      </w:pPr>
      <w:bookmarkStart w:id="656" w:name="_Toc14684491"/>
      <w:r>
        <w:rPr>
          <w:rFonts w:ascii="Arial" w:eastAsia="STZhongsong" w:hAnsi="Arial" w:cs="Arial"/>
          <w:b/>
          <w:bCs/>
          <w:szCs w:val="21"/>
        </w:rPr>
        <w:t>Configuration Examples</w:t>
      </w:r>
      <w:bookmarkEnd w:id="656"/>
    </w:p>
    <w:p w14:paraId="5BAD5675"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!Create</w:t>
      </w:r>
      <w:proofErr w:type="gramEnd"/>
      <w:r>
        <w:rPr>
          <w:rFonts w:ascii="Arial" w:hAnsi="Arial" w:cs="Arial"/>
          <w:color w:val="000000"/>
          <w:kern w:val="0"/>
          <w:szCs w:val="21"/>
        </w:rPr>
        <w:t xml:space="preserve"> Layer 2 ACL based on digital identification to deny the MAC with ARP address 00:00:00:00:00:01.</w:t>
      </w:r>
    </w:p>
    <w:p w14:paraId="23DAA60A" w14:textId="77777777" w:rsidR="003D5B82" w:rsidRDefault="0048570E">
      <w:pPr>
        <w:snapToGrid w:val="0"/>
        <w:spacing w:line="360" w:lineRule="auto"/>
        <w:jc w:val="left"/>
        <w:rPr>
          <w:rFonts w:ascii="Arial" w:eastAsia="STZhongsong" w:hAnsi="Arial" w:cs="Arial"/>
          <w:szCs w:val="21"/>
        </w:rPr>
      </w:pPr>
      <w:r>
        <w:rPr>
          <w:rFonts w:ascii="Arial" w:eastAsia="STZhongsong" w:hAnsi="Arial" w:cs="Arial"/>
          <w:szCs w:val="21"/>
        </w:rPr>
        <w:t>&lt;</w:t>
      </w:r>
      <w:r>
        <w:rPr>
          <w:rFonts w:ascii="Arial" w:eastAsia="STZhongsong" w:hAnsi="Arial" w:cs="Arial" w:hint="eastAsia"/>
          <w:szCs w:val="21"/>
        </w:rPr>
        <w:t>GPON</w:t>
      </w:r>
      <w:r>
        <w:rPr>
          <w:rFonts w:ascii="Arial" w:eastAsia="STZhongsong" w:hAnsi="Arial" w:cs="Arial"/>
          <w:szCs w:val="21"/>
        </w:rPr>
        <w:t>&gt;system-view</w:t>
      </w:r>
    </w:p>
    <w:p w14:paraId="162097D1" w14:textId="77777777" w:rsidR="003D5B82" w:rsidRDefault="0048570E">
      <w:pPr>
        <w:spacing w:line="360" w:lineRule="auto"/>
        <w:rPr>
          <w:rFonts w:ascii="Arial" w:eastAsia="STZhongsong" w:hAnsi="Arial" w:cs="Arial"/>
          <w:szCs w:val="21"/>
        </w:rPr>
      </w:pPr>
      <w:r>
        <w:rPr>
          <w:rFonts w:ascii="Arial" w:eastAsia="STZhongsong" w:hAnsi="Arial" w:cs="Arial"/>
          <w:szCs w:val="21"/>
        </w:rPr>
        <w:t>[</w:t>
      </w:r>
      <w:r>
        <w:rPr>
          <w:rFonts w:ascii="Arial" w:eastAsia="STZhongsong" w:hAnsi="Arial" w:cs="Arial" w:hint="eastAsia"/>
          <w:szCs w:val="21"/>
        </w:rPr>
        <w:t>GPON</w:t>
      </w:r>
      <w:r>
        <w:rPr>
          <w:rFonts w:ascii="Arial" w:eastAsia="STZhongsong" w:hAnsi="Arial" w:cs="Arial"/>
          <w:szCs w:val="21"/>
        </w:rPr>
        <w:t xml:space="preserve">]acl 200 deny arp ingress </w:t>
      </w:r>
      <w:proofErr w:type="gramStart"/>
      <w:r>
        <w:rPr>
          <w:rFonts w:ascii="Arial" w:eastAsia="STZhongsong" w:hAnsi="Arial" w:cs="Arial"/>
          <w:szCs w:val="21"/>
        </w:rPr>
        <w:t>00:00:00:00:00:01</w:t>
      </w:r>
      <w:proofErr w:type="gramEnd"/>
      <w:r>
        <w:rPr>
          <w:rFonts w:ascii="Arial" w:eastAsia="STZhongsong" w:hAnsi="Arial" w:cs="Arial"/>
          <w:szCs w:val="21"/>
        </w:rPr>
        <w:t xml:space="preserve"> 0 egress any</w:t>
      </w:r>
    </w:p>
    <w:p w14:paraId="7B6CD9A8"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!Create</w:t>
      </w:r>
      <w:proofErr w:type="gramEnd"/>
      <w:r>
        <w:rPr>
          <w:rFonts w:ascii="Arial" w:hAnsi="Arial" w:cs="Arial"/>
          <w:color w:val="000000"/>
          <w:kern w:val="0"/>
          <w:szCs w:val="21"/>
        </w:rPr>
        <w:t xml:space="preserve"> Layer 2 ACL based on name identification to deny the MAC with ARP address 00:00:00:00:00:02.</w:t>
      </w:r>
    </w:p>
    <w:p w14:paraId="19E6ECBB" w14:textId="77777777" w:rsidR="003D5B82" w:rsidRDefault="0048570E">
      <w:pPr>
        <w:snapToGrid w:val="0"/>
        <w:spacing w:line="360" w:lineRule="auto"/>
        <w:jc w:val="left"/>
        <w:rPr>
          <w:rFonts w:ascii="Arial" w:eastAsia="STZhongsong" w:hAnsi="Arial" w:cs="Arial"/>
          <w:szCs w:val="21"/>
        </w:rPr>
      </w:pPr>
      <w:r>
        <w:rPr>
          <w:rFonts w:ascii="Arial" w:eastAsia="STZhongsong" w:hAnsi="Arial" w:cs="Arial"/>
          <w:szCs w:val="21"/>
        </w:rPr>
        <w:t>&lt;</w:t>
      </w:r>
      <w:r>
        <w:rPr>
          <w:rFonts w:ascii="Arial" w:eastAsia="STZhongsong" w:hAnsi="Arial" w:cs="Arial" w:hint="eastAsia"/>
          <w:szCs w:val="21"/>
        </w:rPr>
        <w:t>GPON</w:t>
      </w:r>
      <w:r>
        <w:rPr>
          <w:rFonts w:ascii="Arial" w:eastAsia="STZhongsong" w:hAnsi="Arial" w:cs="Arial"/>
          <w:szCs w:val="21"/>
        </w:rPr>
        <w:t>&gt;system-view</w:t>
      </w:r>
    </w:p>
    <w:p w14:paraId="4B148E96" w14:textId="77777777" w:rsidR="003D5B82" w:rsidRDefault="0048570E">
      <w:pPr>
        <w:snapToGrid w:val="0"/>
        <w:spacing w:line="360" w:lineRule="auto"/>
        <w:jc w:val="left"/>
        <w:rPr>
          <w:rFonts w:ascii="Arial" w:eastAsia="STZhongsong" w:hAnsi="Arial" w:cs="Arial"/>
          <w:szCs w:val="21"/>
        </w:rPr>
      </w:pPr>
      <w:r>
        <w:rPr>
          <w:rFonts w:ascii="Arial" w:eastAsia="STZhongsong" w:hAnsi="Arial" w:cs="Arial"/>
          <w:szCs w:val="21"/>
        </w:rPr>
        <w:t>[</w:t>
      </w:r>
      <w:r>
        <w:rPr>
          <w:rFonts w:ascii="Arial" w:eastAsia="STZhongsong" w:hAnsi="Arial" w:cs="Arial" w:hint="eastAsia"/>
          <w:szCs w:val="21"/>
        </w:rPr>
        <w:t>GPON</w:t>
      </w:r>
      <w:r>
        <w:rPr>
          <w:rFonts w:ascii="Arial" w:eastAsia="STZhongsong" w:hAnsi="Arial" w:cs="Arial"/>
          <w:szCs w:val="21"/>
        </w:rPr>
        <w:t>]acl link lnkacl</w:t>
      </w:r>
    </w:p>
    <w:p w14:paraId="6EAEE35C" w14:textId="77777777" w:rsidR="003D5B82" w:rsidRDefault="0048570E">
      <w:pPr>
        <w:snapToGrid w:val="0"/>
        <w:spacing w:line="360" w:lineRule="auto"/>
        <w:jc w:val="left"/>
        <w:rPr>
          <w:rFonts w:ascii="Arial" w:eastAsia="STZhongsong" w:hAnsi="Arial" w:cs="Arial"/>
          <w:szCs w:val="21"/>
        </w:rPr>
      </w:pPr>
      <w:r>
        <w:rPr>
          <w:rFonts w:ascii="Arial" w:eastAsia="STZhongsong" w:hAnsi="Arial" w:cs="Arial"/>
          <w:szCs w:val="21"/>
        </w:rPr>
        <w:t>[</w:t>
      </w:r>
      <w:r>
        <w:rPr>
          <w:rFonts w:ascii="Arial" w:eastAsia="STZhongsong" w:hAnsi="Arial" w:cs="Arial" w:hint="eastAsia"/>
          <w:szCs w:val="21"/>
        </w:rPr>
        <w:t>GPON</w:t>
      </w:r>
      <w:r>
        <w:rPr>
          <w:rFonts w:ascii="Arial" w:eastAsia="STZhongsong" w:hAnsi="Arial" w:cs="Arial"/>
          <w:szCs w:val="21"/>
        </w:rPr>
        <w:t xml:space="preserve">-link-nacl-lnkacl] deny arp ingress </w:t>
      </w:r>
      <w:proofErr w:type="gramStart"/>
      <w:r>
        <w:rPr>
          <w:rFonts w:ascii="Arial" w:eastAsia="STZhongsong" w:hAnsi="Arial" w:cs="Arial"/>
          <w:szCs w:val="21"/>
        </w:rPr>
        <w:t>00:00:00:00:00:02</w:t>
      </w:r>
      <w:proofErr w:type="gramEnd"/>
      <w:r>
        <w:rPr>
          <w:rFonts w:ascii="Arial" w:eastAsia="STZhongsong" w:hAnsi="Arial" w:cs="Arial"/>
          <w:szCs w:val="21"/>
        </w:rPr>
        <w:t xml:space="preserve"> 0 egress any</w:t>
      </w:r>
    </w:p>
    <w:p w14:paraId="46553C94" w14:textId="77777777" w:rsidR="003D5B82" w:rsidRDefault="0048570E">
      <w:pPr>
        <w:pStyle w:val="20"/>
        <w:spacing w:line="360" w:lineRule="auto"/>
        <w:rPr>
          <w:rFonts w:ascii="Arial"/>
        </w:rPr>
      </w:pPr>
      <w:bookmarkStart w:id="657" w:name="_Toc11263"/>
      <w:r>
        <w:rPr>
          <w:rFonts w:ascii="Arial"/>
        </w:rPr>
        <w:t>Activate ACL</w:t>
      </w:r>
      <w:bookmarkEnd w:id="652"/>
      <w:bookmarkEnd w:id="653"/>
      <w:bookmarkEnd w:id="654"/>
      <w:bookmarkEnd w:id="655"/>
      <w:bookmarkEnd w:id="657"/>
    </w:p>
    <w:p w14:paraId="4F01D2DB" w14:textId="77777777" w:rsidR="003D5B82" w:rsidRDefault="0048570E" w:rsidP="002807BB">
      <w:pPr>
        <w:snapToGrid w:val="0"/>
        <w:spacing w:line="360" w:lineRule="auto"/>
        <w:ind w:left="643" w:hangingChars="306" w:hanging="643"/>
        <w:rPr>
          <w:rFonts w:ascii="Arial" w:eastAsia="STZhongsong" w:hAnsi="Arial" w:cs="Arial"/>
          <w:szCs w:val="21"/>
        </w:rPr>
      </w:pPr>
      <w:r>
        <w:rPr>
          <w:rFonts w:ascii="Arial" w:eastAsia="STZhongsong" w:hAnsi="Arial" w:cs="Arial" w:hint="eastAsia"/>
          <w:szCs w:val="21"/>
        </w:rPr>
        <w:t>GPON</w:t>
      </w:r>
      <w:r>
        <w:rPr>
          <w:rFonts w:ascii="Arial" w:eastAsia="STZhongsong" w:hAnsi="Arial" w:cs="Arial"/>
          <w:szCs w:val="21"/>
        </w:rPr>
        <w:t xml:space="preserve"> obey the rule of “</w:t>
      </w:r>
      <w:r>
        <w:rPr>
          <w:rFonts w:ascii="Arial" w:eastAsia="STZhongsong" w:hAnsi="Arial" w:cs="Arial"/>
          <w:b/>
          <w:szCs w:val="21"/>
        </w:rPr>
        <w:t>First enable then active</w:t>
      </w:r>
      <w:r>
        <w:rPr>
          <w:rFonts w:ascii="Arial" w:eastAsia="STZhongsong" w:hAnsi="Arial" w:cs="Arial"/>
          <w:szCs w:val="21"/>
        </w:rPr>
        <w:t xml:space="preserve">”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38D038D" w14:textId="77777777">
        <w:tc>
          <w:tcPr>
            <w:tcW w:w="3113" w:type="dxa"/>
            <w:shd w:val="clear" w:color="auto" w:fill="D8D8D8" w:themeFill="background1" w:themeFillShade="D8"/>
            <w:noWrap/>
          </w:tcPr>
          <w:p w14:paraId="1402F44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061FDA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A4D539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AFDA6EE" w14:textId="77777777">
        <w:tc>
          <w:tcPr>
            <w:tcW w:w="3113" w:type="dxa"/>
            <w:noWrap/>
            <w:vAlign w:val="center"/>
          </w:tcPr>
          <w:p w14:paraId="33CE127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03A620D7"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17469CE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0B8F956" w14:textId="77777777">
        <w:tc>
          <w:tcPr>
            <w:tcW w:w="3113" w:type="dxa"/>
            <w:noWrap/>
            <w:vAlign w:val="center"/>
          </w:tcPr>
          <w:p w14:paraId="3FF9B29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Active ACL</w:t>
            </w:r>
          </w:p>
        </w:tc>
        <w:tc>
          <w:tcPr>
            <w:tcW w:w="3825" w:type="dxa"/>
            <w:noWrap/>
            <w:vAlign w:val="center"/>
          </w:tcPr>
          <w:p w14:paraId="6945BC59"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access-group </w:t>
            </w:r>
            <w:r>
              <w:rPr>
                <w:rFonts w:ascii="Arial" w:eastAsia="STZhongsong" w:hAnsi="Arial" w:cs="Arial"/>
                <w:color w:val="000000"/>
                <w:kern w:val="0"/>
                <w:sz w:val="18"/>
                <w:szCs w:val="18"/>
              </w:rPr>
              <w:t xml:space="preserve">[ </w:t>
            </w:r>
            <w:r>
              <w:rPr>
                <w:rFonts w:ascii="Arial" w:eastAsia="STZhongsong" w:hAnsi="Arial" w:cs="Arial"/>
                <w:b/>
                <w:bCs/>
                <w:color w:val="000000"/>
                <w:kern w:val="0"/>
                <w:sz w:val="18"/>
                <w:szCs w:val="18"/>
              </w:rPr>
              <w:t xml:space="preserve">ip-group </w:t>
            </w:r>
            <w:r>
              <w:rPr>
                <w:rFonts w:ascii="Arial" w:eastAsia="STZhongsong" w:hAnsi="Arial" w:cs="Arial"/>
                <w:i/>
                <w:iCs/>
                <w:color w:val="000000"/>
                <w:kern w:val="0"/>
                <w:sz w:val="18"/>
                <w:szCs w:val="18"/>
              </w:rPr>
              <w:t>name</w:t>
            </w:r>
            <w:r>
              <w:rPr>
                <w:rFonts w:ascii="Arial" w:eastAsia="STZhongsong" w:hAnsi="Arial" w:cs="Arial" w:hint="eastAsia"/>
                <w:i/>
                <w:iCs/>
                <w:color w:val="000000"/>
                <w:kern w:val="0"/>
                <w:sz w:val="18"/>
                <w:szCs w:val="18"/>
              </w:rPr>
              <w:t xml:space="preserve"> </w:t>
            </w:r>
            <w:r>
              <w:rPr>
                <w:rFonts w:ascii="Arial" w:eastAsia="STZhongsong" w:hAnsi="Arial" w:cs="Arial"/>
                <w:color w:val="000000"/>
                <w:kern w:val="0"/>
                <w:sz w:val="18"/>
                <w:szCs w:val="18"/>
              </w:rPr>
              <w:t>|</w:t>
            </w:r>
            <w:r>
              <w:rPr>
                <w:rFonts w:ascii="Arial" w:eastAsia="STZhongsong" w:hAnsi="Arial" w:cs="Arial" w:hint="eastAsia"/>
                <w:color w:val="000000"/>
                <w:kern w:val="0"/>
                <w:sz w:val="18"/>
                <w:szCs w:val="18"/>
              </w:rPr>
              <w:t xml:space="preserve"> </w:t>
            </w:r>
            <w:proofErr w:type="gramStart"/>
            <w:r>
              <w:rPr>
                <w:rFonts w:ascii="Arial" w:eastAsia="STZhongsong" w:hAnsi="Arial" w:cs="Arial"/>
                <w:i/>
                <w:iCs/>
                <w:color w:val="000000"/>
                <w:kern w:val="0"/>
                <w:sz w:val="18"/>
                <w:szCs w:val="18"/>
              </w:rPr>
              <w:t xml:space="preserve">num </w:t>
            </w:r>
            <w:r>
              <w:rPr>
                <w:rFonts w:ascii="Arial" w:eastAsia="STZhongsong" w:hAnsi="Arial" w:cs="Arial"/>
                <w:color w:val="000000"/>
                <w:kern w:val="0"/>
                <w:sz w:val="18"/>
                <w:szCs w:val="18"/>
              </w:rPr>
              <w:t>]</w:t>
            </w:r>
            <w:proofErr w:type="gramEnd"/>
            <w:r>
              <w:rPr>
                <w:rFonts w:ascii="Arial" w:eastAsia="STZhongsong" w:hAnsi="Arial" w:cs="Arial"/>
                <w:color w:val="000000"/>
                <w:kern w:val="0"/>
                <w:sz w:val="18"/>
                <w:szCs w:val="18"/>
              </w:rPr>
              <w:t xml:space="preserve"> [ </w:t>
            </w:r>
            <w:r>
              <w:rPr>
                <w:rFonts w:ascii="Arial" w:eastAsia="STZhongsong" w:hAnsi="Arial" w:cs="Arial"/>
                <w:b/>
                <w:bCs/>
                <w:color w:val="000000"/>
                <w:kern w:val="0"/>
                <w:sz w:val="18"/>
                <w:szCs w:val="18"/>
              </w:rPr>
              <w:t xml:space="preserve">subitem </w:t>
            </w:r>
            <w:r>
              <w:rPr>
                <w:rFonts w:ascii="Arial" w:eastAsia="STZhongsong" w:hAnsi="Arial" w:cs="Arial"/>
                <w:i/>
                <w:iCs/>
                <w:color w:val="000000"/>
                <w:kern w:val="0"/>
                <w:sz w:val="18"/>
                <w:szCs w:val="18"/>
              </w:rPr>
              <w:t xml:space="preserve">num </w:t>
            </w:r>
            <w:r>
              <w:rPr>
                <w:rFonts w:ascii="Arial" w:eastAsia="STZhongsong" w:hAnsi="Arial" w:cs="Arial"/>
                <w:color w:val="000000"/>
                <w:kern w:val="0"/>
                <w:sz w:val="18"/>
                <w:szCs w:val="18"/>
              </w:rPr>
              <w:t xml:space="preserve">] [ </w:t>
            </w:r>
            <w:r>
              <w:rPr>
                <w:rFonts w:ascii="Arial" w:eastAsia="STZhongsong" w:hAnsi="Arial" w:cs="Arial"/>
                <w:b/>
                <w:bCs/>
                <w:color w:val="000000"/>
                <w:kern w:val="0"/>
                <w:sz w:val="18"/>
                <w:szCs w:val="18"/>
              </w:rPr>
              <w:t>link-group</w:t>
            </w:r>
            <w:r>
              <w:rPr>
                <w:rFonts w:ascii="Arial" w:eastAsia="STZhongsong" w:hAnsi="Arial" w:cs="Arial"/>
                <w:i/>
                <w:iCs/>
                <w:color w:val="000000"/>
                <w:kern w:val="0"/>
                <w:sz w:val="18"/>
                <w:szCs w:val="18"/>
              </w:rPr>
              <w:t xml:space="preserve"> name </w:t>
            </w:r>
            <w:r>
              <w:rPr>
                <w:rFonts w:ascii="Arial" w:eastAsia="STZhongsong" w:hAnsi="Arial" w:cs="Arial"/>
                <w:color w:val="000000"/>
                <w:kern w:val="0"/>
                <w:sz w:val="18"/>
                <w:szCs w:val="18"/>
              </w:rPr>
              <w:t xml:space="preserve">| </w:t>
            </w:r>
            <w:r>
              <w:rPr>
                <w:rFonts w:ascii="Arial" w:eastAsia="STZhongsong" w:hAnsi="Arial" w:cs="Arial"/>
                <w:i/>
                <w:iCs/>
                <w:color w:val="000000"/>
                <w:kern w:val="0"/>
                <w:sz w:val="18"/>
                <w:szCs w:val="18"/>
              </w:rPr>
              <w:t xml:space="preserve">num </w:t>
            </w:r>
            <w:r>
              <w:rPr>
                <w:rFonts w:ascii="Arial" w:eastAsia="STZhongsong" w:hAnsi="Arial" w:cs="Arial"/>
                <w:color w:val="000000"/>
                <w:kern w:val="0"/>
                <w:sz w:val="18"/>
                <w:szCs w:val="18"/>
              </w:rPr>
              <w:t xml:space="preserve">] [ </w:t>
            </w:r>
            <w:r>
              <w:rPr>
                <w:rFonts w:ascii="Arial" w:eastAsia="STZhongsong" w:hAnsi="Arial" w:cs="Arial"/>
                <w:b/>
                <w:bCs/>
                <w:color w:val="000000"/>
                <w:kern w:val="0"/>
                <w:sz w:val="18"/>
                <w:szCs w:val="18"/>
              </w:rPr>
              <w:t xml:space="preserve">subitem </w:t>
            </w:r>
            <w:r>
              <w:rPr>
                <w:rFonts w:ascii="Arial" w:eastAsia="STZhongsong" w:hAnsi="Arial" w:cs="Arial"/>
                <w:i/>
                <w:iCs/>
                <w:color w:val="000000"/>
                <w:kern w:val="0"/>
                <w:sz w:val="18"/>
                <w:szCs w:val="18"/>
              </w:rPr>
              <w:t xml:space="preserve">num </w:t>
            </w:r>
            <w:r>
              <w:rPr>
                <w:rFonts w:ascii="Arial" w:eastAsia="STZhongsong" w:hAnsi="Arial" w:cs="Arial"/>
                <w:color w:val="000000"/>
                <w:kern w:val="0"/>
                <w:sz w:val="18"/>
                <w:szCs w:val="18"/>
              </w:rPr>
              <w:t>]</w:t>
            </w:r>
          </w:p>
        </w:tc>
        <w:tc>
          <w:tcPr>
            <w:tcW w:w="1588" w:type="dxa"/>
            <w:noWrap/>
          </w:tcPr>
          <w:p w14:paraId="33578C95" w14:textId="77777777" w:rsidR="003D5B82" w:rsidRDefault="003D5B82">
            <w:pPr>
              <w:pStyle w:val="StyleTableTextNotBold"/>
              <w:spacing w:line="360" w:lineRule="auto"/>
              <w:rPr>
                <w:szCs w:val="18"/>
              </w:rPr>
            </w:pPr>
          </w:p>
        </w:tc>
      </w:tr>
    </w:tbl>
    <w:p w14:paraId="13421D7B" w14:textId="77777777" w:rsidR="003D5B82" w:rsidRDefault="0048570E" w:rsidP="002807BB">
      <w:pPr>
        <w:snapToGrid w:val="0"/>
        <w:spacing w:line="360" w:lineRule="auto"/>
        <w:ind w:left="643" w:hangingChars="306" w:hanging="643"/>
        <w:rPr>
          <w:rFonts w:ascii="Arial" w:eastAsia="STZhongsong" w:hAnsi="Arial" w:cs="Arial"/>
          <w:b/>
          <w:bCs/>
          <w:szCs w:val="21"/>
        </w:rPr>
      </w:pPr>
      <w:bookmarkStart w:id="658" w:name="_Toc14684493"/>
      <w:r>
        <w:rPr>
          <w:rFonts w:ascii="Arial" w:eastAsia="STZhongsong" w:hAnsi="Arial" w:cs="Arial"/>
          <w:b/>
          <w:bCs/>
          <w:szCs w:val="21"/>
        </w:rPr>
        <w:t>Configuration Examples</w:t>
      </w:r>
      <w:bookmarkEnd w:id="658"/>
    </w:p>
    <w:p w14:paraId="6A71A4DD" w14:textId="77777777" w:rsidR="003D5B82" w:rsidRDefault="0048570E" w:rsidP="002807BB">
      <w:pPr>
        <w:snapToGrid w:val="0"/>
        <w:spacing w:line="360" w:lineRule="auto"/>
        <w:ind w:left="643" w:hangingChars="306" w:hanging="643"/>
        <w:rPr>
          <w:rFonts w:ascii="Arial" w:eastAsia="STZhongsong" w:hAnsi="Arial" w:cs="Arial"/>
          <w:szCs w:val="21"/>
        </w:rPr>
      </w:pPr>
      <w:r>
        <w:rPr>
          <w:rFonts w:ascii="Arial" w:eastAsia="STZhongsong" w:hAnsi="Arial" w:cs="Arial" w:hint="eastAsia"/>
          <w:szCs w:val="21"/>
        </w:rPr>
        <w:t>GPON</w:t>
      </w:r>
      <w:r>
        <w:rPr>
          <w:rFonts w:ascii="Arial" w:eastAsia="STZhongsong" w:hAnsi="Arial" w:cs="Arial"/>
          <w:szCs w:val="21"/>
        </w:rPr>
        <w:t>es only permit with source IP address 1.1.1.1</w:t>
      </w:r>
    </w:p>
    <w:p w14:paraId="24CEA06F"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!Before</w:t>
      </w:r>
      <w:proofErr w:type="gramEnd"/>
      <w:r>
        <w:rPr>
          <w:rFonts w:ascii="Arial" w:hAnsi="Arial" w:cs="Arial"/>
          <w:color w:val="000000"/>
          <w:kern w:val="0"/>
          <w:szCs w:val="21"/>
        </w:rPr>
        <w:t xml:space="preserve"> configuration </w:t>
      </w:r>
    </w:p>
    <w:p w14:paraId="25ED7640"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]display acl config 1</w:t>
      </w:r>
    </w:p>
    <w:p w14:paraId="21DE4A5F"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Standard IP Access List 2, match-order is config, 2 rule:</w:t>
      </w:r>
    </w:p>
    <w:p w14:paraId="67D7DF2C" w14:textId="77777777" w:rsidR="003D5B82" w:rsidRDefault="0048570E">
      <w:pPr>
        <w:spacing w:line="360" w:lineRule="auto"/>
        <w:ind w:firstLineChars="200" w:firstLine="420"/>
        <w:rPr>
          <w:rFonts w:ascii="Arial" w:hAnsi="Arial" w:cs="Arial"/>
          <w:color w:val="000000"/>
          <w:kern w:val="0"/>
          <w:szCs w:val="21"/>
        </w:rPr>
      </w:pPr>
      <w:proofErr w:type="gramStart"/>
      <w:r>
        <w:rPr>
          <w:rFonts w:ascii="Arial" w:hAnsi="Arial" w:cs="Arial"/>
          <w:color w:val="000000"/>
          <w:kern w:val="0"/>
          <w:szCs w:val="21"/>
        </w:rPr>
        <w:t>0  deny</w:t>
      </w:r>
      <w:proofErr w:type="gramEnd"/>
      <w:r>
        <w:rPr>
          <w:rFonts w:ascii="Arial" w:hAnsi="Arial" w:cs="Arial"/>
          <w:color w:val="000000"/>
          <w:kern w:val="0"/>
          <w:szCs w:val="21"/>
        </w:rPr>
        <w:t xml:space="preserve">    any</w:t>
      </w:r>
    </w:p>
    <w:p w14:paraId="5F9991D2" w14:textId="77777777" w:rsidR="003D5B82" w:rsidRDefault="0048570E">
      <w:pPr>
        <w:spacing w:line="360" w:lineRule="auto"/>
        <w:ind w:firstLineChars="200" w:firstLine="420"/>
        <w:rPr>
          <w:rFonts w:ascii="Arial" w:hAnsi="Arial" w:cs="Arial"/>
          <w:color w:val="000000"/>
          <w:kern w:val="0"/>
          <w:szCs w:val="21"/>
        </w:rPr>
      </w:pPr>
      <w:proofErr w:type="gramStart"/>
      <w:r>
        <w:rPr>
          <w:rFonts w:ascii="Arial" w:hAnsi="Arial" w:cs="Arial"/>
          <w:color w:val="000000"/>
          <w:kern w:val="0"/>
          <w:szCs w:val="21"/>
        </w:rPr>
        <w:t>1  permit</w:t>
      </w:r>
      <w:proofErr w:type="gramEnd"/>
      <w:r>
        <w:rPr>
          <w:rFonts w:ascii="Arial" w:hAnsi="Arial" w:cs="Arial"/>
          <w:color w:val="000000"/>
          <w:kern w:val="0"/>
          <w:szCs w:val="21"/>
        </w:rPr>
        <w:t xml:space="preserve">  1.1.1.1  0.0.0.0</w:t>
      </w:r>
    </w:p>
    <w:p w14:paraId="217C0247"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!Configuration</w:t>
      </w:r>
      <w:proofErr w:type="gramEnd"/>
      <w:r>
        <w:rPr>
          <w:rFonts w:ascii="Arial" w:hAnsi="Arial" w:cs="Arial"/>
          <w:color w:val="000000"/>
          <w:kern w:val="0"/>
          <w:szCs w:val="21"/>
        </w:rPr>
        <w:t xml:space="preserve"> steps</w:t>
      </w:r>
    </w:p>
    <w:p w14:paraId="2D70213B" w14:textId="77777777" w:rsidR="003D5B82" w:rsidRDefault="0048570E" w:rsidP="002807BB">
      <w:pPr>
        <w:snapToGrid w:val="0"/>
        <w:spacing w:beforeLines="50" w:before="155"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]access-group ip-group 1 subitem 1</w:t>
      </w:r>
    </w:p>
    <w:p w14:paraId="41B79A31" w14:textId="77777777" w:rsidR="003D5B82" w:rsidRDefault="0048570E" w:rsidP="002807BB">
      <w:pPr>
        <w:snapToGrid w:val="0"/>
        <w:spacing w:beforeLines="50" w:before="155" w:line="360" w:lineRule="auto"/>
        <w:ind w:firstLineChars="200" w:firstLine="420"/>
        <w:rPr>
          <w:rFonts w:ascii="Arial" w:hAnsi="Arial" w:cs="Arial"/>
          <w:color w:val="000000"/>
          <w:kern w:val="0"/>
          <w:szCs w:val="21"/>
        </w:rPr>
      </w:pPr>
      <w:r>
        <w:rPr>
          <w:rFonts w:ascii="Arial" w:hAnsi="Arial" w:cs="Arial"/>
          <w:color w:val="000000"/>
          <w:kern w:val="0"/>
          <w:szCs w:val="21"/>
        </w:rPr>
        <w:t xml:space="preserve">Activate ACL </w:t>
      </w:r>
      <w:proofErr w:type="gramStart"/>
      <w:r>
        <w:rPr>
          <w:rFonts w:ascii="Arial" w:hAnsi="Arial" w:cs="Arial"/>
          <w:color w:val="000000"/>
          <w:kern w:val="0"/>
          <w:szCs w:val="21"/>
        </w:rPr>
        <w:t>successfully .</w:t>
      </w:r>
      <w:proofErr w:type="gramEnd"/>
    </w:p>
    <w:p w14:paraId="3BA327C3" w14:textId="77777777" w:rsidR="003D5B82" w:rsidRDefault="0048570E" w:rsidP="002807BB">
      <w:pPr>
        <w:snapToGrid w:val="0"/>
        <w:spacing w:beforeLines="50" w:before="155"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]access-group ip-group 1 subitem 0</w:t>
      </w:r>
    </w:p>
    <w:p w14:paraId="7D393522" w14:textId="77777777" w:rsidR="003D5B82" w:rsidRDefault="0048570E" w:rsidP="002807BB">
      <w:pPr>
        <w:snapToGrid w:val="0"/>
        <w:spacing w:beforeLines="50" w:before="155" w:line="360" w:lineRule="auto"/>
        <w:ind w:firstLineChars="200" w:firstLine="420"/>
        <w:rPr>
          <w:rFonts w:ascii="Arial" w:hAnsi="Arial" w:cs="Arial"/>
          <w:color w:val="000000"/>
          <w:kern w:val="0"/>
          <w:szCs w:val="21"/>
        </w:rPr>
      </w:pPr>
      <w:r>
        <w:rPr>
          <w:rFonts w:ascii="Arial" w:hAnsi="Arial" w:cs="Arial"/>
          <w:color w:val="000000"/>
          <w:kern w:val="0"/>
          <w:szCs w:val="21"/>
        </w:rPr>
        <w:t xml:space="preserve">Activate ACL </w:t>
      </w:r>
      <w:proofErr w:type="gramStart"/>
      <w:r>
        <w:rPr>
          <w:rFonts w:ascii="Arial" w:hAnsi="Arial" w:cs="Arial"/>
          <w:color w:val="000000"/>
          <w:kern w:val="0"/>
          <w:szCs w:val="21"/>
        </w:rPr>
        <w:t>successfully .</w:t>
      </w:r>
      <w:proofErr w:type="gramEnd"/>
    </w:p>
    <w:p w14:paraId="16B85CA1"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!Before</w:t>
      </w:r>
      <w:proofErr w:type="gramEnd"/>
      <w:r>
        <w:rPr>
          <w:rFonts w:ascii="Arial" w:hAnsi="Arial" w:cs="Arial"/>
          <w:color w:val="000000"/>
          <w:kern w:val="0"/>
          <w:szCs w:val="21"/>
        </w:rPr>
        <w:t xml:space="preserve"> configuration </w:t>
      </w:r>
    </w:p>
    <w:p w14:paraId="39C648F5"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]display acl config 1</w:t>
      </w:r>
    </w:p>
    <w:p w14:paraId="06E9A8E3"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 xml:space="preserve">Standard IP Access List 1, match-order is auto, 2 rule: </w:t>
      </w:r>
    </w:p>
    <w:p w14:paraId="4D00C3B0" w14:textId="77777777" w:rsidR="003D5B82" w:rsidRDefault="0048570E">
      <w:pPr>
        <w:spacing w:line="360" w:lineRule="auto"/>
        <w:ind w:firstLineChars="200" w:firstLine="420"/>
        <w:rPr>
          <w:rFonts w:ascii="Arial" w:hAnsi="Arial" w:cs="Arial"/>
          <w:color w:val="000000"/>
          <w:kern w:val="0"/>
          <w:szCs w:val="21"/>
        </w:rPr>
      </w:pPr>
      <w:proofErr w:type="gramStart"/>
      <w:r>
        <w:rPr>
          <w:rFonts w:ascii="Arial" w:hAnsi="Arial" w:cs="Arial"/>
          <w:color w:val="000000"/>
          <w:kern w:val="0"/>
          <w:szCs w:val="21"/>
        </w:rPr>
        <w:t>0  permit</w:t>
      </w:r>
      <w:proofErr w:type="gramEnd"/>
      <w:r>
        <w:rPr>
          <w:rFonts w:ascii="Arial" w:hAnsi="Arial" w:cs="Arial"/>
          <w:color w:val="000000"/>
          <w:kern w:val="0"/>
          <w:szCs w:val="21"/>
        </w:rPr>
        <w:t xml:space="preserve">  1.1.1.1  0.0.0.0</w:t>
      </w:r>
    </w:p>
    <w:p w14:paraId="31600BC2" w14:textId="77777777" w:rsidR="003D5B82" w:rsidRDefault="0048570E">
      <w:pPr>
        <w:spacing w:line="360" w:lineRule="auto"/>
        <w:ind w:firstLineChars="200" w:firstLine="420"/>
        <w:rPr>
          <w:rFonts w:ascii="Arial" w:hAnsi="Arial" w:cs="Arial"/>
          <w:color w:val="000000"/>
          <w:kern w:val="0"/>
          <w:szCs w:val="21"/>
        </w:rPr>
      </w:pPr>
      <w:proofErr w:type="gramStart"/>
      <w:r>
        <w:rPr>
          <w:rFonts w:ascii="Arial" w:hAnsi="Arial" w:cs="Arial"/>
          <w:color w:val="000000"/>
          <w:kern w:val="0"/>
          <w:szCs w:val="21"/>
        </w:rPr>
        <w:t>1  deny</w:t>
      </w:r>
      <w:proofErr w:type="gramEnd"/>
      <w:r>
        <w:rPr>
          <w:rFonts w:ascii="Arial" w:hAnsi="Arial" w:cs="Arial"/>
          <w:color w:val="000000"/>
          <w:kern w:val="0"/>
          <w:szCs w:val="21"/>
        </w:rPr>
        <w:t xml:space="preserve">    any</w:t>
      </w:r>
    </w:p>
    <w:p w14:paraId="4CAFDCA1"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!Configuration</w:t>
      </w:r>
      <w:proofErr w:type="gramEnd"/>
      <w:r>
        <w:rPr>
          <w:rFonts w:ascii="Arial" w:hAnsi="Arial" w:cs="Arial"/>
          <w:color w:val="000000"/>
          <w:kern w:val="0"/>
          <w:szCs w:val="21"/>
        </w:rPr>
        <w:t xml:space="preserve"> steps</w:t>
      </w:r>
    </w:p>
    <w:p w14:paraId="11AFED73" w14:textId="77777777" w:rsidR="003D5B82" w:rsidRDefault="0048570E">
      <w:pPr>
        <w:spacing w:line="360" w:lineRule="auto"/>
        <w:ind w:firstLineChars="150" w:firstLine="315"/>
        <w:rPr>
          <w:rFonts w:ascii="Arial" w:hAnsi="Arial" w:cs="Arial"/>
          <w:color w:val="000000"/>
          <w:kern w:val="0"/>
          <w:szCs w:val="21"/>
        </w:rPr>
      </w:pPr>
      <w:r>
        <w:rPr>
          <w:rFonts w:ascii="Arial" w:hAnsi="Arial" w:cs="Arial"/>
          <w:color w:val="000000"/>
          <w:kern w:val="0"/>
          <w:szCs w:val="21"/>
        </w:rPr>
        <w:t xml:space="preserve"> [</w:t>
      </w:r>
      <w:r>
        <w:rPr>
          <w:rFonts w:ascii="Arial" w:hAnsi="Arial" w:cs="Arial" w:hint="eastAsia"/>
          <w:color w:val="000000"/>
          <w:kern w:val="0"/>
          <w:szCs w:val="21"/>
        </w:rPr>
        <w:t>GPON</w:t>
      </w:r>
      <w:r>
        <w:rPr>
          <w:rFonts w:ascii="Arial" w:hAnsi="Arial" w:cs="Arial"/>
          <w:color w:val="000000"/>
          <w:kern w:val="0"/>
          <w:szCs w:val="21"/>
        </w:rPr>
        <w:t xml:space="preserve">]access-group ip-group 1 </w:t>
      </w:r>
    </w:p>
    <w:p w14:paraId="253509E7"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 xml:space="preserve">Activate ACL </w:t>
      </w:r>
      <w:proofErr w:type="gramStart"/>
      <w:r>
        <w:rPr>
          <w:rFonts w:ascii="Arial" w:hAnsi="Arial" w:cs="Arial"/>
          <w:color w:val="000000"/>
          <w:kern w:val="0"/>
          <w:szCs w:val="21"/>
        </w:rPr>
        <w:t>successfully .</w:t>
      </w:r>
      <w:proofErr w:type="gramEnd"/>
    </w:p>
    <w:p w14:paraId="7EC9B470" w14:textId="77777777" w:rsidR="003D5B82" w:rsidRDefault="0048570E">
      <w:pPr>
        <w:spacing w:line="360" w:lineRule="auto"/>
        <w:rPr>
          <w:rFonts w:ascii="Arial" w:hAnsi="Arial" w:cs="Arial"/>
          <w:b/>
          <w:bCs/>
          <w:color w:val="000000"/>
          <w:kern w:val="0"/>
          <w:szCs w:val="21"/>
        </w:rPr>
      </w:pPr>
      <w:bookmarkStart w:id="659" w:name="_Toc14684494"/>
      <w:r>
        <w:rPr>
          <w:rFonts w:ascii="Arial" w:hAnsi="Arial" w:cs="Arial"/>
          <w:b/>
          <w:bCs/>
          <w:color w:val="000000"/>
          <w:kern w:val="0"/>
          <w:szCs w:val="21"/>
        </w:rPr>
        <w:t>Active ACL Binding</w:t>
      </w:r>
      <w:bookmarkEnd w:id="659"/>
    </w:p>
    <w:p w14:paraId="1B1C1E82"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IP+MAC+Port binds through ACL binding active.</w:t>
      </w:r>
    </w:p>
    <w:p w14:paraId="20CB1168"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!Configuration</w:t>
      </w:r>
      <w:proofErr w:type="gramEnd"/>
      <w:r>
        <w:rPr>
          <w:rFonts w:ascii="Arial" w:hAnsi="Arial" w:cs="Arial"/>
          <w:color w:val="000000"/>
          <w:kern w:val="0"/>
          <w:szCs w:val="21"/>
        </w:rPr>
        <w:t xml:space="preserve"> request</w:t>
      </w:r>
    </w:p>
    <w:p w14:paraId="296794C1"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 xml:space="preserve">MAC is </w:t>
      </w:r>
      <w:proofErr w:type="gramStart"/>
      <w:r>
        <w:rPr>
          <w:rFonts w:ascii="Arial" w:hAnsi="Arial" w:cs="Arial"/>
          <w:color w:val="000000"/>
          <w:kern w:val="0"/>
          <w:szCs w:val="21"/>
        </w:rPr>
        <w:t>00:00:00:00:00:01</w:t>
      </w:r>
      <w:proofErr w:type="gramEnd"/>
      <w:r>
        <w:rPr>
          <w:rFonts w:ascii="Arial" w:hAnsi="Arial" w:cs="Arial"/>
          <w:color w:val="000000"/>
          <w:kern w:val="0"/>
          <w:szCs w:val="21"/>
        </w:rPr>
        <w:t>, IP address of 1.1.1.1,the user can only enter from e0/0/1 mouth.</w:t>
      </w:r>
    </w:p>
    <w:p w14:paraId="05C27F04" w14:textId="77777777" w:rsidR="003D5B82" w:rsidRDefault="0048570E">
      <w:pPr>
        <w:spacing w:line="360" w:lineRule="auto"/>
        <w:rPr>
          <w:rFonts w:ascii="Arial" w:hAnsi="Arial" w:cs="Arial"/>
          <w:color w:val="000000"/>
          <w:kern w:val="0"/>
          <w:szCs w:val="21"/>
        </w:rPr>
      </w:pPr>
      <w:proofErr w:type="gramStart"/>
      <w:r>
        <w:rPr>
          <w:rFonts w:ascii="Arial" w:hAnsi="Arial" w:cs="Arial"/>
          <w:color w:val="000000"/>
          <w:kern w:val="0"/>
          <w:szCs w:val="21"/>
        </w:rPr>
        <w:t>!Configuration</w:t>
      </w:r>
      <w:proofErr w:type="gramEnd"/>
      <w:r>
        <w:rPr>
          <w:rFonts w:ascii="Arial" w:hAnsi="Arial" w:cs="Arial"/>
          <w:color w:val="000000"/>
          <w:kern w:val="0"/>
          <w:szCs w:val="21"/>
        </w:rPr>
        <w:t xml:space="preserve"> steps</w:t>
      </w:r>
    </w:p>
    <w:p w14:paraId="118F7A32"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]acl 1 permit 1.1.1.1 0</w:t>
      </w:r>
    </w:p>
    <w:p w14:paraId="484F9D6A"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 xml:space="preserve">]acl 200 permit ingress </w:t>
      </w:r>
      <w:proofErr w:type="gramStart"/>
      <w:r>
        <w:rPr>
          <w:rFonts w:ascii="Arial" w:hAnsi="Arial" w:cs="Arial"/>
          <w:color w:val="000000"/>
          <w:kern w:val="0"/>
          <w:szCs w:val="21"/>
        </w:rPr>
        <w:t>00:00:00:00:00:01</w:t>
      </w:r>
      <w:proofErr w:type="gramEnd"/>
      <w:r>
        <w:rPr>
          <w:rFonts w:ascii="Arial" w:hAnsi="Arial" w:cs="Arial"/>
          <w:color w:val="000000"/>
          <w:kern w:val="0"/>
          <w:szCs w:val="21"/>
        </w:rPr>
        <w:t xml:space="preserve"> 0 interface ethernet 0/0/1 egress any</w:t>
      </w:r>
    </w:p>
    <w:p w14:paraId="3156CFC3"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]acl 210 deny ingress any egress any</w:t>
      </w:r>
    </w:p>
    <w:p w14:paraId="6A6D4706"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]access-group ip-group 1 link-group 200</w:t>
      </w:r>
    </w:p>
    <w:p w14:paraId="7D4AB38D" w14:textId="77777777" w:rsidR="003D5B82" w:rsidRDefault="0048570E">
      <w:pPr>
        <w:spacing w:line="360" w:lineRule="auto"/>
        <w:ind w:firstLineChars="200" w:firstLine="420"/>
        <w:rPr>
          <w:rFonts w:ascii="Arial" w:hAnsi="Arial" w:cs="Arial"/>
          <w:color w:val="000000"/>
          <w:kern w:val="0"/>
          <w:szCs w:val="21"/>
        </w:rPr>
      </w:pPr>
      <w:r>
        <w:rPr>
          <w:rFonts w:ascii="Arial" w:hAnsi="Arial" w:cs="Arial"/>
          <w:color w:val="000000"/>
          <w:kern w:val="0"/>
          <w:szCs w:val="21"/>
        </w:rPr>
        <w:t>[</w:t>
      </w:r>
      <w:r>
        <w:rPr>
          <w:rFonts w:ascii="Arial" w:hAnsi="Arial" w:cs="Arial" w:hint="eastAsia"/>
          <w:color w:val="000000"/>
          <w:kern w:val="0"/>
          <w:szCs w:val="21"/>
        </w:rPr>
        <w:t>GPON</w:t>
      </w:r>
      <w:r>
        <w:rPr>
          <w:rFonts w:ascii="Arial" w:hAnsi="Arial" w:cs="Arial"/>
          <w:color w:val="000000"/>
          <w:kern w:val="0"/>
          <w:szCs w:val="21"/>
        </w:rPr>
        <w:t>]access-group link-group 210</w:t>
      </w:r>
    </w:p>
    <w:p w14:paraId="35D72A86" w14:textId="77777777" w:rsidR="003D5B82" w:rsidRDefault="0048570E">
      <w:pPr>
        <w:pStyle w:val="20"/>
        <w:spacing w:line="360" w:lineRule="auto"/>
        <w:rPr>
          <w:rFonts w:ascii="Arial"/>
        </w:rPr>
      </w:pPr>
      <w:bookmarkStart w:id="660" w:name="_Toc86399602"/>
      <w:bookmarkStart w:id="661" w:name="_Toc28256"/>
      <w:bookmarkStart w:id="662" w:name="_Toc14684495"/>
      <w:bookmarkStart w:id="663" w:name="_Toc17985"/>
      <w:r>
        <w:rPr>
          <w:rFonts w:ascii="Arial"/>
        </w:rPr>
        <w:t>Display and Debugging ACL</w:t>
      </w:r>
      <w:bookmarkEnd w:id="660"/>
      <w:bookmarkEnd w:id="661"/>
      <w:bookmarkEnd w:id="662"/>
      <w:bookmarkEnd w:id="663"/>
    </w:p>
    <w:p w14:paraId="1A872BBA" w14:textId="77777777" w:rsidR="003D5B82" w:rsidRDefault="0048570E">
      <w:pPr>
        <w:spacing w:line="360" w:lineRule="auto"/>
        <w:rPr>
          <w:rFonts w:ascii="Arial" w:hAnsi="Arial" w:cs="Arial"/>
          <w:color w:val="000000"/>
          <w:kern w:val="0"/>
          <w:szCs w:val="21"/>
        </w:rPr>
      </w:pPr>
      <w:r>
        <w:rPr>
          <w:rFonts w:ascii="Arial" w:hAnsi="Arial" w:cs="Arial"/>
          <w:color w:val="000000"/>
          <w:kern w:val="0"/>
          <w:szCs w:val="21"/>
        </w:rPr>
        <w:t xml:space="preserve">After finishing above configuration, you can see configuration as below commands.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02296AA" w14:textId="77777777">
        <w:tc>
          <w:tcPr>
            <w:tcW w:w="3113" w:type="dxa"/>
            <w:shd w:val="clear" w:color="auto" w:fill="D8D8D8" w:themeFill="background1" w:themeFillShade="D8"/>
            <w:noWrap/>
          </w:tcPr>
          <w:p w14:paraId="4EA5384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36C5D4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F44093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0040D03" w14:textId="77777777">
        <w:tc>
          <w:tcPr>
            <w:tcW w:w="3113" w:type="dxa"/>
            <w:noWrap/>
            <w:vAlign w:val="center"/>
          </w:tcPr>
          <w:p w14:paraId="59FAD21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Display ACL statistics </w:t>
            </w:r>
          </w:p>
        </w:tc>
        <w:tc>
          <w:tcPr>
            <w:tcW w:w="3825" w:type="dxa"/>
            <w:noWrap/>
            <w:vAlign w:val="center"/>
          </w:tcPr>
          <w:p w14:paraId="065BCB5A"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acl config statistic</w:t>
            </w:r>
          </w:p>
        </w:tc>
        <w:tc>
          <w:tcPr>
            <w:tcW w:w="1588" w:type="dxa"/>
            <w:noWrap/>
          </w:tcPr>
          <w:p w14:paraId="0A94F83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D1F506A" w14:textId="77777777">
        <w:tc>
          <w:tcPr>
            <w:tcW w:w="3113" w:type="dxa"/>
            <w:noWrap/>
            <w:vAlign w:val="center"/>
          </w:tcPr>
          <w:p w14:paraId="0673DF3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Display ACL configuration </w:t>
            </w:r>
          </w:p>
        </w:tc>
        <w:tc>
          <w:tcPr>
            <w:tcW w:w="3825" w:type="dxa"/>
            <w:noWrap/>
            <w:vAlign w:val="center"/>
          </w:tcPr>
          <w:p w14:paraId="26462FFF"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display acl config </w:t>
            </w:r>
            <w:proofErr w:type="gramStart"/>
            <w:r>
              <w:rPr>
                <w:rFonts w:ascii="Arial" w:eastAsia="STZhongsong" w:hAnsi="Arial" w:cs="Arial"/>
                <w:color w:val="000000"/>
                <w:kern w:val="0"/>
                <w:sz w:val="18"/>
                <w:szCs w:val="18"/>
              </w:rPr>
              <w:t>{</w:t>
            </w:r>
            <w:r>
              <w:rPr>
                <w:rFonts w:ascii="Arial" w:eastAsia="STZhongsong" w:hAnsi="Arial" w:cs="Arial"/>
                <w:b/>
                <w:bCs/>
                <w:color w:val="000000"/>
                <w:kern w:val="0"/>
                <w:sz w:val="18"/>
                <w:szCs w:val="18"/>
              </w:rPr>
              <w:t xml:space="preserve"> all</w:t>
            </w:r>
            <w:proofErr w:type="gramEnd"/>
            <w:r>
              <w:rPr>
                <w:rFonts w:ascii="Arial" w:eastAsia="STZhongsong" w:hAnsi="Arial" w:cs="Arial" w:hint="eastAsia"/>
                <w:b/>
                <w:bCs/>
                <w:color w:val="000000"/>
                <w:kern w:val="0"/>
                <w:sz w:val="18"/>
                <w:szCs w:val="18"/>
              </w:rPr>
              <w:t xml:space="preserve"> </w:t>
            </w:r>
            <w:r>
              <w:rPr>
                <w:rFonts w:ascii="Arial" w:eastAsia="STZhongsong" w:hAnsi="Arial" w:cs="Arial"/>
                <w:b/>
                <w:bCs/>
                <w:color w:val="000000"/>
                <w:kern w:val="0"/>
                <w:sz w:val="18"/>
                <w:szCs w:val="18"/>
              </w:rPr>
              <w:t>|</w:t>
            </w:r>
            <w:r>
              <w:rPr>
                <w:rFonts w:ascii="Arial" w:eastAsia="STZhongsong" w:hAnsi="Arial" w:cs="Arial" w:hint="eastAsia"/>
                <w:b/>
                <w:bCs/>
                <w:color w:val="000000"/>
                <w:kern w:val="0"/>
                <w:sz w:val="18"/>
                <w:szCs w:val="18"/>
              </w:rPr>
              <w:t xml:space="preserve"> </w:t>
            </w:r>
            <w:r>
              <w:rPr>
                <w:rFonts w:ascii="Arial" w:eastAsia="STZhongsong" w:hAnsi="Arial" w:cs="Arial"/>
                <w:i/>
                <w:iCs/>
                <w:color w:val="000000"/>
                <w:kern w:val="0"/>
                <w:sz w:val="18"/>
                <w:szCs w:val="18"/>
              </w:rPr>
              <w:t xml:space="preserve">num </w:t>
            </w:r>
            <w:r>
              <w:rPr>
                <w:rFonts w:ascii="Arial" w:eastAsia="STZhongsong" w:hAnsi="Arial" w:cs="Arial"/>
                <w:color w:val="000000"/>
                <w:kern w:val="0"/>
                <w:sz w:val="18"/>
                <w:szCs w:val="18"/>
              </w:rPr>
              <w:t>|</w:t>
            </w:r>
            <w:r>
              <w:rPr>
                <w:rFonts w:ascii="Arial" w:eastAsia="STZhongsong" w:hAnsi="Arial" w:cs="Arial"/>
                <w:b/>
                <w:bCs/>
                <w:color w:val="000000"/>
                <w:kern w:val="0"/>
                <w:sz w:val="18"/>
                <w:szCs w:val="18"/>
              </w:rPr>
              <w:t xml:space="preserve"> name </w:t>
            </w:r>
            <w:r>
              <w:rPr>
                <w:rFonts w:ascii="Arial" w:eastAsia="STZhongsong" w:hAnsi="Arial" w:cs="Arial"/>
                <w:i/>
                <w:iCs/>
                <w:color w:val="000000"/>
                <w:kern w:val="0"/>
                <w:sz w:val="18"/>
                <w:szCs w:val="18"/>
              </w:rPr>
              <w:t xml:space="preserve">name </w:t>
            </w:r>
            <w:r>
              <w:rPr>
                <w:rFonts w:ascii="Arial" w:eastAsia="STZhongsong" w:hAnsi="Arial" w:cs="Arial"/>
                <w:color w:val="000000"/>
                <w:kern w:val="0"/>
                <w:sz w:val="18"/>
                <w:szCs w:val="18"/>
              </w:rPr>
              <w:t>}</w:t>
            </w:r>
          </w:p>
        </w:tc>
        <w:tc>
          <w:tcPr>
            <w:tcW w:w="1588" w:type="dxa"/>
            <w:noWrap/>
          </w:tcPr>
          <w:p w14:paraId="6DAC1144" w14:textId="77777777" w:rsidR="003D5B82" w:rsidRDefault="003D5B82">
            <w:pPr>
              <w:pStyle w:val="StyleTableTextNotBold"/>
              <w:spacing w:line="360" w:lineRule="auto"/>
              <w:rPr>
                <w:szCs w:val="18"/>
              </w:rPr>
            </w:pPr>
          </w:p>
        </w:tc>
      </w:tr>
      <w:tr w:rsidR="003D5B82" w14:paraId="1F339CC8" w14:textId="77777777">
        <w:tc>
          <w:tcPr>
            <w:tcW w:w="3113" w:type="dxa"/>
            <w:noWrap/>
            <w:vAlign w:val="center"/>
          </w:tcPr>
          <w:p w14:paraId="355CF64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ACL runtime information</w:t>
            </w:r>
          </w:p>
        </w:tc>
        <w:tc>
          <w:tcPr>
            <w:tcW w:w="3825" w:type="dxa"/>
            <w:noWrap/>
            <w:vAlign w:val="center"/>
          </w:tcPr>
          <w:p w14:paraId="4A61FBA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display acl runtime </w:t>
            </w:r>
            <w:proofErr w:type="gramStart"/>
            <w:r>
              <w:rPr>
                <w:rFonts w:ascii="Arial" w:eastAsia="STZhongsong" w:hAnsi="Arial" w:cs="Arial"/>
                <w:color w:val="000000"/>
                <w:kern w:val="0"/>
                <w:sz w:val="18"/>
                <w:szCs w:val="18"/>
              </w:rPr>
              <w:t>{</w:t>
            </w:r>
            <w:r>
              <w:rPr>
                <w:rFonts w:ascii="Arial" w:eastAsia="STZhongsong" w:hAnsi="Arial" w:cs="Arial"/>
                <w:b/>
                <w:bCs/>
                <w:color w:val="000000"/>
                <w:kern w:val="0"/>
                <w:sz w:val="18"/>
                <w:szCs w:val="18"/>
              </w:rPr>
              <w:t xml:space="preserve"> all</w:t>
            </w:r>
            <w:proofErr w:type="gramEnd"/>
            <w:r>
              <w:rPr>
                <w:rFonts w:ascii="Arial" w:eastAsia="STZhongsong" w:hAnsi="Arial" w:cs="Arial"/>
                <w:b/>
                <w:bCs/>
                <w:color w:val="000000"/>
                <w:kern w:val="0"/>
                <w:sz w:val="18"/>
                <w:szCs w:val="18"/>
              </w:rPr>
              <w:t xml:space="preserve"> </w:t>
            </w:r>
            <w:r>
              <w:rPr>
                <w:rFonts w:ascii="Arial" w:eastAsia="STZhongsong" w:hAnsi="Arial" w:cs="Arial"/>
                <w:color w:val="000000"/>
                <w:kern w:val="0"/>
                <w:sz w:val="18"/>
                <w:szCs w:val="18"/>
              </w:rPr>
              <w:t>|</w:t>
            </w:r>
            <w:r>
              <w:rPr>
                <w:rFonts w:ascii="Arial" w:eastAsia="STZhongsong" w:hAnsi="Arial" w:cs="Arial"/>
                <w:b/>
                <w:bCs/>
                <w:color w:val="000000"/>
                <w:kern w:val="0"/>
                <w:sz w:val="18"/>
                <w:szCs w:val="18"/>
              </w:rPr>
              <w:t xml:space="preserve"> </w:t>
            </w:r>
            <w:r>
              <w:rPr>
                <w:rFonts w:ascii="Arial" w:eastAsia="STZhongsong" w:hAnsi="Arial" w:cs="Arial"/>
                <w:i/>
                <w:iCs/>
                <w:color w:val="000000"/>
                <w:kern w:val="0"/>
                <w:sz w:val="18"/>
                <w:szCs w:val="18"/>
              </w:rPr>
              <w:t xml:space="preserve">num </w:t>
            </w:r>
            <w:r>
              <w:rPr>
                <w:rFonts w:ascii="Arial" w:eastAsia="STZhongsong" w:hAnsi="Arial" w:cs="Arial"/>
                <w:color w:val="000000"/>
                <w:kern w:val="0"/>
                <w:sz w:val="18"/>
                <w:szCs w:val="18"/>
              </w:rPr>
              <w:t>|</w:t>
            </w:r>
            <w:r>
              <w:rPr>
                <w:rFonts w:ascii="Arial" w:eastAsia="STZhongsong" w:hAnsi="Arial" w:cs="Arial"/>
                <w:b/>
                <w:bCs/>
                <w:color w:val="000000"/>
                <w:kern w:val="0"/>
                <w:sz w:val="18"/>
                <w:szCs w:val="18"/>
              </w:rPr>
              <w:t xml:space="preserve"> name </w:t>
            </w:r>
            <w:r>
              <w:rPr>
                <w:rFonts w:ascii="Arial" w:eastAsia="STZhongsong" w:hAnsi="Arial" w:cs="Arial"/>
                <w:i/>
                <w:iCs/>
                <w:color w:val="000000"/>
                <w:kern w:val="0"/>
                <w:sz w:val="18"/>
                <w:szCs w:val="18"/>
              </w:rPr>
              <w:t xml:space="preserve">name </w:t>
            </w:r>
            <w:r>
              <w:rPr>
                <w:rFonts w:ascii="Arial" w:eastAsia="STZhongsong" w:hAnsi="Arial" w:cs="Arial"/>
                <w:color w:val="000000"/>
                <w:kern w:val="0"/>
                <w:sz w:val="18"/>
                <w:szCs w:val="18"/>
              </w:rPr>
              <w:t>}</w:t>
            </w:r>
          </w:p>
        </w:tc>
        <w:tc>
          <w:tcPr>
            <w:tcW w:w="1588" w:type="dxa"/>
            <w:noWrap/>
          </w:tcPr>
          <w:p w14:paraId="2C003665" w14:textId="77777777" w:rsidR="003D5B82" w:rsidRDefault="003D5B82">
            <w:pPr>
              <w:pStyle w:val="StyleTableTextNotBold"/>
              <w:spacing w:line="360" w:lineRule="auto"/>
              <w:rPr>
                <w:szCs w:val="18"/>
              </w:rPr>
            </w:pPr>
          </w:p>
        </w:tc>
      </w:tr>
    </w:tbl>
    <w:p w14:paraId="1A126133" w14:textId="77777777" w:rsidR="003D5B82" w:rsidRDefault="0048570E">
      <w:pPr>
        <w:pStyle w:val="11"/>
        <w:pageBreakBefore/>
        <w:spacing w:line="360" w:lineRule="auto"/>
        <w:rPr>
          <w:rFonts w:cs="Arial"/>
          <w:color w:val="000000"/>
        </w:rPr>
      </w:pPr>
      <w:bookmarkStart w:id="664" w:name="_Toc86399603"/>
      <w:bookmarkStart w:id="665" w:name="_Toc15222"/>
      <w:r>
        <w:rPr>
          <w:rFonts w:cs="Arial"/>
          <w:color w:val="000000"/>
        </w:rPr>
        <w:t>QOS</w:t>
      </w:r>
      <w:bookmarkEnd w:id="664"/>
      <w:bookmarkEnd w:id="665"/>
      <w:r>
        <w:rPr>
          <w:rFonts w:cs="Arial"/>
          <w:color w:val="000000"/>
        </w:rPr>
        <w:t xml:space="preserve"> </w:t>
      </w:r>
    </w:p>
    <w:p w14:paraId="4E27B260" w14:textId="77777777" w:rsidR="003D5B82" w:rsidRDefault="0048570E">
      <w:pPr>
        <w:pStyle w:val="12"/>
        <w:spacing w:line="360" w:lineRule="auto"/>
        <w:rPr>
          <w:rFonts w:ascii="Arial" w:hAnsi="Arial" w:cs="Arial"/>
        </w:rPr>
      </w:pPr>
      <w:bookmarkStart w:id="666" w:name="_Toc86399604"/>
      <w:bookmarkStart w:id="667" w:name="_Toc601"/>
      <w:r>
        <w:rPr>
          <w:rFonts w:ascii="Arial" w:hAnsi="Arial" w:cs="Arial"/>
        </w:rPr>
        <w:t>QOS</w:t>
      </w:r>
      <w:r>
        <w:rPr>
          <w:rFonts w:ascii="Arial" w:hAnsi="Arial" w:cs="Arial"/>
          <w:b/>
          <w:bCs/>
          <w:lang w:val="en-US"/>
        </w:rPr>
        <w:t xml:space="preserve"> </w:t>
      </w:r>
      <w:r>
        <w:rPr>
          <w:rFonts w:ascii="Arial" w:hAnsi="Arial" w:cs="Arial"/>
        </w:rPr>
        <w:t>Overview</w:t>
      </w:r>
      <w:bookmarkEnd w:id="666"/>
      <w:bookmarkEnd w:id="667"/>
    </w:p>
    <w:p w14:paraId="63F2E656" w14:textId="77777777" w:rsidR="003D5B82" w:rsidRDefault="0048570E">
      <w:pPr>
        <w:spacing w:line="360" w:lineRule="auto"/>
        <w:rPr>
          <w:rFonts w:ascii="Arial" w:hAnsi="Arial" w:cs="Arial"/>
          <w:color w:val="333333"/>
          <w:kern w:val="0"/>
          <w:szCs w:val="21"/>
          <w:lang w:val="en-GB"/>
        </w:rPr>
      </w:pPr>
      <w:r>
        <w:rPr>
          <w:rFonts w:ascii="Arial" w:hAnsi="Arial" w:cs="Arial"/>
          <w:color w:val="333333"/>
          <w:kern w:val="0"/>
          <w:szCs w:val="21"/>
          <w:lang w:val="en-GB"/>
        </w:rPr>
        <w:t xml:space="preserve">In traditional IP networks, packets are treated equally. That is, the FIFO (first in first out) policy is adopted for packet processing. Network resources required for packet forwarding is determined by the order in which packets arrive. All the packets share the resources of the network. Network resources available to the packets completely depend on the time they arrive. This service policy is known as Best-effort, which delivers the packets to their destination with the best effort, with no assurance and guarantee for delivery delay, jitter, packet loss ratio, reliability, and so on. </w:t>
      </w:r>
    </w:p>
    <w:p w14:paraId="787B6CCC" w14:textId="77777777" w:rsidR="003D5B82" w:rsidRDefault="0048570E">
      <w:pPr>
        <w:widowControl/>
        <w:shd w:val="clear" w:color="auto" w:fill="FFFFFF"/>
        <w:spacing w:line="360" w:lineRule="auto"/>
        <w:jc w:val="left"/>
        <w:rPr>
          <w:rFonts w:ascii="Arial" w:hAnsi="Arial" w:cs="Arial"/>
          <w:color w:val="333333"/>
          <w:kern w:val="0"/>
          <w:szCs w:val="21"/>
          <w:lang w:val="en-GB"/>
        </w:rPr>
      </w:pPr>
      <w:r>
        <w:rPr>
          <w:rFonts w:ascii="Arial" w:hAnsi="Arial" w:cs="Arial"/>
          <w:color w:val="333333"/>
          <w:kern w:val="0"/>
          <w:szCs w:val="21"/>
          <w:lang w:val="en-GB"/>
        </w:rPr>
        <w:t xml:space="preserve">With the fast development of computer networks, more and more networks are connected into Internet. Users hope to get better services, such as dedicated bandwidth, transfer delay, jitter voice, image, important data which enrich network service resources and always face network congestion. Internet users bring forward higher requirements for QoS. Ethernet technology is the widest network technology in the world recently. Now, Ethernet becomes the leading technology in every independent LAN, and many </w:t>
      </w:r>
      <w:proofErr w:type="gramStart"/>
      <w:r>
        <w:rPr>
          <w:rFonts w:ascii="Arial" w:hAnsi="Arial" w:cs="Arial"/>
          <w:color w:val="333333"/>
          <w:kern w:val="0"/>
          <w:szCs w:val="21"/>
          <w:lang w:val="en-GB"/>
        </w:rPr>
        <w:t>LAN</w:t>
      </w:r>
      <w:proofErr w:type="gramEnd"/>
      <w:r>
        <w:rPr>
          <w:rFonts w:ascii="Arial" w:hAnsi="Arial" w:cs="Arial"/>
          <w:color w:val="333333"/>
          <w:kern w:val="0"/>
          <w:szCs w:val="21"/>
          <w:lang w:val="en-GB"/>
        </w:rPr>
        <w:t xml:space="preserve"> in the form of Ethernet have become a part of internet. With the development of Ethernet technology, Ethernet connecting will become one of main connecting for internet users. To execute end-to-end QoS solution has to consider the service guarantee of Ethernet QoS, which needs Ethernet device applies to Ethernet technology to provide different levels of QoS guarantee for different types of service flow, especially the service flow highly requiring delay and jitter.</w:t>
      </w:r>
    </w:p>
    <w:p w14:paraId="3209BC1B" w14:textId="77777777" w:rsidR="003D5B82" w:rsidRDefault="0048570E">
      <w:pPr>
        <w:pStyle w:val="20"/>
        <w:spacing w:line="360" w:lineRule="auto"/>
        <w:rPr>
          <w:rFonts w:ascii="Arial"/>
        </w:rPr>
      </w:pPr>
      <w:bookmarkStart w:id="668" w:name="_Toc12983"/>
      <w:bookmarkStart w:id="669" w:name="_Toc11147"/>
      <w:bookmarkStart w:id="670" w:name="_Toc86399605"/>
      <w:bookmarkStart w:id="671" w:name="_Toc14684223"/>
      <w:bookmarkStart w:id="672" w:name="_Toc26578"/>
      <w:r>
        <w:rPr>
          <w:rFonts w:ascii="Arial"/>
        </w:rPr>
        <w:t>Traffic</w:t>
      </w:r>
      <w:bookmarkEnd w:id="668"/>
      <w:bookmarkEnd w:id="669"/>
      <w:bookmarkEnd w:id="670"/>
      <w:bookmarkEnd w:id="671"/>
      <w:bookmarkEnd w:id="672"/>
    </w:p>
    <w:p w14:paraId="3A822429" w14:textId="77777777" w:rsidR="003D5B82" w:rsidRDefault="0048570E">
      <w:pPr>
        <w:spacing w:line="360" w:lineRule="auto"/>
        <w:rPr>
          <w:rFonts w:ascii="Arial" w:hAnsi="Arial" w:cs="Arial"/>
        </w:rPr>
      </w:pPr>
      <w:r>
        <w:rPr>
          <w:rFonts w:ascii="Arial" w:hAnsi="Arial" w:cs="Arial"/>
        </w:rPr>
        <w:t xml:space="preserve">Traffic means all packets through </w:t>
      </w:r>
      <w:r>
        <w:rPr>
          <w:rFonts w:ascii="Arial" w:hAnsi="Arial" w:cs="Arial" w:hint="eastAsia"/>
        </w:rPr>
        <w:t>GPON</w:t>
      </w:r>
      <w:r>
        <w:rPr>
          <w:rFonts w:ascii="Arial" w:hAnsi="Arial" w:cs="Arial"/>
        </w:rPr>
        <w:t>.</w:t>
      </w:r>
    </w:p>
    <w:p w14:paraId="2DB21642" w14:textId="77777777" w:rsidR="003D5B82" w:rsidRDefault="0048570E">
      <w:pPr>
        <w:pStyle w:val="20"/>
        <w:spacing w:line="360" w:lineRule="auto"/>
        <w:rPr>
          <w:rFonts w:ascii="Arial"/>
        </w:rPr>
      </w:pPr>
      <w:bookmarkStart w:id="673" w:name="_Toc14684224"/>
      <w:bookmarkStart w:id="674" w:name="_Toc6252"/>
      <w:bookmarkStart w:id="675" w:name="_Toc86399606"/>
      <w:bookmarkStart w:id="676" w:name="_Toc21341"/>
      <w:bookmarkStart w:id="677" w:name="_Toc21427"/>
      <w:r>
        <w:rPr>
          <w:rFonts w:ascii="Arial"/>
        </w:rPr>
        <w:t>Traffic Classification</w:t>
      </w:r>
      <w:bookmarkEnd w:id="673"/>
      <w:bookmarkEnd w:id="674"/>
      <w:bookmarkEnd w:id="675"/>
      <w:bookmarkEnd w:id="676"/>
      <w:bookmarkEnd w:id="677"/>
    </w:p>
    <w:p w14:paraId="240CA1E4" w14:textId="77777777" w:rsidR="003D5B82" w:rsidRDefault="0048570E">
      <w:pPr>
        <w:spacing w:line="360" w:lineRule="auto"/>
        <w:rPr>
          <w:rFonts w:ascii="Arial" w:hAnsi="Arial" w:cs="Arial"/>
          <w:szCs w:val="21"/>
        </w:rPr>
      </w:pPr>
      <w:bookmarkStart w:id="678" w:name="_Toc127526402"/>
      <w:r>
        <w:rPr>
          <w:rFonts w:ascii="Arial" w:hAnsi="Arial" w:cs="Arial"/>
          <w:szCs w:val="21"/>
        </w:rPr>
        <w:t>Traffic classification is to identify packets conforming to certain characters according to certain rules. It is the basis and prerequisite for proving differentiated services</w:t>
      </w:r>
      <w:bookmarkEnd w:id="678"/>
      <w:r>
        <w:rPr>
          <w:rFonts w:ascii="Arial" w:hAnsi="Arial" w:cs="Arial"/>
          <w:szCs w:val="21"/>
        </w:rPr>
        <w:t>. A traffic classification rule can use the precedence bits in the type of service (ToS) field of the IP packet header to identify traffic with different precedence characteristics. A traffic classification rule can also classify traffic according to the traffic classification policy set by the network administrator, such as the combination of source address, destination address, MAC address, IP protocol, or the port numbers of the application. Traffic classification is generally based on the information in the packet header and rarely based on the content of the packet.</w:t>
      </w:r>
    </w:p>
    <w:p w14:paraId="13AB7F59" w14:textId="77777777" w:rsidR="003D5B82" w:rsidRDefault="0048570E">
      <w:pPr>
        <w:pStyle w:val="20"/>
        <w:spacing w:line="360" w:lineRule="auto"/>
        <w:rPr>
          <w:rFonts w:ascii="Arial"/>
        </w:rPr>
      </w:pPr>
      <w:bookmarkStart w:id="679" w:name="_Toc86399607"/>
      <w:bookmarkStart w:id="680" w:name="_Toc8439"/>
      <w:bookmarkStart w:id="681" w:name="_Toc14684225"/>
      <w:bookmarkStart w:id="682" w:name="_Toc19418"/>
      <w:bookmarkStart w:id="683" w:name="_Toc5396"/>
      <w:r>
        <w:rPr>
          <w:rFonts w:ascii="Arial"/>
        </w:rPr>
        <w:t>Priority</w:t>
      </w:r>
      <w:bookmarkEnd w:id="679"/>
      <w:bookmarkEnd w:id="680"/>
      <w:bookmarkEnd w:id="681"/>
      <w:bookmarkEnd w:id="682"/>
      <w:bookmarkEnd w:id="683"/>
    </w:p>
    <w:p w14:paraId="354132CE" w14:textId="77777777" w:rsidR="003D5B82" w:rsidRDefault="0048570E">
      <w:pPr>
        <w:spacing w:before="80" w:after="80" w:line="360" w:lineRule="auto"/>
        <w:rPr>
          <w:rFonts w:ascii="Arial" w:hAnsi="Arial" w:cs="Arial"/>
          <w:szCs w:val="21"/>
        </w:rPr>
      </w:pPr>
      <w:bookmarkStart w:id="684" w:name="_Toc22902"/>
      <w:r>
        <w:rPr>
          <w:rFonts w:ascii="Arial" w:hAnsi="Arial" w:cs="Arial"/>
          <w:szCs w:val="21"/>
        </w:rPr>
        <w:t xml:space="preserve">1) 802.1p priority lies in Layer 2 packet headers and is applicable to occasions where the Layer 3 packet header does not need analysis but QoS must be assured at Layer 2. As shown in the chapter of VLAN configuration. Each host supported 802.1Q protocol forwards packets which are from Ethernet frame source address add a 4-byte tag header. </w:t>
      </w:r>
      <w:bookmarkEnd w:id="684"/>
    </w:p>
    <w:p w14:paraId="2146C887" w14:textId="77777777" w:rsidR="003D5B82" w:rsidRDefault="0048570E" w:rsidP="002807BB">
      <w:pPr>
        <w:snapToGrid w:val="0"/>
        <w:spacing w:beforeLines="50" w:before="155" w:line="360" w:lineRule="auto"/>
        <w:ind w:firstLineChars="1100" w:firstLine="2310"/>
        <w:rPr>
          <w:rFonts w:ascii="Arial" w:eastAsia="STZhongsong" w:hAnsi="Arial" w:cs="Arial"/>
          <w:szCs w:val="21"/>
        </w:rPr>
      </w:pPr>
      <w:r>
        <w:rPr>
          <w:rFonts w:ascii="Arial" w:eastAsia="STZhongsong" w:hAnsi="Arial" w:cs="Arial"/>
          <w:noProof/>
          <w:szCs w:val="21"/>
          <w:lang w:val="ru-RU" w:eastAsia="ru-RU"/>
        </w:rPr>
        <w:drawing>
          <wp:inline distT="0" distB="0" distL="114300" distR="114300" wp14:anchorId="73A58F75" wp14:editId="317D623B">
            <wp:extent cx="2505075" cy="413385"/>
            <wp:effectExtent l="0" t="0" r="0" b="5080"/>
            <wp:docPr id="63" name="图片 7"/>
            <wp:cNvGraphicFramePr/>
            <a:graphic xmlns:a="http://schemas.openxmlformats.org/drawingml/2006/main">
              <a:graphicData uri="http://schemas.openxmlformats.org/drawingml/2006/picture">
                <pic:pic xmlns:pic="http://schemas.openxmlformats.org/drawingml/2006/picture">
                  <pic:nvPicPr>
                    <pic:cNvPr id="63" name="图片 7"/>
                    <pic:cNvPicPr/>
                  </pic:nvPicPr>
                  <pic:blipFill>
                    <a:blip r:embed="rId22" cstate="print"/>
                    <a:srcRect l="-2292" t="-10802" r="-15089" b="-10428"/>
                    <a:stretch>
                      <a:fillRect/>
                    </a:stretch>
                  </pic:blipFill>
                  <pic:spPr>
                    <a:xfrm>
                      <a:off x="0" y="0"/>
                      <a:ext cx="2505075" cy="413385"/>
                    </a:xfrm>
                    <a:prstGeom prst="rect">
                      <a:avLst/>
                    </a:prstGeom>
                    <a:noFill/>
                    <a:ln>
                      <a:noFill/>
                    </a:ln>
                  </pic:spPr>
                </pic:pic>
              </a:graphicData>
            </a:graphic>
          </wp:inline>
        </w:drawing>
      </w:r>
    </w:p>
    <w:p w14:paraId="3387A5A8" w14:textId="77777777" w:rsidR="003D5B82" w:rsidRDefault="0048570E">
      <w:pPr>
        <w:spacing w:before="80" w:after="80" w:line="360" w:lineRule="auto"/>
        <w:rPr>
          <w:rFonts w:ascii="Arial" w:hAnsi="Arial" w:cs="Arial"/>
          <w:szCs w:val="21"/>
        </w:rPr>
      </w:pPr>
      <w:bookmarkStart w:id="685" w:name="_Toc31807"/>
      <w:r>
        <w:rPr>
          <w:rFonts w:ascii="Arial" w:hAnsi="Arial" w:cs="Arial"/>
          <w:szCs w:val="21"/>
        </w:rPr>
        <w:t>As shown in the figure above, PRI segment is 802.1p priority. It consists of 3bits whose range from 0~7. The three bits point the frame priority. The tag including 8 formats gives the precedence to forward the packets.</w:t>
      </w:r>
      <w:bookmarkEnd w:id="6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2711"/>
        <w:gridCol w:w="3380"/>
      </w:tblGrid>
      <w:tr w:rsidR="003D5B82" w14:paraId="05A284B1" w14:textId="77777777">
        <w:trPr>
          <w:jc w:val="center"/>
        </w:trPr>
        <w:tc>
          <w:tcPr>
            <w:tcW w:w="2431" w:type="dxa"/>
            <w:noWrap/>
          </w:tcPr>
          <w:p w14:paraId="75EAE3DD"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cos (decimal) </w:t>
            </w:r>
          </w:p>
        </w:tc>
        <w:tc>
          <w:tcPr>
            <w:tcW w:w="2711" w:type="dxa"/>
            <w:noWrap/>
          </w:tcPr>
          <w:p w14:paraId="4F347A37"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cos (binary) </w:t>
            </w:r>
          </w:p>
        </w:tc>
        <w:tc>
          <w:tcPr>
            <w:tcW w:w="3380" w:type="dxa"/>
            <w:noWrap/>
          </w:tcPr>
          <w:p w14:paraId="2B415D3C"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Description</w:t>
            </w:r>
          </w:p>
        </w:tc>
      </w:tr>
      <w:tr w:rsidR="003D5B82" w14:paraId="2E413C23" w14:textId="77777777">
        <w:trPr>
          <w:jc w:val="center"/>
        </w:trPr>
        <w:tc>
          <w:tcPr>
            <w:tcW w:w="2431" w:type="dxa"/>
            <w:noWrap/>
          </w:tcPr>
          <w:p w14:paraId="46C92F20"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w:t>
            </w:r>
          </w:p>
        </w:tc>
        <w:tc>
          <w:tcPr>
            <w:tcW w:w="2711" w:type="dxa"/>
            <w:noWrap/>
          </w:tcPr>
          <w:p w14:paraId="2F21BAA3"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000</w:t>
            </w:r>
          </w:p>
        </w:tc>
        <w:tc>
          <w:tcPr>
            <w:tcW w:w="3380" w:type="dxa"/>
            <w:noWrap/>
          </w:tcPr>
          <w:p w14:paraId="3C01DB27"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spare</w:t>
            </w:r>
          </w:p>
        </w:tc>
      </w:tr>
      <w:tr w:rsidR="003D5B82" w14:paraId="472B8059" w14:textId="77777777">
        <w:trPr>
          <w:jc w:val="center"/>
        </w:trPr>
        <w:tc>
          <w:tcPr>
            <w:tcW w:w="2431" w:type="dxa"/>
            <w:noWrap/>
          </w:tcPr>
          <w:p w14:paraId="17ACE3C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w:t>
            </w:r>
          </w:p>
        </w:tc>
        <w:tc>
          <w:tcPr>
            <w:tcW w:w="2711" w:type="dxa"/>
            <w:noWrap/>
          </w:tcPr>
          <w:p w14:paraId="5EAC2E8D"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001</w:t>
            </w:r>
          </w:p>
        </w:tc>
        <w:tc>
          <w:tcPr>
            <w:tcW w:w="3380" w:type="dxa"/>
            <w:noWrap/>
          </w:tcPr>
          <w:p w14:paraId="0E82B376"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background</w:t>
            </w:r>
          </w:p>
        </w:tc>
      </w:tr>
      <w:tr w:rsidR="003D5B82" w14:paraId="3C09FDD3" w14:textId="77777777">
        <w:trPr>
          <w:jc w:val="center"/>
        </w:trPr>
        <w:tc>
          <w:tcPr>
            <w:tcW w:w="2431" w:type="dxa"/>
            <w:noWrap/>
          </w:tcPr>
          <w:p w14:paraId="6AE79EE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2</w:t>
            </w:r>
          </w:p>
        </w:tc>
        <w:tc>
          <w:tcPr>
            <w:tcW w:w="2711" w:type="dxa"/>
            <w:noWrap/>
          </w:tcPr>
          <w:p w14:paraId="52C93766"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010</w:t>
            </w:r>
          </w:p>
        </w:tc>
        <w:tc>
          <w:tcPr>
            <w:tcW w:w="3380" w:type="dxa"/>
            <w:noWrap/>
          </w:tcPr>
          <w:p w14:paraId="0C5F3892"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best-effort</w:t>
            </w:r>
          </w:p>
        </w:tc>
      </w:tr>
      <w:tr w:rsidR="003D5B82" w14:paraId="5039D8B3" w14:textId="77777777">
        <w:trPr>
          <w:jc w:val="center"/>
        </w:trPr>
        <w:tc>
          <w:tcPr>
            <w:tcW w:w="2431" w:type="dxa"/>
            <w:noWrap/>
          </w:tcPr>
          <w:p w14:paraId="665B57C0"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3</w:t>
            </w:r>
          </w:p>
        </w:tc>
        <w:tc>
          <w:tcPr>
            <w:tcW w:w="2711" w:type="dxa"/>
            <w:noWrap/>
          </w:tcPr>
          <w:p w14:paraId="59424142"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011</w:t>
            </w:r>
          </w:p>
        </w:tc>
        <w:tc>
          <w:tcPr>
            <w:tcW w:w="3380" w:type="dxa"/>
            <w:noWrap/>
          </w:tcPr>
          <w:p w14:paraId="5DCE5904"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excellent-effort</w:t>
            </w:r>
          </w:p>
        </w:tc>
      </w:tr>
      <w:tr w:rsidR="003D5B82" w14:paraId="418F3EBD" w14:textId="77777777">
        <w:trPr>
          <w:jc w:val="center"/>
        </w:trPr>
        <w:tc>
          <w:tcPr>
            <w:tcW w:w="2431" w:type="dxa"/>
            <w:noWrap/>
          </w:tcPr>
          <w:p w14:paraId="563B3A98"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4</w:t>
            </w:r>
          </w:p>
        </w:tc>
        <w:tc>
          <w:tcPr>
            <w:tcW w:w="2711" w:type="dxa"/>
            <w:noWrap/>
          </w:tcPr>
          <w:p w14:paraId="3943C4D1"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100</w:t>
            </w:r>
          </w:p>
        </w:tc>
        <w:tc>
          <w:tcPr>
            <w:tcW w:w="3380" w:type="dxa"/>
            <w:noWrap/>
          </w:tcPr>
          <w:p w14:paraId="77E25978"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controlled-load</w:t>
            </w:r>
          </w:p>
        </w:tc>
      </w:tr>
      <w:tr w:rsidR="003D5B82" w14:paraId="388539B9" w14:textId="77777777">
        <w:trPr>
          <w:jc w:val="center"/>
        </w:trPr>
        <w:tc>
          <w:tcPr>
            <w:tcW w:w="2431" w:type="dxa"/>
            <w:noWrap/>
          </w:tcPr>
          <w:p w14:paraId="2F66B31A"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5</w:t>
            </w:r>
          </w:p>
        </w:tc>
        <w:tc>
          <w:tcPr>
            <w:tcW w:w="2711" w:type="dxa"/>
            <w:noWrap/>
          </w:tcPr>
          <w:p w14:paraId="11F1A924"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101</w:t>
            </w:r>
          </w:p>
        </w:tc>
        <w:tc>
          <w:tcPr>
            <w:tcW w:w="3380" w:type="dxa"/>
            <w:noWrap/>
          </w:tcPr>
          <w:p w14:paraId="7EF2827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video</w:t>
            </w:r>
          </w:p>
        </w:tc>
      </w:tr>
      <w:tr w:rsidR="003D5B82" w14:paraId="06EFB94B" w14:textId="77777777">
        <w:trPr>
          <w:jc w:val="center"/>
        </w:trPr>
        <w:tc>
          <w:tcPr>
            <w:tcW w:w="2431" w:type="dxa"/>
            <w:noWrap/>
          </w:tcPr>
          <w:p w14:paraId="6A044426"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6</w:t>
            </w:r>
          </w:p>
        </w:tc>
        <w:tc>
          <w:tcPr>
            <w:tcW w:w="2711" w:type="dxa"/>
            <w:noWrap/>
          </w:tcPr>
          <w:p w14:paraId="40B74CC2"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110</w:t>
            </w:r>
          </w:p>
        </w:tc>
        <w:tc>
          <w:tcPr>
            <w:tcW w:w="3380" w:type="dxa"/>
            <w:noWrap/>
          </w:tcPr>
          <w:p w14:paraId="530877FB"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voice</w:t>
            </w:r>
          </w:p>
        </w:tc>
      </w:tr>
      <w:tr w:rsidR="003D5B82" w14:paraId="1156AA78" w14:textId="77777777">
        <w:trPr>
          <w:jc w:val="center"/>
        </w:trPr>
        <w:tc>
          <w:tcPr>
            <w:tcW w:w="2431" w:type="dxa"/>
            <w:noWrap/>
          </w:tcPr>
          <w:p w14:paraId="35A4354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7</w:t>
            </w:r>
          </w:p>
        </w:tc>
        <w:tc>
          <w:tcPr>
            <w:tcW w:w="2711" w:type="dxa"/>
            <w:noWrap/>
          </w:tcPr>
          <w:p w14:paraId="779DE0FA"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111</w:t>
            </w:r>
          </w:p>
        </w:tc>
        <w:tc>
          <w:tcPr>
            <w:tcW w:w="3380" w:type="dxa"/>
            <w:noWrap/>
          </w:tcPr>
          <w:p w14:paraId="7ECCC962"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network-management</w:t>
            </w:r>
          </w:p>
        </w:tc>
      </w:tr>
    </w:tbl>
    <w:p w14:paraId="44D6666E" w14:textId="77777777" w:rsidR="003D5B82" w:rsidRDefault="0048570E">
      <w:pPr>
        <w:numPr>
          <w:ilvl w:val="0"/>
          <w:numId w:val="33"/>
        </w:numPr>
        <w:spacing w:before="80" w:after="80" w:line="360" w:lineRule="auto"/>
        <w:rPr>
          <w:rFonts w:ascii="Arial" w:hAnsi="Arial" w:cs="Arial"/>
          <w:szCs w:val="21"/>
        </w:rPr>
      </w:pPr>
      <w:bookmarkStart w:id="686" w:name="_Toc24197"/>
      <w:r>
        <w:rPr>
          <w:rFonts w:ascii="Arial" w:hAnsi="Arial" w:cs="Arial"/>
          <w:szCs w:val="21"/>
        </w:rPr>
        <w:t>IP precedence, TOS precedence, and DSCP values</w:t>
      </w:r>
      <w:bookmarkEnd w:id="686"/>
    </w:p>
    <w:p w14:paraId="70246393" w14:textId="77777777" w:rsidR="003D5B82" w:rsidRDefault="0048570E">
      <w:pPr>
        <w:spacing w:before="80" w:after="80" w:line="360" w:lineRule="auto"/>
        <w:rPr>
          <w:rFonts w:ascii="Arial" w:hAnsi="Arial" w:cs="Arial"/>
          <w:szCs w:val="21"/>
        </w:rPr>
      </w:pPr>
      <w:bookmarkStart w:id="687" w:name="_Toc2434"/>
      <w:r>
        <w:rPr>
          <w:rFonts w:ascii="Arial" w:hAnsi="Arial" w:cs="Arial"/>
          <w:szCs w:val="21"/>
        </w:rPr>
        <w:t>The TOS field in the IP header contains eight bits: the first three bits represent IP precedence; the subsequent four bits represent a ToS value and 1 bit with currently unused defaults 0. The four bits of TOS packets are grouped into four classes: the smallest time delay, maximum rate, highly reliability, minimum cost. Only 1 bit can be set, if the DSCP values equal 0, that means normal service.</w:t>
      </w:r>
      <w:bookmarkEnd w:id="687"/>
    </w:p>
    <w:p w14:paraId="3F0CE188" w14:textId="77777777" w:rsidR="003D5B82" w:rsidRDefault="0048570E" w:rsidP="002807BB">
      <w:pPr>
        <w:snapToGrid w:val="0"/>
        <w:spacing w:beforeLines="50" w:before="155" w:line="360" w:lineRule="auto"/>
        <w:ind w:firstLineChars="1050" w:firstLine="2205"/>
        <w:rPr>
          <w:rFonts w:ascii="Arial" w:eastAsia="STZhongsong" w:hAnsi="Arial" w:cs="Arial"/>
          <w:szCs w:val="21"/>
        </w:rPr>
      </w:pPr>
      <w:r>
        <w:rPr>
          <w:rFonts w:ascii="Arial" w:eastAsia="STZhongsong" w:hAnsi="Arial" w:cs="Arial"/>
          <w:noProof/>
          <w:szCs w:val="21"/>
          <w:lang w:val="ru-RU" w:eastAsia="ru-RU"/>
        </w:rPr>
        <w:drawing>
          <wp:inline distT="0" distB="0" distL="114300" distR="114300" wp14:anchorId="322E4C79" wp14:editId="35388C09">
            <wp:extent cx="2329180" cy="699770"/>
            <wp:effectExtent l="0" t="0" r="0" b="5080"/>
            <wp:docPr id="64" name="图片 8"/>
            <wp:cNvGraphicFramePr/>
            <a:graphic xmlns:a="http://schemas.openxmlformats.org/drawingml/2006/main">
              <a:graphicData uri="http://schemas.openxmlformats.org/drawingml/2006/picture">
                <pic:pic xmlns:pic="http://schemas.openxmlformats.org/drawingml/2006/picture">
                  <pic:nvPicPr>
                    <pic:cNvPr id="64" name="图片 8"/>
                    <pic:cNvPicPr/>
                  </pic:nvPicPr>
                  <pic:blipFill>
                    <a:blip r:embed="rId23" cstate="print"/>
                    <a:srcRect l="-3357" t="-8183" r="-12825" b="-8926"/>
                    <a:stretch>
                      <a:fillRect/>
                    </a:stretch>
                  </pic:blipFill>
                  <pic:spPr>
                    <a:xfrm>
                      <a:off x="0" y="0"/>
                      <a:ext cx="2329180" cy="699770"/>
                    </a:xfrm>
                    <a:prstGeom prst="rect">
                      <a:avLst/>
                    </a:prstGeom>
                    <a:noFill/>
                    <a:ln>
                      <a:noFill/>
                    </a:ln>
                  </pic:spPr>
                </pic:pic>
              </a:graphicData>
            </a:graphic>
          </wp:inline>
        </w:drawing>
      </w:r>
    </w:p>
    <w:p w14:paraId="6C35043B" w14:textId="77777777" w:rsidR="003D5B82" w:rsidRDefault="0048570E">
      <w:pPr>
        <w:spacing w:before="80" w:after="80" w:line="360" w:lineRule="auto"/>
        <w:rPr>
          <w:rFonts w:ascii="Arial" w:hAnsi="Arial" w:cs="Arial"/>
          <w:szCs w:val="21"/>
        </w:rPr>
      </w:pPr>
      <w:bookmarkStart w:id="688" w:name="_Toc15890"/>
      <w:r>
        <w:rPr>
          <w:rFonts w:ascii="Arial" w:hAnsi="Arial" w:cs="Arial"/>
          <w:szCs w:val="21"/>
        </w:rPr>
        <w:t>IP precedence contains 8 formats.</w:t>
      </w:r>
      <w:bookmarkEnd w:id="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2711"/>
        <w:gridCol w:w="3380"/>
      </w:tblGrid>
      <w:tr w:rsidR="003D5B82" w14:paraId="57E7C1F3" w14:textId="77777777">
        <w:trPr>
          <w:jc w:val="center"/>
        </w:trPr>
        <w:tc>
          <w:tcPr>
            <w:tcW w:w="2431" w:type="dxa"/>
            <w:noWrap/>
          </w:tcPr>
          <w:p w14:paraId="48F045DE"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IP Precedence (decimal) </w:t>
            </w:r>
          </w:p>
        </w:tc>
        <w:tc>
          <w:tcPr>
            <w:tcW w:w="2711" w:type="dxa"/>
            <w:noWrap/>
          </w:tcPr>
          <w:p w14:paraId="44B527F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IP Precedence (binary) </w:t>
            </w:r>
          </w:p>
        </w:tc>
        <w:tc>
          <w:tcPr>
            <w:tcW w:w="3380" w:type="dxa"/>
            <w:noWrap/>
          </w:tcPr>
          <w:p w14:paraId="74CC2D03"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Description</w:t>
            </w:r>
          </w:p>
        </w:tc>
      </w:tr>
      <w:tr w:rsidR="003D5B82" w14:paraId="4F3C7C49" w14:textId="77777777">
        <w:trPr>
          <w:jc w:val="center"/>
        </w:trPr>
        <w:tc>
          <w:tcPr>
            <w:tcW w:w="2431" w:type="dxa"/>
            <w:noWrap/>
          </w:tcPr>
          <w:p w14:paraId="71087CD6"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w:t>
            </w:r>
          </w:p>
        </w:tc>
        <w:tc>
          <w:tcPr>
            <w:tcW w:w="2711" w:type="dxa"/>
            <w:noWrap/>
          </w:tcPr>
          <w:p w14:paraId="6DAA1DB8"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000</w:t>
            </w:r>
          </w:p>
        </w:tc>
        <w:tc>
          <w:tcPr>
            <w:tcW w:w="3380" w:type="dxa"/>
            <w:noWrap/>
          </w:tcPr>
          <w:p w14:paraId="3242FEFA"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routine</w:t>
            </w:r>
          </w:p>
        </w:tc>
      </w:tr>
      <w:tr w:rsidR="003D5B82" w14:paraId="15E12BC9" w14:textId="77777777">
        <w:trPr>
          <w:jc w:val="center"/>
        </w:trPr>
        <w:tc>
          <w:tcPr>
            <w:tcW w:w="2431" w:type="dxa"/>
            <w:noWrap/>
          </w:tcPr>
          <w:p w14:paraId="5E78D096"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w:t>
            </w:r>
          </w:p>
        </w:tc>
        <w:tc>
          <w:tcPr>
            <w:tcW w:w="2711" w:type="dxa"/>
            <w:noWrap/>
          </w:tcPr>
          <w:p w14:paraId="5BE7030D"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001</w:t>
            </w:r>
          </w:p>
        </w:tc>
        <w:tc>
          <w:tcPr>
            <w:tcW w:w="3380" w:type="dxa"/>
            <w:noWrap/>
          </w:tcPr>
          <w:p w14:paraId="486CED87"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priority</w:t>
            </w:r>
          </w:p>
        </w:tc>
      </w:tr>
      <w:tr w:rsidR="003D5B82" w14:paraId="3A4C03BF" w14:textId="77777777">
        <w:trPr>
          <w:jc w:val="center"/>
        </w:trPr>
        <w:tc>
          <w:tcPr>
            <w:tcW w:w="2431" w:type="dxa"/>
            <w:noWrap/>
          </w:tcPr>
          <w:p w14:paraId="7A598C64"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2</w:t>
            </w:r>
          </w:p>
        </w:tc>
        <w:tc>
          <w:tcPr>
            <w:tcW w:w="2711" w:type="dxa"/>
            <w:noWrap/>
          </w:tcPr>
          <w:p w14:paraId="586BD861"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010</w:t>
            </w:r>
          </w:p>
        </w:tc>
        <w:tc>
          <w:tcPr>
            <w:tcW w:w="3380" w:type="dxa"/>
            <w:noWrap/>
          </w:tcPr>
          <w:p w14:paraId="3C58EB6A"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immediate</w:t>
            </w:r>
          </w:p>
        </w:tc>
      </w:tr>
      <w:tr w:rsidR="003D5B82" w14:paraId="1F2E7020" w14:textId="77777777">
        <w:trPr>
          <w:jc w:val="center"/>
        </w:trPr>
        <w:tc>
          <w:tcPr>
            <w:tcW w:w="2431" w:type="dxa"/>
            <w:noWrap/>
          </w:tcPr>
          <w:p w14:paraId="11387FB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3</w:t>
            </w:r>
          </w:p>
        </w:tc>
        <w:tc>
          <w:tcPr>
            <w:tcW w:w="2711" w:type="dxa"/>
            <w:noWrap/>
          </w:tcPr>
          <w:p w14:paraId="3F896F32"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011</w:t>
            </w:r>
          </w:p>
        </w:tc>
        <w:tc>
          <w:tcPr>
            <w:tcW w:w="3380" w:type="dxa"/>
            <w:noWrap/>
          </w:tcPr>
          <w:p w14:paraId="167B9C78"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flash</w:t>
            </w:r>
          </w:p>
        </w:tc>
      </w:tr>
      <w:tr w:rsidR="003D5B82" w14:paraId="1D9D4D15" w14:textId="77777777">
        <w:trPr>
          <w:jc w:val="center"/>
        </w:trPr>
        <w:tc>
          <w:tcPr>
            <w:tcW w:w="2431" w:type="dxa"/>
            <w:noWrap/>
          </w:tcPr>
          <w:p w14:paraId="53904ED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4</w:t>
            </w:r>
          </w:p>
        </w:tc>
        <w:tc>
          <w:tcPr>
            <w:tcW w:w="2711" w:type="dxa"/>
            <w:noWrap/>
          </w:tcPr>
          <w:p w14:paraId="622E9348"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100</w:t>
            </w:r>
          </w:p>
        </w:tc>
        <w:tc>
          <w:tcPr>
            <w:tcW w:w="3380" w:type="dxa"/>
            <w:noWrap/>
          </w:tcPr>
          <w:p w14:paraId="2FD51BEE"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flash-override</w:t>
            </w:r>
          </w:p>
        </w:tc>
      </w:tr>
      <w:tr w:rsidR="003D5B82" w14:paraId="3C4377EF" w14:textId="77777777">
        <w:trPr>
          <w:jc w:val="center"/>
        </w:trPr>
        <w:tc>
          <w:tcPr>
            <w:tcW w:w="2431" w:type="dxa"/>
            <w:noWrap/>
          </w:tcPr>
          <w:p w14:paraId="36A2ED61"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5</w:t>
            </w:r>
          </w:p>
        </w:tc>
        <w:tc>
          <w:tcPr>
            <w:tcW w:w="2711" w:type="dxa"/>
            <w:noWrap/>
          </w:tcPr>
          <w:p w14:paraId="23797868"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101</w:t>
            </w:r>
          </w:p>
        </w:tc>
        <w:tc>
          <w:tcPr>
            <w:tcW w:w="3380" w:type="dxa"/>
            <w:noWrap/>
          </w:tcPr>
          <w:p w14:paraId="060D0347"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critical</w:t>
            </w:r>
          </w:p>
        </w:tc>
      </w:tr>
      <w:tr w:rsidR="003D5B82" w14:paraId="2EEB9EA2" w14:textId="77777777">
        <w:trPr>
          <w:jc w:val="center"/>
        </w:trPr>
        <w:tc>
          <w:tcPr>
            <w:tcW w:w="2431" w:type="dxa"/>
            <w:noWrap/>
          </w:tcPr>
          <w:p w14:paraId="035CEE0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6</w:t>
            </w:r>
          </w:p>
        </w:tc>
        <w:tc>
          <w:tcPr>
            <w:tcW w:w="2711" w:type="dxa"/>
            <w:noWrap/>
          </w:tcPr>
          <w:p w14:paraId="1F256DF3"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110</w:t>
            </w:r>
          </w:p>
        </w:tc>
        <w:tc>
          <w:tcPr>
            <w:tcW w:w="3380" w:type="dxa"/>
            <w:noWrap/>
          </w:tcPr>
          <w:p w14:paraId="79F7B51A"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internet</w:t>
            </w:r>
          </w:p>
        </w:tc>
      </w:tr>
      <w:tr w:rsidR="003D5B82" w14:paraId="314A21BD" w14:textId="77777777">
        <w:trPr>
          <w:jc w:val="center"/>
        </w:trPr>
        <w:tc>
          <w:tcPr>
            <w:tcW w:w="2431" w:type="dxa"/>
            <w:noWrap/>
          </w:tcPr>
          <w:p w14:paraId="20316DD1"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7</w:t>
            </w:r>
          </w:p>
        </w:tc>
        <w:tc>
          <w:tcPr>
            <w:tcW w:w="2711" w:type="dxa"/>
            <w:noWrap/>
          </w:tcPr>
          <w:p w14:paraId="234EB0E9"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111</w:t>
            </w:r>
          </w:p>
        </w:tc>
        <w:tc>
          <w:tcPr>
            <w:tcW w:w="3380" w:type="dxa"/>
            <w:noWrap/>
          </w:tcPr>
          <w:p w14:paraId="1CE5A726"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network</w:t>
            </w:r>
          </w:p>
        </w:tc>
      </w:tr>
    </w:tbl>
    <w:p w14:paraId="03FD2DB3" w14:textId="77777777" w:rsidR="003D5B82" w:rsidRDefault="0048570E">
      <w:pPr>
        <w:spacing w:before="80" w:after="80" w:line="360" w:lineRule="auto"/>
        <w:rPr>
          <w:rFonts w:ascii="Arial" w:hAnsi="Arial" w:cs="Arial"/>
          <w:szCs w:val="21"/>
        </w:rPr>
      </w:pPr>
      <w:bookmarkStart w:id="689" w:name="_Toc16128"/>
      <w:r>
        <w:rPr>
          <w:rFonts w:ascii="Arial" w:hAnsi="Arial" w:cs="Arial"/>
          <w:szCs w:val="21"/>
        </w:rPr>
        <w:t>TOS precedence contains 5 formats.</w:t>
      </w:r>
      <w:bookmarkEnd w:id="6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2711"/>
        <w:gridCol w:w="3380"/>
      </w:tblGrid>
      <w:tr w:rsidR="003D5B82" w14:paraId="20E4CCDD" w14:textId="77777777">
        <w:trPr>
          <w:jc w:val="center"/>
        </w:trPr>
        <w:tc>
          <w:tcPr>
            <w:tcW w:w="2431" w:type="dxa"/>
            <w:noWrap/>
          </w:tcPr>
          <w:p w14:paraId="22CEDDE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TOS (decimal)</w:t>
            </w:r>
          </w:p>
        </w:tc>
        <w:tc>
          <w:tcPr>
            <w:tcW w:w="2711" w:type="dxa"/>
            <w:noWrap/>
          </w:tcPr>
          <w:p w14:paraId="7524CC3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TOS (binary)</w:t>
            </w:r>
          </w:p>
        </w:tc>
        <w:tc>
          <w:tcPr>
            <w:tcW w:w="3380" w:type="dxa"/>
            <w:noWrap/>
          </w:tcPr>
          <w:p w14:paraId="1FBC9675"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Description</w:t>
            </w:r>
          </w:p>
        </w:tc>
      </w:tr>
      <w:tr w:rsidR="003D5B82" w14:paraId="4D18229A" w14:textId="77777777">
        <w:trPr>
          <w:jc w:val="center"/>
        </w:trPr>
        <w:tc>
          <w:tcPr>
            <w:tcW w:w="2431" w:type="dxa"/>
            <w:noWrap/>
          </w:tcPr>
          <w:p w14:paraId="04940345"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w:t>
            </w:r>
          </w:p>
        </w:tc>
        <w:tc>
          <w:tcPr>
            <w:tcW w:w="2711" w:type="dxa"/>
            <w:noWrap/>
          </w:tcPr>
          <w:p w14:paraId="3D4E1E65"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0000</w:t>
            </w:r>
          </w:p>
        </w:tc>
        <w:tc>
          <w:tcPr>
            <w:tcW w:w="3380" w:type="dxa"/>
            <w:noWrap/>
          </w:tcPr>
          <w:p w14:paraId="78F0E899"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normal</w:t>
            </w:r>
          </w:p>
        </w:tc>
      </w:tr>
      <w:tr w:rsidR="003D5B82" w14:paraId="26D1088A" w14:textId="77777777">
        <w:trPr>
          <w:jc w:val="center"/>
        </w:trPr>
        <w:tc>
          <w:tcPr>
            <w:tcW w:w="2431" w:type="dxa"/>
            <w:noWrap/>
          </w:tcPr>
          <w:p w14:paraId="31F452E0"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w:t>
            </w:r>
          </w:p>
        </w:tc>
        <w:tc>
          <w:tcPr>
            <w:tcW w:w="2711" w:type="dxa"/>
            <w:noWrap/>
          </w:tcPr>
          <w:p w14:paraId="051C288E"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0001</w:t>
            </w:r>
          </w:p>
        </w:tc>
        <w:tc>
          <w:tcPr>
            <w:tcW w:w="3380" w:type="dxa"/>
            <w:noWrap/>
          </w:tcPr>
          <w:p w14:paraId="244C8683"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min-monetary-cost</w:t>
            </w:r>
          </w:p>
        </w:tc>
      </w:tr>
      <w:tr w:rsidR="003D5B82" w14:paraId="4FB11083" w14:textId="77777777">
        <w:trPr>
          <w:jc w:val="center"/>
        </w:trPr>
        <w:tc>
          <w:tcPr>
            <w:tcW w:w="2431" w:type="dxa"/>
            <w:noWrap/>
          </w:tcPr>
          <w:p w14:paraId="3C414B68"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2</w:t>
            </w:r>
          </w:p>
        </w:tc>
        <w:tc>
          <w:tcPr>
            <w:tcW w:w="2711" w:type="dxa"/>
            <w:noWrap/>
          </w:tcPr>
          <w:p w14:paraId="2FF6B43E"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0010</w:t>
            </w:r>
          </w:p>
        </w:tc>
        <w:tc>
          <w:tcPr>
            <w:tcW w:w="3380" w:type="dxa"/>
            <w:noWrap/>
          </w:tcPr>
          <w:p w14:paraId="266D71BC"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max-reliability</w:t>
            </w:r>
          </w:p>
        </w:tc>
      </w:tr>
      <w:tr w:rsidR="003D5B82" w14:paraId="447A915B" w14:textId="77777777">
        <w:trPr>
          <w:jc w:val="center"/>
        </w:trPr>
        <w:tc>
          <w:tcPr>
            <w:tcW w:w="2431" w:type="dxa"/>
            <w:noWrap/>
          </w:tcPr>
          <w:p w14:paraId="56D35BE9"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4</w:t>
            </w:r>
          </w:p>
        </w:tc>
        <w:tc>
          <w:tcPr>
            <w:tcW w:w="2711" w:type="dxa"/>
            <w:noWrap/>
          </w:tcPr>
          <w:p w14:paraId="0579F02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0100</w:t>
            </w:r>
          </w:p>
        </w:tc>
        <w:tc>
          <w:tcPr>
            <w:tcW w:w="3380" w:type="dxa"/>
            <w:noWrap/>
          </w:tcPr>
          <w:p w14:paraId="31FFFC30"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max-throughput</w:t>
            </w:r>
          </w:p>
        </w:tc>
      </w:tr>
      <w:tr w:rsidR="003D5B82" w14:paraId="0404EA84" w14:textId="77777777">
        <w:trPr>
          <w:jc w:val="center"/>
        </w:trPr>
        <w:tc>
          <w:tcPr>
            <w:tcW w:w="2431" w:type="dxa"/>
            <w:noWrap/>
          </w:tcPr>
          <w:p w14:paraId="2D273AA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8</w:t>
            </w:r>
          </w:p>
        </w:tc>
        <w:tc>
          <w:tcPr>
            <w:tcW w:w="2711" w:type="dxa"/>
            <w:noWrap/>
          </w:tcPr>
          <w:p w14:paraId="55031142"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1000</w:t>
            </w:r>
          </w:p>
        </w:tc>
        <w:tc>
          <w:tcPr>
            <w:tcW w:w="3380" w:type="dxa"/>
            <w:noWrap/>
          </w:tcPr>
          <w:p w14:paraId="71B9E7F7"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min-delay</w:t>
            </w:r>
          </w:p>
        </w:tc>
      </w:tr>
    </w:tbl>
    <w:p w14:paraId="4BA58020" w14:textId="77777777" w:rsidR="003D5B82" w:rsidRDefault="0048570E">
      <w:pPr>
        <w:spacing w:before="80" w:after="80" w:line="360" w:lineRule="auto"/>
        <w:rPr>
          <w:rFonts w:ascii="Arial" w:hAnsi="Arial" w:cs="Arial"/>
          <w:szCs w:val="21"/>
        </w:rPr>
      </w:pPr>
      <w:bookmarkStart w:id="690" w:name="_Toc25292"/>
      <w:r>
        <w:rPr>
          <w:rFonts w:ascii="Arial" w:hAnsi="Arial" w:cs="Arial"/>
          <w:szCs w:val="21"/>
        </w:rPr>
        <w:t>According to RFC 2474, the ToS field is redefined as the differentiated services (DS) field, where a DSCP value is represented by the first six bits (0 to 5) and ranges from 0 to 63. The remaining two bits (6 and 7) are reserved.</w:t>
      </w:r>
      <w:bookmarkEnd w:id="690"/>
    </w:p>
    <w:p w14:paraId="273131FB" w14:textId="77777777" w:rsidR="003D5B82" w:rsidRDefault="0048570E" w:rsidP="002807BB">
      <w:pPr>
        <w:snapToGrid w:val="0"/>
        <w:spacing w:beforeLines="50" w:before="155" w:line="360" w:lineRule="auto"/>
        <w:jc w:val="center"/>
        <w:rPr>
          <w:rFonts w:ascii="Arial" w:eastAsia="STZhongsong" w:hAnsi="Arial" w:cs="Arial"/>
          <w:szCs w:val="21"/>
        </w:rPr>
      </w:pPr>
      <w:r>
        <w:rPr>
          <w:rFonts w:ascii="Arial" w:eastAsia="STZhongsong" w:hAnsi="Arial" w:cs="Arial"/>
          <w:noProof/>
          <w:szCs w:val="21"/>
          <w:lang w:val="ru-RU" w:eastAsia="ru-RU"/>
        </w:rPr>
        <w:drawing>
          <wp:inline distT="0" distB="0" distL="114300" distR="114300" wp14:anchorId="5560F316" wp14:editId="035A6737">
            <wp:extent cx="1614170" cy="533400"/>
            <wp:effectExtent l="0" t="0" r="5080" b="0"/>
            <wp:docPr id="65" name="图片 9" descr="DS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descr="DSCP"/>
                    <pic:cNvPicPr>
                      <a:picLocks noChangeAspect="1"/>
                    </pic:cNvPicPr>
                  </pic:nvPicPr>
                  <pic:blipFill>
                    <a:blip r:embed="rId24" cstate="print"/>
                    <a:stretch>
                      <a:fillRect/>
                    </a:stretch>
                  </pic:blipFill>
                  <pic:spPr>
                    <a:xfrm>
                      <a:off x="0" y="0"/>
                      <a:ext cx="1614170" cy="533400"/>
                    </a:xfrm>
                    <a:prstGeom prst="rect">
                      <a:avLst/>
                    </a:prstGeom>
                    <a:noFill/>
                    <a:ln>
                      <a:noFill/>
                    </a:ln>
                  </pic:spPr>
                </pic:pic>
              </a:graphicData>
            </a:graphic>
          </wp:inline>
        </w:drawing>
      </w:r>
    </w:p>
    <w:p w14:paraId="2557224F" w14:textId="77777777" w:rsidR="003D5B82" w:rsidRDefault="0048570E">
      <w:pPr>
        <w:spacing w:before="80" w:after="80" w:line="360" w:lineRule="auto"/>
        <w:rPr>
          <w:rFonts w:ascii="Arial" w:hAnsi="Arial" w:cs="Arial"/>
          <w:szCs w:val="21"/>
        </w:rPr>
      </w:pPr>
      <w:bookmarkStart w:id="691" w:name="_Toc15443"/>
      <w:r>
        <w:rPr>
          <w:rFonts w:ascii="Arial" w:hAnsi="Arial" w:cs="Arial"/>
          <w:szCs w:val="21"/>
        </w:rPr>
        <w:t>In a network in the Diff-Serve model, traffic is grouped into the following classes, and packets are processed according to their DSCP values</w:t>
      </w:r>
      <w:bookmarkEnd w:id="691"/>
    </w:p>
    <w:p w14:paraId="1ACBE60D" w14:textId="77777777" w:rsidR="003D5B82" w:rsidRDefault="0048570E">
      <w:pPr>
        <w:spacing w:before="80" w:after="80" w:line="360" w:lineRule="auto"/>
        <w:rPr>
          <w:rFonts w:ascii="Arial" w:hAnsi="Arial" w:cs="Arial"/>
          <w:szCs w:val="21"/>
        </w:rPr>
      </w:pPr>
      <w:r>
        <w:rPr>
          <w:rFonts w:ascii="Arial" w:hAnsi="Arial" w:cs="Arial"/>
          <w:b/>
          <w:bCs/>
          <w:szCs w:val="21"/>
        </w:rPr>
        <w:t>Expedited forwarding (EF) class:</w:t>
      </w:r>
      <w:r>
        <w:rPr>
          <w:rFonts w:ascii="Arial" w:hAnsi="Arial" w:cs="Arial"/>
          <w:szCs w:val="21"/>
        </w:rPr>
        <w:t xml:space="preserve"> In this class, packets are forwarded regardless of link share of other traffic. The class is suitable for preferential services requiring low delay, low packet loss, low jitter, and high bandwidth.</w:t>
      </w:r>
    </w:p>
    <w:p w14:paraId="1B4540CA" w14:textId="77777777" w:rsidR="003D5B82" w:rsidRDefault="0048570E">
      <w:pPr>
        <w:spacing w:before="80" w:after="80" w:line="360" w:lineRule="auto"/>
        <w:rPr>
          <w:rFonts w:ascii="Arial" w:hAnsi="Arial" w:cs="Arial"/>
          <w:szCs w:val="21"/>
        </w:rPr>
      </w:pPr>
      <w:r>
        <w:rPr>
          <w:rFonts w:ascii="Arial" w:hAnsi="Arial" w:cs="Arial"/>
          <w:b/>
          <w:bCs/>
          <w:szCs w:val="21"/>
        </w:rPr>
        <w:t>Assured forwarding (AF) class:</w:t>
      </w:r>
      <w:r>
        <w:rPr>
          <w:rFonts w:ascii="Arial" w:hAnsi="Arial" w:cs="Arial"/>
          <w:szCs w:val="21"/>
        </w:rPr>
        <w:t xml:space="preserve"> This class is divided into four subclasses (AF 1 to AF 4), each containing three drop priorities for more granular classification. The QoS level of the AF class is lower than that of the EF class.</w:t>
      </w:r>
    </w:p>
    <w:p w14:paraId="4AD34479" w14:textId="77777777" w:rsidR="003D5B82" w:rsidRDefault="0048570E">
      <w:pPr>
        <w:spacing w:before="80" w:after="80" w:line="360" w:lineRule="auto"/>
        <w:rPr>
          <w:rFonts w:ascii="Arial" w:hAnsi="Arial" w:cs="Arial"/>
          <w:szCs w:val="21"/>
        </w:rPr>
      </w:pPr>
      <w:r>
        <w:rPr>
          <w:rFonts w:ascii="Arial" w:hAnsi="Arial" w:cs="Arial"/>
          <w:b/>
          <w:bCs/>
          <w:szCs w:val="21"/>
        </w:rPr>
        <w:t xml:space="preserve">Class selector (CS) class: </w:t>
      </w:r>
      <w:r>
        <w:rPr>
          <w:rFonts w:ascii="Arial" w:hAnsi="Arial" w:cs="Arial"/>
          <w:szCs w:val="21"/>
        </w:rPr>
        <w:t>This class is derived from the IP ToS field and includes eight subclasses.</w:t>
      </w:r>
    </w:p>
    <w:p w14:paraId="25F6AD8D" w14:textId="77777777" w:rsidR="003D5B82" w:rsidRDefault="0048570E">
      <w:pPr>
        <w:spacing w:before="80" w:after="80" w:line="360" w:lineRule="auto"/>
        <w:rPr>
          <w:rFonts w:ascii="Arial" w:hAnsi="Arial" w:cs="Arial"/>
          <w:szCs w:val="21"/>
        </w:rPr>
      </w:pPr>
      <w:r>
        <w:rPr>
          <w:rFonts w:ascii="Arial" w:hAnsi="Arial" w:cs="Arial"/>
          <w:b/>
          <w:bCs/>
          <w:szCs w:val="21"/>
        </w:rPr>
        <w:t xml:space="preserve">Best effort (BE) class: </w:t>
      </w:r>
      <w:r>
        <w:rPr>
          <w:rFonts w:ascii="Arial" w:hAnsi="Arial" w:cs="Arial"/>
          <w:szCs w:val="21"/>
        </w:rPr>
        <w:t>This class is a special CS class that does not provide any assurance. AF traffic exceeding the limit is degraded to the BE class. All IP network traffic belongs to this class by 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5"/>
        <w:gridCol w:w="2960"/>
        <w:gridCol w:w="2907"/>
      </w:tblGrid>
      <w:tr w:rsidR="003D5B82" w14:paraId="181BAB54" w14:textId="77777777">
        <w:trPr>
          <w:jc w:val="center"/>
        </w:trPr>
        <w:tc>
          <w:tcPr>
            <w:tcW w:w="2655" w:type="dxa"/>
            <w:noWrap/>
          </w:tcPr>
          <w:p w14:paraId="036CBAAA"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DSCP (decimal) </w:t>
            </w:r>
          </w:p>
        </w:tc>
        <w:tc>
          <w:tcPr>
            <w:tcW w:w="2960" w:type="dxa"/>
            <w:noWrap/>
          </w:tcPr>
          <w:p w14:paraId="7D41C753"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DSCP (binary) </w:t>
            </w:r>
          </w:p>
        </w:tc>
        <w:tc>
          <w:tcPr>
            <w:tcW w:w="2907" w:type="dxa"/>
            <w:noWrap/>
          </w:tcPr>
          <w:p w14:paraId="5F88A480"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keys</w:t>
            </w:r>
          </w:p>
        </w:tc>
      </w:tr>
      <w:tr w:rsidR="003D5B82" w14:paraId="76D11464" w14:textId="77777777">
        <w:trPr>
          <w:jc w:val="center"/>
        </w:trPr>
        <w:tc>
          <w:tcPr>
            <w:tcW w:w="2655" w:type="dxa"/>
            <w:noWrap/>
          </w:tcPr>
          <w:p w14:paraId="78886D69"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w:t>
            </w:r>
          </w:p>
        </w:tc>
        <w:tc>
          <w:tcPr>
            <w:tcW w:w="2960" w:type="dxa"/>
            <w:noWrap/>
          </w:tcPr>
          <w:p w14:paraId="24DA4251"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000000</w:t>
            </w:r>
          </w:p>
        </w:tc>
        <w:tc>
          <w:tcPr>
            <w:tcW w:w="2907" w:type="dxa"/>
            <w:noWrap/>
          </w:tcPr>
          <w:p w14:paraId="642EE9ED"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be</w:t>
            </w:r>
          </w:p>
        </w:tc>
      </w:tr>
      <w:tr w:rsidR="003D5B82" w14:paraId="05D0B381" w14:textId="77777777">
        <w:trPr>
          <w:jc w:val="center"/>
        </w:trPr>
        <w:tc>
          <w:tcPr>
            <w:tcW w:w="2655" w:type="dxa"/>
            <w:noWrap/>
          </w:tcPr>
          <w:p w14:paraId="4E0844BA"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46</w:t>
            </w:r>
          </w:p>
        </w:tc>
        <w:tc>
          <w:tcPr>
            <w:tcW w:w="2960" w:type="dxa"/>
            <w:noWrap/>
          </w:tcPr>
          <w:p w14:paraId="2E416BEA" w14:textId="77777777" w:rsidR="003D5B82" w:rsidRDefault="0048570E">
            <w:pPr>
              <w:snapToGrid w:val="0"/>
              <w:spacing w:line="360" w:lineRule="auto"/>
              <w:jc w:val="left"/>
              <w:rPr>
                <w:rFonts w:ascii="Arial" w:eastAsia="STZhongsong" w:hAnsi="Arial" w:cs="Arial"/>
                <w:sz w:val="18"/>
                <w:szCs w:val="18"/>
              </w:rPr>
            </w:pPr>
            <w:r>
              <w:rPr>
                <w:rFonts w:ascii="Arial" w:eastAsia="SimHei" w:hAnsi="Arial" w:cs="Arial"/>
                <w:kern w:val="0"/>
                <w:sz w:val="18"/>
                <w:szCs w:val="18"/>
              </w:rPr>
              <w:t>101110</w:t>
            </w:r>
          </w:p>
        </w:tc>
        <w:tc>
          <w:tcPr>
            <w:tcW w:w="2907" w:type="dxa"/>
            <w:noWrap/>
          </w:tcPr>
          <w:p w14:paraId="1ED5A968"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ef</w:t>
            </w:r>
          </w:p>
        </w:tc>
      </w:tr>
      <w:tr w:rsidR="003D5B82" w14:paraId="3F0A0490" w14:textId="77777777">
        <w:trPr>
          <w:jc w:val="center"/>
        </w:trPr>
        <w:tc>
          <w:tcPr>
            <w:tcW w:w="2655" w:type="dxa"/>
            <w:noWrap/>
          </w:tcPr>
          <w:p w14:paraId="32832299"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10</w:t>
            </w:r>
          </w:p>
        </w:tc>
        <w:tc>
          <w:tcPr>
            <w:tcW w:w="2960" w:type="dxa"/>
            <w:noWrap/>
          </w:tcPr>
          <w:p w14:paraId="6BD30D0A" w14:textId="77777777" w:rsidR="003D5B82" w:rsidRDefault="0048570E">
            <w:pPr>
              <w:snapToGrid w:val="0"/>
              <w:spacing w:line="360" w:lineRule="auto"/>
              <w:jc w:val="left"/>
              <w:rPr>
                <w:rFonts w:ascii="Arial" w:eastAsia="STZhongsong" w:hAnsi="Arial" w:cs="Arial"/>
                <w:sz w:val="18"/>
                <w:szCs w:val="18"/>
              </w:rPr>
            </w:pPr>
            <w:r>
              <w:rPr>
                <w:rFonts w:ascii="Arial" w:eastAsia="SimHei" w:hAnsi="Arial" w:cs="Arial"/>
                <w:kern w:val="0"/>
                <w:sz w:val="18"/>
                <w:szCs w:val="18"/>
              </w:rPr>
              <w:t>001010</w:t>
            </w:r>
          </w:p>
        </w:tc>
        <w:tc>
          <w:tcPr>
            <w:tcW w:w="2907" w:type="dxa"/>
            <w:noWrap/>
          </w:tcPr>
          <w:p w14:paraId="1AA82116"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af1</w:t>
            </w:r>
          </w:p>
        </w:tc>
      </w:tr>
      <w:tr w:rsidR="003D5B82" w14:paraId="72ED7076" w14:textId="77777777">
        <w:trPr>
          <w:jc w:val="center"/>
        </w:trPr>
        <w:tc>
          <w:tcPr>
            <w:tcW w:w="2655" w:type="dxa"/>
            <w:noWrap/>
          </w:tcPr>
          <w:p w14:paraId="7E5DCB4B"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18</w:t>
            </w:r>
          </w:p>
        </w:tc>
        <w:tc>
          <w:tcPr>
            <w:tcW w:w="2960" w:type="dxa"/>
            <w:noWrap/>
          </w:tcPr>
          <w:p w14:paraId="6F4D0B48" w14:textId="77777777" w:rsidR="003D5B82" w:rsidRDefault="0048570E">
            <w:pPr>
              <w:snapToGrid w:val="0"/>
              <w:spacing w:line="360" w:lineRule="auto"/>
              <w:jc w:val="left"/>
              <w:rPr>
                <w:rFonts w:ascii="Arial" w:eastAsia="STZhongsong" w:hAnsi="Arial" w:cs="Arial"/>
                <w:sz w:val="18"/>
                <w:szCs w:val="18"/>
              </w:rPr>
            </w:pPr>
            <w:r>
              <w:rPr>
                <w:rFonts w:ascii="Arial" w:hAnsi="Arial" w:cs="Arial"/>
                <w:kern w:val="0"/>
                <w:sz w:val="18"/>
                <w:szCs w:val="18"/>
              </w:rPr>
              <w:t>010010</w:t>
            </w:r>
          </w:p>
        </w:tc>
        <w:tc>
          <w:tcPr>
            <w:tcW w:w="2907" w:type="dxa"/>
            <w:noWrap/>
          </w:tcPr>
          <w:p w14:paraId="79B6BFEA"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af2</w:t>
            </w:r>
          </w:p>
        </w:tc>
      </w:tr>
      <w:tr w:rsidR="003D5B82" w14:paraId="55DA926D" w14:textId="77777777">
        <w:trPr>
          <w:jc w:val="center"/>
        </w:trPr>
        <w:tc>
          <w:tcPr>
            <w:tcW w:w="2655" w:type="dxa"/>
            <w:noWrap/>
          </w:tcPr>
          <w:p w14:paraId="1A0053D5"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26</w:t>
            </w:r>
          </w:p>
        </w:tc>
        <w:tc>
          <w:tcPr>
            <w:tcW w:w="2960" w:type="dxa"/>
            <w:noWrap/>
          </w:tcPr>
          <w:p w14:paraId="199CDAB0" w14:textId="77777777" w:rsidR="003D5B82" w:rsidRDefault="0048570E">
            <w:pPr>
              <w:snapToGrid w:val="0"/>
              <w:spacing w:line="360" w:lineRule="auto"/>
              <w:jc w:val="left"/>
              <w:rPr>
                <w:rFonts w:ascii="Arial" w:eastAsia="STZhongsong" w:hAnsi="Arial" w:cs="Arial"/>
                <w:sz w:val="18"/>
                <w:szCs w:val="18"/>
              </w:rPr>
            </w:pPr>
            <w:r>
              <w:rPr>
                <w:rFonts w:ascii="Arial" w:hAnsi="Arial" w:cs="Arial"/>
                <w:kern w:val="0"/>
                <w:sz w:val="18"/>
                <w:szCs w:val="18"/>
              </w:rPr>
              <w:t>011010</w:t>
            </w:r>
          </w:p>
        </w:tc>
        <w:tc>
          <w:tcPr>
            <w:tcW w:w="2907" w:type="dxa"/>
            <w:noWrap/>
          </w:tcPr>
          <w:p w14:paraId="317E5047"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af3</w:t>
            </w:r>
          </w:p>
        </w:tc>
      </w:tr>
      <w:tr w:rsidR="003D5B82" w14:paraId="0433F594" w14:textId="77777777">
        <w:trPr>
          <w:jc w:val="center"/>
        </w:trPr>
        <w:tc>
          <w:tcPr>
            <w:tcW w:w="2655" w:type="dxa"/>
            <w:noWrap/>
          </w:tcPr>
          <w:p w14:paraId="3D30493F"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34</w:t>
            </w:r>
          </w:p>
        </w:tc>
        <w:tc>
          <w:tcPr>
            <w:tcW w:w="2960" w:type="dxa"/>
            <w:noWrap/>
          </w:tcPr>
          <w:p w14:paraId="0076D413" w14:textId="77777777" w:rsidR="003D5B82" w:rsidRDefault="0048570E">
            <w:pPr>
              <w:snapToGrid w:val="0"/>
              <w:spacing w:line="360" w:lineRule="auto"/>
              <w:jc w:val="left"/>
              <w:rPr>
                <w:rFonts w:ascii="Arial" w:eastAsia="STZhongsong" w:hAnsi="Arial" w:cs="Arial"/>
                <w:sz w:val="18"/>
                <w:szCs w:val="18"/>
              </w:rPr>
            </w:pPr>
            <w:r>
              <w:rPr>
                <w:rFonts w:ascii="Arial" w:hAnsi="Arial" w:cs="Arial"/>
                <w:kern w:val="0"/>
                <w:sz w:val="18"/>
                <w:szCs w:val="18"/>
              </w:rPr>
              <w:t>100010</w:t>
            </w:r>
          </w:p>
        </w:tc>
        <w:tc>
          <w:tcPr>
            <w:tcW w:w="2907" w:type="dxa"/>
            <w:noWrap/>
          </w:tcPr>
          <w:p w14:paraId="69B29CBD"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af4</w:t>
            </w:r>
          </w:p>
        </w:tc>
      </w:tr>
      <w:tr w:rsidR="003D5B82" w14:paraId="3F25E964" w14:textId="77777777">
        <w:trPr>
          <w:jc w:val="center"/>
        </w:trPr>
        <w:tc>
          <w:tcPr>
            <w:tcW w:w="2655" w:type="dxa"/>
            <w:noWrap/>
          </w:tcPr>
          <w:p w14:paraId="5860D175"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8</w:t>
            </w:r>
          </w:p>
        </w:tc>
        <w:tc>
          <w:tcPr>
            <w:tcW w:w="2960" w:type="dxa"/>
            <w:noWrap/>
          </w:tcPr>
          <w:p w14:paraId="1550532B" w14:textId="77777777" w:rsidR="003D5B82" w:rsidRDefault="0048570E">
            <w:pPr>
              <w:snapToGrid w:val="0"/>
              <w:spacing w:line="360" w:lineRule="auto"/>
              <w:jc w:val="left"/>
              <w:rPr>
                <w:rFonts w:ascii="Arial" w:eastAsia="STZhongsong" w:hAnsi="Arial" w:cs="Arial"/>
                <w:sz w:val="18"/>
                <w:szCs w:val="18"/>
              </w:rPr>
            </w:pPr>
            <w:r>
              <w:rPr>
                <w:rFonts w:ascii="Arial" w:hAnsi="Arial" w:cs="Arial"/>
                <w:kern w:val="0"/>
                <w:sz w:val="18"/>
                <w:szCs w:val="18"/>
              </w:rPr>
              <w:t>001000</w:t>
            </w:r>
          </w:p>
        </w:tc>
        <w:tc>
          <w:tcPr>
            <w:tcW w:w="2907" w:type="dxa"/>
            <w:noWrap/>
          </w:tcPr>
          <w:p w14:paraId="45934E0C"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cs1</w:t>
            </w:r>
          </w:p>
        </w:tc>
      </w:tr>
      <w:tr w:rsidR="003D5B82" w14:paraId="5EFC8FCA" w14:textId="77777777">
        <w:trPr>
          <w:jc w:val="center"/>
        </w:trPr>
        <w:tc>
          <w:tcPr>
            <w:tcW w:w="2655" w:type="dxa"/>
            <w:noWrap/>
          </w:tcPr>
          <w:p w14:paraId="2C7782A9"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16</w:t>
            </w:r>
          </w:p>
        </w:tc>
        <w:tc>
          <w:tcPr>
            <w:tcW w:w="2960" w:type="dxa"/>
            <w:noWrap/>
          </w:tcPr>
          <w:p w14:paraId="7FDC655B" w14:textId="77777777" w:rsidR="003D5B82" w:rsidRDefault="0048570E">
            <w:pPr>
              <w:snapToGrid w:val="0"/>
              <w:spacing w:line="360" w:lineRule="auto"/>
              <w:jc w:val="left"/>
              <w:rPr>
                <w:rFonts w:ascii="Arial" w:eastAsia="STZhongsong" w:hAnsi="Arial" w:cs="Arial"/>
                <w:sz w:val="18"/>
                <w:szCs w:val="18"/>
              </w:rPr>
            </w:pPr>
            <w:r>
              <w:rPr>
                <w:rFonts w:ascii="Arial" w:hAnsi="Arial" w:cs="Arial"/>
                <w:kern w:val="0"/>
                <w:sz w:val="18"/>
                <w:szCs w:val="18"/>
              </w:rPr>
              <w:t>010000</w:t>
            </w:r>
          </w:p>
        </w:tc>
        <w:tc>
          <w:tcPr>
            <w:tcW w:w="2907" w:type="dxa"/>
            <w:noWrap/>
          </w:tcPr>
          <w:p w14:paraId="45295DB4"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cs2</w:t>
            </w:r>
          </w:p>
        </w:tc>
      </w:tr>
      <w:tr w:rsidR="003D5B82" w14:paraId="2FFFF09D" w14:textId="77777777">
        <w:trPr>
          <w:jc w:val="center"/>
        </w:trPr>
        <w:tc>
          <w:tcPr>
            <w:tcW w:w="2655" w:type="dxa"/>
            <w:noWrap/>
          </w:tcPr>
          <w:p w14:paraId="1A252A93"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24</w:t>
            </w:r>
          </w:p>
        </w:tc>
        <w:tc>
          <w:tcPr>
            <w:tcW w:w="2960" w:type="dxa"/>
            <w:noWrap/>
          </w:tcPr>
          <w:p w14:paraId="1EDF1C5A" w14:textId="77777777" w:rsidR="003D5B82" w:rsidRDefault="0048570E">
            <w:pPr>
              <w:snapToGrid w:val="0"/>
              <w:spacing w:line="360" w:lineRule="auto"/>
              <w:jc w:val="left"/>
              <w:rPr>
                <w:rFonts w:ascii="Arial" w:eastAsia="STZhongsong" w:hAnsi="Arial" w:cs="Arial"/>
                <w:sz w:val="18"/>
                <w:szCs w:val="18"/>
              </w:rPr>
            </w:pPr>
            <w:r>
              <w:rPr>
                <w:rFonts w:ascii="Arial" w:hAnsi="Arial" w:cs="Arial"/>
                <w:kern w:val="0"/>
                <w:sz w:val="18"/>
                <w:szCs w:val="18"/>
              </w:rPr>
              <w:t>011000</w:t>
            </w:r>
          </w:p>
        </w:tc>
        <w:tc>
          <w:tcPr>
            <w:tcW w:w="2907" w:type="dxa"/>
            <w:noWrap/>
          </w:tcPr>
          <w:p w14:paraId="704F5F17"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cs3</w:t>
            </w:r>
          </w:p>
        </w:tc>
      </w:tr>
      <w:tr w:rsidR="003D5B82" w14:paraId="7B4D1B4A" w14:textId="77777777">
        <w:trPr>
          <w:jc w:val="center"/>
        </w:trPr>
        <w:tc>
          <w:tcPr>
            <w:tcW w:w="2655" w:type="dxa"/>
            <w:noWrap/>
          </w:tcPr>
          <w:p w14:paraId="08BE893C"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32</w:t>
            </w:r>
          </w:p>
        </w:tc>
        <w:tc>
          <w:tcPr>
            <w:tcW w:w="2960" w:type="dxa"/>
            <w:noWrap/>
          </w:tcPr>
          <w:p w14:paraId="10A3803E" w14:textId="77777777" w:rsidR="003D5B82" w:rsidRDefault="0048570E">
            <w:pPr>
              <w:snapToGrid w:val="0"/>
              <w:spacing w:line="360" w:lineRule="auto"/>
              <w:jc w:val="left"/>
              <w:rPr>
                <w:rFonts w:ascii="Arial" w:eastAsia="STZhongsong" w:hAnsi="Arial" w:cs="Arial"/>
                <w:sz w:val="18"/>
                <w:szCs w:val="18"/>
              </w:rPr>
            </w:pPr>
            <w:r>
              <w:rPr>
                <w:rFonts w:ascii="Arial" w:hAnsi="Arial" w:cs="Arial"/>
                <w:kern w:val="0"/>
                <w:sz w:val="18"/>
                <w:szCs w:val="18"/>
              </w:rPr>
              <w:t>100000</w:t>
            </w:r>
          </w:p>
        </w:tc>
        <w:tc>
          <w:tcPr>
            <w:tcW w:w="2907" w:type="dxa"/>
            <w:noWrap/>
          </w:tcPr>
          <w:p w14:paraId="6B7B7BE6"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cs4</w:t>
            </w:r>
          </w:p>
        </w:tc>
      </w:tr>
      <w:tr w:rsidR="003D5B82" w14:paraId="3CE753EC" w14:textId="77777777">
        <w:trPr>
          <w:jc w:val="center"/>
        </w:trPr>
        <w:tc>
          <w:tcPr>
            <w:tcW w:w="2655" w:type="dxa"/>
            <w:noWrap/>
          </w:tcPr>
          <w:p w14:paraId="581CE615"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40</w:t>
            </w:r>
          </w:p>
        </w:tc>
        <w:tc>
          <w:tcPr>
            <w:tcW w:w="2960" w:type="dxa"/>
            <w:noWrap/>
          </w:tcPr>
          <w:p w14:paraId="67B3ABBD" w14:textId="77777777" w:rsidR="003D5B82" w:rsidRDefault="0048570E">
            <w:pPr>
              <w:autoSpaceDE w:val="0"/>
              <w:autoSpaceDN w:val="0"/>
              <w:adjustRightInd w:val="0"/>
              <w:spacing w:line="360" w:lineRule="auto"/>
              <w:jc w:val="left"/>
              <w:rPr>
                <w:rFonts w:ascii="Arial" w:eastAsia="STZhongsong" w:hAnsi="Arial" w:cs="Arial"/>
                <w:sz w:val="18"/>
                <w:szCs w:val="18"/>
              </w:rPr>
            </w:pPr>
            <w:r>
              <w:rPr>
                <w:rFonts w:ascii="Arial" w:hAnsi="Arial" w:cs="Arial"/>
                <w:kern w:val="0"/>
                <w:sz w:val="18"/>
                <w:szCs w:val="18"/>
              </w:rPr>
              <w:t>101000</w:t>
            </w:r>
          </w:p>
        </w:tc>
        <w:tc>
          <w:tcPr>
            <w:tcW w:w="2907" w:type="dxa"/>
            <w:noWrap/>
          </w:tcPr>
          <w:p w14:paraId="72D05204"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cs5</w:t>
            </w:r>
          </w:p>
        </w:tc>
      </w:tr>
      <w:tr w:rsidR="003D5B82" w14:paraId="0EB0E792" w14:textId="77777777">
        <w:trPr>
          <w:jc w:val="center"/>
        </w:trPr>
        <w:tc>
          <w:tcPr>
            <w:tcW w:w="2655" w:type="dxa"/>
            <w:noWrap/>
          </w:tcPr>
          <w:p w14:paraId="118B50F1"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48</w:t>
            </w:r>
          </w:p>
        </w:tc>
        <w:tc>
          <w:tcPr>
            <w:tcW w:w="2960" w:type="dxa"/>
            <w:noWrap/>
          </w:tcPr>
          <w:p w14:paraId="28ACD69D" w14:textId="77777777" w:rsidR="003D5B82" w:rsidRDefault="0048570E">
            <w:pPr>
              <w:snapToGrid w:val="0"/>
              <w:spacing w:line="360" w:lineRule="auto"/>
              <w:jc w:val="left"/>
              <w:rPr>
                <w:rFonts w:ascii="Arial" w:eastAsia="STZhongsong" w:hAnsi="Arial" w:cs="Arial"/>
                <w:sz w:val="18"/>
                <w:szCs w:val="18"/>
              </w:rPr>
            </w:pPr>
            <w:r>
              <w:rPr>
                <w:rFonts w:ascii="Arial" w:hAnsi="Arial" w:cs="Arial"/>
                <w:kern w:val="0"/>
                <w:sz w:val="18"/>
                <w:szCs w:val="18"/>
              </w:rPr>
              <w:t>110000</w:t>
            </w:r>
          </w:p>
        </w:tc>
        <w:tc>
          <w:tcPr>
            <w:tcW w:w="2907" w:type="dxa"/>
            <w:noWrap/>
          </w:tcPr>
          <w:p w14:paraId="09B20D32"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cs6</w:t>
            </w:r>
          </w:p>
        </w:tc>
      </w:tr>
      <w:tr w:rsidR="003D5B82" w14:paraId="43E95C76" w14:textId="77777777">
        <w:trPr>
          <w:jc w:val="center"/>
        </w:trPr>
        <w:tc>
          <w:tcPr>
            <w:tcW w:w="2655" w:type="dxa"/>
            <w:noWrap/>
          </w:tcPr>
          <w:p w14:paraId="33B08C8E"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56</w:t>
            </w:r>
          </w:p>
        </w:tc>
        <w:tc>
          <w:tcPr>
            <w:tcW w:w="2960" w:type="dxa"/>
            <w:noWrap/>
          </w:tcPr>
          <w:p w14:paraId="170CE620" w14:textId="77777777" w:rsidR="003D5B82" w:rsidRDefault="0048570E">
            <w:pPr>
              <w:snapToGrid w:val="0"/>
              <w:spacing w:line="360" w:lineRule="auto"/>
              <w:jc w:val="left"/>
              <w:rPr>
                <w:rFonts w:ascii="Arial" w:eastAsia="STZhongsong" w:hAnsi="Arial" w:cs="Arial"/>
                <w:sz w:val="18"/>
                <w:szCs w:val="18"/>
              </w:rPr>
            </w:pPr>
            <w:r>
              <w:rPr>
                <w:rFonts w:ascii="Arial" w:hAnsi="Arial" w:cs="Arial"/>
                <w:kern w:val="0"/>
                <w:sz w:val="18"/>
                <w:szCs w:val="18"/>
              </w:rPr>
              <w:t>111000</w:t>
            </w:r>
          </w:p>
        </w:tc>
        <w:tc>
          <w:tcPr>
            <w:tcW w:w="2907" w:type="dxa"/>
            <w:noWrap/>
          </w:tcPr>
          <w:p w14:paraId="64E5187D" w14:textId="77777777" w:rsidR="003D5B82" w:rsidRDefault="0048570E">
            <w:pPr>
              <w:snapToGrid w:val="0"/>
              <w:spacing w:line="360" w:lineRule="auto"/>
              <w:jc w:val="left"/>
              <w:rPr>
                <w:rFonts w:ascii="Arial" w:eastAsia="STZhongsong" w:hAnsi="Arial" w:cs="Arial"/>
                <w:sz w:val="18"/>
                <w:szCs w:val="18"/>
              </w:rPr>
            </w:pPr>
            <w:r>
              <w:rPr>
                <w:rFonts w:ascii="Arial" w:eastAsia="STZhongsong" w:hAnsi="Arial" w:cs="Arial"/>
                <w:sz w:val="18"/>
                <w:szCs w:val="18"/>
              </w:rPr>
              <w:t>cs7</w:t>
            </w:r>
          </w:p>
        </w:tc>
      </w:tr>
    </w:tbl>
    <w:p w14:paraId="6A8CE7AB" w14:textId="77777777" w:rsidR="003D5B82" w:rsidRDefault="0048570E">
      <w:pPr>
        <w:pStyle w:val="20"/>
        <w:spacing w:line="360" w:lineRule="auto"/>
        <w:rPr>
          <w:rFonts w:ascii="Arial"/>
        </w:rPr>
      </w:pPr>
      <w:bookmarkStart w:id="692" w:name="_Toc4237"/>
      <w:bookmarkStart w:id="693" w:name="_Toc14684226"/>
      <w:bookmarkStart w:id="694" w:name="_Toc30439"/>
      <w:bookmarkStart w:id="695" w:name="_Toc86399608"/>
      <w:bookmarkStart w:id="696" w:name="_Toc24982"/>
      <w:r>
        <w:rPr>
          <w:rFonts w:ascii="Arial"/>
        </w:rPr>
        <w:t>Access Control List</w:t>
      </w:r>
      <w:bookmarkEnd w:id="692"/>
      <w:bookmarkEnd w:id="693"/>
      <w:bookmarkEnd w:id="694"/>
      <w:bookmarkEnd w:id="695"/>
      <w:bookmarkEnd w:id="696"/>
    </w:p>
    <w:p w14:paraId="3AA06BEE" w14:textId="77777777" w:rsidR="003D5B82" w:rsidRDefault="0048570E">
      <w:pPr>
        <w:pStyle w:val="itemlist0"/>
        <w:spacing w:before="80" w:after="80" w:line="360" w:lineRule="auto"/>
        <w:ind w:left="0" w:firstLine="0"/>
        <w:rPr>
          <w:color w:val="000000"/>
          <w:kern w:val="2"/>
        </w:rPr>
      </w:pPr>
      <w:r>
        <w:rPr>
          <w:color w:val="000000"/>
          <w:kern w:val="2"/>
        </w:rPr>
        <w:t>To classify flow is to provide service distinctively which must be connected resource distributing. To adopt which kind of flow control is related to the stage it is in and the current load of the network. For example: monitor packet according to the promised average speed rate when the packet is in the network and queue scheduling manage the packet before it is out of the node.</w:t>
      </w:r>
    </w:p>
    <w:p w14:paraId="37595703" w14:textId="77777777" w:rsidR="003D5B82" w:rsidRDefault="0048570E">
      <w:pPr>
        <w:pStyle w:val="20"/>
        <w:spacing w:line="360" w:lineRule="auto"/>
        <w:rPr>
          <w:rFonts w:ascii="Arial"/>
        </w:rPr>
      </w:pPr>
      <w:bookmarkStart w:id="697" w:name="_Toc32242"/>
      <w:bookmarkStart w:id="698" w:name="_Toc28638"/>
      <w:bookmarkStart w:id="699" w:name="_Toc86399609"/>
      <w:bookmarkStart w:id="700" w:name="_Toc14684227"/>
      <w:bookmarkStart w:id="701" w:name="_Toc11029"/>
      <w:r>
        <w:rPr>
          <w:rFonts w:ascii="Arial"/>
        </w:rPr>
        <w:t>Packet Filtration</w:t>
      </w:r>
      <w:bookmarkEnd w:id="697"/>
      <w:bookmarkEnd w:id="698"/>
      <w:bookmarkEnd w:id="699"/>
      <w:bookmarkEnd w:id="700"/>
      <w:bookmarkEnd w:id="701"/>
    </w:p>
    <w:p w14:paraId="796BE7DA" w14:textId="77777777" w:rsidR="003D5B82" w:rsidRDefault="0048570E">
      <w:pPr>
        <w:pStyle w:val="itemlist0"/>
        <w:spacing w:before="80" w:after="80" w:line="360" w:lineRule="auto"/>
        <w:ind w:left="0" w:firstLine="0"/>
        <w:rPr>
          <w:color w:val="000000"/>
          <w:kern w:val="2"/>
        </w:rPr>
      </w:pPr>
      <w:r>
        <w:rPr>
          <w:color w:val="000000"/>
          <w:kern w:val="2"/>
        </w:rPr>
        <w:t>Packet filtration is to filtrate service flow, such as deny, that is, deny the service flow which is matching the traffic classification, and permit other flows to pass. System adopts complicated flow classification to filtrate all kinds of information of service layer 2 packets to deny useless, unreliable, and doubtable service flow to strengthen network security.</w:t>
      </w:r>
    </w:p>
    <w:p w14:paraId="3BAA8743" w14:textId="77777777" w:rsidR="003D5B82" w:rsidRDefault="0048570E">
      <w:pPr>
        <w:pStyle w:val="itemlist0"/>
        <w:spacing w:before="80" w:after="80" w:line="360" w:lineRule="auto"/>
        <w:ind w:left="0" w:firstLine="0"/>
        <w:rPr>
          <w:color w:val="000000"/>
          <w:kern w:val="2"/>
        </w:rPr>
      </w:pPr>
      <w:r>
        <w:rPr>
          <w:color w:val="000000"/>
          <w:kern w:val="2"/>
        </w:rPr>
        <w:t>Two key points of realizing packet filtration:</w:t>
      </w:r>
    </w:p>
    <w:p w14:paraId="1813F2EE" w14:textId="77777777" w:rsidR="003D5B82" w:rsidRDefault="0048570E">
      <w:pPr>
        <w:pStyle w:val="itemlist0"/>
        <w:spacing w:before="80" w:after="80" w:line="360" w:lineRule="auto"/>
        <w:ind w:left="0" w:firstLine="0"/>
        <w:rPr>
          <w:color w:val="000000"/>
          <w:kern w:val="2"/>
        </w:rPr>
      </w:pPr>
      <w:r>
        <w:rPr>
          <w:color w:val="000000"/>
          <w:kern w:val="2"/>
        </w:rPr>
        <w:t>Step 1: Classify ingress flows according to some regulation;</w:t>
      </w:r>
    </w:p>
    <w:p w14:paraId="505B42EA" w14:textId="77777777" w:rsidR="003D5B82" w:rsidRDefault="0048570E">
      <w:pPr>
        <w:pStyle w:val="itemlist0"/>
        <w:spacing w:before="80" w:after="80" w:line="360" w:lineRule="auto"/>
        <w:ind w:left="0" w:firstLine="0"/>
        <w:rPr>
          <w:color w:val="000000"/>
          <w:kern w:val="2"/>
        </w:rPr>
      </w:pPr>
      <w:r>
        <w:rPr>
          <w:color w:val="000000"/>
          <w:kern w:val="2"/>
        </w:rPr>
        <w:t>Step 2: Filtrate distinct flow by denying. Deny is default accessing control.</w:t>
      </w:r>
    </w:p>
    <w:p w14:paraId="5822FC86" w14:textId="77777777" w:rsidR="003D5B82" w:rsidRDefault="0048570E">
      <w:pPr>
        <w:pStyle w:val="20"/>
        <w:spacing w:line="360" w:lineRule="auto"/>
        <w:rPr>
          <w:rFonts w:ascii="Arial"/>
        </w:rPr>
      </w:pPr>
      <w:bookmarkStart w:id="702" w:name="_Toc14842"/>
      <w:bookmarkStart w:id="703" w:name="_Toc20562"/>
      <w:bookmarkStart w:id="704" w:name="_Toc14684228"/>
      <w:bookmarkStart w:id="705" w:name="_Toc86399610"/>
      <w:bookmarkStart w:id="706" w:name="_Toc24246"/>
      <w:r>
        <w:rPr>
          <w:rFonts w:ascii="Arial"/>
        </w:rPr>
        <w:t>Flow Monitor</w:t>
      </w:r>
      <w:bookmarkEnd w:id="702"/>
      <w:bookmarkEnd w:id="703"/>
      <w:bookmarkEnd w:id="704"/>
      <w:bookmarkEnd w:id="705"/>
      <w:bookmarkEnd w:id="706"/>
    </w:p>
    <w:p w14:paraId="513E81A3" w14:textId="77777777" w:rsidR="003D5B82" w:rsidRDefault="0048570E">
      <w:pPr>
        <w:pStyle w:val="itemlist0"/>
        <w:spacing w:before="80" w:after="80" w:line="360" w:lineRule="auto"/>
        <w:ind w:left="0" w:firstLine="0"/>
        <w:rPr>
          <w:color w:val="000000"/>
          <w:kern w:val="2"/>
        </w:rPr>
      </w:pPr>
      <w:r>
        <w:rPr>
          <w:color w:val="000000"/>
          <w:kern w:val="2"/>
        </w:rPr>
        <w:t>In order to serve customers better with the limited network resources, QoS can monitor service flow of specified user in ingress interface, which can adapt to the distributed network resources.</w:t>
      </w:r>
    </w:p>
    <w:p w14:paraId="660025B3" w14:textId="77777777" w:rsidR="003D5B82" w:rsidRDefault="0048570E">
      <w:pPr>
        <w:pStyle w:val="20"/>
        <w:spacing w:line="360" w:lineRule="auto"/>
        <w:rPr>
          <w:rFonts w:ascii="Arial"/>
        </w:rPr>
      </w:pPr>
      <w:bookmarkStart w:id="707" w:name="_Toc14684229"/>
      <w:bookmarkStart w:id="708" w:name="_Toc86399611"/>
      <w:bookmarkStart w:id="709" w:name="_Toc15518"/>
      <w:bookmarkStart w:id="710" w:name="_Toc5423"/>
      <w:bookmarkStart w:id="711" w:name="_Toc31717"/>
      <w:r>
        <w:rPr>
          <w:rFonts w:ascii="Arial"/>
        </w:rPr>
        <w:t>Interface Speed Limitation</w:t>
      </w:r>
      <w:bookmarkEnd w:id="707"/>
      <w:bookmarkEnd w:id="708"/>
      <w:bookmarkEnd w:id="709"/>
      <w:bookmarkEnd w:id="710"/>
      <w:bookmarkEnd w:id="711"/>
    </w:p>
    <w:p w14:paraId="2EB33BEA" w14:textId="77777777" w:rsidR="003D5B82" w:rsidRDefault="0048570E">
      <w:pPr>
        <w:pStyle w:val="itemlist0"/>
        <w:spacing w:before="80" w:after="80" w:line="360" w:lineRule="auto"/>
        <w:ind w:left="0" w:firstLine="0"/>
        <w:rPr>
          <w:color w:val="000000"/>
          <w:kern w:val="2"/>
        </w:rPr>
      </w:pPr>
      <w:r>
        <w:rPr>
          <w:color w:val="000000"/>
          <w:kern w:val="2"/>
        </w:rPr>
        <w:t>Interface speed limitation is the speed limit based on interface which limits the total speed rate of interface outputting packet.</w:t>
      </w:r>
    </w:p>
    <w:p w14:paraId="2D0E4B76" w14:textId="77777777" w:rsidR="003D5B82" w:rsidRDefault="0048570E">
      <w:pPr>
        <w:pStyle w:val="20"/>
        <w:spacing w:line="360" w:lineRule="auto"/>
        <w:rPr>
          <w:rFonts w:ascii="Arial"/>
        </w:rPr>
      </w:pPr>
      <w:bookmarkStart w:id="712" w:name="_Toc86399612"/>
      <w:bookmarkStart w:id="713" w:name="_Toc16308"/>
      <w:bookmarkStart w:id="714" w:name="_Toc14684230"/>
      <w:bookmarkStart w:id="715" w:name="_Toc16855"/>
      <w:bookmarkStart w:id="716" w:name="_Toc723"/>
      <w:r>
        <w:rPr>
          <w:rFonts w:ascii="Arial"/>
        </w:rPr>
        <w:t>Redirection</w:t>
      </w:r>
      <w:bookmarkEnd w:id="712"/>
      <w:bookmarkEnd w:id="713"/>
      <w:bookmarkEnd w:id="714"/>
      <w:bookmarkEnd w:id="715"/>
      <w:bookmarkEnd w:id="716"/>
    </w:p>
    <w:p w14:paraId="1871C456" w14:textId="77777777" w:rsidR="003D5B82" w:rsidRDefault="0048570E">
      <w:pPr>
        <w:pStyle w:val="itemlist0"/>
        <w:spacing w:before="80" w:after="80" w:line="360" w:lineRule="auto"/>
        <w:ind w:left="0" w:firstLine="0"/>
        <w:rPr>
          <w:color w:val="000000"/>
          <w:kern w:val="2"/>
        </w:rPr>
      </w:pPr>
      <w:r>
        <w:rPr>
          <w:color w:val="000000"/>
          <w:kern w:val="2"/>
        </w:rPr>
        <w:t>User can re-specify the packet transmission interface based on the need of its own QoS strategies.</w:t>
      </w:r>
    </w:p>
    <w:p w14:paraId="5F85E23E" w14:textId="77777777" w:rsidR="003D5B82" w:rsidRDefault="0048570E">
      <w:pPr>
        <w:pStyle w:val="20"/>
        <w:spacing w:line="360" w:lineRule="auto"/>
        <w:rPr>
          <w:rFonts w:ascii="Arial"/>
        </w:rPr>
      </w:pPr>
      <w:bookmarkStart w:id="717" w:name="_Toc31863"/>
      <w:bookmarkStart w:id="718" w:name="_Toc86399613"/>
      <w:bookmarkStart w:id="719" w:name="_Toc19380"/>
      <w:bookmarkStart w:id="720" w:name="_Toc14684231"/>
      <w:bookmarkStart w:id="721" w:name="_Toc32393"/>
      <w:r>
        <w:rPr>
          <w:rFonts w:ascii="Arial"/>
        </w:rPr>
        <w:t>Priority Mark</w:t>
      </w:r>
      <w:bookmarkEnd w:id="717"/>
      <w:bookmarkEnd w:id="718"/>
      <w:bookmarkEnd w:id="719"/>
      <w:bookmarkEnd w:id="720"/>
      <w:bookmarkEnd w:id="721"/>
    </w:p>
    <w:p w14:paraId="2E455DE9" w14:textId="77777777" w:rsidR="003D5B82" w:rsidRDefault="0048570E">
      <w:pPr>
        <w:pStyle w:val="itemlist0"/>
        <w:spacing w:before="80" w:after="80" w:line="360" w:lineRule="auto"/>
        <w:ind w:left="0" w:firstLine="0"/>
        <w:rPr>
          <w:color w:val="000000"/>
          <w:kern w:val="2"/>
        </w:rPr>
      </w:pPr>
      <w:r>
        <w:rPr>
          <w:color w:val="000000"/>
          <w:kern w:val="2"/>
        </w:rPr>
        <w:t xml:space="preserve">Ethernet </w:t>
      </w:r>
      <w:r>
        <w:rPr>
          <w:rFonts w:hint="eastAsia"/>
          <w:color w:val="000000"/>
          <w:kern w:val="2"/>
        </w:rPr>
        <w:t>GPON</w:t>
      </w:r>
      <w:r>
        <w:rPr>
          <w:color w:val="000000"/>
          <w:kern w:val="2"/>
        </w:rPr>
        <w:t xml:space="preserve"> can provide priority mark service for specified packet, which includes: TOS, DSCP, 802.1p. These priority marks can adapt different QoS model and can be defined in these different models.</w:t>
      </w:r>
    </w:p>
    <w:p w14:paraId="36307103" w14:textId="77777777" w:rsidR="003D5B82" w:rsidRDefault="0048570E">
      <w:pPr>
        <w:pStyle w:val="20"/>
        <w:spacing w:line="360" w:lineRule="auto"/>
        <w:rPr>
          <w:rFonts w:ascii="Arial"/>
        </w:rPr>
      </w:pPr>
      <w:bookmarkStart w:id="722" w:name="_Toc86399614"/>
      <w:bookmarkStart w:id="723" w:name="_Toc22657"/>
      <w:bookmarkStart w:id="724" w:name="_Toc14684232"/>
      <w:bookmarkStart w:id="725" w:name="_Toc24666"/>
      <w:bookmarkStart w:id="726" w:name="_Toc5653"/>
      <w:r>
        <w:rPr>
          <w:rFonts w:ascii="Arial"/>
        </w:rPr>
        <w:t>Choose Interface Outputting Queue for Packet</w:t>
      </w:r>
      <w:bookmarkEnd w:id="722"/>
      <w:bookmarkEnd w:id="723"/>
      <w:bookmarkEnd w:id="724"/>
      <w:bookmarkEnd w:id="725"/>
      <w:bookmarkEnd w:id="726"/>
    </w:p>
    <w:p w14:paraId="7B6C50DC" w14:textId="77777777" w:rsidR="003D5B82" w:rsidRDefault="0048570E">
      <w:pPr>
        <w:pStyle w:val="itemlist0"/>
        <w:spacing w:before="80" w:after="80" w:line="360" w:lineRule="auto"/>
        <w:ind w:left="0" w:firstLine="0"/>
        <w:rPr>
          <w:color w:val="000000"/>
          <w:kern w:val="2"/>
        </w:rPr>
      </w:pPr>
      <w:r>
        <w:rPr>
          <w:color w:val="000000"/>
          <w:kern w:val="2"/>
        </w:rPr>
        <w:t xml:space="preserve">Ethernet </w:t>
      </w:r>
      <w:r>
        <w:rPr>
          <w:rFonts w:hint="eastAsia"/>
          <w:color w:val="000000"/>
          <w:kern w:val="2"/>
        </w:rPr>
        <w:t>GPON</w:t>
      </w:r>
      <w:r>
        <w:rPr>
          <w:color w:val="000000"/>
          <w:kern w:val="2"/>
        </w:rPr>
        <w:t xml:space="preserve"> can choose corresponding outputting queue for specified packets.</w:t>
      </w:r>
    </w:p>
    <w:p w14:paraId="056700C9" w14:textId="77777777" w:rsidR="003D5B82" w:rsidRDefault="0048570E">
      <w:pPr>
        <w:pStyle w:val="20"/>
        <w:spacing w:line="360" w:lineRule="auto"/>
        <w:rPr>
          <w:rFonts w:ascii="Arial"/>
        </w:rPr>
      </w:pPr>
      <w:bookmarkStart w:id="727" w:name="_Toc20264"/>
      <w:bookmarkStart w:id="728" w:name="_Toc14684233"/>
      <w:bookmarkStart w:id="729" w:name="_Toc30615"/>
      <w:bookmarkStart w:id="730" w:name="_Toc86399615"/>
      <w:bookmarkStart w:id="731" w:name="_Toc15067"/>
      <w:r>
        <w:rPr>
          <w:rFonts w:ascii="Arial"/>
        </w:rPr>
        <w:t>Queue Scheduler</w:t>
      </w:r>
      <w:bookmarkEnd w:id="727"/>
      <w:bookmarkEnd w:id="728"/>
      <w:bookmarkEnd w:id="729"/>
      <w:bookmarkEnd w:id="730"/>
      <w:bookmarkEnd w:id="731"/>
    </w:p>
    <w:p w14:paraId="5B95D20B" w14:textId="77777777" w:rsidR="003D5B82" w:rsidRDefault="0048570E">
      <w:pPr>
        <w:pStyle w:val="itemlist0"/>
        <w:spacing w:before="80" w:after="80" w:line="360" w:lineRule="auto"/>
        <w:ind w:left="0" w:firstLine="0"/>
        <w:rPr>
          <w:color w:val="000000"/>
          <w:kern w:val="2"/>
        </w:rPr>
      </w:pPr>
      <w:r>
        <w:rPr>
          <w:color w:val="000000"/>
          <w:kern w:val="2"/>
        </w:rPr>
        <w:t>It adopts queue scheduler to solve the problem of resource contention of many packets when network congestion. There are three queue scheduler matchings: Strict-Priority Queue (PQ), Weighted Round Robin (WRR) and WRR with maximum delay.</w:t>
      </w:r>
    </w:p>
    <w:p w14:paraId="1DA7E496" w14:textId="77777777" w:rsidR="003D5B82" w:rsidRDefault="0048570E">
      <w:pPr>
        <w:pStyle w:val="itemlist0"/>
        <w:numPr>
          <w:ilvl w:val="0"/>
          <w:numId w:val="34"/>
        </w:numPr>
        <w:spacing w:before="80" w:after="80" w:line="360" w:lineRule="auto"/>
        <w:ind w:left="0" w:firstLine="0"/>
        <w:rPr>
          <w:b/>
          <w:bCs/>
          <w:color w:val="000000"/>
          <w:kern w:val="2"/>
        </w:rPr>
      </w:pPr>
      <w:r>
        <w:rPr>
          <w:b/>
          <w:bCs/>
          <w:color w:val="000000"/>
          <w:kern w:val="2"/>
        </w:rPr>
        <w:t>PQ</w:t>
      </w:r>
    </w:p>
    <w:p w14:paraId="4CF91A3F" w14:textId="77777777" w:rsidR="003D5B82" w:rsidRDefault="0048570E">
      <w:pPr>
        <w:pStyle w:val="itemlist0"/>
        <w:spacing w:before="80" w:after="80" w:line="360" w:lineRule="auto"/>
        <w:ind w:left="0" w:firstLine="0"/>
        <w:rPr>
          <w:color w:val="000000"/>
          <w:kern w:val="2"/>
        </w:rPr>
      </w:pPr>
      <w:r>
        <w:rPr>
          <w:color w:val="000000"/>
          <w:kern w:val="2"/>
        </w:rPr>
        <w:t>PQ (Priority Queuing) is designed for key service application. Key service possesses an important feature, that is, require the precedent service to reduce the response delay when network congestion. Priority queue divides all packets into 4 levels, that is, superior priority, middle priority, normal priority and inferior priority (3, 2, 1, 0), and their priority levels reduce in turn.</w:t>
      </w:r>
    </w:p>
    <w:p w14:paraId="0B70AEDE" w14:textId="77777777" w:rsidR="003D5B82" w:rsidRDefault="0048570E">
      <w:pPr>
        <w:pStyle w:val="itemlist0"/>
        <w:spacing w:before="80" w:after="80" w:line="360" w:lineRule="auto"/>
        <w:ind w:left="0" w:firstLine="0"/>
        <w:rPr>
          <w:color w:val="000000"/>
          <w:kern w:val="2"/>
        </w:rPr>
      </w:pPr>
      <w:r>
        <w:rPr>
          <w:color w:val="000000"/>
          <w:kern w:val="2"/>
        </w:rPr>
        <w:t xml:space="preserve">When queue scheduler, PQ precedently transmits the packets in superior priority according to the priority level. Transmit packet in inferior priority when the superior one is empty. Put the key service in the superior one, and non-key service (such as </w:t>
      </w:r>
      <w:proofErr w:type="gramStart"/>
      <w:r>
        <w:rPr>
          <w:color w:val="000000"/>
          <w:kern w:val="2"/>
        </w:rPr>
        <w:t>email)in</w:t>
      </w:r>
      <w:proofErr w:type="gramEnd"/>
      <w:r>
        <w:rPr>
          <w:color w:val="000000"/>
          <w:kern w:val="2"/>
        </w:rPr>
        <w:t xml:space="preserve"> inferior one to guarantee the packets in superior group can be first transmitted and non-key service can be transmitted in the spare time.</w:t>
      </w:r>
    </w:p>
    <w:p w14:paraId="7CF1352A" w14:textId="77777777" w:rsidR="003D5B82" w:rsidRDefault="0048570E">
      <w:pPr>
        <w:pStyle w:val="itemlist0"/>
        <w:spacing w:before="80" w:after="80" w:line="360" w:lineRule="auto"/>
        <w:ind w:left="0" w:firstLine="0"/>
        <w:rPr>
          <w:color w:val="000000"/>
          <w:kern w:val="2"/>
        </w:rPr>
      </w:pPr>
      <w:r>
        <w:rPr>
          <w:color w:val="000000"/>
          <w:kern w:val="2"/>
        </w:rPr>
        <w:t>The shortage of PQ is: when there is network congestion, there are more packets in superior group for a long time, the packets in inferior priority will wait longer.</w:t>
      </w:r>
    </w:p>
    <w:p w14:paraId="4C918724" w14:textId="77777777" w:rsidR="003D5B82" w:rsidRDefault="0048570E">
      <w:pPr>
        <w:pStyle w:val="itemlist0"/>
        <w:numPr>
          <w:ilvl w:val="0"/>
          <w:numId w:val="34"/>
        </w:numPr>
        <w:spacing w:before="80" w:after="80" w:line="360" w:lineRule="auto"/>
        <w:ind w:left="0" w:firstLine="0"/>
        <w:rPr>
          <w:b/>
          <w:bCs/>
          <w:color w:val="000000"/>
          <w:kern w:val="2"/>
        </w:rPr>
      </w:pPr>
      <w:r>
        <w:rPr>
          <w:b/>
          <w:bCs/>
          <w:color w:val="000000"/>
          <w:kern w:val="2"/>
        </w:rPr>
        <w:t>WRR</w:t>
      </w:r>
    </w:p>
    <w:p w14:paraId="05FA45BA" w14:textId="77777777" w:rsidR="003D5B82" w:rsidRDefault="0048570E">
      <w:pPr>
        <w:pStyle w:val="itemlist0"/>
        <w:spacing w:before="80" w:after="80" w:line="360" w:lineRule="auto"/>
        <w:ind w:left="0" w:firstLine="0"/>
        <w:rPr>
          <w:color w:val="000000"/>
          <w:kern w:val="2"/>
        </w:rPr>
      </w:pPr>
      <w:r>
        <w:rPr>
          <w:color w:val="000000"/>
          <w:kern w:val="2"/>
        </w:rPr>
        <w:t>WRR queue scheduler divides a port into 4 or 8 outputting queues (S2926V-O has 4 queues, that is, 3, 2, 1, 0) and each scheduler is in turn to guarantee the service time for each queue. WRR can configure a weighted value (that is, w3, w2, w1, w0 in turn) which means the percentage of obtaining the resources. For example: There is a port of 100M. Configure its WRR queue scheduler value to be 50, 30, 10, 10 (corresponding w3, w2, w1, w0 in turn) to guarantee the inferior priority queue to gain at least 10Mbit/s bandwidth, to avoid the shortage of PQ queue scheduler in which packets may not gain the service.</w:t>
      </w:r>
    </w:p>
    <w:p w14:paraId="6D519548" w14:textId="77777777" w:rsidR="003D5B82" w:rsidRDefault="0048570E">
      <w:pPr>
        <w:pStyle w:val="itemlist0"/>
        <w:spacing w:before="80" w:after="80" w:line="360" w:lineRule="auto"/>
        <w:ind w:left="0" w:firstLine="0"/>
        <w:rPr>
          <w:color w:val="000000"/>
          <w:kern w:val="2"/>
        </w:rPr>
      </w:pPr>
      <w:r>
        <w:rPr>
          <w:color w:val="000000"/>
          <w:kern w:val="2"/>
        </w:rPr>
        <w:t>WRR possesses another advantage. The scheduler of many queues is in turn, but the time for service is not fixed-if some queue is free, it will change to the next queue scheduler to make full use of bandwidth resources.</w:t>
      </w:r>
    </w:p>
    <w:p w14:paraId="6DD8EB82" w14:textId="77777777" w:rsidR="003D5B82" w:rsidRDefault="0048570E">
      <w:pPr>
        <w:pStyle w:val="itemlist0"/>
        <w:spacing w:before="80" w:after="80" w:line="360" w:lineRule="auto"/>
        <w:ind w:left="0" w:firstLine="0"/>
        <w:rPr>
          <w:b/>
          <w:bCs/>
          <w:color w:val="000000"/>
          <w:kern w:val="2"/>
        </w:rPr>
      </w:pPr>
      <w:r>
        <w:rPr>
          <w:b/>
          <w:bCs/>
          <w:color w:val="000000"/>
          <w:kern w:val="2"/>
        </w:rPr>
        <w:t>3) SP+ WRR</w:t>
      </w:r>
    </w:p>
    <w:p w14:paraId="35CFB9E9" w14:textId="77777777" w:rsidR="003D5B82" w:rsidRDefault="0048570E">
      <w:pPr>
        <w:pStyle w:val="itemlist0"/>
        <w:spacing w:before="80" w:after="80" w:line="360" w:lineRule="auto"/>
        <w:ind w:left="0" w:firstLine="0"/>
        <w:rPr>
          <w:color w:val="000000"/>
          <w:kern w:val="2"/>
        </w:rPr>
      </w:pPr>
      <w:r>
        <w:rPr>
          <w:color w:val="000000"/>
          <w:kern w:val="2"/>
        </w:rPr>
        <w:t>Superior priority or less priority use SP algorithm, others use WRR algorithm.</w:t>
      </w:r>
    </w:p>
    <w:p w14:paraId="7D1BF7D5" w14:textId="77777777" w:rsidR="003D5B82" w:rsidRDefault="0048570E">
      <w:pPr>
        <w:pStyle w:val="20"/>
        <w:spacing w:line="360" w:lineRule="auto"/>
        <w:rPr>
          <w:rFonts w:ascii="Arial"/>
        </w:rPr>
      </w:pPr>
      <w:bookmarkStart w:id="732" w:name="_Toc14450"/>
      <w:bookmarkStart w:id="733" w:name="_Toc15334"/>
      <w:bookmarkStart w:id="734" w:name="_Toc14684234"/>
      <w:bookmarkStart w:id="735" w:name="_Toc86399616"/>
      <w:bookmarkStart w:id="736" w:name="_Toc10231"/>
      <w:r>
        <w:rPr>
          <w:rFonts w:ascii="Arial"/>
        </w:rPr>
        <w:t>Cos-map Relationship of Hardware Priority Queue and Priority of IEEE802.1p Protocol</w:t>
      </w:r>
      <w:bookmarkEnd w:id="732"/>
      <w:bookmarkEnd w:id="733"/>
      <w:bookmarkEnd w:id="734"/>
      <w:bookmarkEnd w:id="735"/>
      <w:bookmarkEnd w:id="736"/>
    </w:p>
    <w:p w14:paraId="34FF9E91" w14:textId="77777777" w:rsidR="003D5B82" w:rsidRDefault="0048570E">
      <w:pPr>
        <w:pStyle w:val="itemlist0"/>
        <w:spacing w:before="80" w:after="80" w:line="360" w:lineRule="auto"/>
        <w:ind w:left="0" w:firstLine="0"/>
        <w:rPr>
          <w:color w:val="000000"/>
          <w:kern w:val="2"/>
        </w:rPr>
      </w:pPr>
      <w:r>
        <w:rPr>
          <w:color w:val="000000"/>
          <w:kern w:val="2"/>
        </w:rPr>
        <w:t>System will map between 802.1p protocol priority of packet and hardware queue priority. For each packet, system will map it to specified hardware queue priority according to 802.1p protocol priority of packet.</w:t>
      </w:r>
    </w:p>
    <w:p w14:paraId="4D72E1A3" w14:textId="77777777" w:rsidR="003D5B82" w:rsidRDefault="0048570E">
      <w:pPr>
        <w:pStyle w:val="20"/>
        <w:spacing w:line="360" w:lineRule="auto"/>
        <w:rPr>
          <w:rFonts w:ascii="Arial"/>
        </w:rPr>
      </w:pPr>
      <w:bookmarkStart w:id="737" w:name="_Toc14684235"/>
      <w:bookmarkStart w:id="738" w:name="_Toc26532"/>
      <w:bookmarkStart w:id="739" w:name="_Toc86399617"/>
      <w:bookmarkStart w:id="740" w:name="_Toc6327"/>
      <w:bookmarkStart w:id="741" w:name="_Toc13644"/>
      <w:r>
        <w:rPr>
          <w:rFonts w:ascii="Arial"/>
        </w:rPr>
        <w:t>Flow Mirror</w:t>
      </w:r>
      <w:bookmarkEnd w:id="737"/>
      <w:bookmarkEnd w:id="738"/>
      <w:bookmarkEnd w:id="739"/>
      <w:bookmarkEnd w:id="740"/>
      <w:bookmarkEnd w:id="741"/>
    </w:p>
    <w:p w14:paraId="4B471690" w14:textId="77777777" w:rsidR="003D5B82" w:rsidRDefault="0048570E">
      <w:pPr>
        <w:pStyle w:val="itemlist0"/>
        <w:spacing w:before="80" w:after="80" w:line="360" w:lineRule="auto"/>
        <w:ind w:left="0" w:firstLine="0"/>
        <w:rPr>
          <w:color w:val="000000"/>
          <w:kern w:val="2"/>
        </w:rPr>
      </w:pPr>
      <w:r>
        <w:rPr>
          <w:color w:val="000000"/>
          <w:kern w:val="2"/>
        </w:rPr>
        <w:t>Flow mirror means coping specified data packet to monitor interface to detect network and exclude failure.</w:t>
      </w:r>
    </w:p>
    <w:p w14:paraId="01395ED2" w14:textId="77777777" w:rsidR="003D5B82" w:rsidRDefault="0048570E">
      <w:pPr>
        <w:pStyle w:val="20"/>
        <w:spacing w:line="360" w:lineRule="auto"/>
        <w:rPr>
          <w:rFonts w:ascii="Arial"/>
        </w:rPr>
      </w:pPr>
      <w:bookmarkStart w:id="742" w:name="_Toc14684236"/>
      <w:bookmarkStart w:id="743" w:name="_Toc86399618"/>
      <w:bookmarkStart w:id="744" w:name="_Toc6586"/>
      <w:bookmarkStart w:id="745" w:name="_Toc13389"/>
      <w:bookmarkStart w:id="746" w:name="_Toc6786"/>
      <w:r>
        <w:rPr>
          <w:rFonts w:ascii="Arial"/>
        </w:rPr>
        <w:t>Statistics Based on Flow</w:t>
      </w:r>
      <w:bookmarkEnd w:id="742"/>
      <w:bookmarkEnd w:id="743"/>
      <w:bookmarkEnd w:id="744"/>
      <w:bookmarkEnd w:id="745"/>
      <w:bookmarkEnd w:id="746"/>
    </w:p>
    <w:p w14:paraId="10F73CDD" w14:textId="77777777" w:rsidR="003D5B82" w:rsidRDefault="0048570E">
      <w:pPr>
        <w:pStyle w:val="itemlist0"/>
        <w:spacing w:before="80" w:after="80" w:line="360" w:lineRule="auto"/>
        <w:ind w:left="0" w:firstLine="0"/>
        <w:rPr>
          <w:color w:val="000000"/>
          <w:kern w:val="2"/>
        </w:rPr>
      </w:pPr>
      <w:r>
        <w:rPr>
          <w:color w:val="000000"/>
          <w:kern w:val="2"/>
        </w:rPr>
        <w:t>Statistics based on flow can statistic and analyze the packets customer interested in.</w:t>
      </w:r>
    </w:p>
    <w:p w14:paraId="77E6A1F4" w14:textId="77777777" w:rsidR="003D5B82" w:rsidRDefault="0048570E">
      <w:pPr>
        <w:pStyle w:val="20"/>
        <w:spacing w:line="360" w:lineRule="auto"/>
        <w:rPr>
          <w:rFonts w:ascii="Arial"/>
        </w:rPr>
      </w:pPr>
      <w:bookmarkStart w:id="747" w:name="_Toc86399619"/>
      <w:bookmarkStart w:id="748" w:name="_Toc14684237"/>
      <w:bookmarkStart w:id="749" w:name="_Toc11588"/>
      <w:bookmarkStart w:id="750" w:name="_Toc21050"/>
      <w:bookmarkStart w:id="751" w:name="_Toc25007"/>
      <w:r>
        <w:rPr>
          <w:rFonts w:ascii="Arial"/>
        </w:rPr>
        <w:t>Copy Packet to CPU</w:t>
      </w:r>
      <w:bookmarkEnd w:id="747"/>
      <w:bookmarkEnd w:id="748"/>
      <w:bookmarkEnd w:id="749"/>
      <w:bookmarkEnd w:id="750"/>
      <w:bookmarkEnd w:id="751"/>
    </w:p>
    <w:p w14:paraId="65E017C5" w14:textId="77777777" w:rsidR="003D5B82" w:rsidRDefault="0048570E">
      <w:pPr>
        <w:pStyle w:val="itemlist0"/>
        <w:spacing w:before="80" w:after="80" w:line="360" w:lineRule="auto"/>
        <w:ind w:left="0" w:firstLine="0"/>
        <w:rPr>
          <w:color w:val="000000"/>
          <w:kern w:val="2"/>
        </w:rPr>
      </w:pPr>
      <w:r>
        <w:rPr>
          <w:color w:val="000000"/>
          <w:kern w:val="2"/>
        </w:rPr>
        <w:t>User can copy specified packet to CPU according to the need of its QoS strategies.</w:t>
      </w:r>
    </w:p>
    <w:p w14:paraId="60FCC80A" w14:textId="77777777" w:rsidR="003D5B82" w:rsidRDefault="0048570E">
      <w:pPr>
        <w:pStyle w:val="itemlist0"/>
        <w:spacing w:before="80" w:after="80" w:line="360" w:lineRule="auto"/>
        <w:ind w:left="0" w:firstLine="0"/>
        <w:rPr>
          <w:color w:val="000000"/>
          <w:kern w:val="2"/>
        </w:rPr>
      </w:pPr>
      <w:r>
        <w:rPr>
          <w:color w:val="000000"/>
          <w:kern w:val="2"/>
        </w:rPr>
        <w:t>System realizes QoS function according to accessing control list, which includes: flow monitor, interface speed limit, packet redirection, priority mark, queue scheduler, flow mirror, flow statistics, and coping packet to CPU.</w:t>
      </w:r>
    </w:p>
    <w:p w14:paraId="5C9321EA" w14:textId="77777777" w:rsidR="003D5B82" w:rsidRDefault="0048570E">
      <w:pPr>
        <w:pStyle w:val="12"/>
        <w:spacing w:line="360" w:lineRule="auto"/>
        <w:rPr>
          <w:rFonts w:ascii="Arial" w:hAnsi="Arial" w:cs="Arial"/>
        </w:rPr>
      </w:pPr>
      <w:bookmarkStart w:id="752" w:name="_Toc12367"/>
      <w:bookmarkStart w:id="753" w:name="_Toc176334020"/>
      <w:bookmarkStart w:id="754" w:name="_Toc7292"/>
      <w:bookmarkStart w:id="755" w:name="_Toc86399620"/>
      <w:bookmarkStart w:id="756" w:name="_Toc199841816"/>
      <w:bookmarkStart w:id="757" w:name="_Toc178738011"/>
      <w:bookmarkStart w:id="758" w:name="_Toc14684238"/>
      <w:bookmarkStart w:id="759" w:name="_Toc3172"/>
      <w:r>
        <w:rPr>
          <w:rFonts w:ascii="Arial" w:hAnsi="Arial" w:cs="Arial"/>
          <w:lang w:val="en-US"/>
        </w:rPr>
        <w:t>Configure</w:t>
      </w:r>
      <w:r>
        <w:rPr>
          <w:rFonts w:ascii="Arial" w:hAnsi="Arial" w:cs="Arial"/>
        </w:rPr>
        <w:t xml:space="preserve"> QOS</w:t>
      </w:r>
      <w:bookmarkEnd w:id="752"/>
      <w:bookmarkEnd w:id="753"/>
      <w:bookmarkEnd w:id="754"/>
      <w:bookmarkEnd w:id="755"/>
      <w:bookmarkEnd w:id="756"/>
      <w:bookmarkEnd w:id="757"/>
      <w:bookmarkEnd w:id="758"/>
      <w:bookmarkEnd w:id="759"/>
    </w:p>
    <w:p w14:paraId="1388F8A2" w14:textId="77777777" w:rsidR="003D5B82" w:rsidRDefault="0048570E">
      <w:pPr>
        <w:pStyle w:val="20"/>
        <w:spacing w:line="360" w:lineRule="auto"/>
        <w:rPr>
          <w:rFonts w:ascii="Arial"/>
        </w:rPr>
      </w:pPr>
      <w:bookmarkStart w:id="760" w:name="_Toc86399621"/>
      <w:bookmarkStart w:id="761" w:name="_Toc4288"/>
      <w:bookmarkStart w:id="762" w:name="_Toc7555"/>
      <w:bookmarkStart w:id="763" w:name="_Toc14684239"/>
      <w:bookmarkStart w:id="764" w:name="_Toc7084"/>
      <w:r>
        <w:rPr>
          <w:rFonts w:ascii="Arial"/>
        </w:rPr>
        <w:t>QoS Configuration List</w:t>
      </w:r>
      <w:bookmarkEnd w:id="760"/>
      <w:bookmarkEnd w:id="761"/>
      <w:bookmarkEnd w:id="76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34BE5884" w14:textId="77777777">
        <w:tc>
          <w:tcPr>
            <w:tcW w:w="5063" w:type="dxa"/>
            <w:shd w:val="clear" w:color="auto" w:fill="D8D8D8" w:themeFill="background1" w:themeFillShade="D8"/>
            <w:noWrap/>
          </w:tcPr>
          <w:p w14:paraId="08B7248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750172C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539C784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6D7DBE9C" w14:textId="77777777">
        <w:tc>
          <w:tcPr>
            <w:tcW w:w="5063" w:type="dxa"/>
            <w:noWrap/>
            <w:vAlign w:val="center"/>
          </w:tcPr>
          <w:p w14:paraId="05567FF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Flow Monitor</w:t>
            </w:r>
          </w:p>
        </w:tc>
        <w:tc>
          <w:tcPr>
            <w:tcW w:w="1875" w:type="dxa"/>
            <w:noWrap/>
            <w:vAlign w:val="center"/>
          </w:tcPr>
          <w:p w14:paraId="62771F0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0EEE77F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15.2.2</w:t>
            </w:r>
          </w:p>
        </w:tc>
      </w:tr>
      <w:tr w:rsidR="003D5B82" w14:paraId="206D395F" w14:textId="77777777">
        <w:tc>
          <w:tcPr>
            <w:tcW w:w="5063" w:type="dxa"/>
            <w:noWrap/>
            <w:vAlign w:val="center"/>
          </w:tcPr>
          <w:p w14:paraId="0C064C2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Two Rate Three Color Marker</w:t>
            </w:r>
          </w:p>
        </w:tc>
        <w:tc>
          <w:tcPr>
            <w:tcW w:w="1875" w:type="dxa"/>
            <w:noWrap/>
            <w:vAlign w:val="center"/>
          </w:tcPr>
          <w:p w14:paraId="68A33F5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59C2C78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15.2.3</w:t>
            </w:r>
          </w:p>
        </w:tc>
      </w:tr>
      <w:tr w:rsidR="003D5B82" w14:paraId="6983188A" w14:textId="77777777">
        <w:tc>
          <w:tcPr>
            <w:tcW w:w="5063" w:type="dxa"/>
            <w:noWrap/>
            <w:vAlign w:val="center"/>
          </w:tcPr>
          <w:p w14:paraId="193EB54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Interface Line Rate</w:t>
            </w:r>
          </w:p>
        </w:tc>
        <w:tc>
          <w:tcPr>
            <w:tcW w:w="1875" w:type="dxa"/>
            <w:noWrap/>
            <w:vAlign w:val="center"/>
          </w:tcPr>
          <w:p w14:paraId="15BC138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6B45A2C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15.2.4</w:t>
            </w:r>
          </w:p>
        </w:tc>
      </w:tr>
      <w:tr w:rsidR="003D5B82" w14:paraId="6813ADC0" w14:textId="77777777">
        <w:tc>
          <w:tcPr>
            <w:tcW w:w="5063" w:type="dxa"/>
            <w:noWrap/>
            <w:vAlign w:val="center"/>
          </w:tcPr>
          <w:p w14:paraId="65515B6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Packet Redirection</w:t>
            </w:r>
          </w:p>
        </w:tc>
        <w:tc>
          <w:tcPr>
            <w:tcW w:w="1875" w:type="dxa"/>
            <w:noWrap/>
            <w:vAlign w:val="center"/>
          </w:tcPr>
          <w:p w14:paraId="7D2C15C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1F4D005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15.2.5</w:t>
            </w:r>
          </w:p>
        </w:tc>
      </w:tr>
      <w:tr w:rsidR="003D5B82" w14:paraId="70E2550E" w14:textId="77777777">
        <w:tc>
          <w:tcPr>
            <w:tcW w:w="5063" w:type="dxa"/>
            <w:noWrap/>
            <w:vAlign w:val="center"/>
          </w:tcPr>
          <w:p w14:paraId="55FD80E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Traffic Copy to CPU</w:t>
            </w:r>
          </w:p>
        </w:tc>
        <w:tc>
          <w:tcPr>
            <w:tcW w:w="1875" w:type="dxa"/>
            <w:noWrap/>
            <w:vAlign w:val="center"/>
          </w:tcPr>
          <w:p w14:paraId="79471C2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3810A04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15.2.6</w:t>
            </w:r>
          </w:p>
        </w:tc>
      </w:tr>
      <w:tr w:rsidR="003D5B82" w14:paraId="02CA790B" w14:textId="77777777">
        <w:tc>
          <w:tcPr>
            <w:tcW w:w="5063" w:type="dxa"/>
            <w:noWrap/>
            <w:vAlign w:val="center"/>
          </w:tcPr>
          <w:p w14:paraId="35E5E4E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Traffic Priority</w:t>
            </w:r>
          </w:p>
        </w:tc>
        <w:tc>
          <w:tcPr>
            <w:tcW w:w="1875" w:type="dxa"/>
            <w:noWrap/>
            <w:vAlign w:val="center"/>
          </w:tcPr>
          <w:p w14:paraId="4F8C7F9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5C068FE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15.2.7</w:t>
            </w:r>
          </w:p>
        </w:tc>
      </w:tr>
      <w:tr w:rsidR="003D5B82" w14:paraId="26330100" w14:textId="77777777">
        <w:tc>
          <w:tcPr>
            <w:tcW w:w="5063" w:type="dxa"/>
            <w:noWrap/>
            <w:vAlign w:val="center"/>
          </w:tcPr>
          <w:p w14:paraId="2C92475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Queue-Scheduler</w:t>
            </w:r>
          </w:p>
        </w:tc>
        <w:tc>
          <w:tcPr>
            <w:tcW w:w="1875" w:type="dxa"/>
            <w:noWrap/>
            <w:vAlign w:val="center"/>
          </w:tcPr>
          <w:p w14:paraId="02C835EC" w14:textId="77777777" w:rsidR="003D5B82" w:rsidRDefault="0048570E" w:rsidP="002807BB">
            <w:pPr>
              <w:spacing w:beforeLines="20" w:before="62" w:afterLines="20" w:after="62"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55C94A4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15.2.8</w:t>
            </w:r>
          </w:p>
        </w:tc>
      </w:tr>
      <w:tr w:rsidR="003D5B82" w14:paraId="31FD332A" w14:textId="77777777">
        <w:tc>
          <w:tcPr>
            <w:tcW w:w="5063" w:type="dxa"/>
            <w:noWrap/>
            <w:vAlign w:val="center"/>
          </w:tcPr>
          <w:p w14:paraId="0DBA35D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Cos-map Relationship of Hardware Priority Queue and Priority of IEEE802.1p Protocol</w:t>
            </w:r>
          </w:p>
        </w:tc>
        <w:tc>
          <w:tcPr>
            <w:tcW w:w="1875" w:type="dxa"/>
            <w:noWrap/>
            <w:vAlign w:val="center"/>
          </w:tcPr>
          <w:p w14:paraId="3BB14976" w14:textId="77777777" w:rsidR="003D5B82" w:rsidRDefault="0048570E" w:rsidP="002807BB">
            <w:pPr>
              <w:spacing w:beforeLines="20" w:before="62" w:afterLines="20" w:after="62"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1B5BF61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15.2.9</w:t>
            </w:r>
          </w:p>
        </w:tc>
      </w:tr>
      <w:tr w:rsidR="003D5B82" w14:paraId="7BD73E0B" w14:textId="77777777">
        <w:tc>
          <w:tcPr>
            <w:tcW w:w="5063" w:type="dxa"/>
            <w:noWrap/>
            <w:vAlign w:val="center"/>
          </w:tcPr>
          <w:p w14:paraId="59A0A56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Mapping Relationship between DSCP and 8 Priority in IEEE 802.1p</w:t>
            </w:r>
          </w:p>
        </w:tc>
        <w:tc>
          <w:tcPr>
            <w:tcW w:w="1875" w:type="dxa"/>
            <w:noWrap/>
            <w:vAlign w:val="center"/>
          </w:tcPr>
          <w:p w14:paraId="02F73845" w14:textId="77777777" w:rsidR="003D5B82" w:rsidRDefault="0048570E" w:rsidP="002807BB">
            <w:pPr>
              <w:spacing w:beforeLines="20" w:before="62" w:afterLines="20" w:after="62"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6136513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15.2.10</w:t>
            </w:r>
          </w:p>
        </w:tc>
      </w:tr>
      <w:tr w:rsidR="003D5B82" w14:paraId="21117C71" w14:textId="77777777">
        <w:tc>
          <w:tcPr>
            <w:tcW w:w="5063" w:type="dxa"/>
            <w:noWrap/>
            <w:vAlign w:val="center"/>
          </w:tcPr>
          <w:p w14:paraId="0B74154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Flow Statistic</w:t>
            </w:r>
          </w:p>
        </w:tc>
        <w:tc>
          <w:tcPr>
            <w:tcW w:w="1875" w:type="dxa"/>
            <w:noWrap/>
            <w:vAlign w:val="center"/>
          </w:tcPr>
          <w:p w14:paraId="7F60D9D8" w14:textId="77777777" w:rsidR="003D5B82" w:rsidRDefault="0048570E" w:rsidP="002807BB">
            <w:pPr>
              <w:spacing w:beforeLines="20" w:before="62" w:afterLines="20" w:after="62" w:line="360" w:lineRule="auto"/>
              <w:jc w:val="left"/>
              <w:rPr>
                <w:rFonts w:ascii="Arial" w:hAnsi="Arial" w:cs="Arial"/>
                <w:kern w:val="0"/>
                <w:sz w:val="18"/>
                <w:szCs w:val="18"/>
              </w:rPr>
            </w:pPr>
            <w:r>
              <w:rPr>
                <w:rFonts w:ascii="Arial" w:hAnsi="Arial" w:cs="Arial"/>
                <w:kern w:val="0"/>
                <w:sz w:val="18"/>
                <w:szCs w:val="18"/>
              </w:rPr>
              <w:t>Required</w:t>
            </w:r>
          </w:p>
        </w:tc>
        <w:tc>
          <w:tcPr>
            <w:tcW w:w="1588" w:type="dxa"/>
            <w:noWrap/>
            <w:vAlign w:val="center"/>
          </w:tcPr>
          <w:p w14:paraId="4192353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15.2.11</w:t>
            </w:r>
          </w:p>
        </w:tc>
      </w:tr>
      <w:tr w:rsidR="003D5B82" w14:paraId="2AF39847" w14:textId="77777777">
        <w:tc>
          <w:tcPr>
            <w:tcW w:w="5063" w:type="dxa"/>
            <w:noWrap/>
            <w:vAlign w:val="center"/>
          </w:tcPr>
          <w:p w14:paraId="36DFCAA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Flow Mirror</w:t>
            </w:r>
          </w:p>
        </w:tc>
        <w:tc>
          <w:tcPr>
            <w:tcW w:w="1875" w:type="dxa"/>
            <w:noWrap/>
            <w:vAlign w:val="center"/>
          </w:tcPr>
          <w:p w14:paraId="426D3238" w14:textId="77777777" w:rsidR="003D5B82" w:rsidRDefault="0048570E" w:rsidP="002807BB">
            <w:pPr>
              <w:spacing w:beforeLines="20" w:before="62" w:afterLines="20" w:after="62" w:line="360" w:lineRule="auto"/>
              <w:jc w:val="left"/>
              <w:rPr>
                <w:rFonts w:ascii="Arial" w:hAnsi="Arial" w:cs="Arial"/>
                <w:kern w:val="0"/>
                <w:sz w:val="18"/>
                <w:szCs w:val="18"/>
              </w:rPr>
            </w:pPr>
            <w:r>
              <w:rPr>
                <w:rFonts w:ascii="Arial" w:hAnsi="Arial" w:cs="Arial"/>
                <w:kern w:val="0"/>
                <w:sz w:val="18"/>
                <w:szCs w:val="18"/>
              </w:rPr>
              <w:t>Required</w:t>
            </w:r>
          </w:p>
        </w:tc>
        <w:tc>
          <w:tcPr>
            <w:tcW w:w="1588" w:type="dxa"/>
            <w:noWrap/>
            <w:vAlign w:val="center"/>
          </w:tcPr>
          <w:p w14:paraId="722C5CD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15.2.12</w:t>
            </w:r>
          </w:p>
        </w:tc>
      </w:tr>
      <w:tr w:rsidR="003D5B82" w14:paraId="3AE7C5D9" w14:textId="77777777">
        <w:tc>
          <w:tcPr>
            <w:tcW w:w="5063" w:type="dxa"/>
            <w:noWrap/>
            <w:vAlign w:val="center"/>
          </w:tcPr>
          <w:p w14:paraId="5E25975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and Maintain QoS</w:t>
            </w:r>
          </w:p>
        </w:tc>
        <w:tc>
          <w:tcPr>
            <w:tcW w:w="1875" w:type="dxa"/>
            <w:noWrap/>
            <w:vAlign w:val="center"/>
          </w:tcPr>
          <w:p w14:paraId="632C8DC5" w14:textId="77777777" w:rsidR="003D5B82" w:rsidRDefault="0048570E" w:rsidP="002807BB">
            <w:pPr>
              <w:spacing w:beforeLines="20" w:before="62" w:afterLines="20" w:after="62"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3F47A73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15.2.13</w:t>
            </w:r>
          </w:p>
        </w:tc>
      </w:tr>
    </w:tbl>
    <w:p w14:paraId="689DE4E1" w14:textId="77777777" w:rsidR="003D5B82" w:rsidRDefault="0048570E">
      <w:pPr>
        <w:pStyle w:val="20"/>
        <w:spacing w:line="360" w:lineRule="auto"/>
        <w:rPr>
          <w:rFonts w:ascii="Arial"/>
        </w:rPr>
      </w:pPr>
      <w:bookmarkStart w:id="765" w:name="_Toc2831"/>
      <w:bookmarkStart w:id="766" w:name="_Toc86399622"/>
      <w:bookmarkStart w:id="767" w:name="_Toc16544"/>
      <w:r>
        <w:rPr>
          <w:rFonts w:ascii="Arial"/>
        </w:rPr>
        <w:t>Configure Flow Monitor</w:t>
      </w:r>
      <w:bookmarkEnd w:id="763"/>
      <w:bookmarkEnd w:id="764"/>
      <w:bookmarkEnd w:id="765"/>
      <w:bookmarkEnd w:id="766"/>
      <w:bookmarkEnd w:id="767"/>
    </w:p>
    <w:p w14:paraId="0C627DC8" w14:textId="77777777" w:rsidR="003D5B82" w:rsidRDefault="0048570E">
      <w:pPr>
        <w:pStyle w:val="itemlist0"/>
        <w:spacing w:before="80" w:after="80" w:line="360" w:lineRule="auto"/>
        <w:ind w:left="0" w:firstLine="0"/>
        <w:rPr>
          <w:color w:val="000000"/>
          <w:kern w:val="2"/>
        </w:rPr>
      </w:pPr>
      <w:r>
        <w:rPr>
          <w:color w:val="000000"/>
          <w:kern w:val="2"/>
        </w:rPr>
        <w:t xml:space="preserve">Flow monitor is restriction to flow rate which can monitor the speed of a flow entering </w:t>
      </w:r>
      <w:r>
        <w:rPr>
          <w:rFonts w:hint="eastAsia"/>
          <w:color w:val="000000"/>
          <w:kern w:val="2"/>
        </w:rPr>
        <w:t>GPON</w:t>
      </w:r>
      <w:r>
        <w:rPr>
          <w:color w:val="000000"/>
          <w:kern w:val="2"/>
        </w:rPr>
        <w:t>. If the flow is beyond specified specification, it will take actions, such as dropping packet or reconfigure their priority.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CF784B7" w14:textId="77777777">
        <w:tc>
          <w:tcPr>
            <w:tcW w:w="3113" w:type="dxa"/>
            <w:shd w:val="clear" w:color="auto" w:fill="D8D8D8" w:themeFill="background1" w:themeFillShade="D8"/>
            <w:noWrap/>
          </w:tcPr>
          <w:p w14:paraId="398026A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4582CC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5BA08F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74B7734" w14:textId="77777777">
        <w:tc>
          <w:tcPr>
            <w:tcW w:w="3113" w:type="dxa"/>
            <w:noWrap/>
            <w:vAlign w:val="center"/>
          </w:tcPr>
          <w:p w14:paraId="0EAB19C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sz w:val="18"/>
                <w:szCs w:val="18"/>
              </w:rPr>
              <w:t>Enter globally configuration mode</w:t>
            </w:r>
          </w:p>
        </w:tc>
        <w:tc>
          <w:tcPr>
            <w:tcW w:w="3825" w:type="dxa"/>
            <w:noWrap/>
            <w:vAlign w:val="center"/>
          </w:tcPr>
          <w:p w14:paraId="5509A596"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6E225CB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600BBE8" w14:textId="77777777">
        <w:tc>
          <w:tcPr>
            <w:tcW w:w="3113" w:type="dxa"/>
            <w:noWrap/>
            <w:vAlign w:val="center"/>
          </w:tcPr>
          <w:p w14:paraId="6528CBA6"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flow rate</w:t>
            </w:r>
          </w:p>
        </w:tc>
        <w:tc>
          <w:tcPr>
            <w:tcW w:w="3825" w:type="dxa"/>
            <w:noWrap/>
            <w:vAlign w:val="center"/>
          </w:tcPr>
          <w:p w14:paraId="69197D43"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bCs/>
                <w:sz w:val="18"/>
                <w:szCs w:val="18"/>
              </w:rPr>
              <w:t xml:space="preserve">rate-limit </w:t>
            </w:r>
            <w:proofErr w:type="gramStart"/>
            <w:r>
              <w:rPr>
                <w:rFonts w:ascii="Arial" w:eastAsia="STZhongsong" w:hAnsi="Arial" w:cs="Arial"/>
                <w:bCs/>
                <w:sz w:val="18"/>
                <w:szCs w:val="18"/>
              </w:rPr>
              <w:t xml:space="preserve">{ </w:t>
            </w:r>
            <w:r>
              <w:rPr>
                <w:rFonts w:ascii="Arial" w:eastAsia="STZhongsong" w:hAnsi="Arial" w:cs="Arial"/>
                <w:b/>
                <w:sz w:val="18"/>
                <w:szCs w:val="18"/>
              </w:rPr>
              <w:t>input</w:t>
            </w:r>
            <w:proofErr w:type="gramEnd"/>
            <w:r>
              <w:rPr>
                <w:rFonts w:ascii="Arial" w:eastAsia="STZhongsong" w:hAnsi="Arial" w:cs="Arial"/>
                <w:b/>
                <w:sz w:val="18"/>
                <w:szCs w:val="18"/>
              </w:rPr>
              <w:t xml:space="preserve"> </w:t>
            </w:r>
            <w:r>
              <w:rPr>
                <w:rFonts w:ascii="Arial" w:eastAsia="STZhongsong" w:hAnsi="Arial" w:cs="Arial"/>
                <w:bCs/>
                <w:sz w:val="18"/>
                <w:szCs w:val="18"/>
              </w:rPr>
              <w:t xml:space="preserve">| </w:t>
            </w:r>
            <w:r>
              <w:rPr>
                <w:rFonts w:ascii="Arial" w:eastAsia="STZhongsong" w:hAnsi="Arial" w:cs="Arial"/>
                <w:b/>
                <w:sz w:val="18"/>
                <w:szCs w:val="18"/>
              </w:rPr>
              <w:t xml:space="preserve">output </w:t>
            </w:r>
            <w:r>
              <w:rPr>
                <w:rFonts w:ascii="Arial" w:eastAsia="STZhongsong" w:hAnsi="Arial" w:cs="Arial"/>
                <w:bCs/>
                <w:sz w:val="18"/>
                <w:szCs w:val="18"/>
              </w:rPr>
              <w:t xml:space="preserve">} </w:t>
            </w:r>
            <w:r>
              <w:rPr>
                <w:rFonts w:ascii="Arial" w:eastAsia="STZhongsong" w:hAnsi="Arial" w:cs="Arial"/>
                <w:sz w:val="18"/>
                <w:szCs w:val="18"/>
              </w:rPr>
              <w:t>{ [</w:t>
            </w:r>
            <w:r>
              <w:rPr>
                <w:rFonts w:ascii="Arial" w:eastAsia="STZhongsong" w:hAnsi="Arial" w:cs="Arial"/>
                <w:b/>
                <w:bCs/>
                <w:sz w:val="18"/>
                <w:szCs w:val="18"/>
              </w:rPr>
              <w:t xml:space="preserve"> ip-group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r>
              <w:rPr>
                <w:rFonts w:ascii="Arial" w:eastAsia="STZhongsong" w:hAnsi="Arial" w:cs="Arial"/>
                <w:b/>
                <w:bCs/>
                <w:sz w:val="18"/>
                <w:szCs w:val="18"/>
              </w:rPr>
              <w:t>link-group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r>
              <w:rPr>
                <w:rFonts w:ascii="Arial" w:eastAsia="STZhongsong" w:hAnsi="Arial" w:cs="Arial"/>
                <w:i/>
                <w:iCs/>
                <w:sz w:val="18"/>
                <w:szCs w:val="18"/>
              </w:rPr>
              <w:t>target-rate</w:t>
            </w:r>
          </w:p>
        </w:tc>
        <w:tc>
          <w:tcPr>
            <w:tcW w:w="1588" w:type="dxa"/>
            <w:noWrap/>
          </w:tcPr>
          <w:p w14:paraId="11E76B01" w14:textId="77777777" w:rsidR="003D5B82" w:rsidRDefault="003D5B82">
            <w:pPr>
              <w:pStyle w:val="StyleTableTextNotBold"/>
              <w:spacing w:line="360" w:lineRule="auto"/>
              <w:rPr>
                <w:szCs w:val="18"/>
              </w:rPr>
            </w:pPr>
          </w:p>
        </w:tc>
      </w:tr>
    </w:tbl>
    <w:p w14:paraId="1535BC7A" w14:textId="77777777" w:rsidR="003D5B82" w:rsidRDefault="0048570E">
      <w:pPr>
        <w:pStyle w:val="20"/>
        <w:spacing w:line="360" w:lineRule="auto"/>
        <w:rPr>
          <w:rFonts w:ascii="Arial"/>
        </w:rPr>
      </w:pPr>
      <w:bookmarkStart w:id="768" w:name="_Toc26155"/>
      <w:bookmarkStart w:id="769" w:name="_Toc14684240"/>
      <w:bookmarkStart w:id="770" w:name="_Toc86399623"/>
      <w:bookmarkStart w:id="771" w:name="_Toc30027"/>
      <w:bookmarkStart w:id="772" w:name="_Toc199841819"/>
      <w:bookmarkStart w:id="773" w:name="_Toc176334023"/>
      <w:bookmarkStart w:id="774" w:name="_Toc178738014"/>
      <w:bookmarkStart w:id="775" w:name="_Toc26114"/>
      <w:r>
        <w:rPr>
          <w:rFonts w:ascii="Arial"/>
        </w:rPr>
        <w:t>ConfigureTwo Rate Three Color Marker</w:t>
      </w:r>
      <w:bookmarkEnd w:id="768"/>
      <w:bookmarkEnd w:id="769"/>
      <w:bookmarkEnd w:id="770"/>
      <w:bookmarkEnd w:id="771"/>
    </w:p>
    <w:p w14:paraId="498C5E46" w14:textId="77777777" w:rsidR="003D5B82" w:rsidRDefault="0048570E" w:rsidP="002807BB">
      <w:pPr>
        <w:snapToGrid w:val="0"/>
        <w:spacing w:beforeLines="50" w:before="155" w:line="360" w:lineRule="auto"/>
        <w:rPr>
          <w:rFonts w:ascii="Arial" w:eastAsia="STZhongsong" w:hAnsi="Arial" w:cs="Arial"/>
          <w:szCs w:val="21"/>
        </w:rPr>
      </w:pPr>
      <w:r>
        <w:rPr>
          <w:rFonts w:ascii="Arial" w:eastAsia="STZhongsong" w:hAnsi="Arial" w:cs="Arial"/>
          <w:szCs w:val="21"/>
        </w:rPr>
        <w:t xml:space="preserve">Two Rate Three Color Marker is defined in RFC 2698. There is 4 </w:t>
      </w:r>
      <w:proofErr w:type="gramStart"/>
      <w:r>
        <w:rPr>
          <w:rFonts w:ascii="Arial" w:eastAsia="STZhongsong" w:hAnsi="Arial" w:cs="Arial"/>
          <w:szCs w:val="21"/>
        </w:rPr>
        <w:t>parameter</w:t>
      </w:r>
      <w:proofErr w:type="gramEnd"/>
      <w:r>
        <w:rPr>
          <w:rFonts w:ascii="Arial" w:eastAsia="STZhongsong" w:hAnsi="Arial" w:cs="Arial"/>
          <w:szCs w:val="21"/>
        </w:rPr>
        <w:t xml:space="preserve"> for it: CIR, CBS, PIR and PBS.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0BA62F1" w14:textId="77777777">
        <w:tc>
          <w:tcPr>
            <w:tcW w:w="3113" w:type="dxa"/>
            <w:shd w:val="clear" w:color="auto" w:fill="D8D8D8" w:themeFill="background1" w:themeFillShade="D8"/>
            <w:noWrap/>
          </w:tcPr>
          <w:p w14:paraId="290987F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DB29F3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893FF6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5EDA759" w14:textId="77777777">
        <w:tc>
          <w:tcPr>
            <w:tcW w:w="3113" w:type="dxa"/>
            <w:noWrap/>
            <w:vAlign w:val="center"/>
          </w:tcPr>
          <w:p w14:paraId="6972A4D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sz w:val="18"/>
                <w:szCs w:val="18"/>
              </w:rPr>
              <w:t>Enter globally configuration mode</w:t>
            </w:r>
          </w:p>
        </w:tc>
        <w:tc>
          <w:tcPr>
            <w:tcW w:w="3825" w:type="dxa"/>
            <w:noWrap/>
            <w:vAlign w:val="center"/>
          </w:tcPr>
          <w:p w14:paraId="6E2BD95F"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233F13F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3C06DFC" w14:textId="77777777">
        <w:tc>
          <w:tcPr>
            <w:tcW w:w="3113" w:type="dxa"/>
            <w:noWrap/>
            <w:vAlign w:val="center"/>
          </w:tcPr>
          <w:p w14:paraId="4939D926"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Two Rate Three Color Mode</w:t>
            </w:r>
          </w:p>
        </w:tc>
        <w:tc>
          <w:tcPr>
            <w:tcW w:w="3825" w:type="dxa"/>
            <w:noWrap/>
            <w:vAlign w:val="center"/>
          </w:tcPr>
          <w:p w14:paraId="4B4C5C26"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two-rate-policer mode </w:t>
            </w:r>
            <w:proofErr w:type="gramStart"/>
            <w:r>
              <w:rPr>
                <w:rFonts w:ascii="Arial" w:eastAsia="STZhongsong" w:hAnsi="Arial" w:cs="Arial"/>
                <w:sz w:val="18"/>
                <w:szCs w:val="18"/>
              </w:rPr>
              <w:t xml:space="preserve">{ </w:t>
            </w:r>
            <w:r>
              <w:rPr>
                <w:rFonts w:ascii="Arial" w:eastAsia="STZhongsong" w:hAnsi="Arial" w:cs="Arial"/>
                <w:b/>
                <w:bCs/>
                <w:sz w:val="18"/>
                <w:szCs w:val="18"/>
              </w:rPr>
              <w:t>color</w:t>
            </w:r>
            <w:proofErr w:type="gramEnd"/>
            <w:r>
              <w:rPr>
                <w:rFonts w:ascii="Arial" w:eastAsia="STZhongsong" w:hAnsi="Arial" w:cs="Arial"/>
                <w:b/>
                <w:bCs/>
                <w:sz w:val="18"/>
                <w:szCs w:val="18"/>
              </w:rPr>
              <w:t>-aware</w:t>
            </w:r>
            <w:r>
              <w:rPr>
                <w:rFonts w:ascii="Arial" w:eastAsia="STZhongsong" w:hAnsi="Arial" w:cs="Arial"/>
                <w:sz w:val="18"/>
                <w:szCs w:val="18"/>
              </w:rPr>
              <w:t xml:space="preserve"> | </w:t>
            </w:r>
            <w:r>
              <w:rPr>
                <w:rFonts w:ascii="Arial" w:eastAsia="STZhongsong" w:hAnsi="Arial" w:cs="Arial"/>
                <w:b/>
                <w:bCs/>
                <w:sz w:val="18"/>
                <w:szCs w:val="18"/>
              </w:rPr>
              <w:t>color-blind</w:t>
            </w:r>
            <w:r>
              <w:rPr>
                <w:rFonts w:ascii="Arial" w:eastAsia="STZhongsong" w:hAnsi="Arial" w:cs="Arial"/>
                <w:sz w:val="18"/>
                <w:szCs w:val="18"/>
              </w:rPr>
              <w:t xml:space="preserve"> }</w:t>
            </w:r>
          </w:p>
        </w:tc>
        <w:tc>
          <w:tcPr>
            <w:tcW w:w="1588" w:type="dxa"/>
            <w:noWrap/>
          </w:tcPr>
          <w:p w14:paraId="4B77F35F" w14:textId="77777777" w:rsidR="003D5B82" w:rsidRDefault="003D5B82">
            <w:pPr>
              <w:pStyle w:val="StyleTableTextNotBold"/>
              <w:spacing w:line="360" w:lineRule="auto"/>
              <w:rPr>
                <w:szCs w:val="18"/>
              </w:rPr>
            </w:pPr>
          </w:p>
        </w:tc>
      </w:tr>
      <w:tr w:rsidR="003D5B82" w14:paraId="6DAA7F17" w14:textId="77777777">
        <w:tc>
          <w:tcPr>
            <w:tcW w:w="3113" w:type="dxa"/>
            <w:noWrap/>
            <w:vAlign w:val="center"/>
          </w:tcPr>
          <w:p w14:paraId="18483AA9"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Two Rate Three Color pre-color</w:t>
            </w:r>
          </w:p>
        </w:tc>
        <w:tc>
          <w:tcPr>
            <w:tcW w:w="3825" w:type="dxa"/>
            <w:noWrap/>
            <w:vAlign w:val="center"/>
          </w:tcPr>
          <w:p w14:paraId="25FF1E4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two-rate-policer set-pre-color </w:t>
            </w:r>
            <w:r>
              <w:rPr>
                <w:rFonts w:ascii="Arial" w:eastAsia="STZhongsong" w:hAnsi="Arial" w:cs="Arial"/>
                <w:i/>
                <w:sz w:val="18"/>
                <w:szCs w:val="18"/>
              </w:rPr>
              <w:t xml:space="preserve">dscp-value </w:t>
            </w:r>
            <w:proofErr w:type="gramStart"/>
            <w:r>
              <w:rPr>
                <w:rFonts w:ascii="Arial" w:eastAsia="STZhongsong" w:hAnsi="Arial" w:cs="Arial"/>
                <w:sz w:val="18"/>
                <w:szCs w:val="18"/>
              </w:rPr>
              <w:t xml:space="preserve">{ </w:t>
            </w:r>
            <w:r>
              <w:rPr>
                <w:rFonts w:ascii="Arial" w:eastAsia="STZhongsong" w:hAnsi="Arial" w:cs="Arial"/>
                <w:b/>
                <w:bCs/>
                <w:sz w:val="18"/>
                <w:szCs w:val="18"/>
              </w:rPr>
              <w:t>green</w:t>
            </w:r>
            <w:proofErr w:type="gramEnd"/>
            <w:r>
              <w:rPr>
                <w:rFonts w:ascii="Arial" w:eastAsia="STZhongsong" w:hAnsi="Arial" w:cs="Arial"/>
                <w:b/>
                <w:bCs/>
                <w:sz w:val="18"/>
                <w:szCs w:val="18"/>
              </w:rPr>
              <w:t xml:space="preserve"> </w:t>
            </w:r>
            <w:r>
              <w:rPr>
                <w:rFonts w:ascii="Arial" w:eastAsia="STZhongsong" w:hAnsi="Arial" w:cs="Arial"/>
                <w:sz w:val="18"/>
                <w:szCs w:val="18"/>
              </w:rPr>
              <w:t xml:space="preserve">| </w:t>
            </w:r>
            <w:r>
              <w:rPr>
                <w:rFonts w:ascii="Arial" w:eastAsia="STZhongsong" w:hAnsi="Arial" w:cs="Arial"/>
                <w:b/>
                <w:bCs/>
                <w:sz w:val="18"/>
                <w:szCs w:val="18"/>
              </w:rPr>
              <w:t xml:space="preserve">red </w:t>
            </w:r>
            <w:r>
              <w:rPr>
                <w:rFonts w:ascii="Arial" w:eastAsia="STZhongsong" w:hAnsi="Arial" w:cs="Arial"/>
                <w:sz w:val="18"/>
                <w:szCs w:val="18"/>
              </w:rPr>
              <w:t xml:space="preserve">| </w:t>
            </w:r>
            <w:r>
              <w:rPr>
                <w:rFonts w:ascii="Arial" w:eastAsia="STZhongsong" w:hAnsi="Arial" w:cs="Arial"/>
                <w:b/>
                <w:bCs/>
                <w:sz w:val="18"/>
                <w:szCs w:val="18"/>
              </w:rPr>
              <w:t xml:space="preserve">yellow </w:t>
            </w:r>
            <w:r>
              <w:rPr>
                <w:rFonts w:ascii="Arial" w:eastAsia="STZhongsong" w:hAnsi="Arial" w:cs="Arial"/>
                <w:sz w:val="18"/>
                <w:szCs w:val="18"/>
              </w:rPr>
              <w:t>}</w:t>
            </w:r>
          </w:p>
        </w:tc>
        <w:tc>
          <w:tcPr>
            <w:tcW w:w="1588" w:type="dxa"/>
            <w:noWrap/>
          </w:tcPr>
          <w:p w14:paraId="4738EB5F" w14:textId="77777777" w:rsidR="003D5B82" w:rsidRDefault="003D5B82">
            <w:pPr>
              <w:pStyle w:val="StyleTableTextNotBold"/>
              <w:spacing w:line="360" w:lineRule="auto"/>
              <w:rPr>
                <w:szCs w:val="18"/>
              </w:rPr>
            </w:pPr>
          </w:p>
        </w:tc>
      </w:tr>
      <w:tr w:rsidR="003D5B82" w14:paraId="63A2B124" w14:textId="77777777">
        <w:tc>
          <w:tcPr>
            <w:tcW w:w="3113" w:type="dxa"/>
            <w:noWrap/>
            <w:vAlign w:val="center"/>
          </w:tcPr>
          <w:p w14:paraId="40DA7E8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Two Rate Three Color Marker</w:t>
            </w:r>
          </w:p>
        </w:tc>
        <w:tc>
          <w:tcPr>
            <w:tcW w:w="3825" w:type="dxa"/>
            <w:noWrap/>
            <w:vAlign w:val="center"/>
          </w:tcPr>
          <w:p w14:paraId="1935E85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b/>
                <w:sz w:val="18"/>
                <w:szCs w:val="18"/>
              </w:rPr>
              <w:t>rate-limit input</w:t>
            </w:r>
            <w:r>
              <w:rPr>
                <w:rFonts w:ascii="Arial" w:hAnsi="Arial" w:cs="Arial"/>
                <w:sz w:val="18"/>
                <w:szCs w:val="18"/>
              </w:rPr>
              <w:t xml:space="preserve"> </w:t>
            </w:r>
            <w:proofErr w:type="gramStart"/>
            <w:r>
              <w:rPr>
                <w:rFonts w:ascii="Arial" w:hAnsi="Arial" w:cs="Arial"/>
                <w:sz w:val="18"/>
                <w:szCs w:val="18"/>
              </w:rPr>
              <w:t>{ [</w:t>
            </w:r>
            <w:proofErr w:type="gramEnd"/>
            <w:r>
              <w:rPr>
                <w:rFonts w:ascii="Arial" w:hAnsi="Arial" w:cs="Arial"/>
                <w:sz w:val="18"/>
                <w:szCs w:val="18"/>
              </w:rPr>
              <w:t xml:space="preserve"> </w:t>
            </w:r>
            <w:r>
              <w:rPr>
                <w:rFonts w:ascii="Arial" w:hAnsi="Arial" w:cs="Arial"/>
                <w:b/>
                <w:sz w:val="18"/>
                <w:szCs w:val="18"/>
              </w:rPr>
              <w:t>ip-group</w:t>
            </w:r>
            <w:r>
              <w:rPr>
                <w:rFonts w:ascii="Arial" w:hAnsi="Arial" w:cs="Arial"/>
                <w:sz w:val="18"/>
                <w:szCs w:val="18"/>
              </w:rPr>
              <w:t xml:space="preserve"> { </w:t>
            </w:r>
            <w:r>
              <w:rPr>
                <w:rFonts w:ascii="Arial" w:hAnsi="Arial" w:cs="Arial"/>
                <w:i/>
                <w:sz w:val="18"/>
                <w:szCs w:val="18"/>
              </w:rPr>
              <w:t>acl-number</w:t>
            </w:r>
            <w:r>
              <w:rPr>
                <w:rFonts w:ascii="Arial" w:hAnsi="Arial" w:cs="Arial"/>
                <w:sz w:val="18"/>
                <w:szCs w:val="18"/>
              </w:rPr>
              <w:t xml:space="preserve"> | </w:t>
            </w:r>
            <w:r>
              <w:rPr>
                <w:rFonts w:ascii="Arial" w:hAnsi="Arial" w:cs="Arial"/>
                <w:i/>
                <w:sz w:val="18"/>
                <w:szCs w:val="18"/>
              </w:rPr>
              <w:t>acl-name</w:t>
            </w:r>
            <w:r>
              <w:rPr>
                <w:rFonts w:ascii="Arial" w:hAnsi="Arial" w:cs="Arial"/>
                <w:sz w:val="18"/>
                <w:szCs w:val="18"/>
              </w:rPr>
              <w:t xml:space="preserve"> } [ </w:t>
            </w:r>
            <w:r>
              <w:rPr>
                <w:rFonts w:ascii="Arial" w:hAnsi="Arial" w:cs="Arial"/>
                <w:b/>
                <w:sz w:val="18"/>
                <w:szCs w:val="18"/>
              </w:rPr>
              <w:t xml:space="preserve">subitem </w:t>
            </w:r>
            <w:r>
              <w:rPr>
                <w:rFonts w:ascii="Arial" w:hAnsi="Arial" w:cs="Arial"/>
                <w:i/>
                <w:sz w:val="18"/>
                <w:szCs w:val="18"/>
              </w:rPr>
              <w:t>subitem</w:t>
            </w:r>
            <w:r>
              <w:rPr>
                <w:rFonts w:ascii="Arial" w:hAnsi="Arial" w:cs="Arial"/>
                <w:sz w:val="18"/>
                <w:szCs w:val="18"/>
              </w:rPr>
              <w:t xml:space="preserve"> ] ] [ </w:t>
            </w:r>
            <w:r>
              <w:rPr>
                <w:rFonts w:ascii="Arial" w:hAnsi="Arial" w:cs="Arial"/>
                <w:b/>
                <w:sz w:val="18"/>
                <w:szCs w:val="18"/>
              </w:rPr>
              <w:t xml:space="preserve">link-group </w:t>
            </w:r>
            <w:r>
              <w:rPr>
                <w:rFonts w:ascii="Arial" w:hAnsi="Arial" w:cs="Arial"/>
                <w:sz w:val="18"/>
                <w:szCs w:val="18"/>
              </w:rPr>
              <w:t xml:space="preserve">{ </w:t>
            </w:r>
            <w:r>
              <w:rPr>
                <w:rFonts w:ascii="Arial" w:hAnsi="Arial" w:cs="Arial"/>
                <w:i/>
                <w:sz w:val="18"/>
                <w:szCs w:val="18"/>
              </w:rPr>
              <w:t>acl-number</w:t>
            </w:r>
            <w:r>
              <w:rPr>
                <w:rFonts w:ascii="Arial" w:hAnsi="Arial" w:cs="Arial"/>
                <w:sz w:val="18"/>
                <w:szCs w:val="18"/>
              </w:rPr>
              <w:t xml:space="preserve"> | </w:t>
            </w:r>
            <w:r>
              <w:rPr>
                <w:rFonts w:ascii="Arial" w:hAnsi="Arial" w:cs="Arial"/>
                <w:i/>
                <w:sz w:val="18"/>
                <w:szCs w:val="18"/>
              </w:rPr>
              <w:t>acl-name</w:t>
            </w:r>
            <w:r>
              <w:rPr>
                <w:rFonts w:ascii="Arial" w:hAnsi="Arial" w:cs="Arial"/>
                <w:sz w:val="18"/>
                <w:szCs w:val="18"/>
              </w:rPr>
              <w:t xml:space="preserve"> } [ </w:t>
            </w:r>
            <w:r>
              <w:rPr>
                <w:rFonts w:ascii="Arial" w:hAnsi="Arial" w:cs="Arial"/>
                <w:b/>
                <w:sz w:val="18"/>
                <w:szCs w:val="18"/>
              </w:rPr>
              <w:t xml:space="preserve">subitem </w:t>
            </w:r>
            <w:r>
              <w:rPr>
                <w:rFonts w:ascii="Arial" w:hAnsi="Arial" w:cs="Arial"/>
                <w:i/>
                <w:sz w:val="18"/>
                <w:szCs w:val="18"/>
              </w:rPr>
              <w:t>subitem</w:t>
            </w:r>
            <w:r>
              <w:rPr>
                <w:rFonts w:ascii="Arial" w:hAnsi="Arial" w:cs="Arial"/>
                <w:sz w:val="18"/>
                <w:szCs w:val="18"/>
              </w:rPr>
              <w:t xml:space="preserve"> ] ] } </w:t>
            </w:r>
            <w:r>
              <w:rPr>
                <w:rFonts w:ascii="Arial" w:hAnsi="Arial" w:cs="Arial"/>
                <w:i/>
                <w:sz w:val="18"/>
                <w:szCs w:val="18"/>
              </w:rPr>
              <w:t xml:space="preserve">target-rate </w:t>
            </w:r>
            <w:r>
              <w:rPr>
                <w:rFonts w:ascii="Arial" w:hAnsi="Arial" w:cs="Arial"/>
                <w:b/>
                <w:sz w:val="18"/>
                <w:szCs w:val="18"/>
              </w:rPr>
              <w:t xml:space="preserve">two-rate-policercir </w:t>
            </w:r>
            <w:r>
              <w:rPr>
                <w:rFonts w:ascii="Arial" w:hAnsi="Arial" w:cs="Arial"/>
                <w:i/>
                <w:sz w:val="18"/>
                <w:szCs w:val="18"/>
              </w:rPr>
              <w:t xml:space="preserve">cir </w:t>
            </w:r>
            <w:r>
              <w:rPr>
                <w:rFonts w:ascii="Arial" w:hAnsi="Arial" w:cs="Arial"/>
                <w:b/>
                <w:sz w:val="18"/>
                <w:szCs w:val="18"/>
              </w:rPr>
              <w:t xml:space="preserve">cbs </w:t>
            </w:r>
            <w:r>
              <w:rPr>
                <w:rFonts w:ascii="Arial" w:hAnsi="Arial" w:cs="Arial"/>
                <w:i/>
                <w:sz w:val="18"/>
                <w:szCs w:val="18"/>
              </w:rPr>
              <w:t xml:space="preserve">cbs </w:t>
            </w:r>
            <w:r>
              <w:rPr>
                <w:rFonts w:ascii="Arial" w:hAnsi="Arial" w:cs="Arial"/>
                <w:b/>
                <w:sz w:val="18"/>
                <w:szCs w:val="18"/>
              </w:rPr>
              <w:t xml:space="preserve">pir </w:t>
            </w:r>
            <w:r>
              <w:rPr>
                <w:rFonts w:ascii="Arial" w:hAnsi="Arial" w:cs="Arial"/>
                <w:i/>
                <w:sz w:val="18"/>
                <w:szCs w:val="18"/>
              </w:rPr>
              <w:t xml:space="preserve">pir </w:t>
            </w:r>
            <w:r>
              <w:rPr>
                <w:rFonts w:ascii="Arial" w:hAnsi="Arial" w:cs="Arial"/>
                <w:b/>
                <w:sz w:val="18"/>
                <w:szCs w:val="18"/>
              </w:rPr>
              <w:t xml:space="preserve">pbs </w:t>
            </w:r>
            <w:r>
              <w:rPr>
                <w:rFonts w:ascii="Arial" w:hAnsi="Arial" w:cs="Arial"/>
                <w:i/>
                <w:sz w:val="18"/>
                <w:szCs w:val="18"/>
              </w:rPr>
              <w:t xml:space="preserve">pbs </w:t>
            </w:r>
            <w:r>
              <w:rPr>
                <w:rFonts w:ascii="Arial" w:hAnsi="Arial" w:cs="Arial"/>
                <w:b/>
                <w:sz w:val="18"/>
                <w:szCs w:val="18"/>
              </w:rPr>
              <w:t xml:space="preserve">conform-action </w:t>
            </w:r>
            <w:r>
              <w:rPr>
                <w:rFonts w:ascii="Arial" w:hAnsi="Arial" w:cs="Arial"/>
                <w:sz w:val="18"/>
                <w:szCs w:val="18"/>
              </w:rPr>
              <w:t xml:space="preserve">{ </w:t>
            </w:r>
            <w:r>
              <w:rPr>
                <w:rFonts w:ascii="Arial" w:hAnsi="Arial" w:cs="Arial"/>
                <w:b/>
                <w:bCs/>
                <w:sz w:val="18"/>
                <w:szCs w:val="18"/>
              </w:rPr>
              <w:t>copy-to-cpu</w:t>
            </w:r>
            <w:r>
              <w:rPr>
                <w:rFonts w:ascii="Arial" w:hAnsi="Arial" w:cs="Arial"/>
                <w:sz w:val="18"/>
                <w:szCs w:val="18"/>
              </w:rPr>
              <w:t xml:space="preserve"> | </w:t>
            </w:r>
            <w:r>
              <w:rPr>
                <w:rFonts w:ascii="Arial" w:hAnsi="Arial" w:cs="Arial"/>
                <w:b/>
                <w:bCs/>
                <w:sz w:val="18"/>
                <w:szCs w:val="18"/>
              </w:rPr>
              <w:t xml:space="preserve">drop </w:t>
            </w:r>
            <w:r>
              <w:rPr>
                <w:rFonts w:ascii="Arial" w:hAnsi="Arial" w:cs="Arial"/>
                <w:sz w:val="18"/>
                <w:szCs w:val="18"/>
              </w:rPr>
              <w:t xml:space="preserve">| </w:t>
            </w:r>
            <w:r>
              <w:rPr>
                <w:rFonts w:ascii="Arial" w:hAnsi="Arial" w:cs="Arial"/>
                <w:b/>
                <w:bCs/>
                <w:sz w:val="18"/>
                <w:szCs w:val="18"/>
              </w:rPr>
              <w:t>set_dscp_value</w:t>
            </w:r>
            <w:r>
              <w:rPr>
                <w:rFonts w:ascii="Arial" w:hAnsi="Arial" w:cs="Arial"/>
                <w:sz w:val="18"/>
                <w:szCs w:val="18"/>
              </w:rPr>
              <w:t xml:space="preserve"> </w:t>
            </w:r>
            <w:r>
              <w:rPr>
                <w:rFonts w:ascii="Arial" w:hAnsi="Arial" w:cs="Arial"/>
                <w:i/>
                <w:sz w:val="18"/>
                <w:szCs w:val="18"/>
              </w:rPr>
              <w:t xml:space="preserve">dscp </w:t>
            </w:r>
            <w:r>
              <w:rPr>
                <w:rFonts w:ascii="Arial" w:hAnsi="Arial" w:cs="Arial"/>
                <w:sz w:val="18"/>
                <w:szCs w:val="18"/>
              </w:rPr>
              <w:t xml:space="preserve">| </w:t>
            </w:r>
            <w:r>
              <w:rPr>
                <w:rFonts w:ascii="Arial" w:hAnsi="Arial" w:cs="Arial"/>
                <w:b/>
                <w:bCs/>
                <w:sz w:val="18"/>
                <w:szCs w:val="18"/>
              </w:rPr>
              <w:t>transmit exceed-action</w:t>
            </w:r>
            <w:r>
              <w:rPr>
                <w:rFonts w:ascii="Arial" w:hAnsi="Arial" w:cs="Arial"/>
                <w:sz w:val="18"/>
                <w:szCs w:val="18"/>
              </w:rPr>
              <w:t xml:space="preserve"> { </w:t>
            </w:r>
            <w:r>
              <w:rPr>
                <w:rFonts w:ascii="Arial" w:hAnsi="Arial" w:cs="Arial"/>
                <w:b/>
                <w:bCs/>
                <w:sz w:val="18"/>
                <w:szCs w:val="18"/>
              </w:rPr>
              <w:t>copy-to-cpu</w:t>
            </w:r>
            <w:r>
              <w:rPr>
                <w:rFonts w:ascii="Arial" w:hAnsi="Arial" w:cs="Arial"/>
                <w:sz w:val="18"/>
                <w:szCs w:val="18"/>
              </w:rPr>
              <w:t xml:space="preserve"> | </w:t>
            </w:r>
            <w:r>
              <w:rPr>
                <w:rFonts w:ascii="Arial" w:hAnsi="Arial" w:cs="Arial"/>
                <w:b/>
                <w:bCs/>
                <w:sz w:val="18"/>
                <w:szCs w:val="18"/>
              </w:rPr>
              <w:t xml:space="preserve">drop </w:t>
            </w:r>
            <w:r>
              <w:rPr>
                <w:rFonts w:ascii="Arial" w:hAnsi="Arial" w:cs="Arial"/>
                <w:sz w:val="18"/>
                <w:szCs w:val="18"/>
              </w:rPr>
              <w:t xml:space="preserve">| </w:t>
            </w:r>
            <w:r>
              <w:rPr>
                <w:rFonts w:ascii="Arial" w:hAnsi="Arial" w:cs="Arial"/>
                <w:b/>
                <w:bCs/>
                <w:sz w:val="18"/>
                <w:szCs w:val="18"/>
              </w:rPr>
              <w:t>set_dscp_value</w:t>
            </w:r>
            <w:r>
              <w:rPr>
                <w:rFonts w:ascii="Arial" w:hAnsi="Arial" w:cs="Arial"/>
                <w:sz w:val="18"/>
                <w:szCs w:val="18"/>
              </w:rPr>
              <w:t xml:space="preserve"> </w:t>
            </w:r>
            <w:r>
              <w:rPr>
                <w:rFonts w:ascii="Arial" w:hAnsi="Arial" w:cs="Arial"/>
                <w:i/>
                <w:sz w:val="18"/>
                <w:szCs w:val="18"/>
              </w:rPr>
              <w:t xml:space="preserve">dscp </w:t>
            </w:r>
            <w:r>
              <w:rPr>
                <w:rFonts w:ascii="Arial" w:hAnsi="Arial" w:cs="Arial"/>
                <w:sz w:val="18"/>
                <w:szCs w:val="18"/>
              </w:rPr>
              <w:t xml:space="preserve">| </w:t>
            </w:r>
            <w:r>
              <w:rPr>
                <w:rFonts w:ascii="Arial" w:hAnsi="Arial" w:cs="Arial"/>
                <w:b/>
                <w:bCs/>
                <w:sz w:val="18"/>
                <w:szCs w:val="18"/>
              </w:rPr>
              <w:t xml:space="preserve">transmit </w:t>
            </w:r>
            <w:r>
              <w:rPr>
                <w:rFonts w:ascii="Arial" w:hAnsi="Arial" w:cs="Arial"/>
                <w:sz w:val="18"/>
                <w:szCs w:val="18"/>
              </w:rPr>
              <w:t xml:space="preserve">} } </w:t>
            </w:r>
            <w:r>
              <w:rPr>
                <w:rFonts w:ascii="Arial" w:hAnsi="Arial" w:cs="Arial"/>
                <w:b/>
                <w:bCs/>
                <w:sz w:val="18"/>
                <w:szCs w:val="18"/>
              </w:rPr>
              <w:t>violate-action</w:t>
            </w:r>
            <w:r>
              <w:rPr>
                <w:rFonts w:ascii="Arial" w:hAnsi="Arial" w:cs="Arial"/>
                <w:sz w:val="18"/>
                <w:szCs w:val="18"/>
              </w:rPr>
              <w:t xml:space="preserve"> { </w:t>
            </w:r>
            <w:r>
              <w:rPr>
                <w:rFonts w:ascii="Arial" w:hAnsi="Arial" w:cs="Arial"/>
                <w:b/>
                <w:bCs/>
                <w:sz w:val="18"/>
                <w:szCs w:val="18"/>
              </w:rPr>
              <w:t>copy-to-cpu</w:t>
            </w:r>
            <w:r>
              <w:rPr>
                <w:rFonts w:ascii="Arial" w:hAnsi="Arial" w:cs="Arial"/>
                <w:sz w:val="18"/>
                <w:szCs w:val="18"/>
              </w:rPr>
              <w:t xml:space="preserve"> | </w:t>
            </w:r>
            <w:r>
              <w:rPr>
                <w:rFonts w:ascii="Arial" w:hAnsi="Arial" w:cs="Arial"/>
                <w:b/>
                <w:bCs/>
                <w:sz w:val="18"/>
                <w:szCs w:val="18"/>
              </w:rPr>
              <w:t xml:space="preserve">drop </w:t>
            </w:r>
            <w:r>
              <w:rPr>
                <w:rFonts w:ascii="Arial" w:hAnsi="Arial" w:cs="Arial"/>
                <w:sz w:val="18"/>
                <w:szCs w:val="18"/>
              </w:rPr>
              <w:t xml:space="preserve">| </w:t>
            </w:r>
            <w:r>
              <w:rPr>
                <w:rFonts w:ascii="Arial" w:hAnsi="Arial" w:cs="Arial"/>
                <w:b/>
                <w:bCs/>
                <w:sz w:val="18"/>
                <w:szCs w:val="18"/>
              </w:rPr>
              <w:t>set_dscp_value</w:t>
            </w:r>
            <w:r>
              <w:rPr>
                <w:rFonts w:ascii="Arial" w:hAnsi="Arial" w:cs="Arial"/>
                <w:sz w:val="18"/>
                <w:szCs w:val="18"/>
              </w:rPr>
              <w:t xml:space="preserve"> </w:t>
            </w:r>
            <w:r>
              <w:rPr>
                <w:rFonts w:ascii="Arial" w:hAnsi="Arial" w:cs="Arial"/>
                <w:i/>
                <w:sz w:val="18"/>
                <w:szCs w:val="18"/>
              </w:rPr>
              <w:t xml:space="preserve">dscp </w:t>
            </w:r>
            <w:r>
              <w:rPr>
                <w:rFonts w:ascii="Arial" w:hAnsi="Arial" w:cs="Arial"/>
                <w:sz w:val="18"/>
                <w:szCs w:val="18"/>
              </w:rPr>
              <w:t xml:space="preserve">| </w:t>
            </w:r>
            <w:r>
              <w:rPr>
                <w:rFonts w:ascii="Arial" w:hAnsi="Arial" w:cs="Arial"/>
                <w:b/>
                <w:bCs/>
                <w:sz w:val="18"/>
                <w:szCs w:val="18"/>
              </w:rPr>
              <w:t xml:space="preserve">transmit </w:t>
            </w:r>
            <w:r>
              <w:rPr>
                <w:rFonts w:ascii="Arial" w:hAnsi="Arial" w:cs="Arial"/>
                <w:sz w:val="18"/>
                <w:szCs w:val="18"/>
              </w:rPr>
              <w:t>} }</w:t>
            </w:r>
          </w:p>
        </w:tc>
        <w:tc>
          <w:tcPr>
            <w:tcW w:w="1588" w:type="dxa"/>
            <w:noWrap/>
          </w:tcPr>
          <w:p w14:paraId="441E90B8" w14:textId="77777777" w:rsidR="003D5B82" w:rsidRDefault="003D5B82">
            <w:pPr>
              <w:pStyle w:val="StyleTableTextNotBold"/>
              <w:spacing w:line="360" w:lineRule="auto"/>
              <w:rPr>
                <w:szCs w:val="18"/>
              </w:rPr>
            </w:pPr>
          </w:p>
        </w:tc>
      </w:tr>
    </w:tbl>
    <w:p w14:paraId="7372AB29" w14:textId="77777777" w:rsidR="003D5B82" w:rsidRDefault="0048570E">
      <w:pPr>
        <w:pStyle w:val="20"/>
        <w:spacing w:line="360" w:lineRule="auto"/>
        <w:rPr>
          <w:rFonts w:ascii="Arial"/>
        </w:rPr>
      </w:pPr>
      <w:bookmarkStart w:id="776" w:name="_Toc14684241"/>
      <w:bookmarkStart w:id="777" w:name="_Toc86399624"/>
      <w:bookmarkStart w:id="778" w:name="_Toc24558"/>
      <w:bookmarkStart w:id="779" w:name="_Toc22769"/>
      <w:r>
        <w:rPr>
          <w:rFonts w:ascii="Arial"/>
        </w:rPr>
        <w:t>Configure Interface Line Rate</w:t>
      </w:r>
      <w:bookmarkEnd w:id="772"/>
      <w:bookmarkEnd w:id="773"/>
      <w:bookmarkEnd w:id="774"/>
      <w:bookmarkEnd w:id="775"/>
      <w:bookmarkEnd w:id="776"/>
      <w:bookmarkEnd w:id="777"/>
      <w:bookmarkEnd w:id="778"/>
      <w:bookmarkEnd w:id="779"/>
    </w:p>
    <w:p w14:paraId="111D321E" w14:textId="77777777" w:rsidR="003D5B82" w:rsidRDefault="0048570E">
      <w:pPr>
        <w:pStyle w:val="itemlist0"/>
        <w:spacing w:before="80" w:after="80" w:line="360" w:lineRule="auto"/>
        <w:ind w:left="0" w:firstLine="0"/>
        <w:rPr>
          <w:color w:val="000000"/>
          <w:kern w:val="2"/>
        </w:rPr>
      </w:pPr>
      <w:r>
        <w:rPr>
          <w:color w:val="000000"/>
          <w:kern w:val="2"/>
        </w:rPr>
        <w:t>Line-limit is the speed limit based on interface which restricts the total speed of packet outputting.</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3C15DC1" w14:textId="77777777">
        <w:tc>
          <w:tcPr>
            <w:tcW w:w="3113" w:type="dxa"/>
            <w:shd w:val="clear" w:color="auto" w:fill="D8D8D8" w:themeFill="background1" w:themeFillShade="D8"/>
            <w:noWrap/>
          </w:tcPr>
          <w:p w14:paraId="281863D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ABC139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C49515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A96AD56" w14:textId="77777777">
        <w:tc>
          <w:tcPr>
            <w:tcW w:w="3113" w:type="dxa"/>
            <w:noWrap/>
            <w:vAlign w:val="center"/>
          </w:tcPr>
          <w:p w14:paraId="7C3679F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globally configuration mode</w:t>
            </w:r>
          </w:p>
        </w:tc>
        <w:tc>
          <w:tcPr>
            <w:tcW w:w="3825" w:type="dxa"/>
            <w:noWrap/>
            <w:vAlign w:val="center"/>
          </w:tcPr>
          <w:p w14:paraId="50F21C86"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733D1D3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CC7372B" w14:textId="77777777">
        <w:tc>
          <w:tcPr>
            <w:tcW w:w="3113" w:type="dxa"/>
            <w:noWrap/>
            <w:vAlign w:val="center"/>
          </w:tcPr>
          <w:p w14:paraId="5184748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port configuration mode</w:t>
            </w:r>
          </w:p>
        </w:tc>
        <w:tc>
          <w:tcPr>
            <w:tcW w:w="3825" w:type="dxa"/>
            <w:noWrap/>
            <w:vAlign w:val="center"/>
          </w:tcPr>
          <w:p w14:paraId="6176AF3D"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interface ethernet </w:t>
            </w:r>
            <w:r>
              <w:rPr>
                <w:rFonts w:ascii="Arial" w:eastAsia="STZhongsong" w:hAnsi="Arial" w:cs="Arial"/>
                <w:i/>
                <w:iCs/>
                <w:color w:val="000000"/>
                <w:kern w:val="0"/>
                <w:sz w:val="18"/>
                <w:szCs w:val="18"/>
              </w:rPr>
              <w:t>interface-num</w:t>
            </w:r>
          </w:p>
        </w:tc>
        <w:tc>
          <w:tcPr>
            <w:tcW w:w="1588" w:type="dxa"/>
            <w:noWrap/>
          </w:tcPr>
          <w:p w14:paraId="212D9559" w14:textId="77777777" w:rsidR="003D5B82" w:rsidRDefault="003D5B82">
            <w:pPr>
              <w:pStyle w:val="StyleTableTextNotBold"/>
              <w:spacing w:line="360" w:lineRule="auto"/>
              <w:rPr>
                <w:szCs w:val="18"/>
              </w:rPr>
            </w:pPr>
          </w:p>
        </w:tc>
      </w:tr>
      <w:tr w:rsidR="003D5B82" w14:paraId="6E78C477" w14:textId="77777777">
        <w:tc>
          <w:tcPr>
            <w:tcW w:w="3113" w:type="dxa"/>
            <w:noWrap/>
            <w:vAlign w:val="center"/>
          </w:tcPr>
          <w:p w14:paraId="319C638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egress rate</w:t>
            </w:r>
          </w:p>
        </w:tc>
        <w:tc>
          <w:tcPr>
            <w:tcW w:w="3825" w:type="dxa"/>
            <w:noWrap/>
            <w:vAlign w:val="center"/>
          </w:tcPr>
          <w:p w14:paraId="57A33C6F"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bandwidth egress kbps </w:t>
            </w:r>
            <w:r>
              <w:rPr>
                <w:rFonts w:ascii="Arial" w:eastAsia="STZhongsong" w:hAnsi="Arial" w:cs="Arial"/>
                <w:bCs/>
                <w:i/>
                <w:color w:val="000000"/>
                <w:kern w:val="0"/>
                <w:sz w:val="18"/>
                <w:szCs w:val="18"/>
              </w:rPr>
              <w:t>target-rate</w:t>
            </w:r>
          </w:p>
        </w:tc>
        <w:tc>
          <w:tcPr>
            <w:tcW w:w="1588" w:type="dxa"/>
            <w:noWrap/>
          </w:tcPr>
          <w:p w14:paraId="2C525AF9" w14:textId="77777777" w:rsidR="003D5B82" w:rsidRDefault="003D5B82">
            <w:pPr>
              <w:pStyle w:val="StyleTableTextNotBold"/>
              <w:spacing w:line="360" w:lineRule="auto"/>
              <w:rPr>
                <w:szCs w:val="18"/>
              </w:rPr>
            </w:pPr>
          </w:p>
        </w:tc>
      </w:tr>
      <w:tr w:rsidR="003D5B82" w14:paraId="05573568" w14:textId="77777777">
        <w:tc>
          <w:tcPr>
            <w:tcW w:w="3113" w:type="dxa"/>
            <w:noWrap/>
            <w:vAlign w:val="center"/>
          </w:tcPr>
          <w:p w14:paraId="2A160A6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ingress rate</w:t>
            </w:r>
          </w:p>
        </w:tc>
        <w:tc>
          <w:tcPr>
            <w:tcW w:w="3825" w:type="dxa"/>
            <w:noWrap/>
            <w:vAlign w:val="center"/>
          </w:tcPr>
          <w:p w14:paraId="2A9A1751"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bandwidth ingress kbps </w:t>
            </w:r>
            <w:r>
              <w:rPr>
                <w:rFonts w:ascii="Arial" w:eastAsia="STZhongsong" w:hAnsi="Arial" w:cs="Arial"/>
                <w:bCs/>
                <w:i/>
                <w:color w:val="000000"/>
                <w:kern w:val="0"/>
                <w:sz w:val="18"/>
                <w:szCs w:val="18"/>
              </w:rPr>
              <w:t>target-rate</w:t>
            </w:r>
          </w:p>
        </w:tc>
        <w:tc>
          <w:tcPr>
            <w:tcW w:w="1588" w:type="dxa"/>
            <w:noWrap/>
          </w:tcPr>
          <w:p w14:paraId="747D489A" w14:textId="77777777" w:rsidR="003D5B82" w:rsidRDefault="003D5B82">
            <w:pPr>
              <w:pStyle w:val="StyleTableTextNotBold"/>
              <w:spacing w:line="360" w:lineRule="auto"/>
              <w:rPr>
                <w:szCs w:val="18"/>
              </w:rPr>
            </w:pPr>
          </w:p>
        </w:tc>
      </w:tr>
    </w:tbl>
    <w:p w14:paraId="7DA89B30" w14:textId="77777777" w:rsidR="003D5B82" w:rsidRDefault="0048570E">
      <w:pPr>
        <w:pStyle w:val="20"/>
        <w:spacing w:line="360" w:lineRule="auto"/>
        <w:rPr>
          <w:rFonts w:ascii="Arial"/>
        </w:rPr>
      </w:pPr>
      <w:bookmarkStart w:id="780" w:name="_Toc25601"/>
      <w:bookmarkStart w:id="781" w:name="_Toc199841820"/>
      <w:bookmarkStart w:id="782" w:name="_Toc176334024"/>
      <w:bookmarkStart w:id="783" w:name="_Toc21969"/>
      <w:bookmarkStart w:id="784" w:name="_Toc178738015"/>
      <w:bookmarkStart w:id="785" w:name="_Toc86399625"/>
      <w:bookmarkStart w:id="786" w:name="_Toc14684242"/>
      <w:bookmarkStart w:id="787" w:name="_Toc22012"/>
      <w:r>
        <w:rPr>
          <w:rFonts w:ascii="Arial"/>
        </w:rPr>
        <w:t>Configure Packet Redirection</w:t>
      </w:r>
      <w:bookmarkEnd w:id="780"/>
      <w:bookmarkEnd w:id="781"/>
      <w:bookmarkEnd w:id="782"/>
      <w:bookmarkEnd w:id="783"/>
      <w:bookmarkEnd w:id="784"/>
      <w:bookmarkEnd w:id="785"/>
      <w:bookmarkEnd w:id="786"/>
      <w:bookmarkEnd w:id="787"/>
    </w:p>
    <w:p w14:paraId="48567A6C" w14:textId="77777777" w:rsidR="003D5B82" w:rsidRDefault="0048570E">
      <w:pPr>
        <w:pStyle w:val="itemlist0"/>
        <w:spacing w:before="80" w:after="80" w:line="360" w:lineRule="auto"/>
        <w:ind w:left="0" w:firstLine="0"/>
        <w:rPr>
          <w:color w:val="000000"/>
          <w:kern w:val="2"/>
        </w:rPr>
      </w:pPr>
      <w:r>
        <w:rPr>
          <w:color w:val="000000"/>
          <w:kern w:val="2"/>
        </w:rPr>
        <w:t>Packet redirection configuration is redirecting packet to be transmitted to some egress.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D0F7D0A" w14:textId="77777777">
        <w:tc>
          <w:tcPr>
            <w:tcW w:w="3113" w:type="dxa"/>
            <w:shd w:val="clear" w:color="auto" w:fill="D8D8D8" w:themeFill="background1" w:themeFillShade="D8"/>
            <w:noWrap/>
          </w:tcPr>
          <w:p w14:paraId="38A34FF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C404CB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9CBDDF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1CEB1EB" w14:textId="77777777">
        <w:tc>
          <w:tcPr>
            <w:tcW w:w="3113" w:type="dxa"/>
            <w:noWrap/>
            <w:vAlign w:val="center"/>
          </w:tcPr>
          <w:p w14:paraId="763CAB8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globally configuration mode</w:t>
            </w:r>
          </w:p>
        </w:tc>
        <w:tc>
          <w:tcPr>
            <w:tcW w:w="3825" w:type="dxa"/>
            <w:noWrap/>
            <w:vAlign w:val="center"/>
          </w:tcPr>
          <w:p w14:paraId="108DD535"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2C39005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1B2C5DD" w14:textId="77777777">
        <w:tc>
          <w:tcPr>
            <w:tcW w:w="3113" w:type="dxa"/>
            <w:noWrap/>
            <w:vAlign w:val="center"/>
          </w:tcPr>
          <w:p w14:paraId="118C539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packet redirection</w:t>
            </w:r>
          </w:p>
        </w:tc>
        <w:tc>
          <w:tcPr>
            <w:tcW w:w="3825" w:type="dxa"/>
            <w:noWrap/>
            <w:vAlign w:val="center"/>
          </w:tcPr>
          <w:p w14:paraId="4F6EE1A7"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bCs/>
                <w:sz w:val="18"/>
                <w:szCs w:val="18"/>
              </w:rPr>
              <w:t>traffic-redirect</w:t>
            </w:r>
            <w:r>
              <w:rPr>
                <w:rFonts w:ascii="Arial" w:eastAsia="STZhongsong" w:hAnsi="Arial" w:cs="Arial"/>
                <w:sz w:val="18"/>
                <w:szCs w:val="18"/>
              </w:rPr>
              <w:t xml:space="preserve"> </w:t>
            </w:r>
            <w:proofErr w:type="gramStart"/>
            <w:r>
              <w:rPr>
                <w:rFonts w:ascii="Arial" w:eastAsia="STZhongsong" w:hAnsi="Arial" w:cs="Arial"/>
                <w:sz w:val="18"/>
                <w:szCs w:val="18"/>
              </w:rPr>
              <w:t>{ [</w:t>
            </w:r>
            <w:proofErr w:type="gramEnd"/>
            <w:r>
              <w:rPr>
                <w:rFonts w:ascii="Arial" w:eastAsia="STZhongsong" w:hAnsi="Arial" w:cs="Arial"/>
                <w:sz w:val="18"/>
                <w:szCs w:val="18"/>
              </w:rPr>
              <w:t xml:space="preserve"> </w:t>
            </w:r>
            <w:r>
              <w:rPr>
                <w:rFonts w:ascii="Arial" w:eastAsia="STZhongsong" w:hAnsi="Arial" w:cs="Arial"/>
                <w:b/>
                <w:bCs/>
                <w:sz w:val="18"/>
                <w:szCs w:val="18"/>
              </w:rPr>
              <w:t>ip-group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r>
              <w:rPr>
                <w:rFonts w:ascii="Arial" w:eastAsia="STZhongsong" w:hAnsi="Arial" w:cs="Arial"/>
                <w:b/>
                <w:bCs/>
                <w:sz w:val="18"/>
                <w:szCs w:val="18"/>
              </w:rPr>
              <w:t>link-group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 [ </w:t>
            </w:r>
            <w:r>
              <w:rPr>
                <w:rFonts w:ascii="Arial" w:eastAsia="STZhongsong" w:hAnsi="Arial" w:cs="Arial"/>
                <w:b/>
                <w:bCs/>
                <w:sz w:val="18"/>
                <w:szCs w:val="18"/>
              </w:rPr>
              <w:t xml:space="preserve">interface </w:t>
            </w:r>
            <w:r>
              <w:rPr>
                <w:rFonts w:ascii="Arial" w:eastAsia="STZhongsong" w:hAnsi="Arial" w:cs="Arial"/>
                <w:i/>
                <w:iCs/>
                <w:sz w:val="18"/>
                <w:szCs w:val="18"/>
              </w:rPr>
              <w:t>interface-num</w:t>
            </w:r>
            <w:r>
              <w:rPr>
                <w:rFonts w:ascii="Arial" w:eastAsia="STZhongsong" w:hAnsi="Arial" w:cs="Arial"/>
                <w:sz w:val="18"/>
                <w:szCs w:val="18"/>
              </w:rPr>
              <w:t xml:space="preserve"> | </w:t>
            </w:r>
            <w:r>
              <w:rPr>
                <w:rFonts w:ascii="Arial" w:eastAsia="STZhongsong" w:hAnsi="Arial" w:cs="Arial"/>
                <w:b/>
                <w:bCs/>
                <w:sz w:val="18"/>
                <w:szCs w:val="18"/>
              </w:rPr>
              <w:t xml:space="preserve">cpu </w:t>
            </w:r>
            <w:r>
              <w:rPr>
                <w:rFonts w:ascii="Arial" w:eastAsia="STZhongsong" w:hAnsi="Arial" w:cs="Arial"/>
                <w:sz w:val="18"/>
                <w:szCs w:val="18"/>
              </w:rPr>
              <w:t>] }</w:t>
            </w:r>
          </w:p>
        </w:tc>
        <w:tc>
          <w:tcPr>
            <w:tcW w:w="1588" w:type="dxa"/>
            <w:noWrap/>
          </w:tcPr>
          <w:p w14:paraId="6BD3A6CC" w14:textId="77777777" w:rsidR="003D5B82" w:rsidRDefault="003D5B82">
            <w:pPr>
              <w:pStyle w:val="StyleTableTextNotBold"/>
              <w:spacing w:line="360" w:lineRule="auto"/>
              <w:rPr>
                <w:szCs w:val="18"/>
              </w:rPr>
            </w:pPr>
          </w:p>
        </w:tc>
      </w:tr>
    </w:tbl>
    <w:p w14:paraId="325D7C8A" w14:textId="77777777" w:rsidR="003D5B82" w:rsidRDefault="0048570E">
      <w:pPr>
        <w:pStyle w:val="20"/>
        <w:spacing w:line="360" w:lineRule="auto"/>
        <w:rPr>
          <w:rFonts w:ascii="Arial"/>
        </w:rPr>
      </w:pPr>
      <w:bookmarkStart w:id="788" w:name="_Toc29939"/>
      <w:bookmarkStart w:id="789" w:name="_Toc14684243"/>
      <w:bookmarkStart w:id="790" w:name="_Toc32081"/>
      <w:bookmarkStart w:id="791" w:name="_Toc86399626"/>
      <w:bookmarkStart w:id="792" w:name="_Toc8214"/>
      <w:r>
        <w:rPr>
          <w:rFonts w:ascii="Arial"/>
        </w:rPr>
        <w:t>Configure Traffic Copy to CPU</w:t>
      </w:r>
      <w:bookmarkEnd w:id="788"/>
      <w:bookmarkEnd w:id="789"/>
      <w:bookmarkEnd w:id="790"/>
      <w:bookmarkEnd w:id="791"/>
      <w:bookmarkEnd w:id="792"/>
    </w:p>
    <w:p w14:paraId="477F7806" w14:textId="77777777" w:rsidR="003D5B82" w:rsidRDefault="0048570E">
      <w:pPr>
        <w:pStyle w:val="itemlist0"/>
        <w:spacing w:before="80" w:after="80" w:line="360" w:lineRule="auto"/>
        <w:ind w:left="0" w:firstLine="0"/>
        <w:rPr>
          <w:color w:val="000000"/>
          <w:kern w:val="2"/>
        </w:rPr>
      </w:pPr>
      <w:r>
        <w:rPr>
          <w:rFonts w:hint="eastAsia"/>
          <w:color w:val="000000"/>
          <w:kern w:val="2"/>
        </w:rPr>
        <w:t>GPON</w:t>
      </w:r>
      <w:r>
        <w:rPr>
          <w:color w:val="000000"/>
          <w:kern w:val="2"/>
        </w:rPr>
        <w:t xml:space="preserve"> automatically copies to CPU after Configure traffic copy to CPU.</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F4B8DBB" w14:textId="77777777">
        <w:tc>
          <w:tcPr>
            <w:tcW w:w="3113" w:type="dxa"/>
            <w:shd w:val="clear" w:color="auto" w:fill="D8D8D8" w:themeFill="background1" w:themeFillShade="D8"/>
            <w:noWrap/>
          </w:tcPr>
          <w:p w14:paraId="002C595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06D472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B4FCBD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A3F0A2C" w14:textId="77777777">
        <w:tc>
          <w:tcPr>
            <w:tcW w:w="3113" w:type="dxa"/>
            <w:noWrap/>
            <w:vAlign w:val="center"/>
          </w:tcPr>
          <w:p w14:paraId="1089399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globally configuration mode</w:t>
            </w:r>
          </w:p>
        </w:tc>
        <w:tc>
          <w:tcPr>
            <w:tcW w:w="3825" w:type="dxa"/>
            <w:noWrap/>
            <w:vAlign w:val="center"/>
          </w:tcPr>
          <w:p w14:paraId="7B733D07"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0EF93A5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2014153" w14:textId="77777777">
        <w:tc>
          <w:tcPr>
            <w:tcW w:w="3113" w:type="dxa"/>
            <w:noWrap/>
            <w:vAlign w:val="center"/>
          </w:tcPr>
          <w:p w14:paraId="2F75FE2C" w14:textId="77777777" w:rsidR="003D5B82" w:rsidRDefault="0048570E" w:rsidP="002807BB">
            <w:pPr>
              <w:snapToGrid w:val="0"/>
              <w:spacing w:beforeLines="50" w:before="155" w:line="360" w:lineRule="auto"/>
              <w:jc w:val="left"/>
              <w:rPr>
                <w:rFonts w:ascii="Arial" w:hAnsi="Arial" w:cs="Arial"/>
                <w:color w:val="000000"/>
                <w:sz w:val="18"/>
                <w:szCs w:val="18"/>
              </w:rPr>
            </w:pPr>
            <w:r>
              <w:rPr>
                <w:rFonts w:ascii="Arial" w:eastAsia="STZhongsong" w:hAnsi="Arial" w:cs="Arial"/>
                <w:sz w:val="18"/>
                <w:szCs w:val="18"/>
              </w:rPr>
              <w:t xml:space="preserve">Configure </w:t>
            </w:r>
            <w:r>
              <w:rPr>
                <w:rFonts w:ascii="Arial" w:hAnsi="Arial" w:cs="Arial"/>
                <w:color w:val="000000"/>
                <w:sz w:val="18"/>
                <w:szCs w:val="18"/>
              </w:rPr>
              <w:t>traffic copy to CPU</w:t>
            </w:r>
          </w:p>
          <w:p w14:paraId="5CA49CB3" w14:textId="77777777" w:rsidR="003D5B82" w:rsidRDefault="003D5B82">
            <w:pPr>
              <w:widowControl/>
              <w:spacing w:line="360" w:lineRule="auto"/>
              <w:jc w:val="left"/>
              <w:rPr>
                <w:rFonts w:ascii="Arial" w:eastAsia="STZhongsong" w:hAnsi="Arial" w:cs="Arial"/>
                <w:color w:val="000000"/>
                <w:kern w:val="0"/>
                <w:sz w:val="18"/>
                <w:szCs w:val="18"/>
              </w:rPr>
            </w:pPr>
          </w:p>
        </w:tc>
        <w:tc>
          <w:tcPr>
            <w:tcW w:w="3825" w:type="dxa"/>
            <w:noWrap/>
            <w:vAlign w:val="center"/>
          </w:tcPr>
          <w:p w14:paraId="321C5A24"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 xml:space="preserve">traffic-copy-to-cpu </w:t>
            </w:r>
            <w:proofErr w:type="gramStart"/>
            <w:r>
              <w:rPr>
                <w:rFonts w:ascii="Arial" w:eastAsia="STZhongsong" w:hAnsi="Arial" w:cs="Arial"/>
                <w:sz w:val="18"/>
                <w:szCs w:val="18"/>
              </w:rPr>
              <w:t>{ [</w:t>
            </w:r>
            <w:proofErr w:type="gramEnd"/>
            <w:r>
              <w:rPr>
                <w:rFonts w:ascii="Arial" w:eastAsia="STZhongsong" w:hAnsi="Arial" w:cs="Arial"/>
                <w:sz w:val="18"/>
                <w:szCs w:val="18"/>
              </w:rPr>
              <w:t xml:space="preserve"> </w:t>
            </w:r>
            <w:r>
              <w:rPr>
                <w:rFonts w:ascii="Arial" w:eastAsia="STZhongsong" w:hAnsi="Arial" w:cs="Arial"/>
                <w:b/>
                <w:bCs/>
                <w:sz w:val="18"/>
                <w:szCs w:val="18"/>
              </w:rPr>
              <w:t>ip-group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r>
              <w:rPr>
                <w:rFonts w:ascii="Arial" w:eastAsia="STZhongsong" w:hAnsi="Arial" w:cs="Arial"/>
                <w:b/>
                <w:bCs/>
                <w:sz w:val="18"/>
                <w:szCs w:val="18"/>
              </w:rPr>
              <w:t>link-group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w:t>
            </w:r>
          </w:p>
        </w:tc>
        <w:tc>
          <w:tcPr>
            <w:tcW w:w="1588" w:type="dxa"/>
            <w:noWrap/>
          </w:tcPr>
          <w:p w14:paraId="04BAEC20" w14:textId="77777777" w:rsidR="003D5B82" w:rsidRDefault="003D5B82">
            <w:pPr>
              <w:pStyle w:val="StyleTableTextNotBold"/>
              <w:spacing w:line="360" w:lineRule="auto"/>
              <w:rPr>
                <w:szCs w:val="18"/>
              </w:rPr>
            </w:pPr>
          </w:p>
        </w:tc>
      </w:tr>
    </w:tbl>
    <w:p w14:paraId="5533BB62" w14:textId="77777777" w:rsidR="003D5B82" w:rsidRDefault="0048570E">
      <w:pPr>
        <w:pStyle w:val="20"/>
        <w:spacing w:line="360" w:lineRule="auto"/>
        <w:rPr>
          <w:rFonts w:ascii="Arial"/>
        </w:rPr>
      </w:pPr>
      <w:bookmarkStart w:id="793" w:name="_Toc4936"/>
      <w:bookmarkStart w:id="794" w:name="_Toc86399627"/>
      <w:bookmarkStart w:id="795" w:name="_Toc14684244"/>
      <w:bookmarkStart w:id="796" w:name="_Toc31610"/>
      <w:bookmarkStart w:id="797" w:name="_Toc4746"/>
      <w:r>
        <w:rPr>
          <w:rFonts w:ascii="Arial"/>
        </w:rPr>
        <w:t>Configure Traffic Priority</w:t>
      </w:r>
      <w:bookmarkEnd w:id="793"/>
      <w:bookmarkEnd w:id="794"/>
      <w:bookmarkEnd w:id="795"/>
      <w:bookmarkEnd w:id="796"/>
      <w:bookmarkEnd w:id="797"/>
    </w:p>
    <w:p w14:paraId="3CA87B37" w14:textId="77777777" w:rsidR="003D5B82" w:rsidRDefault="0048570E">
      <w:pPr>
        <w:pStyle w:val="itemlist0"/>
        <w:spacing w:before="80" w:after="80" w:line="360" w:lineRule="auto"/>
        <w:ind w:left="0" w:firstLine="0"/>
        <w:rPr>
          <w:color w:val="000000"/>
          <w:kern w:val="2"/>
        </w:rPr>
      </w:pPr>
      <w:r>
        <w:rPr>
          <w:color w:val="000000"/>
          <w:kern w:val="2"/>
        </w:rPr>
        <w:t>Traffic priority configuration is the strategy of remark priority for matching packet in ACL, and the marked priority can be filled in the domain which reflects priority in packet head.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2333A9B" w14:textId="77777777">
        <w:tc>
          <w:tcPr>
            <w:tcW w:w="3113" w:type="dxa"/>
            <w:shd w:val="clear" w:color="auto" w:fill="D8D8D8" w:themeFill="background1" w:themeFillShade="D8"/>
            <w:noWrap/>
          </w:tcPr>
          <w:p w14:paraId="268BB3F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882D88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EBA755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D541203" w14:textId="77777777">
        <w:tc>
          <w:tcPr>
            <w:tcW w:w="3113" w:type="dxa"/>
            <w:noWrap/>
            <w:vAlign w:val="center"/>
          </w:tcPr>
          <w:p w14:paraId="425C1D2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globally configuration mode</w:t>
            </w:r>
          </w:p>
        </w:tc>
        <w:tc>
          <w:tcPr>
            <w:tcW w:w="3825" w:type="dxa"/>
            <w:noWrap/>
            <w:vAlign w:val="center"/>
          </w:tcPr>
          <w:p w14:paraId="62D760FE"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7BB0EBD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4EBF9C0" w14:textId="77777777">
        <w:tc>
          <w:tcPr>
            <w:tcW w:w="3113" w:type="dxa"/>
            <w:noWrap/>
            <w:vAlign w:val="center"/>
          </w:tcPr>
          <w:p w14:paraId="2D43C97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Configure </w:t>
            </w:r>
            <w:r>
              <w:rPr>
                <w:rFonts w:ascii="Arial" w:eastAsia="STZhongsong" w:hAnsi="Arial" w:cs="Arial"/>
                <w:sz w:val="18"/>
                <w:szCs w:val="18"/>
              </w:rPr>
              <w:t>traffic priority</w:t>
            </w:r>
          </w:p>
        </w:tc>
        <w:tc>
          <w:tcPr>
            <w:tcW w:w="3825" w:type="dxa"/>
            <w:noWrap/>
            <w:vAlign w:val="center"/>
          </w:tcPr>
          <w:p w14:paraId="1C93D16A"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bCs/>
                <w:sz w:val="18"/>
                <w:szCs w:val="18"/>
              </w:rPr>
              <w:t>traffic-priority</w:t>
            </w:r>
            <w:r>
              <w:rPr>
                <w:rFonts w:ascii="Arial" w:eastAsia="STZhongsong" w:hAnsi="Arial" w:cs="Arial"/>
                <w:sz w:val="18"/>
                <w:szCs w:val="18"/>
              </w:rPr>
              <w:t xml:space="preserve"> </w:t>
            </w:r>
            <w:proofErr w:type="gramStart"/>
            <w:r>
              <w:rPr>
                <w:rFonts w:ascii="Arial" w:eastAsia="STZhongsong" w:hAnsi="Arial" w:cs="Arial"/>
                <w:sz w:val="18"/>
                <w:szCs w:val="18"/>
              </w:rPr>
              <w:t>{ [</w:t>
            </w:r>
            <w:proofErr w:type="gramEnd"/>
            <w:r>
              <w:rPr>
                <w:rFonts w:ascii="Arial" w:eastAsia="STZhongsong" w:hAnsi="Arial" w:cs="Arial"/>
                <w:sz w:val="18"/>
                <w:szCs w:val="18"/>
              </w:rPr>
              <w:t xml:space="preserve"> </w:t>
            </w:r>
            <w:r>
              <w:rPr>
                <w:rFonts w:ascii="Arial" w:eastAsia="STZhongsong" w:hAnsi="Arial" w:cs="Arial"/>
                <w:b/>
                <w:bCs/>
                <w:sz w:val="18"/>
                <w:szCs w:val="18"/>
              </w:rPr>
              <w:t>ip-group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r>
              <w:rPr>
                <w:rFonts w:ascii="Arial" w:eastAsia="STZhongsong" w:hAnsi="Arial" w:cs="Arial"/>
                <w:b/>
                <w:bCs/>
                <w:sz w:val="18"/>
                <w:szCs w:val="18"/>
              </w:rPr>
              <w:t>link-group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 [ </w:t>
            </w:r>
            <w:r>
              <w:rPr>
                <w:rFonts w:ascii="Arial" w:eastAsia="STZhongsong" w:hAnsi="Arial" w:cs="Arial"/>
                <w:b/>
                <w:bCs/>
                <w:sz w:val="18"/>
                <w:szCs w:val="18"/>
              </w:rPr>
              <w:t xml:space="preserve">dscp </w:t>
            </w:r>
            <w:r>
              <w:rPr>
                <w:rFonts w:ascii="Arial" w:eastAsia="STZhongsong" w:hAnsi="Arial" w:cs="Arial"/>
                <w:i/>
                <w:iCs/>
                <w:sz w:val="18"/>
                <w:szCs w:val="18"/>
              </w:rPr>
              <w:t>dscp-value</w:t>
            </w:r>
            <w:r>
              <w:rPr>
                <w:rFonts w:ascii="Arial" w:eastAsia="STZhongsong" w:hAnsi="Arial" w:cs="Arial"/>
                <w:sz w:val="18"/>
                <w:szCs w:val="18"/>
              </w:rPr>
              <w:t xml:space="preserve"> ] [ </w:t>
            </w:r>
            <w:r>
              <w:rPr>
                <w:rFonts w:ascii="Arial" w:eastAsia="STZhongsong" w:hAnsi="Arial" w:cs="Arial"/>
                <w:b/>
                <w:bCs/>
                <w:sz w:val="18"/>
                <w:szCs w:val="18"/>
              </w:rPr>
              <w:t>cos</w:t>
            </w:r>
            <w:r>
              <w:rPr>
                <w:rFonts w:ascii="Arial" w:eastAsia="STZhongsong" w:hAnsi="Arial" w:cs="Arial"/>
                <w:sz w:val="18"/>
                <w:szCs w:val="18"/>
              </w:rPr>
              <w:t xml:space="preserve"> { </w:t>
            </w:r>
            <w:r>
              <w:rPr>
                <w:rFonts w:ascii="Arial" w:eastAsia="STZhongsong" w:hAnsi="Arial" w:cs="Arial"/>
                <w:i/>
                <w:iCs/>
                <w:sz w:val="18"/>
                <w:szCs w:val="18"/>
              </w:rPr>
              <w:t>pre-value</w:t>
            </w:r>
            <w:r>
              <w:rPr>
                <w:rFonts w:ascii="Arial" w:eastAsia="STZhongsong" w:hAnsi="Arial" w:cs="Arial"/>
                <w:sz w:val="18"/>
                <w:szCs w:val="18"/>
              </w:rPr>
              <w:t xml:space="preserve"> | </w:t>
            </w:r>
            <w:r>
              <w:rPr>
                <w:rFonts w:ascii="Arial" w:eastAsia="STZhongsong" w:hAnsi="Arial" w:cs="Arial"/>
                <w:b/>
                <w:bCs/>
                <w:sz w:val="18"/>
                <w:szCs w:val="18"/>
              </w:rPr>
              <w:t>from-ipprec</w:t>
            </w:r>
            <w:r>
              <w:rPr>
                <w:rFonts w:ascii="Arial" w:eastAsia="STZhongsong" w:hAnsi="Arial" w:cs="Arial"/>
                <w:sz w:val="18"/>
                <w:szCs w:val="18"/>
              </w:rPr>
              <w:t xml:space="preserve"> } ] [</w:t>
            </w:r>
            <w:r>
              <w:rPr>
                <w:rFonts w:ascii="Arial" w:eastAsia="STZhongsong" w:hAnsi="Arial" w:cs="Arial"/>
                <w:b/>
                <w:bCs/>
                <w:sz w:val="18"/>
                <w:szCs w:val="18"/>
              </w:rPr>
              <w:t xml:space="preserve"> local-precedence </w:t>
            </w:r>
            <w:r>
              <w:rPr>
                <w:rFonts w:ascii="Arial" w:eastAsia="STZhongsong" w:hAnsi="Arial" w:cs="Arial"/>
                <w:i/>
                <w:iCs/>
                <w:sz w:val="18"/>
                <w:szCs w:val="18"/>
              </w:rPr>
              <w:t>pre-value</w:t>
            </w:r>
            <w:r>
              <w:rPr>
                <w:rFonts w:ascii="Arial" w:eastAsia="STZhongsong" w:hAnsi="Arial" w:cs="Arial"/>
                <w:sz w:val="18"/>
                <w:szCs w:val="18"/>
              </w:rPr>
              <w:t xml:space="preserve"> ] }</w:t>
            </w:r>
          </w:p>
        </w:tc>
        <w:tc>
          <w:tcPr>
            <w:tcW w:w="1588" w:type="dxa"/>
            <w:noWrap/>
          </w:tcPr>
          <w:p w14:paraId="6DD58F6B" w14:textId="77777777" w:rsidR="003D5B82" w:rsidRDefault="003D5B82">
            <w:pPr>
              <w:pStyle w:val="StyleTableTextNotBold"/>
              <w:spacing w:line="360" w:lineRule="auto"/>
              <w:rPr>
                <w:szCs w:val="18"/>
              </w:rPr>
            </w:pPr>
          </w:p>
        </w:tc>
      </w:tr>
    </w:tbl>
    <w:p w14:paraId="5BD91A95" w14:textId="77777777" w:rsidR="003D5B82" w:rsidRDefault="0048570E">
      <w:pPr>
        <w:pStyle w:val="20"/>
        <w:spacing w:line="360" w:lineRule="auto"/>
        <w:rPr>
          <w:rFonts w:ascii="Arial"/>
        </w:rPr>
      </w:pPr>
      <w:bookmarkStart w:id="798" w:name="_Toc27964"/>
      <w:bookmarkStart w:id="799" w:name="_Toc86399628"/>
      <w:bookmarkStart w:id="800" w:name="_Toc29750"/>
      <w:bookmarkStart w:id="801" w:name="_Toc14684245"/>
      <w:bookmarkStart w:id="802" w:name="_Toc19354"/>
      <w:r>
        <w:rPr>
          <w:rFonts w:ascii="Arial"/>
        </w:rPr>
        <w:t>Configure Queue-Scheduler</w:t>
      </w:r>
      <w:bookmarkEnd w:id="798"/>
      <w:bookmarkEnd w:id="799"/>
      <w:bookmarkEnd w:id="800"/>
      <w:bookmarkEnd w:id="801"/>
      <w:bookmarkEnd w:id="802"/>
    </w:p>
    <w:p w14:paraId="32DDAC2F" w14:textId="77777777" w:rsidR="003D5B82" w:rsidRDefault="0048570E">
      <w:pPr>
        <w:pStyle w:val="itemlist0"/>
        <w:spacing w:before="80" w:after="80" w:line="360" w:lineRule="auto"/>
        <w:ind w:left="0" w:firstLine="0"/>
        <w:rPr>
          <w:color w:val="000000"/>
          <w:kern w:val="2"/>
        </w:rPr>
      </w:pPr>
      <w:r>
        <w:rPr>
          <w:color w:val="000000"/>
          <w:kern w:val="2"/>
        </w:rPr>
        <w:t xml:space="preserve">When network congestion, it must use queue-scheduler to solve the problem of resource competition. System supports 3 kinds of queue-scheduler, that is SP, WRR and full SP+WRR. </w:t>
      </w:r>
    </w:p>
    <w:p w14:paraId="7D2349AF" w14:textId="77777777" w:rsidR="003D5B82" w:rsidRDefault="0048570E">
      <w:pPr>
        <w:pStyle w:val="itemlist0"/>
        <w:spacing w:before="80" w:after="80" w:line="360" w:lineRule="auto"/>
        <w:ind w:left="0" w:firstLine="0"/>
        <w:rPr>
          <w:color w:val="000000"/>
          <w:kern w:val="2"/>
        </w:rPr>
      </w:pPr>
      <w:r>
        <w:rPr>
          <w:color w:val="000000"/>
          <w:kern w:val="2"/>
        </w:rPr>
        <w:t xml:space="preserve">By </w:t>
      </w:r>
      <w:proofErr w:type="gramStart"/>
      <w:r>
        <w:rPr>
          <w:color w:val="000000"/>
          <w:kern w:val="2"/>
        </w:rPr>
        <w:t>default</w:t>
      </w:r>
      <w:proofErr w:type="gramEnd"/>
      <w:r>
        <w:rPr>
          <w:color w:val="000000"/>
          <w:kern w:val="2"/>
        </w:rPr>
        <w:t xml:space="preserve"> is SP in system.</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1AFC75A" w14:textId="77777777">
        <w:tc>
          <w:tcPr>
            <w:tcW w:w="3113" w:type="dxa"/>
            <w:shd w:val="clear" w:color="auto" w:fill="D8D8D8" w:themeFill="background1" w:themeFillShade="D8"/>
            <w:noWrap/>
          </w:tcPr>
          <w:p w14:paraId="4DCEAAC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C7A2C8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609D15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55E5A90" w14:textId="77777777">
        <w:tc>
          <w:tcPr>
            <w:tcW w:w="3113" w:type="dxa"/>
            <w:noWrap/>
            <w:vAlign w:val="center"/>
          </w:tcPr>
          <w:p w14:paraId="4F7F80A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globally configuration mode</w:t>
            </w:r>
          </w:p>
        </w:tc>
        <w:tc>
          <w:tcPr>
            <w:tcW w:w="3825" w:type="dxa"/>
            <w:noWrap/>
            <w:vAlign w:val="center"/>
          </w:tcPr>
          <w:p w14:paraId="6976EF37"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12C4077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28267AF" w14:textId="77777777">
        <w:tc>
          <w:tcPr>
            <w:tcW w:w="3113" w:type="dxa"/>
            <w:noWrap/>
            <w:vAlign w:val="center"/>
          </w:tcPr>
          <w:p w14:paraId="0FC4F7F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SP</w:t>
            </w:r>
          </w:p>
        </w:tc>
        <w:tc>
          <w:tcPr>
            <w:tcW w:w="3825" w:type="dxa"/>
            <w:noWrap/>
            <w:vAlign w:val="center"/>
          </w:tcPr>
          <w:p w14:paraId="126A8F29"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queue-scheduler </w:t>
            </w:r>
            <w:r>
              <w:rPr>
                <w:rFonts w:ascii="Arial" w:eastAsia="STZhongsong" w:hAnsi="Arial" w:cs="Arial"/>
                <w:bCs/>
                <w:i/>
                <w:color w:val="000000"/>
                <w:kern w:val="0"/>
                <w:sz w:val="18"/>
                <w:szCs w:val="18"/>
              </w:rPr>
              <w:t>group-number</w:t>
            </w:r>
            <w:r>
              <w:rPr>
                <w:rFonts w:ascii="Arial" w:eastAsia="STZhongsong" w:hAnsi="Arial" w:cs="Arial"/>
                <w:b/>
                <w:bCs/>
                <w:color w:val="000000"/>
                <w:kern w:val="0"/>
                <w:sz w:val="18"/>
                <w:szCs w:val="18"/>
              </w:rPr>
              <w:t xml:space="preserve"> strict-priority</w:t>
            </w:r>
          </w:p>
        </w:tc>
        <w:tc>
          <w:tcPr>
            <w:tcW w:w="1588" w:type="dxa"/>
            <w:noWrap/>
          </w:tcPr>
          <w:p w14:paraId="1D02E11A" w14:textId="77777777" w:rsidR="003D5B82" w:rsidRDefault="003D5B82">
            <w:pPr>
              <w:pStyle w:val="StyleTableTextNotBold"/>
              <w:spacing w:line="360" w:lineRule="auto"/>
              <w:rPr>
                <w:szCs w:val="18"/>
              </w:rPr>
            </w:pPr>
          </w:p>
        </w:tc>
      </w:tr>
      <w:tr w:rsidR="003D5B82" w14:paraId="23B5CAD3" w14:textId="77777777">
        <w:tc>
          <w:tcPr>
            <w:tcW w:w="3113" w:type="dxa"/>
            <w:noWrap/>
            <w:vAlign w:val="center"/>
          </w:tcPr>
          <w:p w14:paraId="2FD051C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WRR</w:t>
            </w:r>
          </w:p>
        </w:tc>
        <w:tc>
          <w:tcPr>
            <w:tcW w:w="3825" w:type="dxa"/>
            <w:noWrap/>
            <w:vAlign w:val="center"/>
          </w:tcPr>
          <w:p w14:paraId="65DD4742"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queue-scheduler </w:t>
            </w:r>
            <w:r>
              <w:rPr>
                <w:rFonts w:ascii="Arial" w:eastAsia="STZhongsong" w:hAnsi="Arial" w:cs="Arial"/>
                <w:bCs/>
                <w:i/>
                <w:color w:val="000000"/>
                <w:kern w:val="0"/>
                <w:sz w:val="18"/>
                <w:szCs w:val="18"/>
              </w:rPr>
              <w:t>group-number</w:t>
            </w:r>
            <w:r>
              <w:rPr>
                <w:rFonts w:ascii="Arial" w:eastAsia="STZhongsong" w:hAnsi="Arial" w:cs="Arial"/>
                <w:b/>
                <w:bCs/>
                <w:color w:val="000000"/>
                <w:kern w:val="0"/>
                <w:sz w:val="18"/>
                <w:szCs w:val="18"/>
              </w:rPr>
              <w:t xml:space="preserve"> wrr </w:t>
            </w:r>
            <w:r>
              <w:rPr>
                <w:rFonts w:ascii="Arial" w:eastAsia="STZhongsong" w:hAnsi="Arial" w:cs="Arial"/>
                <w:i/>
                <w:iCs/>
                <w:color w:val="000000"/>
                <w:kern w:val="0"/>
                <w:sz w:val="18"/>
                <w:szCs w:val="18"/>
              </w:rPr>
              <w:t>queue1-weight queue2-weight queue3-weight queue4-weight queue5-weight queue6-weight queue7-</w:t>
            </w:r>
            <w:proofErr w:type="gramStart"/>
            <w:r>
              <w:rPr>
                <w:rFonts w:ascii="Arial" w:eastAsia="STZhongsong" w:hAnsi="Arial" w:cs="Arial"/>
                <w:i/>
                <w:iCs/>
                <w:color w:val="000000"/>
                <w:kern w:val="0"/>
                <w:sz w:val="18"/>
                <w:szCs w:val="18"/>
              </w:rPr>
              <w:t>weight  queue</w:t>
            </w:r>
            <w:proofErr w:type="gramEnd"/>
            <w:r>
              <w:rPr>
                <w:rFonts w:ascii="Arial" w:eastAsia="STZhongsong" w:hAnsi="Arial" w:cs="Arial"/>
                <w:i/>
                <w:iCs/>
                <w:color w:val="000000"/>
                <w:kern w:val="0"/>
                <w:sz w:val="18"/>
                <w:szCs w:val="18"/>
              </w:rPr>
              <w:t>8-weight</w:t>
            </w:r>
          </w:p>
        </w:tc>
        <w:tc>
          <w:tcPr>
            <w:tcW w:w="1588" w:type="dxa"/>
            <w:noWrap/>
          </w:tcPr>
          <w:p w14:paraId="75038943" w14:textId="77777777" w:rsidR="003D5B82" w:rsidRDefault="003D5B82">
            <w:pPr>
              <w:pStyle w:val="StyleTableTextNotBold"/>
              <w:spacing w:line="360" w:lineRule="auto"/>
              <w:rPr>
                <w:szCs w:val="18"/>
              </w:rPr>
            </w:pPr>
          </w:p>
        </w:tc>
      </w:tr>
      <w:tr w:rsidR="003D5B82" w14:paraId="0B8EABEF" w14:textId="77777777">
        <w:tc>
          <w:tcPr>
            <w:tcW w:w="3113" w:type="dxa"/>
            <w:noWrap/>
            <w:vAlign w:val="center"/>
          </w:tcPr>
          <w:p w14:paraId="1032C15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SP+WRR</w:t>
            </w:r>
          </w:p>
        </w:tc>
        <w:tc>
          <w:tcPr>
            <w:tcW w:w="3825" w:type="dxa"/>
            <w:noWrap/>
            <w:vAlign w:val="center"/>
          </w:tcPr>
          <w:p w14:paraId="062F10E7"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queue-scheduler </w:t>
            </w:r>
            <w:r>
              <w:rPr>
                <w:rFonts w:ascii="Arial" w:eastAsia="STZhongsong" w:hAnsi="Arial" w:cs="Arial"/>
                <w:bCs/>
                <w:i/>
                <w:color w:val="000000"/>
                <w:kern w:val="0"/>
                <w:sz w:val="18"/>
                <w:szCs w:val="18"/>
              </w:rPr>
              <w:t>group-number</w:t>
            </w:r>
            <w:r>
              <w:rPr>
                <w:rFonts w:ascii="Arial" w:eastAsia="STZhongsong" w:hAnsi="Arial" w:cs="Arial"/>
                <w:b/>
                <w:bCs/>
                <w:color w:val="000000"/>
                <w:kern w:val="0"/>
                <w:sz w:val="18"/>
                <w:szCs w:val="18"/>
              </w:rPr>
              <w:t xml:space="preserve"> sp-wrr </w:t>
            </w:r>
            <w:r>
              <w:rPr>
                <w:rFonts w:ascii="Arial" w:eastAsia="STZhongsong" w:hAnsi="Arial" w:cs="Arial"/>
                <w:i/>
                <w:iCs/>
                <w:color w:val="000000"/>
                <w:kern w:val="0"/>
                <w:sz w:val="18"/>
                <w:szCs w:val="18"/>
              </w:rPr>
              <w:t>queue1-weight queue2-weight queue3-weight queue4-weight queue5-weight queue6-weight queue7-</w:t>
            </w:r>
            <w:proofErr w:type="gramStart"/>
            <w:r>
              <w:rPr>
                <w:rFonts w:ascii="Arial" w:eastAsia="STZhongsong" w:hAnsi="Arial" w:cs="Arial"/>
                <w:i/>
                <w:iCs/>
                <w:color w:val="000000"/>
                <w:kern w:val="0"/>
                <w:sz w:val="18"/>
                <w:szCs w:val="18"/>
              </w:rPr>
              <w:t>weight  queue</w:t>
            </w:r>
            <w:proofErr w:type="gramEnd"/>
            <w:r>
              <w:rPr>
                <w:rFonts w:ascii="Arial" w:eastAsia="STZhongsong" w:hAnsi="Arial" w:cs="Arial"/>
                <w:i/>
                <w:iCs/>
                <w:color w:val="000000"/>
                <w:kern w:val="0"/>
                <w:sz w:val="18"/>
                <w:szCs w:val="18"/>
              </w:rPr>
              <w:t>8-weight</w:t>
            </w:r>
          </w:p>
        </w:tc>
        <w:tc>
          <w:tcPr>
            <w:tcW w:w="1588" w:type="dxa"/>
            <w:noWrap/>
          </w:tcPr>
          <w:p w14:paraId="56A8248A" w14:textId="77777777" w:rsidR="003D5B82" w:rsidRDefault="003D5B82">
            <w:pPr>
              <w:pStyle w:val="StyleTableTextNotBold"/>
              <w:spacing w:line="360" w:lineRule="auto"/>
              <w:rPr>
                <w:szCs w:val="18"/>
              </w:rPr>
            </w:pPr>
          </w:p>
        </w:tc>
      </w:tr>
      <w:tr w:rsidR="003D5B82" w14:paraId="47FBC552" w14:textId="77777777">
        <w:tc>
          <w:tcPr>
            <w:tcW w:w="3113" w:type="dxa"/>
            <w:noWrap/>
            <w:vAlign w:val="center"/>
          </w:tcPr>
          <w:p w14:paraId="7B66B59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port configuration mode</w:t>
            </w:r>
          </w:p>
        </w:tc>
        <w:tc>
          <w:tcPr>
            <w:tcW w:w="3825" w:type="dxa"/>
            <w:noWrap/>
            <w:vAlign w:val="center"/>
          </w:tcPr>
          <w:p w14:paraId="2E50F317"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interface ethernet </w:t>
            </w:r>
            <w:r>
              <w:rPr>
                <w:rFonts w:ascii="Arial" w:eastAsia="STZhongsong" w:hAnsi="Arial" w:cs="Arial"/>
                <w:i/>
                <w:iCs/>
                <w:color w:val="000000"/>
                <w:kern w:val="0"/>
                <w:sz w:val="18"/>
                <w:szCs w:val="18"/>
              </w:rPr>
              <w:t>interface-num</w:t>
            </w:r>
          </w:p>
        </w:tc>
        <w:tc>
          <w:tcPr>
            <w:tcW w:w="1588" w:type="dxa"/>
            <w:noWrap/>
          </w:tcPr>
          <w:p w14:paraId="728A8ACD" w14:textId="77777777" w:rsidR="003D5B82" w:rsidRDefault="003D5B82">
            <w:pPr>
              <w:pStyle w:val="StyleTableTextNotBold"/>
              <w:spacing w:line="360" w:lineRule="auto"/>
              <w:rPr>
                <w:szCs w:val="18"/>
              </w:rPr>
            </w:pPr>
          </w:p>
        </w:tc>
      </w:tr>
      <w:tr w:rsidR="003D5B82" w14:paraId="43964D2E" w14:textId="77777777">
        <w:tc>
          <w:tcPr>
            <w:tcW w:w="3113" w:type="dxa"/>
            <w:noWrap/>
            <w:vAlign w:val="center"/>
          </w:tcPr>
          <w:p w14:paraId="20CDB58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Configure </w:t>
            </w:r>
            <w:r>
              <w:rPr>
                <w:rFonts w:ascii="Arial" w:eastAsia="STZhongsong" w:hAnsi="Arial" w:cs="Arial"/>
                <w:sz w:val="18"/>
                <w:szCs w:val="18"/>
              </w:rPr>
              <w:t>queue-scheduler on interface</w:t>
            </w:r>
          </w:p>
        </w:tc>
        <w:tc>
          <w:tcPr>
            <w:tcW w:w="3825" w:type="dxa"/>
            <w:noWrap/>
            <w:vAlign w:val="center"/>
          </w:tcPr>
          <w:p w14:paraId="0EB9D49D"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queue-scheduler </w:t>
            </w:r>
            <w:r>
              <w:rPr>
                <w:rFonts w:ascii="Arial" w:eastAsia="STZhongsong" w:hAnsi="Arial" w:cs="Arial"/>
                <w:bCs/>
                <w:i/>
                <w:color w:val="000000"/>
                <w:kern w:val="0"/>
                <w:sz w:val="18"/>
                <w:szCs w:val="18"/>
              </w:rPr>
              <w:t>group-number</w:t>
            </w:r>
          </w:p>
        </w:tc>
        <w:tc>
          <w:tcPr>
            <w:tcW w:w="1588" w:type="dxa"/>
            <w:noWrap/>
          </w:tcPr>
          <w:p w14:paraId="0A1E32FA" w14:textId="77777777" w:rsidR="003D5B82" w:rsidRDefault="003D5B82">
            <w:pPr>
              <w:pStyle w:val="StyleTableTextNotBold"/>
              <w:spacing w:line="360" w:lineRule="auto"/>
              <w:rPr>
                <w:szCs w:val="18"/>
              </w:rPr>
            </w:pPr>
          </w:p>
        </w:tc>
      </w:tr>
    </w:tbl>
    <w:p w14:paraId="781BA590" w14:textId="77777777" w:rsidR="003D5B82" w:rsidRDefault="0048570E">
      <w:pPr>
        <w:pStyle w:val="20"/>
        <w:spacing w:line="360" w:lineRule="auto"/>
        <w:rPr>
          <w:rFonts w:ascii="Arial"/>
        </w:rPr>
      </w:pPr>
      <w:bookmarkStart w:id="803" w:name="_Toc162677080"/>
      <w:bookmarkStart w:id="804" w:name="_Toc20578"/>
      <w:bookmarkStart w:id="805" w:name="_Toc13218"/>
      <w:bookmarkStart w:id="806" w:name="_Toc199841823"/>
      <w:bookmarkStart w:id="807" w:name="_Toc176334027"/>
      <w:bookmarkStart w:id="808" w:name="_Toc151540186"/>
      <w:bookmarkStart w:id="809" w:name="_Toc86399629"/>
      <w:bookmarkStart w:id="810" w:name="_Toc178738018"/>
      <w:bookmarkStart w:id="811" w:name="_Toc14684246"/>
      <w:bookmarkStart w:id="812" w:name="_Toc10002"/>
      <w:bookmarkStart w:id="813" w:name="_Toc241311857"/>
      <w:r>
        <w:rPr>
          <w:rFonts w:ascii="Arial"/>
        </w:rPr>
        <w:t>Configure Cos-map Relationship of Hardware Priority Queue and Priority of IEEE802.1p Protocol</w:t>
      </w:r>
      <w:bookmarkEnd w:id="803"/>
      <w:bookmarkEnd w:id="804"/>
      <w:bookmarkEnd w:id="805"/>
      <w:bookmarkEnd w:id="806"/>
      <w:bookmarkEnd w:id="807"/>
      <w:bookmarkEnd w:id="808"/>
      <w:bookmarkEnd w:id="809"/>
      <w:bookmarkEnd w:id="810"/>
      <w:bookmarkEnd w:id="811"/>
      <w:bookmarkEnd w:id="812"/>
    </w:p>
    <w:p w14:paraId="57AB8CEE" w14:textId="77777777" w:rsidR="003D5B82" w:rsidRDefault="0048570E">
      <w:pPr>
        <w:pStyle w:val="itemlist0"/>
        <w:spacing w:before="80" w:after="80" w:line="360" w:lineRule="auto"/>
        <w:ind w:left="0" w:firstLine="0"/>
        <w:rPr>
          <w:color w:val="000000"/>
          <w:kern w:val="2"/>
        </w:rPr>
      </w:pPr>
      <w:r>
        <w:rPr>
          <w:color w:val="000000"/>
          <w:kern w:val="2"/>
        </w:rPr>
        <w:t>The cos-map relationship of hardware priority queue and priority of IEEE802.1p protocol is one - to - one correspondence. Administrators change the cos-map relationship of hardware priority queue and priority of IEEE802.1p protocol timely when the one-to-one correspondence shifting.</w:t>
      </w:r>
    </w:p>
    <w:bookmarkEnd w:id="813"/>
    <w:p w14:paraId="6B4A7DF8" w14:textId="77777777" w:rsidR="003D5B82" w:rsidRDefault="0048570E">
      <w:pPr>
        <w:pStyle w:val="itemlist0"/>
        <w:spacing w:before="80" w:after="80" w:line="360" w:lineRule="auto"/>
        <w:ind w:left="0" w:firstLine="0"/>
        <w:rPr>
          <w:color w:val="000000"/>
          <w:kern w:val="2"/>
        </w:rPr>
      </w:pPr>
      <w:r>
        <w:rPr>
          <w:color w:val="000000"/>
          <w:kern w:val="2"/>
        </w:rPr>
        <w:t>By default, the cos-map relationship of hardware priority queue and priority of IEEE802.1p protocol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2"/>
        <w:gridCol w:w="3980"/>
      </w:tblGrid>
      <w:tr w:rsidR="003D5B82" w14:paraId="1F661525" w14:textId="77777777">
        <w:trPr>
          <w:trHeight w:val="300"/>
        </w:trPr>
        <w:tc>
          <w:tcPr>
            <w:tcW w:w="4542" w:type="dxa"/>
            <w:shd w:val="clear" w:color="auto" w:fill="D8D8D8" w:themeFill="background1" w:themeFillShade="D8"/>
            <w:noWrap/>
          </w:tcPr>
          <w:p w14:paraId="23CF886F"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802.1p</w:t>
            </w:r>
          </w:p>
        </w:tc>
        <w:tc>
          <w:tcPr>
            <w:tcW w:w="3980" w:type="dxa"/>
            <w:shd w:val="clear" w:color="auto" w:fill="D8D8D8" w:themeFill="background1" w:themeFillShade="D8"/>
            <w:noWrap/>
          </w:tcPr>
          <w:p w14:paraId="6BB1CF2E"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hardware priority queue</w:t>
            </w:r>
          </w:p>
        </w:tc>
      </w:tr>
      <w:tr w:rsidR="003D5B82" w14:paraId="463DBF73" w14:textId="77777777">
        <w:trPr>
          <w:trHeight w:val="285"/>
        </w:trPr>
        <w:tc>
          <w:tcPr>
            <w:tcW w:w="4542" w:type="dxa"/>
            <w:noWrap/>
          </w:tcPr>
          <w:p w14:paraId="2A45E29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3980" w:type="dxa"/>
            <w:noWrap/>
          </w:tcPr>
          <w:p w14:paraId="5613876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r>
      <w:tr w:rsidR="003D5B82" w14:paraId="5B983E32" w14:textId="77777777">
        <w:trPr>
          <w:trHeight w:val="285"/>
        </w:trPr>
        <w:tc>
          <w:tcPr>
            <w:tcW w:w="4542" w:type="dxa"/>
            <w:noWrap/>
          </w:tcPr>
          <w:p w14:paraId="49E67A7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3980" w:type="dxa"/>
            <w:noWrap/>
          </w:tcPr>
          <w:p w14:paraId="29F5F3D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r>
      <w:tr w:rsidR="003D5B82" w14:paraId="33AE2FF1" w14:textId="77777777">
        <w:trPr>
          <w:trHeight w:val="285"/>
        </w:trPr>
        <w:tc>
          <w:tcPr>
            <w:tcW w:w="4542" w:type="dxa"/>
            <w:noWrap/>
          </w:tcPr>
          <w:p w14:paraId="7A96DBC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3980" w:type="dxa"/>
            <w:noWrap/>
          </w:tcPr>
          <w:p w14:paraId="087961E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r>
      <w:tr w:rsidR="003D5B82" w14:paraId="4FC260BD" w14:textId="77777777">
        <w:trPr>
          <w:trHeight w:val="285"/>
        </w:trPr>
        <w:tc>
          <w:tcPr>
            <w:tcW w:w="4542" w:type="dxa"/>
            <w:noWrap/>
          </w:tcPr>
          <w:p w14:paraId="3C71F38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3980" w:type="dxa"/>
            <w:noWrap/>
          </w:tcPr>
          <w:p w14:paraId="7A98B77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r>
      <w:tr w:rsidR="003D5B82" w14:paraId="44B34D45" w14:textId="77777777">
        <w:trPr>
          <w:trHeight w:val="285"/>
        </w:trPr>
        <w:tc>
          <w:tcPr>
            <w:tcW w:w="4542" w:type="dxa"/>
            <w:noWrap/>
          </w:tcPr>
          <w:p w14:paraId="6F0601B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w:t>
            </w:r>
          </w:p>
        </w:tc>
        <w:tc>
          <w:tcPr>
            <w:tcW w:w="3980" w:type="dxa"/>
            <w:noWrap/>
          </w:tcPr>
          <w:p w14:paraId="547C6EC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w:t>
            </w:r>
          </w:p>
        </w:tc>
      </w:tr>
      <w:tr w:rsidR="003D5B82" w14:paraId="63368562" w14:textId="77777777">
        <w:trPr>
          <w:trHeight w:val="285"/>
        </w:trPr>
        <w:tc>
          <w:tcPr>
            <w:tcW w:w="4542" w:type="dxa"/>
            <w:noWrap/>
          </w:tcPr>
          <w:p w14:paraId="2DA81CA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w:t>
            </w:r>
          </w:p>
        </w:tc>
        <w:tc>
          <w:tcPr>
            <w:tcW w:w="3980" w:type="dxa"/>
            <w:noWrap/>
          </w:tcPr>
          <w:p w14:paraId="255FB1D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w:t>
            </w:r>
          </w:p>
        </w:tc>
      </w:tr>
      <w:tr w:rsidR="003D5B82" w14:paraId="75CCDE58" w14:textId="77777777">
        <w:trPr>
          <w:trHeight w:val="285"/>
        </w:trPr>
        <w:tc>
          <w:tcPr>
            <w:tcW w:w="4542" w:type="dxa"/>
            <w:noWrap/>
          </w:tcPr>
          <w:p w14:paraId="3DA7D93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6</w:t>
            </w:r>
          </w:p>
        </w:tc>
        <w:tc>
          <w:tcPr>
            <w:tcW w:w="3980" w:type="dxa"/>
            <w:noWrap/>
          </w:tcPr>
          <w:p w14:paraId="6B45F4C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6</w:t>
            </w:r>
          </w:p>
        </w:tc>
      </w:tr>
      <w:tr w:rsidR="003D5B82" w14:paraId="47DF46E0" w14:textId="77777777">
        <w:trPr>
          <w:trHeight w:val="285"/>
        </w:trPr>
        <w:tc>
          <w:tcPr>
            <w:tcW w:w="4542" w:type="dxa"/>
            <w:noWrap/>
          </w:tcPr>
          <w:p w14:paraId="4F7AC4A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7</w:t>
            </w:r>
          </w:p>
        </w:tc>
        <w:tc>
          <w:tcPr>
            <w:tcW w:w="3980" w:type="dxa"/>
            <w:noWrap/>
          </w:tcPr>
          <w:p w14:paraId="33D685F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7</w:t>
            </w:r>
          </w:p>
        </w:tc>
      </w:tr>
    </w:tbl>
    <w:p w14:paraId="5BAEE4E7" w14:textId="77777777" w:rsidR="003D5B82" w:rsidRDefault="0048570E">
      <w:pPr>
        <w:pStyle w:val="itemlist0"/>
        <w:spacing w:before="80" w:after="80" w:line="360" w:lineRule="auto"/>
        <w:ind w:left="0" w:firstLine="0"/>
        <w:rPr>
          <w:color w:val="000000"/>
          <w:kern w:val="2"/>
        </w:rPr>
      </w:pPr>
      <w:r>
        <w:rPr>
          <w:color w:val="000000"/>
          <w:kern w:val="2"/>
        </w:rPr>
        <w:t>Administrators also change the cos-map relationship of hardware priority queue and priority of IEEE802.1p protocol according to the actual network.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7DC032A" w14:textId="77777777">
        <w:tc>
          <w:tcPr>
            <w:tcW w:w="3113" w:type="dxa"/>
            <w:shd w:val="clear" w:color="auto" w:fill="D8D8D8" w:themeFill="background1" w:themeFillShade="D8"/>
            <w:noWrap/>
          </w:tcPr>
          <w:p w14:paraId="5F90507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E6C3B0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920514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402D07A" w14:textId="77777777">
        <w:tc>
          <w:tcPr>
            <w:tcW w:w="3113" w:type="dxa"/>
            <w:noWrap/>
            <w:vAlign w:val="center"/>
          </w:tcPr>
          <w:p w14:paraId="5E72365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globally configuration mode</w:t>
            </w:r>
          </w:p>
        </w:tc>
        <w:tc>
          <w:tcPr>
            <w:tcW w:w="3825" w:type="dxa"/>
            <w:noWrap/>
            <w:vAlign w:val="center"/>
          </w:tcPr>
          <w:p w14:paraId="5E9B06B6" w14:textId="77777777" w:rsidR="003D5B82" w:rsidRDefault="0048570E">
            <w:pPr>
              <w:widowControl/>
              <w:spacing w:line="360" w:lineRule="auto"/>
              <w:jc w:val="left"/>
              <w:rPr>
                <w:rFonts w:ascii="Arial" w:eastAsia="STZhongsong" w:hAnsi="Arial" w:cs="Arial"/>
                <w:b/>
                <w:color w:val="000000"/>
                <w:kern w:val="0"/>
                <w:sz w:val="18"/>
                <w:szCs w:val="18"/>
              </w:rPr>
            </w:pPr>
            <w:r>
              <w:rPr>
                <w:rFonts w:ascii="Arial" w:eastAsia="STZhongsong" w:hAnsi="Arial" w:cs="Arial"/>
                <w:b/>
                <w:color w:val="000000"/>
                <w:kern w:val="0"/>
                <w:sz w:val="18"/>
                <w:szCs w:val="18"/>
              </w:rPr>
              <w:t>system-view</w:t>
            </w:r>
          </w:p>
        </w:tc>
        <w:tc>
          <w:tcPr>
            <w:tcW w:w="1588" w:type="dxa"/>
            <w:noWrap/>
          </w:tcPr>
          <w:p w14:paraId="7C5D57E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6F01F94" w14:textId="77777777">
        <w:tc>
          <w:tcPr>
            <w:tcW w:w="3113" w:type="dxa"/>
            <w:noWrap/>
            <w:vAlign w:val="center"/>
          </w:tcPr>
          <w:p w14:paraId="1B04A6C6" w14:textId="77777777" w:rsidR="003D5B82" w:rsidRDefault="0048570E">
            <w:pPr>
              <w:widowControl/>
              <w:spacing w:line="360" w:lineRule="auto"/>
              <w:jc w:val="left"/>
              <w:rPr>
                <w:rFonts w:ascii="Arial" w:eastAsia="STZhongsong" w:hAnsi="Arial" w:cs="Arial"/>
                <w:color w:val="000000"/>
                <w:kern w:val="0"/>
                <w:sz w:val="18"/>
                <w:szCs w:val="18"/>
              </w:rPr>
            </w:pPr>
            <w:proofErr w:type="gramStart"/>
            <w:r>
              <w:rPr>
                <w:rFonts w:ascii="Arial" w:eastAsia="STZhongsong" w:hAnsi="Arial" w:cs="Arial"/>
                <w:color w:val="000000"/>
                <w:kern w:val="0"/>
                <w:sz w:val="18"/>
                <w:szCs w:val="18"/>
              </w:rPr>
              <w:t>Modify  802.1p</w:t>
            </w:r>
            <w:proofErr w:type="gramEnd"/>
            <w:r>
              <w:rPr>
                <w:rFonts w:ascii="Arial" w:eastAsia="STZhongsong" w:hAnsi="Arial" w:cs="Arial"/>
                <w:color w:val="000000"/>
                <w:kern w:val="0"/>
                <w:sz w:val="18"/>
                <w:szCs w:val="18"/>
              </w:rPr>
              <w:t xml:space="preserve"> and cos-map relationship of hardware priority queue</w:t>
            </w:r>
          </w:p>
        </w:tc>
        <w:tc>
          <w:tcPr>
            <w:tcW w:w="3825" w:type="dxa"/>
            <w:noWrap/>
            <w:vAlign w:val="center"/>
          </w:tcPr>
          <w:p w14:paraId="1C7EB43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b/>
                <w:color w:val="000000"/>
                <w:kern w:val="0"/>
                <w:sz w:val="18"/>
                <w:szCs w:val="18"/>
              </w:rPr>
              <w:t xml:space="preserve">queue-scheduler cos-map </w:t>
            </w:r>
            <w:r>
              <w:rPr>
                <w:rFonts w:ascii="Arial" w:eastAsia="STZhongsong" w:hAnsi="Arial" w:cs="Arial"/>
                <w:i/>
                <w:color w:val="000000"/>
                <w:kern w:val="0"/>
                <w:sz w:val="18"/>
                <w:szCs w:val="18"/>
              </w:rPr>
              <w:t xml:space="preserve">cos-map-group </w:t>
            </w:r>
            <w:r>
              <w:rPr>
                <w:rFonts w:ascii="Arial" w:eastAsia="STZhongsong" w:hAnsi="Arial" w:cs="Arial"/>
                <w:i/>
                <w:iCs/>
                <w:color w:val="000000"/>
                <w:kern w:val="0"/>
                <w:sz w:val="18"/>
                <w:szCs w:val="18"/>
              </w:rPr>
              <w:t>queue-</w:t>
            </w:r>
            <w:proofErr w:type="gramStart"/>
            <w:r>
              <w:rPr>
                <w:rFonts w:ascii="Arial" w:eastAsia="STZhongsong" w:hAnsi="Arial" w:cs="Arial"/>
                <w:i/>
                <w:iCs/>
                <w:color w:val="000000"/>
                <w:kern w:val="0"/>
                <w:sz w:val="18"/>
                <w:szCs w:val="18"/>
              </w:rPr>
              <w:t xml:space="preserve">number  </w:t>
            </w:r>
            <w:r>
              <w:rPr>
                <w:rFonts w:ascii="Arial" w:eastAsia="STZhongsong" w:hAnsi="Arial" w:cs="Arial"/>
                <w:i/>
                <w:iCs/>
                <w:sz w:val="18"/>
                <w:szCs w:val="18"/>
              </w:rPr>
              <w:t>802.1p</w:t>
            </w:r>
            <w:proofErr w:type="gramEnd"/>
            <w:r>
              <w:rPr>
                <w:rFonts w:ascii="Arial" w:eastAsia="STZhongsong" w:hAnsi="Arial" w:cs="Arial"/>
                <w:i/>
                <w:iCs/>
                <w:color w:val="000000"/>
                <w:kern w:val="0"/>
                <w:sz w:val="18"/>
                <w:szCs w:val="18"/>
              </w:rPr>
              <w:t>-priority</w:t>
            </w:r>
          </w:p>
        </w:tc>
        <w:tc>
          <w:tcPr>
            <w:tcW w:w="1588" w:type="dxa"/>
            <w:noWrap/>
          </w:tcPr>
          <w:p w14:paraId="43D4D4AF" w14:textId="77777777" w:rsidR="003D5B82" w:rsidRDefault="003D5B82">
            <w:pPr>
              <w:pStyle w:val="StyleTableTextNotBold"/>
              <w:spacing w:line="360" w:lineRule="auto"/>
              <w:rPr>
                <w:szCs w:val="18"/>
              </w:rPr>
            </w:pPr>
          </w:p>
        </w:tc>
      </w:tr>
      <w:tr w:rsidR="003D5B82" w14:paraId="187EC576" w14:textId="77777777">
        <w:tc>
          <w:tcPr>
            <w:tcW w:w="3113" w:type="dxa"/>
            <w:noWrap/>
            <w:vAlign w:val="center"/>
          </w:tcPr>
          <w:p w14:paraId="54F8611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port configuration mode</w:t>
            </w:r>
          </w:p>
        </w:tc>
        <w:tc>
          <w:tcPr>
            <w:tcW w:w="3825" w:type="dxa"/>
            <w:noWrap/>
            <w:vAlign w:val="center"/>
          </w:tcPr>
          <w:p w14:paraId="57B1472E"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interface ethernet </w:t>
            </w:r>
            <w:r>
              <w:rPr>
                <w:rFonts w:ascii="Arial" w:eastAsia="STZhongsong" w:hAnsi="Arial" w:cs="Arial"/>
                <w:i/>
                <w:iCs/>
                <w:color w:val="000000"/>
                <w:kern w:val="0"/>
                <w:sz w:val="18"/>
                <w:szCs w:val="18"/>
              </w:rPr>
              <w:t>interface-num</w:t>
            </w:r>
          </w:p>
        </w:tc>
        <w:tc>
          <w:tcPr>
            <w:tcW w:w="1588" w:type="dxa"/>
            <w:noWrap/>
          </w:tcPr>
          <w:p w14:paraId="4704A6C6" w14:textId="77777777" w:rsidR="003D5B82" w:rsidRDefault="003D5B82">
            <w:pPr>
              <w:pStyle w:val="StyleTableTextNotBold"/>
              <w:spacing w:line="360" w:lineRule="auto"/>
              <w:rPr>
                <w:szCs w:val="18"/>
              </w:rPr>
            </w:pPr>
          </w:p>
        </w:tc>
      </w:tr>
      <w:tr w:rsidR="003D5B82" w14:paraId="0832C60E" w14:textId="77777777">
        <w:tc>
          <w:tcPr>
            <w:tcW w:w="3113" w:type="dxa"/>
            <w:noWrap/>
            <w:vAlign w:val="center"/>
          </w:tcPr>
          <w:p w14:paraId="5269F6F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Configure </w:t>
            </w:r>
            <w:r>
              <w:rPr>
                <w:rFonts w:ascii="Arial" w:eastAsia="STZhongsong" w:hAnsi="Arial" w:cs="Arial"/>
                <w:sz w:val="18"/>
                <w:szCs w:val="18"/>
              </w:rPr>
              <w:t>cos-map on interface</w:t>
            </w:r>
          </w:p>
        </w:tc>
        <w:tc>
          <w:tcPr>
            <w:tcW w:w="3825" w:type="dxa"/>
            <w:noWrap/>
            <w:vAlign w:val="center"/>
          </w:tcPr>
          <w:p w14:paraId="4633426F" w14:textId="77777777" w:rsidR="003D5B82" w:rsidRDefault="0048570E">
            <w:pPr>
              <w:widowControl/>
              <w:spacing w:line="360" w:lineRule="auto"/>
              <w:jc w:val="left"/>
              <w:rPr>
                <w:rFonts w:ascii="Arial" w:eastAsia="STZhongsong" w:hAnsi="Arial" w:cs="Arial"/>
                <w:b/>
                <w:color w:val="000000"/>
                <w:kern w:val="0"/>
                <w:sz w:val="18"/>
                <w:szCs w:val="18"/>
              </w:rPr>
            </w:pPr>
            <w:r>
              <w:rPr>
                <w:rFonts w:ascii="Arial" w:eastAsia="STZhongsong" w:hAnsi="Arial" w:cs="Arial"/>
                <w:b/>
                <w:color w:val="000000"/>
                <w:kern w:val="0"/>
                <w:sz w:val="18"/>
                <w:szCs w:val="18"/>
              </w:rPr>
              <w:t xml:space="preserve">queue-scheduler cos-map </w:t>
            </w:r>
            <w:r>
              <w:rPr>
                <w:rFonts w:ascii="Arial" w:eastAsia="STZhongsong" w:hAnsi="Arial" w:cs="Arial"/>
                <w:i/>
                <w:color w:val="000000"/>
                <w:kern w:val="0"/>
                <w:sz w:val="18"/>
                <w:szCs w:val="18"/>
              </w:rPr>
              <w:t>cos-map-group</w:t>
            </w:r>
          </w:p>
        </w:tc>
        <w:tc>
          <w:tcPr>
            <w:tcW w:w="1588" w:type="dxa"/>
            <w:noWrap/>
          </w:tcPr>
          <w:p w14:paraId="37886FB8" w14:textId="77777777" w:rsidR="003D5B82" w:rsidRDefault="003D5B82">
            <w:pPr>
              <w:pStyle w:val="StyleTableTextNotBold"/>
              <w:spacing w:line="360" w:lineRule="auto"/>
              <w:rPr>
                <w:szCs w:val="18"/>
              </w:rPr>
            </w:pPr>
          </w:p>
        </w:tc>
      </w:tr>
    </w:tbl>
    <w:p w14:paraId="1EE4C341" w14:textId="77777777" w:rsidR="003D5B82" w:rsidRDefault="0048570E">
      <w:pPr>
        <w:pStyle w:val="20"/>
        <w:spacing w:line="360" w:lineRule="auto"/>
        <w:rPr>
          <w:rFonts w:ascii="Arial"/>
        </w:rPr>
      </w:pPr>
      <w:bookmarkStart w:id="814" w:name="_Toc18601"/>
      <w:bookmarkStart w:id="815" w:name="_Toc197242928"/>
      <w:bookmarkStart w:id="816" w:name="_Toc846"/>
      <w:bookmarkStart w:id="817" w:name="_Toc199841824"/>
      <w:bookmarkStart w:id="818" w:name="_Toc14684247"/>
      <w:bookmarkStart w:id="819" w:name="_Toc86399630"/>
      <w:bookmarkStart w:id="820" w:name="_Toc6369"/>
      <w:r>
        <w:rPr>
          <w:rFonts w:ascii="Arial"/>
        </w:rPr>
        <w:t>Configure Mapping Relationship between DSCP and 8 Priority in IEEE 802.1p</w:t>
      </w:r>
      <w:bookmarkEnd w:id="814"/>
      <w:bookmarkEnd w:id="815"/>
      <w:bookmarkEnd w:id="816"/>
      <w:bookmarkEnd w:id="817"/>
      <w:bookmarkEnd w:id="818"/>
      <w:bookmarkEnd w:id="819"/>
      <w:bookmarkEnd w:id="820"/>
    </w:p>
    <w:p w14:paraId="492368FB" w14:textId="77777777" w:rsidR="003D5B82" w:rsidRDefault="0048570E">
      <w:pPr>
        <w:pStyle w:val="itemlist0"/>
        <w:spacing w:before="80" w:after="80" w:line="360" w:lineRule="auto"/>
        <w:ind w:left="0" w:firstLine="0"/>
        <w:rPr>
          <w:color w:val="000000"/>
          <w:kern w:val="2"/>
        </w:rPr>
      </w:pPr>
      <w:r>
        <w:rPr>
          <w:color w:val="000000"/>
          <w:kern w:val="2"/>
        </w:rPr>
        <w:t xml:space="preserve">The same situation as 1.2.7, by default, the relation between DSCP and 8 </w:t>
      </w:r>
      <w:proofErr w:type="gramStart"/>
      <w:r>
        <w:rPr>
          <w:color w:val="000000"/>
          <w:kern w:val="2"/>
        </w:rPr>
        <w:t>priority</w:t>
      </w:r>
      <w:proofErr w:type="gramEnd"/>
      <w:r>
        <w:rPr>
          <w:color w:val="000000"/>
          <w:kern w:val="2"/>
        </w:rPr>
        <w:t xml:space="preserve"> in IEEE 802.1p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1374"/>
        <w:gridCol w:w="783"/>
        <w:gridCol w:w="1375"/>
        <w:gridCol w:w="783"/>
        <w:gridCol w:w="1337"/>
        <w:gridCol w:w="783"/>
        <w:gridCol w:w="1452"/>
      </w:tblGrid>
      <w:tr w:rsidR="003D5B82" w14:paraId="081D5722" w14:textId="77777777">
        <w:trPr>
          <w:trHeight w:val="570"/>
        </w:trPr>
        <w:tc>
          <w:tcPr>
            <w:tcW w:w="635" w:type="dxa"/>
            <w:shd w:val="clear" w:color="auto" w:fill="D8D8D8" w:themeFill="background1" w:themeFillShade="D8"/>
            <w:noWrap/>
            <w:vAlign w:val="center"/>
          </w:tcPr>
          <w:p w14:paraId="6E7F5340"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SCP</w:t>
            </w:r>
          </w:p>
        </w:tc>
        <w:tc>
          <w:tcPr>
            <w:tcW w:w="1374" w:type="dxa"/>
            <w:shd w:val="clear" w:color="auto" w:fill="D8D8D8" w:themeFill="background1" w:themeFillShade="D8"/>
            <w:noWrap/>
            <w:vAlign w:val="center"/>
          </w:tcPr>
          <w:p w14:paraId="25A9B7EF"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hardware priority queue</w:t>
            </w:r>
          </w:p>
        </w:tc>
        <w:tc>
          <w:tcPr>
            <w:tcW w:w="783" w:type="dxa"/>
            <w:shd w:val="clear" w:color="auto" w:fill="D8D8D8" w:themeFill="background1" w:themeFillShade="D8"/>
            <w:noWrap/>
            <w:vAlign w:val="center"/>
          </w:tcPr>
          <w:p w14:paraId="7B02250F"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DSCP</w:t>
            </w:r>
          </w:p>
        </w:tc>
        <w:tc>
          <w:tcPr>
            <w:tcW w:w="1375" w:type="dxa"/>
            <w:shd w:val="clear" w:color="auto" w:fill="D8D8D8" w:themeFill="background1" w:themeFillShade="D8"/>
            <w:noWrap/>
            <w:vAlign w:val="center"/>
          </w:tcPr>
          <w:p w14:paraId="1C54BD77"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hardware priority queue</w:t>
            </w:r>
          </w:p>
        </w:tc>
        <w:tc>
          <w:tcPr>
            <w:tcW w:w="783" w:type="dxa"/>
            <w:shd w:val="clear" w:color="auto" w:fill="D8D8D8" w:themeFill="background1" w:themeFillShade="D8"/>
            <w:noWrap/>
            <w:vAlign w:val="center"/>
          </w:tcPr>
          <w:p w14:paraId="79F5525F"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DSCP</w:t>
            </w:r>
          </w:p>
        </w:tc>
        <w:tc>
          <w:tcPr>
            <w:tcW w:w="1337" w:type="dxa"/>
            <w:shd w:val="clear" w:color="auto" w:fill="D8D8D8" w:themeFill="background1" w:themeFillShade="D8"/>
            <w:noWrap/>
            <w:vAlign w:val="center"/>
          </w:tcPr>
          <w:p w14:paraId="5366060A"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hardware priority queue</w:t>
            </w:r>
          </w:p>
        </w:tc>
        <w:tc>
          <w:tcPr>
            <w:tcW w:w="783" w:type="dxa"/>
            <w:shd w:val="clear" w:color="auto" w:fill="D8D8D8" w:themeFill="background1" w:themeFillShade="D8"/>
            <w:noWrap/>
            <w:vAlign w:val="center"/>
          </w:tcPr>
          <w:p w14:paraId="0C028D7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DSCP</w:t>
            </w:r>
          </w:p>
        </w:tc>
        <w:tc>
          <w:tcPr>
            <w:tcW w:w="1452" w:type="dxa"/>
            <w:shd w:val="clear" w:color="auto" w:fill="D8D8D8" w:themeFill="background1" w:themeFillShade="D8"/>
            <w:noWrap/>
            <w:vAlign w:val="center"/>
          </w:tcPr>
          <w:p w14:paraId="58F9F448"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hardware priority queue</w:t>
            </w:r>
          </w:p>
        </w:tc>
      </w:tr>
      <w:tr w:rsidR="003D5B82" w14:paraId="30D3FBF7" w14:textId="77777777">
        <w:trPr>
          <w:trHeight w:val="270"/>
        </w:trPr>
        <w:tc>
          <w:tcPr>
            <w:tcW w:w="635" w:type="dxa"/>
            <w:noWrap/>
          </w:tcPr>
          <w:p w14:paraId="68A4792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1374" w:type="dxa"/>
            <w:noWrap/>
          </w:tcPr>
          <w:p w14:paraId="08C9E50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783" w:type="dxa"/>
            <w:noWrap/>
          </w:tcPr>
          <w:p w14:paraId="4463248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16</w:t>
            </w:r>
          </w:p>
        </w:tc>
        <w:tc>
          <w:tcPr>
            <w:tcW w:w="1375" w:type="dxa"/>
            <w:noWrap/>
          </w:tcPr>
          <w:p w14:paraId="2A7D9F6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783" w:type="dxa"/>
            <w:noWrap/>
          </w:tcPr>
          <w:p w14:paraId="3059AB2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32</w:t>
            </w:r>
          </w:p>
        </w:tc>
        <w:tc>
          <w:tcPr>
            <w:tcW w:w="1337" w:type="dxa"/>
            <w:noWrap/>
          </w:tcPr>
          <w:p w14:paraId="7B08DF5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w:t>
            </w:r>
          </w:p>
        </w:tc>
        <w:tc>
          <w:tcPr>
            <w:tcW w:w="783" w:type="dxa"/>
            <w:noWrap/>
          </w:tcPr>
          <w:p w14:paraId="1E6D38C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48</w:t>
            </w:r>
          </w:p>
        </w:tc>
        <w:tc>
          <w:tcPr>
            <w:tcW w:w="1452" w:type="dxa"/>
            <w:noWrap/>
          </w:tcPr>
          <w:p w14:paraId="5F28871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6</w:t>
            </w:r>
          </w:p>
        </w:tc>
      </w:tr>
      <w:tr w:rsidR="003D5B82" w14:paraId="1BCEFBAB" w14:textId="77777777">
        <w:trPr>
          <w:trHeight w:val="270"/>
        </w:trPr>
        <w:tc>
          <w:tcPr>
            <w:tcW w:w="635" w:type="dxa"/>
            <w:noWrap/>
          </w:tcPr>
          <w:p w14:paraId="4F75EE7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1374" w:type="dxa"/>
            <w:noWrap/>
          </w:tcPr>
          <w:p w14:paraId="7A4982B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783" w:type="dxa"/>
            <w:noWrap/>
          </w:tcPr>
          <w:p w14:paraId="7127ED7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17</w:t>
            </w:r>
          </w:p>
        </w:tc>
        <w:tc>
          <w:tcPr>
            <w:tcW w:w="1375" w:type="dxa"/>
            <w:noWrap/>
          </w:tcPr>
          <w:p w14:paraId="23CD990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783" w:type="dxa"/>
            <w:noWrap/>
          </w:tcPr>
          <w:p w14:paraId="2173FD8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33</w:t>
            </w:r>
          </w:p>
        </w:tc>
        <w:tc>
          <w:tcPr>
            <w:tcW w:w="1337" w:type="dxa"/>
            <w:noWrap/>
          </w:tcPr>
          <w:p w14:paraId="79D1098A"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4</w:t>
            </w:r>
          </w:p>
        </w:tc>
        <w:tc>
          <w:tcPr>
            <w:tcW w:w="783" w:type="dxa"/>
            <w:noWrap/>
          </w:tcPr>
          <w:p w14:paraId="6367DE8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49</w:t>
            </w:r>
          </w:p>
        </w:tc>
        <w:tc>
          <w:tcPr>
            <w:tcW w:w="1452" w:type="dxa"/>
            <w:noWrap/>
          </w:tcPr>
          <w:p w14:paraId="22CFDFF2"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6</w:t>
            </w:r>
          </w:p>
        </w:tc>
      </w:tr>
      <w:tr w:rsidR="003D5B82" w14:paraId="4FE80BE5" w14:textId="77777777">
        <w:trPr>
          <w:trHeight w:val="270"/>
        </w:trPr>
        <w:tc>
          <w:tcPr>
            <w:tcW w:w="635" w:type="dxa"/>
            <w:noWrap/>
          </w:tcPr>
          <w:p w14:paraId="6E997DC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1374" w:type="dxa"/>
            <w:noWrap/>
          </w:tcPr>
          <w:p w14:paraId="117C018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783" w:type="dxa"/>
            <w:noWrap/>
          </w:tcPr>
          <w:p w14:paraId="5D53932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18</w:t>
            </w:r>
          </w:p>
        </w:tc>
        <w:tc>
          <w:tcPr>
            <w:tcW w:w="1375" w:type="dxa"/>
            <w:noWrap/>
          </w:tcPr>
          <w:p w14:paraId="6A41035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783" w:type="dxa"/>
            <w:noWrap/>
          </w:tcPr>
          <w:p w14:paraId="5B2A78C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34</w:t>
            </w:r>
          </w:p>
        </w:tc>
        <w:tc>
          <w:tcPr>
            <w:tcW w:w="1337" w:type="dxa"/>
            <w:noWrap/>
          </w:tcPr>
          <w:p w14:paraId="07681F0C"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4</w:t>
            </w:r>
          </w:p>
        </w:tc>
        <w:tc>
          <w:tcPr>
            <w:tcW w:w="783" w:type="dxa"/>
            <w:noWrap/>
          </w:tcPr>
          <w:p w14:paraId="407BBE0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50</w:t>
            </w:r>
          </w:p>
        </w:tc>
        <w:tc>
          <w:tcPr>
            <w:tcW w:w="1452" w:type="dxa"/>
            <w:noWrap/>
          </w:tcPr>
          <w:p w14:paraId="663665B0"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6</w:t>
            </w:r>
          </w:p>
        </w:tc>
      </w:tr>
      <w:tr w:rsidR="003D5B82" w14:paraId="08820648" w14:textId="77777777">
        <w:trPr>
          <w:trHeight w:val="270"/>
        </w:trPr>
        <w:tc>
          <w:tcPr>
            <w:tcW w:w="635" w:type="dxa"/>
            <w:noWrap/>
          </w:tcPr>
          <w:p w14:paraId="141D2CC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1374" w:type="dxa"/>
            <w:noWrap/>
          </w:tcPr>
          <w:p w14:paraId="3E4CA1C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783" w:type="dxa"/>
            <w:noWrap/>
          </w:tcPr>
          <w:p w14:paraId="1CE7C31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19</w:t>
            </w:r>
          </w:p>
        </w:tc>
        <w:tc>
          <w:tcPr>
            <w:tcW w:w="1375" w:type="dxa"/>
            <w:noWrap/>
          </w:tcPr>
          <w:p w14:paraId="0234E54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783" w:type="dxa"/>
            <w:noWrap/>
          </w:tcPr>
          <w:p w14:paraId="424BF7E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35</w:t>
            </w:r>
          </w:p>
        </w:tc>
        <w:tc>
          <w:tcPr>
            <w:tcW w:w="1337" w:type="dxa"/>
            <w:noWrap/>
          </w:tcPr>
          <w:p w14:paraId="777169F3"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4</w:t>
            </w:r>
          </w:p>
        </w:tc>
        <w:tc>
          <w:tcPr>
            <w:tcW w:w="783" w:type="dxa"/>
            <w:noWrap/>
          </w:tcPr>
          <w:p w14:paraId="54FA7FB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51</w:t>
            </w:r>
          </w:p>
        </w:tc>
        <w:tc>
          <w:tcPr>
            <w:tcW w:w="1452" w:type="dxa"/>
            <w:noWrap/>
          </w:tcPr>
          <w:p w14:paraId="29038E97"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6</w:t>
            </w:r>
          </w:p>
        </w:tc>
      </w:tr>
      <w:tr w:rsidR="003D5B82" w14:paraId="7D0FA4C1" w14:textId="77777777">
        <w:trPr>
          <w:trHeight w:val="270"/>
        </w:trPr>
        <w:tc>
          <w:tcPr>
            <w:tcW w:w="635" w:type="dxa"/>
            <w:noWrap/>
          </w:tcPr>
          <w:p w14:paraId="7F37C04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w:t>
            </w:r>
          </w:p>
        </w:tc>
        <w:tc>
          <w:tcPr>
            <w:tcW w:w="1374" w:type="dxa"/>
            <w:noWrap/>
          </w:tcPr>
          <w:p w14:paraId="18D993D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783" w:type="dxa"/>
            <w:noWrap/>
          </w:tcPr>
          <w:p w14:paraId="6E09130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20</w:t>
            </w:r>
          </w:p>
        </w:tc>
        <w:tc>
          <w:tcPr>
            <w:tcW w:w="1375" w:type="dxa"/>
            <w:noWrap/>
          </w:tcPr>
          <w:p w14:paraId="6D2C5D7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783" w:type="dxa"/>
            <w:noWrap/>
          </w:tcPr>
          <w:p w14:paraId="5A0AA1B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36</w:t>
            </w:r>
          </w:p>
        </w:tc>
        <w:tc>
          <w:tcPr>
            <w:tcW w:w="1337" w:type="dxa"/>
            <w:noWrap/>
          </w:tcPr>
          <w:p w14:paraId="64EB5461"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4</w:t>
            </w:r>
          </w:p>
        </w:tc>
        <w:tc>
          <w:tcPr>
            <w:tcW w:w="783" w:type="dxa"/>
            <w:noWrap/>
          </w:tcPr>
          <w:p w14:paraId="3310F81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52</w:t>
            </w:r>
          </w:p>
        </w:tc>
        <w:tc>
          <w:tcPr>
            <w:tcW w:w="1452" w:type="dxa"/>
            <w:noWrap/>
          </w:tcPr>
          <w:p w14:paraId="2D0A3E95"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6</w:t>
            </w:r>
          </w:p>
        </w:tc>
      </w:tr>
      <w:tr w:rsidR="003D5B82" w14:paraId="5B10FD42" w14:textId="77777777">
        <w:trPr>
          <w:trHeight w:val="270"/>
        </w:trPr>
        <w:tc>
          <w:tcPr>
            <w:tcW w:w="635" w:type="dxa"/>
            <w:noWrap/>
          </w:tcPr>
          <w:p w14:paraId="5C307D0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w:t>
            </w:r>
          </w:p>
        </w:tc>
        <w:tc>
          <w:tcPr>
            <w:tcW w:w="1374" w:type="dxa"/>
            <w:noWrap/>
          </w:tcPr>
          <w:p w14:paraId="4B38FAD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783" w:type="dxa"/>
            <w:noWrap/>
          </w:tcPr>
          <w:p w14:paraId="63FCC62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21</w:t>
            </w:r>
          </w:p>
        </w:tc>
        <w:tc>
          <w:tcPr>
            <w:tcW w:w="1375" w:type="dxa"/>
            <w:noWrap/>
          </w:tcPr>
          <w:p w14:paraId="734AA62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783" w:type="dxa"/>
            <w:noWrap/>
          </w:tcPr>
          <w:p w14:paraId="11D4F3C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37</w:t>
            </w:r>
          </w:p>
        </w:tc>
        <w:tc>
          <w:tcPr>
            <w:tcW w:w="1337" w:type="dxa"/>
            <w:noWrap/>
          </w:tcPr>
          <w:p w14:paraId="3199937B"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4</w:t>
            </w:r>
          </w:p>
        </w:tc>
        <w:tc>
          <w:tcPr>
            <w:tcW w:w="783" w:type="dxa"/>
            <w:noWrap/>
          </w:tcPr>
          <w:p w14:paraId="6BBB9C4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53</w:t>
            </w:r>
          </w:p>
        </w:tc>
        <w:tc>
          <w:tcPr>
            <w:tcW w:w="1452" w:type="dxa"/>
            <w:noWrap/>
          </w:tcPr>
          <w:p w14:paraId="1766BA97"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6</w:t>
            </w:r>
          </w:p>
        </w:tc>
      </w:tr>
      <w:tr w:rsidR="003D5B82" w14:paraId="1D42ADA8" w14:textId="77777777">
        <w:trPr>
          <w:trHeight w:val="270"/>
        </w:trPr>
        <w:tc>
          <w:tcPr>
            <w:tcW w:w="635" w:type="dxa"/>
            <w:noWrap/>
          </w:tcPr>
          <w:p w14:paraId="35D0B4F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6</w:t>
            </w:r>
          </w:p>
        </w:tc>
        <w:tc>
          <w:tcPr>
            <w:tcW w:w="1374" w:type="dxa"/>
            <w:noWrap/>
          </w:tcPr>
          <w:p w14:paraId="22BBB92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783" w:type="dxa"/>
            <w:noWrap/>
          </w:tcPr>
          <w:p w14:paraId="16BB014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22</w:t>
            </w:r>
          </w:p>
        </w:tc>
        <w:tc>
          <w:tcPr>
            <w:tcW w:w="1375" w:type="dxa"/>
            <w:noWrap/>
          </w:tcPr>
          <w:p w14:paraId="1F2DFC0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783" w:type="dxa"/>
            <w:noWrap/>
          </w:tcPr>
          <w:p w14:paraId="4229971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38</w:t>
            </w:r>
          </w:p>
        </w:tc>
        <w:tc>
          <w:tcPr>
            <w:tcW w:w="1337" w:type="dxa"/>
            <w:noWrap/>
          </w:tcPr>
          <w:p w14:paraId="509545CF"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4</w:t>
            </w:r>
          </w:p>
        </w:tc>
        <w:tc>
          <w:tcPr>
            <w:tcW w:w="783" w:type="dxa"/>
            <w:noWrap/>
          </w:tcPr>
          <w:p w14:paraId="09A3FFD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54</w:t>
            </w:r>
          </w:p>
        </w:tc>
        <w:tc>
          <w:tcPr>
            <w:tcW w:w="1452" w:type="dxa"/>
            <w:noWrap/>
          </w:tcPr>
          <w:p w14:paraId="739B0604"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6</w:t>
            </w:r>
          </w:p>
        </w:tc>
      </w:tr>
      <w:tr w:rsidR="003D5B82" w14:paraId="40DBB8F1" w14:textId="77777777">
        <w:trPr>
          <w:trHeight w:val="270"/>
        </w:trPr>
        <w:tc>
          <w:tcPr>
            <w:tcW w:w="635" w:type="dxa"/>
            <w:noWrap/>
          </w:tcPr>
          <w:p w14:paraId="220CD69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7</w:t>
            </w:r>
          </w:p>
        </w:tc>
        <w:tc>
          <w:tcPr>
            <w:tcW w:w="1374" w:type="dxa"/>
            <w:noWrap/>
          </w:tcPr>
          <w:p w14:paraId="6190CFB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0</w:t>
            </w:r>
          </w:p>
        </w:tc>
        <w:tc>
          <w:tcPr>
            <w:tcW w:w="783" w:type="dxa"/>
            <w:noWrap/>
          </w:tcPr>
          <w:p w14:paraId="0B7DAB8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23</w:t>
            </w:r>
          </w:p>
        </w:tc>
        <w:tc>
          <w:tcPr>
            <w:tcW w:w="1375" w:type="dxa"/>
            <w:noWrap/>
          </w:tcPr>
          <w:p w14:paraId="6F29F9C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w:t>
            </w:r>
          </w:p>
        </w:tc>
        <w:tc>
          <w:tcPr>
            <w:tcW w:w="783" w:type="dxa"/>
            <w:noWrap/>
          </w:tcPr>
          <w:p w14:paraId="38617B0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39</w:t>
            </w:r>
          </w:p>
        </w:tc>
        <w:tc>
          <w:tcPr>
            <w:tcW w:w="1337" w:type="dxa"/>
            <w:noWrap/>
          </w:tcPr>
          <w:p w14:paraId="0EB89222"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4</w:t>
            </w:r>
          </w:p>
        </w:tc>
        <w:tc>
          <w:tcPr>
            <w:tcW w:w="783" w:type="dxa"/>
            <w:noWrap/>
          </w:tcPr>
          <w:p w14:paraId="59CAE1B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55</w:t>
            </w:r>
          </w:p>
        </w:tc>
        <w:tc>
          <w:tcPr>
            <w:tcW w:w="1452" w:type="dxa"/>
            <w:noWrap/>
          </w:tcPr>
          <w:p w14:paraId="57430320"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6</w:t>
            </w:r>
          </w:p>
        </w:tc>
      </w:tr>
      <w:tr w:rsidR="003D5B82" w14:paraId="2D527870" w14:textId="77777777">
        <w:trPr>
          <w:trHeight w:val="270"/>
        </w:trPr>
        <w:tc>
          <w:tcPr>
            <w:tcW w:w="635" w:type="dxa"/>
            <w:noWrap/>
          </w:tcPr>
          <w:p w14:paraId="4852D8F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8</w:t>
            </w:r>
          </w:p>
        </w:tc>
        <w:tc>
          <w:tcPr>
            <w:tcW w:w="1374" w:type="dxa"/>
            <w:noWrap/>
          </w:tcPr>
          <w:p w14:paraId="2D5AF07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783" w:type="dxa"/>
            <w:noWrap/>
          </w:tcPr>
          <w:p w14:paraId="14C7286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24</w:t>
            </w:r>
          </w:p>
        </w:tc>
        <w:tc>
          <w:tcPr>
            <w:tcW w:w="1375" w:type="dxa"/>
            <w:noWrap/>
          </w:tcPr>
          <w:p w14:paraId="3765828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783" w:type="dxa"/>
            <w:noWrap/>
          </w:tcPr>
          <w:p w14:paraId="4C4C8A9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40</w:t>
            </w:r>
          </w:p>
        </w:tc>
        <w:tc>
          <w:tcPr>
            <w:tcW w:w="1337" w:type="dxa"/>
            <w:noWrap/>
          </w:tcPr>
          <w:p w14:paraId="2F6CD89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w:t>
            </w:r>
          </w:p>
        </w:tc>
        <w:tc>
          <w:tcPr>
            <w:tcW w:w="783" w:type="dxa"/>
            <w:noWrap/>
          </w:tcPr>
          <w:p w14:paraId="7DBE9CC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56</w:t>
            </w:r>
          </w:p>
        </w:tc>
        <w:tc>
          <w:tcPr>
            <w:tcW w:w="1452" w:type="dxa"/>
            <w:noWrap/>
          </w:tcPr>
          <w:p w14:paraId="149182C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7</w:t>
            </w:r>
          </w:p>
        </w:tc>
      </w:tr>
      <w:tr w:rsidR="003D5B82" w14:paraId="06398B48" w14:textId="77777777">
        <w:trPr>
          <w:trHeight w:val="270"/>
        </w:trPr>
        <w:tc>
          <w:tcPr>
            <w:tcW w:w="635" w:type="dxa"/>
            <w:noWrap/>
          </w:tcPr>
          <w:p w14:paraId="4FE3355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9</w:t>
            </w:r>
          </w:p>
        </w:tc>
        <w:tc>
          <w:tcPr>
            <w:tcW w:w="1374" w:type="dxa"/>
            <w:noWrap/>
          </w:tcPr>
          <w:p w14:paraId="5A82C7A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783" w:type="dxa"/>
            <w:noWrap/>
          </w:tcPr>
          <w:p w14:paraId="6631A16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25</w:t>
            </w:r>
          </w:p>
        </w:tc>
        <w:tc>
          <w:tcPr>
            <w:tcW w:w="1375" w:type="dxa"/>
            <w:noWrap/>
          </w:tcPr>
          <w:p w14:paraId="190A3A4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783" w:type="dxa"/>
            <w:noWrap/>
          </w:tcPr>
          <w:p w14:paraId="38695B7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41</w:t>
            </w:r>
          </w:p>
        </w:tc>
        <w:tc>
          <w:tcPr>
            <w:tcW w:w="1337" w:type="dxa"/>
            <w:noWrap/>
          </w:tcPr>
          <w:p w14:paraId="3CE63F71"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5</w:t>
            </w:r>
          </w:p>
        </w:tc>
        <w:tc>
          <w:tcPr>
            <w:tcW w:w="783" w:type="dxa"/>
            <w:noWrap/>
          </w:tcPr>
          <w:p w14:paraId="681CA4C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57</w:t>
            </w:r>
          </w:p>
        </w:tc>
        <w:tc>
          <w:tcPr>
            <w:tcW w:w="1452" w:type="dxa"/>
            <w:noWrap/>
          </w:tcPr>
          <w:p w14:paraId="2DEA07CA"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7</w:t>
            </w:r>
          </w:p>
        </w:tc>
      </w:tr>
      <w:tr w:rsidR="003D5B82" w14:paraId="3ADA7030" w14:textId="77777777">
        <w:trPr>
          <w:trHeight w:val="270"/>
        </w:trPr>
        <w:tc>
          <w:tcPr>
            <w:tcW w:w="635" w:type="dxa"/>
            <w:noWrap/>
          </w:tcPr>
          <w:p w14:paraId="68A0F3C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10</w:t>
            </w:r>
          </w:p>
        </w:tc>
        <w:tc>
          <w:tcPr>
            <w:tcW w:w="1374" w:type="dxa"/>
            <w:noWrap/>
          </w:tcPr>
          <w:p w14:paraId="01B573C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783" w:type="dxa"/>
            <w:noWrap/>
          </w:tcPr>
          <w:p w14:paraId="2927B2F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26</w:t>
            </w:r>
          </w:p>
        </w:tc>
        <w:tc>
          <w:tcPr>
            <w:tcW w:w="1375" w:type="dxa"/>
            <w:noWrap/>
          </w:tcPr>
          <w:p w14:paraId="7309C2D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783" w:type="dxa"/>
            <w:noWrap/>
          </w:tcPr>
          <w:p w14:paraId="58848E6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42</w:t>
            </w:r>
          </w:p>
        </w:tc>
        <w:tc>
          <w:tcPr>
            <w:tcW w:w="1337" w:type="dxa"/>
            <w:noWrap/>
          </w:tcPr>
          <w:p w14:paraId="70587051"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5</w:t>
            </w:r>
          </w:p>
        </w:tc>
        <w:tc>
          <w:tcPr>
            <w:tcW w:w="783" w:type="dxa"/>
            <w:noWrap/>
          </w:tcPr>
          <w:p w14:paraId="0BD9BE4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58</w:t>
            </w:r>
          </w:p>
        </w:tc>
        <w:tc>
          <w:tcPr>
            <w:tcW w:w="1452" w:type="dxa"/>
            <w:noWrap/>
          </w:tcPr>
          <w:p w14:paraId="3B655E2B"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7</w:t>
            </w:r>
          </w:p>
        </w:tc>
      </w:tr>
      <w:tr w:rsidR="003D5B82" w14:paraId="4A26517C" w14:textId="77777777">
        <w:trPr>
          <w:trHeight w:val="270"/>
        </w:trPr>
        <w:tc>
          <w:tcPr>
            <w:tcW w:w="635" w:type="dxa"/>
            <w:noWrap/>
          </w:tcPr>
          <w:p w14:paraId="690EAFB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11</w:t>
            </w:r>
          </w:p>
        </w:tc>
        <w:tc>
          <w:tcPr>
            <w:tcW w:w="1374" w:type="dxa"/>
            <w:noWrap/>
          </w:tcPr>
          <w:p w14:paraId="7378B86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783" w:type="dxa"/>
            <w:noWrap/>
          </w:tcPr>
          <w:p w14:paraId="79464F7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27</w:t>
            </w:r>
          </w:p>
        </w:tc>
        <w:tc>
          <w:tcPr>
            <w:tcW w:w="1375" w:type="dxa"/>
            <w:noWrap/>
          </w:tcPr>
          <w:p w14:paraId="19631CD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783" w:type="dxa"/>
            <w:noWrap/>
          </w:tcPr>
          <w:p w14:paraId="0A5615C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43</w:t>
            </w:r>
          </w:p>
        </w:tc>
        <w:tc>
          <w:tcPr>
            <w:tcW w:w="1337" w:type="dxa"/>
            <w:noWrap/>
          </w:tcPr>
          <w:p w14:paraId="238E83E8"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5</w:t>
            </w:r>
          </w:p>
        </w:tc>
        <w:tc>
          <w:tcPr>
            <w:tcW w:w="783" w:type="dxa"/>
            <w:noWrap/>
          </w:tcPr>
          <w:p w14:paraId="2D67247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59</w:t>
            </w:r>
          </w:p>
        </w:tc>
        <w:tc>
          <w:tcPr>
            <w:tcW w:w="1452" w:type="dxa"/>
            <w:noWrap/>
          </w:tcPr>
          <w:p w14:paraId="68EF94A4"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7</w:t>
            </w:r>
          </w:p>
        </w:tc>
      </w:tr>
      <w:tr w:rsidR="003D5B82" w14:paraId="066ED967" w14:textId="77777777">
        <w:trPr>
          <w:trHeight w:val="270"/>
        </w:trPr>
        <w:tc>
          <w:tcPr>
            <w:tcW w:w="635" w:type="dxa"/>
            <w:noWrap/>
          </w:tcPr>
          <w:p w14:paraId="3B10F03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12</w:t>
            </w:r>
          </w:p>
        </w:tc>
        <w:tc>
          <w:tcPr>
            <w:tcW w:w="1374" w:type="dxa"/>
            <w:noWrap/>
          </w:tcPr>
          <w:p w14:paraId="13DB621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783" w:type="dxa"/>
            <w:noWrap/>
          </w:tcPr>
          <w:p w14:paraId="624EE17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28</w:t>
            </w:r>
          </w:p>
        </w:tc>
        <w:tc>
          <w:tcPr>
            <w:tcW w:w="1375" w:type="dxa"/>
            <w:noWrap/>
          </w:tcPr>
          <w:p w14:paraId="072CC5F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783" w:type="dxa"/>
            <w:noWrap/>
          </w:tcPr>
          <w:p w14:paraId="5BB4250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44</w:t>
            </w:r>
          </w:p>
        </w:tc>
        <w:tc>
          <w:tcPr>
            <w:tcW w:w="1337" w:type="dxa"/>
            <w:noWrap/>
          </w:tcPr>
          <w:p w14:paraId="28FD0DCE"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5</w:t>
            </w:r>
          </w:p>
        </w:tc>
        <w:tc>
          <w:tcPr>
            <w:tcW w:w="783" w:type="dxa"/>
            <w:noWrap/>
          </w:tcPr>
          <w:p w14:paraId="0F075B4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60</w:t>
            </w:r>
          </w:p>
        </w:tc>
        <w:tc>
          <w:tcPr>
            <w:tcW w:w="1452" w:type="dxa"/>
            <w:noWrap/>
          </w:tcPr>
          <w:p w14:paraId="28455231"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7</w:t>
            </w:r>
          </w:p>
        </w:tc>
      </w:tr>
      <w:tr w:rsidR="003D5B82" w14:paraId="43648E7E" w14:textId="77777777">
        <w:trPr>
          <w:trHeight w:val="270"/>
        </w:trPr>
        <w:tc>
          <w:tcPr>
            <w:tcW w:w="635" w:type="dxa"/>
            <w:noWrap/>
          </w:tcPr>
          <w:p w14:paraId="6596EF5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13</w:t>
            </w:r>
          </w:p>
        </w:tc>
        <w:tc>
          <w:tcPr>
            <w:tcW w:w="1374" w:type="dxa"/>
            <w:noWrap/>
          </w:tcPr>
          <w:p w14:paraId="6A692C9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783" w:type="dxa"/>
            <w:noWrap/>
          </w:tcPr>
          <w:p w14:paraId="5FE1192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29</w:t>
            </w:r>
          </w:p>
        </w:tc>
        <w:tc>
          <w:tcPr>
            <w:tcW w:w="1375" w:type="dxa"/>
            <w:noWrap/>
          </w:tcPr>
          <w:p w14:paraId="598E43F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783" w:type="dxa"/>
            <w:noWrap/>
          </w:tcPr>
          <w:p w14:paraId="41D1EB9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45</w:t>
            </w:r>
          </w:p>
        </w:tc>
        <w:tc>
          <w:tcPr>
            <w:tcW w:w="1337" w:type="dxa"/>
            <w:noWrap/>
          </w:tcPr>
          <w:p w14:paraId="2D47D4AD"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5</w:t>
            </w:r>
          </w:p>
        </w:tc>
        <w:tc>
          <w:tcPr>
            <w:tcW w:w="783" w:type="dxa"/>
            <w:noWrap/>
          </w:tcPr>
          <w:p w14:paraId="37B6BC0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61</w:t>
            </w:r>
          </w:p>
        </w:tc>
        <w:tc>
          <w:tcPr>
            <w:tcW w:w="1452" w:type="dxa"/>
            <w:noWrap/>
          </w:tcPr>
          <w:p w14:paraId="78572CF4"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7</w:t>
            </w:r>
          </w:p>
        </w:tc>
      </w:tr>
      <w:tr w:rsidR="003D5B82" w14:paraId="2FF28C7F" w14:textId="77777777">
        <w:trPr>
          <w:trHeight w:val="270"/>
        </w:trPr>
        <w:tc>
          <w:tcPr>
            <w:tcW w:w="635" w:type="dxa"/>
            <w:noWrap/>
          </w:tcPr>
          <w:p w14:paraId="03BB496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14</w:t>
            </w:r>
          </w:p>
        </w:tc>
        <w:tc>
          <w:tcPr>
            <w:tcW w:w="1374" w:type="dxa"/>
            <w:noWrap/>
          </w:tcPr>
          <w:p w14:paraId="42FA93E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783" w:type="dxa"/>
            <w:noWrap/>
          </w:tcPr>
          <w:p w14:paraId="220A0A2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30</w:t>
            </w:r>
          </w:p>
        </w:tc>
        <w:tc>
          <w:tcPr>
            <w:tcW w:w="1375" w:type="dxa"/>
            <w:noWrap/>
          </w:tcPr>
          <w:p w14:paraId="7635055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783" w:type="dxa"/>
            <w:noWrap/>
          </w:tcPr>
          <w:p w14:paraId="6B1B904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46</w:t>
            </w:r>
          </w:p>
        </w:tc>
        <w:tc>
          <w:tcPr>
            <w:tcW w:w="1337" w:type="dxa"/>
            <w:noWrap/>
          </w:tcPr>
          <w:p w14:paraId="1B7B0FB9"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5</w:t>
            </w:r>
          </w:p>
        </w:tc>
        <w:tc>
          <w:tcPr>
            <w:tcW w:w="783" w:type="dxa"/>
            <w:noWrap/>
          </w:tcPr>
          <w:p w14:paraId="5B16DF8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62</w:t>
            </w:r>
          </w:p>
        </w:tc>
        <w:tc>
          <w:tcPr>
            <w:tcW w:w="1452" w:type="dxa"/>
            <w:noWrap/>
          </w:tcPr>
          <w:p w14:paraId="178A4E82"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7</w:t>
            </w:r>
          </w:p>
        </w:tc>
      </w:tr>
      <w:tr w:rsidR="003D5B82" w14:paraId="765B1202" w14:textId="77777777">
        <w:trPr>
          <w:trHeight w:val="270"/>
        </w:trPr>
        <w:tc>
          <w:tcPr>
            <w:tcW w:w="635" w:type="dxa"/>
            <w:noWrap/>
          </w:tcPr>
          <w:p w14:paraId="0704B19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15</w:t>
            </w:r>
          </w:p>
        </w:tc>
        <w:tc>
          <w:tcPr>
            <w:tcW w:w="1374" w:type="dxa"/>
            <w:noWrap/>
          </w:tcPr>
          <w:p w14:paraId="5A1EA6D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1</w:t>
            </w:r>
          </w:p>
        </w:tc>
        <w:tc>
          <w:tcPr>
            <w:tcW w:w="783" w:type="dxa"/>
            <w:noWrap/>
          </w:tcPr>
          <w:p w14:paraId="64F3083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31</w:t>
            </w:r>
          </w:p>
        </w:tc>
        <w:tc>
          <w:tcPr>
            <w:tcW w:w="1375" w:type="dxa"/>
            <w:noWrap/>
          </w:tcPr>
          <w:p w14:paraId="5A8E900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3</w:t>
            </w:r>
          </w:p>
        </w:tc>
        <w:tc>
          <w:tcPr>
            <w:tcW w:w="783" w:type="dxa"/>
            <w:noWrap/>
          </w:tcPr>
          <w:p w14:paraId="2A382DE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47</w:t>
            </w:r>
          </w:p>
        </w:tc>
        <w:tc>
          <w:tcPr>
            <w:tcW w:w="1337" w:type="dxa"/>
            <w:noWrap/>
          </w:tcPr>
          <w:p w14:paraId="48464DE3"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5</w:t>
            </w:r>
          </w:p>
        </w:tc>
        <w:tc>
          <w:tcPr>
            <w:tcW w:w="783" w:type="dxa"/>
            <w:noWrap/>
          </w:tcPr>
          <w:p w14:paraId="4C26DC2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63</w:t>
            </w:r>
          </w:p>
        </w:tc>
        <w:tc>
          <w:tcPr>
            <w:tcW w:w="1452" w:type="dxa"/>
            <w:noWrap/>
          </w:tcPr>
          <w:p w14:paraId="09D9749B" w14:textId="77777777" w:rsidR="003D5B82" w:rsidRDefault="0048570E">
            <w:pPr>
              <w:spacing w:line="360" w:lineRule="auto"/>
              <w:jc w:val="left"/>
              <w:rPr>
                <w:rFonts w:ascii="Arial" w:hAnsi="Arial" w:cs="Arial"/>
                <w:sz w:val="18"/>
                <w:szCs w:val="18"/>
              </w:rPr>
            </w:pPr>
            <w:r>
              <w:rPr>
                <w:rFonts w:ascii="Arial" w:eastAsia="STZhongsong" w:hAnsi="Arial" w:cs="Arial"/>
                <w:color w:val="000000"/>
                <w:kern w:val="0"/>
                <w:sz w:val="18"/>
                <w:szCs w:val="18"/>
              </w:rPr>
              <w:t>7</w:t>
            </w:r>
          </w:p>
        </w:tc>
      </w:tr>
    </w:tbl>
    <w:p w14:paraId="1ECEBD4E" w14:textId="77777777" w:rsidR="003D5B82" w:rsidRDefault="0048570E">
      <w:pPr>
        <w:pStyle w:val="itemlist0"/>
        <w:spacing w:before="80" w:after="80" w:line="360" w:lineRule="auto"/>
        <w:ind w:left="0" w:firstLine="0"/>
        <w:rPr>
          <w:color w:val="000000"/>
          <w:kern w:val="2"/>
        </w:rPr>
      </w:pPr>
      <w:r>
        <w:rPr>
          <w:color w:val="000000"/>
          <w:kern w:val="2"/>
        </w:rPr>
        <w:t xml:space="preserve">Administrators also change the mapping relationship between DSCP and 8 </w:t>
      </w:r>
      <w:proofErr w:type="gramStart"/>
      <w:r>
        <w:rPr>
          <w:color w:val="000000"/>
          <w:kern w:val="2"/>
        </w:rPr>
        <w:t>priority</w:t>
      </w:r>
      <w:proofErr w:type="gramEnd"/>
      <w:r>
        <w:rPr>
          <w:color w:val="000000"/>
          <w:kern w:val="2"/>
        </w:rPr>
        <w:t xml:space="preserve"> in IEEE 802.1p according to the actual network.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CD82102" w14:textId="77777777">
        <w:tc>
          <w:tcPr>
            <w:tcW w:w="3113" w:type="dxa"/>
            <w:shd w:val="clear" w:color="auto" w:fill="D8D8D8" w:themeFill="background1" w:themeFillShade="D8"/>
            <w:noWrap/>
          </w:tcPr>
          <w:p w14:paraId="7C41266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A6C6D0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C9EA2C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D2B6E2C" w14:textId="77777777">
        <w:tc>
          <w:tcPr>
            <w:tcW w:w="3113" w:type="dxa"/>
            <w:noWrap/>
            <w:vAlign w:val="center"/>
          </w:tcPr>
          <w:p w14:paraId="1A772CB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globally configuration mode</w:t>
            </w:r>
          </w:p>
        </w:tc>
        <w:tc>
          <w:tcPr>
            <w:tcW w:w="3825" w:type="dxa"/>
            <w:noWrap/>
            <w:vAlign w:val="center"/>
          </w:tcPr>
          <w:p w14:paraId="68FAF391"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7E5EFD6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740E054" w14:textId="77777777">
        <w:tc>
          <w:tcPr>
            <w:tcW w:w="3113" w:type="dxa"/>
            <w:noWrap/>
            <w:vAlign w:val="center"/>
          </w:tcPr>
          <w:p w14:paraId="262E523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hint="eastAsia"/>
                <w:color w:val="000000"/>
                <w:kern w:val="0"/>
                <w:sz w:val="18"/>
                <w:szCs w:val="18"/>
              </w:rPr>
              <w:t>save</w:t>
            </w:r>
            <w:r>
              <w:rPr>
                <w:rFonts w:ascii="Arial" w:eastAsia="STZhongsong" w:hAnsi="Arial" w:cs="Arial"/>
                <w:color w:val="000000"/>
                <w:kern w:val="0"/>
                <w:sz w:val="18"/>
                <w:szCs w:val="18"/>
              </w:rPr>
              <w:t xml:space="preserve"> the relation between DSCP and 8 </w:t>
            </w:r>
            <w:proofErr w:type="gramStart"/>
            <w:r>
              <w:rPr>
                <w:rFonts w:ascii="Arial" w:eastAsia="STZhongsong" w:hAnsi="Arial" w:cs="Arial"/>
                <w:color w:val="000000"/>
                <w:kern w:val="0"/>
                <w:sz w:val="18"/>
                <w:szCs w:val="18"/>
              </w:rPr>
              <w:t>priority</w:t>
            </w:r>
            <w:proofErr w:type="gramEnd"/>
            <w:r>
              <w:rPr>
                <w:rFonts w:ascii="Arial" w:eastAsia="STZhongsong" w:hAnsi="Arial" w:cs="Arial"/>
                <w:color w:val="000000"/>
                <w:kern w:val="0"/>
                <w:sz w:val="18"/>
                <w:szCs w:val="18"/>
              </w:rPr>
              <w:t xml:space="preserve"> in IEEE 802.1p</w:t>
            </w:r>
          </w:p>
        </w:tc>
        <w:tc>
          <w:tcPr>
            <w:tcW w:w="3825" w:type="dxa"/>
            <w:noWrap/>
            <w:vAlign w:val="center"/>
          </w:tcPr>
          <w:p w14:paraId="5A160092"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bCs/>
                <w:sz w:val="18"/>
                <w:szCs w:val="18"/>
              </w:rPr>
              <w:t>queue-scheduler dscp-map</w:t>
            </w:r>
          </w:p>
        </w:tc>
        <w:tc>
          <w:tcPr>
            <w:tcW w:w="1588" w:type="dxa"/>
            <w:noWrap/>
          </w:tcPr>
          <w:p w14:paraId="1920B809" w14:textId="77777777" w:rsidR="003D5B82" w:rsidRDefault="003D5B82">
            <w:pPr>
              <w:pStyle w:val="StyleTableTextNotBold"/>
              <w:spacing w:line="360" w:lineRule="auto"/>
              <w:rPr>
                <w:szCs w:val="18"/>
              </w:rPr>
            </w:pPr>
          </w:p>
        </w:tc>
      </w:tr>
      <w:tr w:rsidR="003D5B82" w14:paraId="10A644F0" w14:textId="77777777">
        <w:tc>
          <w:tcPr>
            <w:tcW w:w="3113" w:type="dxa"/>
            <w:noWrap/>
            <w:vAlign w:val="center"/>
          </w:tcPr>
          <w:p w14:paraId="2EEAACB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Modify the relation between DSCP and 8 </w:t>
            </w:r>
            <w:proofErr w:type="gramStart"/>
            <w:r>
              <w:rPr>
                <w:rFonts w:ascii="Arial" w:eastAsia="STZhongsong" w:hAnsi="Arial" w:cs="Arial"/>
                <w:color w:val="000000"/>
                <w:kern w:val="0"/>
                <w:sz w:val="18"/>
                <w:szCs w:val="18"/>
              </w:rPr>
              <w:t>priority</w:t>
            </w:r>
            <w:proofErr w:type="gramEnd"/>
            <w:r>
              <w:rPr>
                <w:rFonts w:ascii="Arial" w:eastAsia="STZhongsong" w:hAnsi="Arial" w:cs="Arial"/>
                <w:color w:val="000000"/>
                <w:kern w:val="0"/>
                <w:sz w:val="18"/>
                <w:szCs w:val="18"/>
              </w:rPr>
              <w:t xml:space="preserve"> in IEEE 802.1p</w:t>
            </w:r>
          </w:p>
        </w:tc>
        <w:tc>
          <w:tcPr>
            <w:tcW w:w="3825" w:type="dxa"/>
            <w:noWrap/>
            <w:vAlign w:val="center"/>
          </w:tcPr>
          <w:p w14:paraId="7BEFC249"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bCs/>
                <w:sz w:val="18"/>
                <w:szCs w:val="18"/>
              </w:rPr>
              <w:t xml:space="preserve">queue-scheduler dscp-map </w:t>
            </w:r>
            <w:r>
              <w:rPr>
                <w:rFonts w:ascii="Arial" w:eastAsia="STZhongsong" w:hAnsi="Arial" w:cs="Arial"/>
                <w:i/>
                <w:color w:val="000000"/>
                <w:kern w:val="0"/>
                <w:sz w:val="18"/>
                <w:szCs w:val="18"/>
              </w:rPr>
              <w:t>dscp-map-group</w:t>
            </w:r>
            <w:r>
              <w:rPr>
                <w:rFonts w:ascii="Arial" w:eastAsia="STZhongsong" w:hAnsi="Arial" w:cs="Arial"/>
                <w:i/>
                <w:iCs/>
                <w:sz w:val="18"/>
                <w:szCs w:val="18"/>
              </w:rPr>
              <w:t xml:space="preserve"> dscp-value </w:t>
            </w:r>
            <w:r>
              <w:rPr>
                <w:rFonts w:ascii="Arial" w:eastAsia="STZhongsong" w:hAnsi="Arial" w:cs="Arial"/>
                <w:i/>
                <w:iCs/>
                <w:color w:val="000000"/>
                <w:kern w:val="0"/>
                <w:sz w:val="18"/>
                <w:szCs w:val="18"/>
              </w:rPr>
              <w:t>queue-number</w:t>
            </w:r>
          </w:p>
        </w:tc>
        <w:tc>
          <w:tcPr>
            <w:tcW w:w="1588" w:type="dxa"/>
            <w:noWrap/>
          </w:tcPr>
          <w:p w14:paraId="37FD6F5E" w14:textId="77777777" w:rsidR="003D5B82" w:rsidRDefault="003D5B82">
            <w:pPr>
              <w:pStyle w:val="StyleTableTextNotBold"/>
              <w:spacing w:line="360" w:lineRule="auto"/>
              <w:rPr>
                <w:szCs w:val="18"/>
              </w:rPr>
            </w:pPr>
          </w:p>
        </w:tc>
      </w:tr>
      <w:tr w:rsidR="003D5B82" w14:paraId="5F7AA9D7" w14:textId="77777777">
        <w:tc>
          <w:tcPr>
            <w:tcW w:w="3113" w:type="dxa"/>
            <w:noWrap/>
            <w:vAlign w:val="center"/>
          </w:tcPr>
          <w:p w14:paraId="55AF723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port configuration mode</w:t>
            </w:r>
          </w:p>
        </w:tc>
        <w:tc>
          <w:tcPr>
            <w:tcW w:w="3825" w:type="dxa"/>
            <w:noWrap/>
            <w:vAlign w:val="center"/>
          </w:tcPr>
          <w:p w14:paraId="46BDAFAD"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interface ethernet </w:t>
            </w:r>
            <w:r>
              <w:rPr>
                <w:rFonts w:ascii="Arial" w:eastAsia="STZhongsong" w:hAnsi="Arial" w:cs="Arial"/>
                <w:i/>
                <w:iCs/>
                <w:color w:val="000000"/>
                <w:kern w:val="0"/>
                <w:sz w:val="18"/>
                <w:szCs w:val="18"/>
              </w:rPr>
              <w:t>interface-num</w:t>
            </w:r>
          </w:p>
        </w:tc>
        <w:tc>
          <w:tcPr>
            <w:tcW w:w="1588" w:type="dxa"/>
            <w:noWrap/>
          </w:tcPr>
          <w:p w14:paraId="760957CF" w14:textId="77777777" w:rsidR="003D5B82" w:rsidRDefault="003D5B82">
            <w:pPr>
              <w:pStyle w:val="StyleTableTextNotBold"/>
              <w:spacing w:line="360" w:lineRule="auto"/>
              <w:rPr>
                <w:szCs w:val="18"/>
              </w:rPr>
            </w:pPr>
          </w:p>
        </w:tc>
      </w:tr>
      <w:tr w:rsidR="003D5B82" w14:paraId="18D1047D" w14:textId="77777777">
        <w:tc>
          <w:tcPr>
            <w:tcW w:w="3113" w:type="dxa"/>
            <w:noWrap/>
            <w:vAlign w:val="center"/>
          </w:tcPr>
          <w:p w14:paraId="7FD290D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Configure </w:t>
            </w:r>
            <w:r>
              <w:rPr>
                <w:rFonts w:ascii="Arial" w:eastAsia="STZhongsong" w:hAnsi="Arial" w:cs="Arial"/>
                <w:sz w:val="18"/>
                <w:szCs w:val="18"/>
              </w:rPr>
              <w:t>cos-map on interface</w:t>
            </w:r>
          </w:p>
        </w:tc>
        <w:tc>
          <w:tcPr>
            <w:tcW w:w="3825" w:type="dxa"/>
            <w:noWrap/>
            <w:vAlign w:val="center"/>
          </w:tcPr>
          <w:p w14:paraId="4C0C86D7" w14:textId="77777777" w:rsidR="003D5B82" w:rsidRDefault="0048570E">
            <w:pPr>
              <w:adjustRightInd w:val="0"/>
              <w:snapToGrid w:val="0"/>
              <w:spacing w:line="360" w:lineRule="auto"/>
              <w:jc w:val="left"/>
              <w:rPr>
                <w:rFonts w:ascii="Arial" w:eastAsia="STZhongsong" w:hAnsi="Arial" w:cs="Arial"/>
                <w:b/>
                <w:bCs/>
                <w:sz w:val="18"/>
                <w:szCs w:val="18"/>
              </w:rPr>
            </w:pPr>
            <w:r>
              <w:rPr>
                <w:rFonts w:ascii="Arial" w:eastAsia="STZhongsong" w:hAnsi="Arial" w:cs="Arial"/>
                <w:b/>
                <w:bCs/>
                <w:sz w:val="18"/>
                <w:szCs w:val="18"/>
              </w:rPr>
              <w:t xml:space="preserve">queue-scheduler dscp-map </w:t>
            </w:r>
            <w:r>
              <w:rPr>
                <w:rFonts w:ascii="Arial" w:eastAsia="STZhongsong" w:hAnsi="Arial" w:cs="Arial"/>
                <w:i/>
                <w:color w:val="000000"/>
                <w:kern w:val="0"/>
                <w:sz w:val="18"/>
                <w:szCs w:val="18"/>
              </w:rPr>
              <w:t>dscp-map-group</w:t>
            </w:r>
          </w:p>
        </w:tc>
        <w:tc>
          <w:tcPr>
            <w:tcW w:w="1588" w:type="dxa"/>
            <w:noWrap/>
          </w:tcPr>
          <w:p w14:paraId="179DB90E" w14:textId="77777777" w:rsidR="003D5B82" w:rsidRDefault="003D5B82">
            <w:pPr>
              <w:pStyle w:val="StyleTableTextNotBold"/>
              <w:spacing w:line="360" w:lineRule="auto"/>
              <w:rPr>
                <w:szCs w:val="18"/>
              </w:rPr>
            </w:pPr>
          </w:p>
        </w:tc>
      </w:tr>
    </w:tbl>
    <w:p w14:paraId="25A5DDF1" w14:textId="77777777" w:rsidR="003D5B82" w:rsidRDefault="0048570E">
      <w:pPr>
        <w:pStyle w:val="20"/>
        <w:spacing w:line="360" w:lineRule="auto"/>
        <w:rPr>
          <w:rFonts w:ascii="Arial"/>
        </w:rPr>
      </w:pPr>
      <w:bookmarkStart w:id="821" w:name="_Toc18137"/>
      <w:bookmarkStart w:id="822" w:name="_Toc14684248"/>
      <w:bookmarkStart w:id="823" w:name="_Toc86399631"/>
      <w:bookmarkStart w:id="824" w:name="_Toc23649"/>
      <w:bookmarkStart w:id="825" w:name="_Toc11839"/>
      <w:r>
        <w:rPr>
          <w:rFonts w:ascii="Arial"/>
        </w:rPr>
        <w:t>Configure Flow Statistic</w:t>
      </w:r>
      <w:bookmarkEnd w:id="821"/>
      <w:bookmarkEnd w:id="822"/>
      <w:bookmarkEnd w:id="823"/>
      <w:bookmarkEnd w:id="824"/>
      <w:bookmarkEnd w:id="825"/>
    </w:p>
    <w:p w14:paraId="674038AC" w14:textId="77777777" w:rsidR="003D5B82" w:rsidRDefault="0048570E">
      <w:pPr>
        <w:pStyle w:val="itemlist0"/>
        <w:spacing w:before="80" w:after="80" w:line="360" w:lineRule="auto"/>
        <w:ind w:left="0" w:firstLine="0"/>
        <w:rPr>
          <w:color w:val="000000"/>
          <w:kern w:val="2"/>
        </w:rPr>
      </w:pPr>
      <w:r>
        <w:rPr>
          <w:color w:val="000000"/>
          <w:kern w:val="2"/>
        </w:rPr>
        <w:t>Flow statistic configuration is used to statistic specified service flow packet. The statistic is accumulated value and reset to zero when re-</w:t>
      </w:r>
      <w:proofErr w:type="gramStart"/>
      <w:r>
        <w:rPr>
          <w:color w:val="000000"/>
          <w:kern w:val="2"/>
        </w:rPr>
        <w:t>Configure</w:t>
      </w:r>
      <w:proofErr w:type="gramEnd"/>
      <w:r>
        <w:rPr>
          <w:color w:val="000000"/>
          <w:kern w:val="2"/>
        </w:rPr>
        <w: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97A7568" w14:textId="77777777">
        <w:tc>
          <w:tcPr>
            <w:tcW w:w="3113" w:type="dxa"/>
            <w:shd w:val="clear" w:color="auto" w:fill="D8D8D8" w:themeFill="background1" w:themeFillShade="D8"/>
            <w:noWrap/>
          </w:tcPr>
          <w:p w14:paraId="25CAFB5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71854A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B7458A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F1855B6" w14:textId="77777777">
        <w:tc>
          <w:tcPr>
            <w:tcW w:w="3113" w:type="dxa"/>
            <w:noWrap/>
            <w:vAlign w:val="center"/>
          </w:tcPr>
          <w:p w14:paraId="29F6F62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globally configuration mode</w:t>
            </w:r>
          </w:p>
        </w:tc>
        <w:tc>
          <w:tcPr>
            <w:tcW w:w="3825" w:type="dxa"/>
            <w:noWrap/>
            <w:vAlign w:val="center"/>
          </w:tcPr>
          <w:p w14:paraId="024E8BDE"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1A5878A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D0205F3" w14:textId="77777777">
        <w:tc>
          <w:tcPr>
            <w:tcW w:w="3113" w:type="dxa"/>
            <w:noWrap/>
            <w:vAlign w:val="center"/>
          </w:tcPr>
          <w:p w14:paraId="739D11D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lang w:val="fr-FR"/>
              </w:rPr>
              <w:t>Configure flow staticstic</w:t>
            </w:r>
          </w:p>
        </w:tc>
        <w:tc>
          <w:tcPr>
            <w:tcW w:w="3825" w:type="dxa"/>
            <w:noWrap/>
            <w:vAlign w:val="center"/>
          </w:tcPr>
          <w:p w14:paraId="6BC14B93"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traffic-statistic</w:t>
            </w:r>
            <w:r>
              <w:rPr>
                <w:rFonts w:ascii="Arial" w:eastAsia="STZhongsong" w:hAnsi="Arial" w:cs="Arial"/>
                <w:sz w:val="18"/>
                <w:szCs w:val="18"/>
              </w:rPr>
              <w:t xml:space="preserve"> </w:t>
            </w:r>
            <w:proofErr w:type="gramStart"/>
            <w:r>
              <w:rPr>
                <w:rFonts w:ascii="Arial" w:eastAsia="STZhongsong" w:hAnsi="Arial" w:cs="Arial"/>
                <w:sz w:val="18"/>
                <w:szCs w:val="18"/>
              </w:rPr>
              <w:t>{ [</w:t>
            </w:r>
            <w:proofErr w:type="gramEnd"/>
            <w:r>
              <w:rPr>
                <w:rFonts w:ascii="Arial" w:eastAsia="STZhongsong" w:hAnsi="Arial" w:cs="Arial"/>
                <w:sz w:val="18"/>
                <w:szCs w:val="18"/>
              </w:rPr>
              <w:t xml:space="preserve"> </w:t>
            </w:r>
            <w:r>
              <w:rPr>
                <w:rFonts w:ascii="Arial" w:eastAsia="STZhongsong" w:hAnsi="Arial" w:cs="Arial"/>
                <w:b/>
                <w:bCs/>
                <w:sz w:val="18"/>
                <w:szCs w:val="18"/>
              </w:rPr>
              <w:t>ip-group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r>
              <w:rPr>
                <w:rFonts w:ascii="Arial" w:eastAsia="STZhongsong" w:hAnsi="Arial" w:cs="Arial"/>
                <w:b/>
                <w:bCs/>
                <w:sz w:val="18"/>
                <w:szCs w:val="18"/>
              </w:rPr>
              <w:t>link-group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w:t>
            </w:r>
          </w:p>
        </w:tc>
        <w:tc>
          <w:tcPr>
            <w:tcW w:w="1588" w:type="dxa"/>
            <w:noWrap/>
          </w:tcPr>
          <w:p w14:paraId="717D3FB5" w14:textId="77777777" w:rsidR="003D5B82" w:rsidRDefault="003D5B82">
            <w:pPr>
              <w:pStyle w:val="StyleTableTextNotBold"/>
              <w:spacing w:line="360" w:lineRule="auto"/>
              <w:rPr>
                <w:szCs w:val="18"/>
              </w:rPr>
            </w:pPr>
          </w:p>
        </w:tc>
      </w:tr>
      <w:tr w:rsidR="003D5B82" w14:paraId="39FDC393" w14:textId="77777777">
        <w:tc>
          <w:tcPr>
            <w:tcW w:w="3113" w:type="dxa"/>
            <w:noWrap/>
            <w:vAlign w:val="center"/>
          </w:tcPr>
          <w:p w14:paraId="01AB3D9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reset to Zero</w:t>
            </w:r>
          </w:p>
        </w:tc>
        <w:tc>
          <w:tcPr>
            <w:tcW w:w="3825" w:type="dxa"/>
            <w:noWrap/>
            <w:vAlign w:val="center"/>
          </w:tcPr>
          <w:p w14:paraId="21662BD0"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sz w:val="18"/>
                <w:szCs w:val="18"/>
              </w:rPr>
              <w:t>clear traffic-statistic</w:t>
            </w:r>
            <w:r>
              <w:rPr>
                <w:rFonts w:ascii="Arial" w:eastAsia="STZhongsong" w:hAnsi="Arial" w:cs="Arial"/>
                <w:sz w:val="18"/>
                <w:szCs w:val="18"/>
              </w:rPr>
              <w:t xml:space="preserve"> </w:t>
            </w:r>
            <w:proofErr w:type="gramStart"/>
            <w:r>
              <w:rPr>
                <w:rFonts w:ascii="Arial" w:eastAsia="STZhongsong" w:hAnsi="Arial" w:cs="Arial"/>
                <w:sz w:val="18"/>
                <w:szCs w:val="18"/>
              </w:rPr>
              <w:t>{ [</w:t>
            </w:r>
            <w:proofErr w:type="gramEnd"/>
            <w:r>
              <w:rPr>
                <w:rFonts w:ascii="Arial" w:eastAsia="STZhongsong" w:hAnsi="Arial" w:cs="Arial"/>
                <w:sz w:val="18"/>
                <w:szCs w:val="18"/>
              </w:rPr>
              <w:t xml:space="preserve"> </w:t>
            </w:r>
            <w:r>
              <w:rPr>
                <w:rFonts w:ascii="Arial" w:eastAsia="STZhongsong" w:hAnsi="Arial" w:cs="Arial"/>
                <w:b/>
                <w:bCs/>
                <w:sz w:val="18"/>
                <w:szCs w:val="18"/>
              </w:rPr>
              <w:t xml:space="preserve">all </w:t>
            </w:r>
            <w:r>
              <w:rPr>
                <w:rFonts w:ascii="Arial" w:eastAsia="STZhongsong" w:hAnsi="Arial" w:cs="Arial"/>
                <w:sz w:val="18"/>
                <w:szCs w:val="18"/>
              </w:rPr>
              <w:t xml:space="preserve">| [ </w:t>
            </w:r>
            <w:r>
              <w:rPr>
                <w:rFonts w:ascii="Arial" w:eastAsia="STZhongsong" w:hAnsi="Arial" w:cs="Arial"/>
                <w:b/>
                <w:bCs/>
                <w:sz w:val="18"/>
                <w:szCs w:val="18"/>
              </w:rPr>
              <w:t>ip-group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r>
              <w:rPr>
                <w:rFonts w:ascii="Arial" w:eastAsia="STZhongsong" w:hAnsi="Arial" w:cs="Arial"/>
                <w:b/>
                <w:bCs/>
                <w:sz w:val="18"/>
                <w:szCs w:val="18"/>
              </w:rPr>
              <w:t>link-group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p>
        </w:tc>
        <w:tc>
          <w:tcPr>
            <w:tcW w:w="1588" w:type="dxa"/>
            <w:noWrap/>
          </w:tcPr>
          <w:p w14:paraId="67AB8442" w14:textId="77777777" w:rsidR="003D5B82" w:rsidRDefault="003D5B82">
            <w:pPr>
              <w:pStyle w:val="StyleTableTextNotBold"/>
              <w:spacing w:line="360" w:lineRule="auto"/>
              <w:rPr>
                <w:szCs w:val="18"/>
              </w:rPr>
            </w:pPr>
          </w:p>
        </w:tc>
      </w:tr>
    </w:tbl>
    <w:p w14:paraId="5744B1F2" w14:textId="77777777" w:rsidR="003D5B82" w:rsidRDefault="0048570E">
      <w:pPr>
        <w:pStyle w:val="20"/>
        <w:spacing w:line="360" w:lineRule="auto"/>
        <w:rPr>
          <w:rFonts w:ascii="Arial"/>
        </w:rPr>
      </w:pPr>
      <w:bookmarkStart w:id="826" w:name="_Toc709"/>
      <w:bookmarkStart w:id="827" w:name="_Toc4078"/>
      <w:bookmarkStart w:id="828" w:name="_Toc14684249"/>
      <w:bookmarkStart w:id="829" w:name="_Toc86399632"/>
      <w:bookmarkStart w:id="830" w:name="_Toc1910"/>
      <w:r>
        <w:rPr>
          <w:rFonts w:ascii="Arial"/>
        </w:rPr>
        <w:t>Configure Flow Mirror</w:t>
      </w:r>
      <w:bookmarkEnd w:id="826"/>
      <w:bookmarkEnd w:id="827"/>
      <w:bookmarkEnd w:id="828"/>
      <w:bookmarkEnd w:id="829"/>
      <w:bookmarkEnd w:id="830"/>
    </w:p>
    <w:p w14:paraId="016B7F10" w14:textId="77777777" w:rsidR="003D5B82" w:rsidRDefault="0048570E">
      <w:pPr>
        <w:pStyle w:val="itemlist0"/>
        <w:spacing w:before="80" w:after="80" w:line="360" w:lineRule="auto"/>
        <w:ind w:left="0" w:firstLine="0"/>
        <w:rPr>
          <w:color w:val="000000"/>
          <w:kern w:val="2"/>
        </w:rPr>
      </w:pPr>
      <w:r>
        <w:rPr>
          <w:color w:val="000000"/>
          <w:kern w:val="2"/>
        </w:rPr>
        <w:t>Flow mirror is copying the service flow which matches ACL rules to specified monitor interface to analyze and monitor packet.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7975672" w14:textId="77777777">
        <w:tc>
          <w:tcPr>
            <w:tcW w:w="3113" w:type="dxa"/>
            <w:shd w:val="clear" w:color="auto" w:fill="D8D8D8" w:themeFill="background1" w:themeFillShade="D8"/>
            <w:noWrap/>
          </w:tcPr>
          <w:p w14:paraId="13F63CB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884F3C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F890BD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7BD8CD7" w14:textId="77777777">
        <w:tc>
          <w:tcPr>
            <w:tcW w:w="3113" w:type="dxa"/>
            <w:noWrap/>
            <w:vAlign w:val="center"/>
          </w:tcPr>
          <w:p w14:paraId="63DC477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globally configuration mode</w:t>
            </w:r>
          </w:p>
        </w:tc>
        <w:tc>
          <w:tcPr>
            <w:tcW w:w="3825" w:type="dxa"/>
            <w:noWrap/>
            <w:vAlign w:val="center"/>
          </w:tcPr>
          <w:p w14:paraId="14AEFB06"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17E0D7A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5E55DD3" w14:textId="77777777">
        <w:tc>
          <w:tcPr>
            <w:tcW w:w="3113" w:type="dxa"/>
            <w:noWrap/>
            <w:vAlign w:val="center"/>
          </w:tcPr>
          <w:p w14:paraId="2DD0DAEA"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lang w:val="fr-FR"/>
              </w:rPr>
              <w:t>Configure flow mirror</w:t>
            </w:r>
          </w:p>
        </w:tc>
        <w:tc>
          <w:tcPr>
            <w:tcW w:w="3825" w:type="dxa"/>
            <w:noWrap/>
            <w:vAlign w:val="center"/>
          </w:tcPr>
          <w:p w14:paraId="406B0F6F"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bCs/>
                <w:sz w:val="18"/>
                <w:szCs w:val="18"/>
              </w:rPr>
              <w:t>mirrored-to</w:t>
            </w:r>
            <w:r>
              <w:rPr>
                <w:rFonts w:ascii="Arial" w:eastAsia="STZhongsong" w:hAnsi="Arial" w:cs="Arial"/>
                <w:sz w:val="18"/>
                <w:szCs w:val="18"/>
              </w:rPr>
              <w:t xml:space="preserve"> </w:t>
            </w:r>
            <w:proofErr w:type="gramStart"/>
            <w:r>
              <w:rPr>
                <w:rFonts w:ascii="Arial" w:eastAsia="STZhongsong" w:hAnsi="Arial" w:cs="Arial"/>
                <w:sz w:val="18"/>
                <w:szCs w:val="18"/>
              </w:rPr>
              <w:t>{ [</w:t>
            </w:r>
            <w:proofErr w:type="gramEnd"/>
            <w:r>
              <w:rPr>
                <w:rFonts w:ascii="Arial" w:eastAsia="STZhongsong" w:hAnsi="Arial" w:cs="Arial"/>
                <w:sz w:val="18"/>
                <w:szCs w:val="18"/>
              </w:rPr>
              <w:t xml:space="preserve"> </w:t>
            </w:r>
            <w:r>
              <w:rPr>
                <w:rFonts w:ascii="Arial" w:eastAsia="STZhongsong" w:hAnsi="Arial" w:cs="Arial"/>
                <w:b/>
                <w:bCs/>
                <w:sz w:val="18"/>
                <w:szCs w:val="18"/>
              </w:rPr>
              <w:t>ip-group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r>
              <w:rPr>
                <w:rFonts w:ascii="Arial" w:eastAsia="STZhongsong" w:hAnsi="Arial" w:cs="Arial"/>
                <w:b/>
                <w:bCs/>
                <w:sz w:val="18"/>
                <w:szCs w:val="18"/>
              </w:rPr>
              <w:t>link-group</w:t>
            </w:r>
            <w:r>
              <w:rPr>
                <w:rFonts w:ascii="Arial" w:eastAsia="STZhongsong" w:hAnsi="Arial" w:cs="Arial"/>
                <w:sz w:val="18"/>
                <w:szCs w:val="18"/>
              </w:rPr>
              <w:t xml:space="preserve"> { </w:t>
            </w:r>
            <w:r>
              <w:rPr>
                <w:rFonts w:ascii="Arial" w:eastAsia="STZhongsong" w:hAnsi="Arial" w:cs="Arial"/>
                <w:i/>
                <w:iCs/>
                <w:sz w:val="18"/>
                <w:szCs w:val="18"/>
              </w:rPr>
              <w:t xml:space="preserve">num </w:t>
            </w:r>
            <w:r>
              <w:rPr>
                <w:rFonts w:ascii="Arial" w:eastAsia="STZhongsong" w:hAnsi="Arial" w:cs="Arial"/>
                <w:sz w:val="18"/>
                <w:szCs w:val="18"/>
              </w:rPr>
              <w:t xml:space="preserve">| </w:t>
            </w:r>
            <w:r>
              <w:rPr>
                <w:rFonts w:ascii="Arial" w:eastAsia="STZhongsong" w:hAnsi="Arial" w:cs="Arial"/>
                <w:i/>
                <w:iCs/>
                <w:sz w:val="18"/>
                <w:szCs w:val="18"/>
              </w:rPr>
              <w:t>name</w:t>
            </w:r>
            <w:r>
              <w:rPr>
                <w:rFonts w:ascii="Arial" w:eastAsia="STZhongsong" w:hAnsi="Arial" w:cs="Arial"/>
                <w:sz w:val="18"/>
                <w:szCs w:val="18"/>
              </w:rPr>
              <w:t xml:space="preserve"> } [ </w:t>
            </w:r>
            <w:r>
              <w:rPr>
                <w:rFonts w:ascii="Arial" w:eastAsia="STZhongsong" w:hAnsi="Arial" w:cs="Arial"/>
                <w:b/>
                <w:bCs/>
                <w:sz w:val="18"/>
                <w:szCs w:val="18"/>
              </w:rPr>
              <w:t xml:space="preserve">subitem </w:t>
            </w:r>
            <w:r>
              <w:rPr>
                <w:rFonts w:ascii="Arial" w:eastAsia="STZhongsong" w:hAnsi="Arial" w:cs="Arial"/>
                <w:i/>
                <w:iCs/>
                <w:sz w:val="18"/>
                <w:szCs w:val="18"/>
              </w:rPr>
              <w:t>subitem</w:t>
            </w:r>
            <w:r>
              <w:rPr>
                <w:rFonts w:ascii="Arial" w:eastAsia="STZhongsong" w:hAnsi="Arial" w:cs="Arial"/>
                <w:sz w:val="18"/>
                <w:szCs w:val="18"/>
              </w:rPr>
              <w:t xml:space="preserve"> ] ] } </w:t>
            </w:r>
            <w:r>
              <w:rPr>
                <w:rFonts w:ascii="Arial" w:eastAsia="STZhongsong" w:hAnsi="Arial" w:cs="Arial"/>
                <w:b/>
                <w:bCs/>
                <w:sz w:val="18"/>
                <w:szCs w:val="18"/>
              </w:rPr>
              <w:t xml:space="preserve">interface </w:t>
            </w:r>
            <w:r>
              <w:rPr>
                <w:rFonts w:ascii="Arial" w:eastAsia="STZhongsong" w:hAnsi="Arial" w:cs="Arial"/>
                <w:i/>
                <w:iCs/>
                <w:sz w:val="18"/>
                <w:szCs w:val="18"/>
              </w:rPr>
              <w:t>interface-num</w:t>
            </w:r>
          </w:p>
        </w:tc>
        <w:tc>
          <w:tcPr>
            <w:tcW w:w="1588" w:type="dxa"/>
            <w:noWrap/>
          </w:tcPr>
          <w:p w14:paraId="663BF9A7" w14:textId="77777777" w:rsidR="003D5B82" w:rsidRDefault="003D5B82">
            <w:pPr>
              <w:pStyle w:val="StyleTableTextNotBold"/>
              <w:spacing w:line="360" w:lineRule="auto"/>
              <w:rPr>
                <w:szCs w:val="18"/>
              </w:rPr>
            </w:pPr>
          </w:p>
        </w:tc>
      </w:tr>
    </w:tbl>
    <w:p w14:paraId="6B4D3F8A" w14:textId="77777777" w:rsidR="003D5B82" w:rsidRDefault="0048570E">
      <w:pPr>
        <w:pStyle w:val="20"/>
        <w:spacing w:line="360" w:lineRule="auto"/>
        <w:rPr>
          <w:rFonts w:ascii="Arial"/>
        </w:rPr>
      </w:pPr>
      <w:bookmarkStart w:id="831" w:name="_Toc28180"/>
      <w:bookmarkStart w:id="832" w:name="_Toc86399633"/>
      <w:bookmarkStart w:id="833" w:name="_Toc9572"/>
      <w:bookmarkStart w:id="834" w:name="_Toc14684250"/>
      <w:bookmarkStart w:id="835" w:name="_Toc25297"/>
      <w:r>
        <w:rPr>
          <w:rFonts w:ascii="Arial"/>
        </w:rPr>
        <w:t>Display and Maintain QoS</w:t>
      </w:r>
      <w:bookmarkEnd w:id="831"/>
      <w:bookmarkEnd w:id="832"/>
      <w:bookmarkEnd w:id="833"/>
      <w:bookmarkEnd w:id="834"/>
      <w:bookmarkEnd w:id="835"/>
    </w:p>
    <w:p w14:paraId="0D8B93D0" w14:textId="77777777" w:rsidR="003D5B82" w:rsidRDefault="0048570E">
      <w:pPr>
        <w:pStyle w:val="itemlist0"/>
        <w:spacing w:before="80" w:after="80" w:line="360" w:lineRule="auto"/>
        <w:ind w:left="0" w:firstLine="0"/>
        <w:rPr>
          <w:color w:val="000000"/>
          <w:kern w:val="2"/>
        </w:rPr>
      </w:pPr>
      <w:r>
        <w:rPr>
          <w:color w:val="000000"/>
          <w:kern w:val="2"/>
        </w:rPr>
        <w:t>After finishing above configuration, please use below commands to display the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73B5317" w14:textId="77777777">
        <w:tc>
          <w:tcPr>
            <w:tcW w:w="3113" w:type="dxa"/>
            <w:shd w:val="clear" w:color="auto" w:fill="D8D8D8" w:themeFill="background1" w:themeFillShade="D8"/>
            <w:noWrap/>
          </w:tcPr>
          <w:p w14:paraId="3EB23DA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6F3CDC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22A98F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A515AD7" w14:textId="77777777">
        <w:tc>
          <w:tcPr>
            <w:tcW w:w="3113" w:type="dxa"/>
            <w:noWrap/>
            <w:vAlign w:val="center"/>
          </w:tcPr>
          <w:p w14:paraId="59EF498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all the informaion of QoS</w:t>
            </w:r>
          </w:p>
        </w:tc>
        <w:tc>
          <w:tcPr>
            <w:tcW w:w="3825" w:type="dxa"/>
            <w:noWrap/>
            <w:vAlign w:val="center"/>
          </w:tcPr>
          <w:p w14:paraId="4BE4DEBE"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qos-info all</w:t>
            </w:r>
          </w:p>
        </w:tc>
        <w:tc>
          <w:tcPr>
            <w:tcW w:w="1588" w:type="dxa"/>
            <w:noWrap/>
          </w:tcPr>
          <w:p w14:paraId="2641EDE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4157D43" w14:textId="77777777">
        <w:tc>
          <w:tcPr>
            <w:tcW w:w="3113" w:type="dxa"/>
            <w:noWrap/>
            <w:vAlign w:val="center"/>
          </w:tcPr>
          <w:p w14:paraId="2E16B75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QoS statistic</w:t>
            </w:r>
          </w:p>
        </w:tc>
        <w:tc>
          <w:tcPr>
            <w:tcW w:w="3825" w:type="dxa"/>
            <w:noWrap/>
            <w:vAlign w:val="center"/>
          </w:tcPr>
          <w:p w14:paraId="38850250"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qos-info statistic</w:t>
            </w:r>
          </w:p>
        </w:tc>
        <w:tc>
          <w:tcPr>
            <w:tcW w:w="1588" w:type="dxa"/>
            <w:noWrap/>
          </w:tcPr>
          <w:p w14:paraId="61B6924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0FC732E" w14:textId="77777777">
        <w:tc>
          <w:tcPr>
            <w:tcW w:w="3113" w:type="dxa"/>
            <w:noWrap/>
            <w:vAlign w:val="center"/>
          </w:tcPr>
          <w:p w14:paraId="37734F4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Display quue-scheduler mode and parameters </w:t>
            </w:r>
          </w:p>
        </w:tc>
        <w:tc>
          <w:tcPr>
            <w:tcW w:w="3825" w:type="dxa"/>
            <w:noWrap/>
            <w:vAlign w:val="center"/>
          </w:tcPr>
          <w:p w14:paraId="5DB52BC3"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queue-scheduler</w:t>
            </w:r>
          </w:p>
        </w:tc>
        <w:tc>
          <w:tcPr>
            <w:tcW w:w="1588" w:type="dxa"/>
            <w:noWrap/>
          </w:tcPr>
          <w:p w14:paraId="0A5CB0E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5ED9E1A" w14:textId="77777777">
        <w:tc>
          <w:tcPr>
            <w:tcW w:w="3113" w:type="dxa"/>
            <w:noWrap/>
            <w:vAlign w:val="center"/>
          </w:tcPr>
          <w:p w14:paraId="0FDB619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lang w:val="fr-FR"/>
              </w:rPr>
              <w:t>Display the cos-map relationship of hardware priority queue and priority of IEEE802.1p protocol</w:t>
            </w:r>
          </w:p>
        </w:tc>
        <w:tc>
          <w:tcPr>
            <w:tcW w:w="3825" w:type="dxa"/>
            <w:noWrap/>
            <w:vAlign w:val="center"/>
          </w:tcPr>
          <w:p w14:paraId="6E3B81F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queue-scheduler cos-map</w:t>
            </w:r>
            <w:r>
              <w:rPr>
                <w:rFonts w:ascii="Arial" w:eastAsia="STZhongsong" w:hAnsi="Arial" w:cs="Arial"/>
                <w:bCs/>
                <w:color w:val="000000"/>
                <w:kern w:val="0"/>
                <w:sz w:val="18"/>
                <w:szCs w:val="18"/>
              </w:rPr>
              <w:t xml:space="preserve"> [ </w:t>
            </w:r>
            <w:r>
              <w:rPr>
                <w:rFonts w:ascii="Arial" w:eastAsia="STZhongsong" w:hAnsi="Arial" w:cs="Arial"/>
                <w:i/>
                <w:color w:val="000000"/>
                <w:kern w:val="0"/>
                <w:sz w:val="18"/>
                <w:szCs w:val="18"/>
              </w:rPr>
              <w:t>cos-map-</w:t>
            </w:r>
            <w:proofErr w:type="gramStart"/>
            <w:r>
              <w:rPr>
                <w:rFonts w:ascii="Arial" w:eastAsia="STZhongsong" w:hAnsi="Arial" w:cs="Arial"/>
                <w:i/>
                <w:color w:val="000000"/>
                <w:kern w:val="0"/>
                <w:sz w:val="18"/>
                <w:szCs w:val="18"/>
              </w:rPr>
              <w:t xml:space="preserve">group </w:t>
            </w:r>
            <w:r>
              <w:rPr>
                <w:rFonts w:ascii="Arial" w:eastAsia="STZhongsong" w:hAnsi="Arial" w:cs="Arial"/>
                <w:bCs/>
                <w:color w:val="000000"/>
                <w:kern w:val="0"/>
                <w:sz w:val="18"/>
                <w:szCs w:val="18"/>
              </w:rPr>
              <w:t>]</w:t>
            </w:r>
            <w:proofErr w:type="gramEnd"/>
          </w:p>
        </w:tc>
        <w:tc>
          <w:tcPr>
            <w:tcW w:w="1588" w:type="dxa"/>
            <w:noWrap/>
          </w:tcPr>
          <w:p w14:paraId="7BF5F60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D319176" w14:textId="77777777">
        <w:tc>
          <w:tcPr>
            <w:tcW w:w="3113" w:type="dxa"/>
            <w:noWrap/>
            <w:vAlign w:val="center"/>
          </w:tcPr>
          <w:p w14:paraId="27D720A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lang w:val="fr-FR"/>
              </w:rPr>
              <w:t xml:space="preserve">Display the </w:t>
            </w:r>
            <w:r>
              <w:rPr>
                <w:rFonts w:ascii="Arial" w:eastAsia="STZhongsong" w:hAnsi="Arial" w:cs="Arial"/>
                <w:color w:val="000000"/>
                <w:kern w:val="0"/>
                <w:sz w:val="18"/>
                <w:szCs w:val="18"/>
              </w:rPr>
              <w:t>dscp</w:t>
            </w:r>
            <w:r>
              <w:rPr>
                <w:rFonts w:ascii="Arial" w:eastAsia="STZhongsong" w:hAnsi="Arial" w:cs="Arial"/>
                <w:color w:val="000000"/>
                <w:kern w:val="0"/>
                <w:sz w:val="18"/>
                <w:szCs w:val="18"/>
                <w:lang w:val="fr-FR"/>
              </w:rPr>
              <w:t>-map relationship of hardware priority queue and priority of IEEE802.1p protocol</w:t>
            </w:r>
          </w:p>
        </w:tc>
        <w:tc>
          <w:tcPr>
            <w:tcW w:w="3825" w:type="dxa"/>
            <w:noWrap/>
            <w:vAlign w:val="center"/>
          </w:tcPr>
          <w:p w14:paraId="030BFB37" w14:textId="77777777" w:rsidR="003D5B82" w:rsidRDefault="0048570E">
            <w:pPr>
              <w:adjustRightInd w:val="0"/>
              <w:snapToGrid w:val="0"/>
              <w:spacing w:line="360" w:lineRule="auto"/>
              <w:jc w:val="left"/>
              <w:rPr>
                <w:rFonts w:ascii="Arial" w:eastAsia="STZhongsong" w:hAnsi="Arial" w:cs="Arial"/>
                <w:b/>
                <w:bCs/>
                <w:color w:val="000000"/>
                <w:kern w:val="0"/>
                <w:sz w:val="18"/>
                <w:szCs w:val="18"/>
              </w:rPr>
            </w:pPr>
            <w:r>
              <w:rPr>
                <w:rFonts w:ascii="Arial" w:eastAsia="STZhongsong" w:hAnsi="Arial" w:cs="Arial"/>
                <w:b/>
                <w:bCs/>
                <w:sz w:val="18"/>
                <w:szCs w:val="18"/>
              </w:rPr>
              <w:t>display queue-scheduler dscp-</w:t>
            </w:r>
            <w:proofErr w:type="gramStart"/>
            <w:r>
              <w:rPr>
                <w:rFonts w:ascii="Arial" w:eastAsia="STZhongsong" w:hAnsi="Arial" w:cs="Arial"/>
                <w:b/>
                <w:bCs/>
                <w:sz w:val="18"/>
                <w:szCs w:val="18"/>
              </w:rPr>
              <w:t xml:space="preserve">map </w:t>
            </w:r>
            <w:r>
              <w:rPr>
                <w:rFonts w:ascii="Arial" w:eastAsia="STZhongsong" w:hAnsi="Arial" w:cs="Arial"/>
                <w:bCs/>
                <w:color w:val="000000"/>
                <w:kern w:val="0"/>
                <w:sz w:val="18"/>
                <w:szCs w:val="18"/>
              </w:rPr>
              <w:t xml:space="preserve"> [</w:t>
            </w:r>
            <w:proofErr w:type="gramEnd"/>
            <w:r>
              <w:rPr>
                <w:rFonts w:ascii="Arial" w:eastAsia="STZhongsong" w:hAnsi="Arial" w:cs="Arial"/>
                <w:bCs/>
                <w:color w:val="000000"/>
                <w:kern w:val="0"/>
                <w:sz w:val="18"/>
                <w:szCs w:val="18"/>
              </w:rPr>
              <w:t xml:space="preserve"> </w:t>
            </w:r>
            <w:r>
              <w:rPr>
                <w:rFonts w:ascii="Arial" w:eastAsia="STZhongsong" w:hAnsi="Arial" w:cs="Arial"/>
                <w:i/>
                <w:color w:val="000000"/>
                <w:kern w:val="0"/>
                <w:sz w:val="18"/>
                <w:szCs w:val="18"/>
              </w:rPr>
              <w:t xml:space="preserve">dscp-map-group </w:t>
            </w:r>
            <w:r>
              <w:rPr>
                <w:rFonts w:ascii="Arial" w:eastAsia="STZhongsong" w:hAnsi="Arial" w:cs="Arial"/>
                <w:bCs/>
                <w:color w:val="000000"/>
                <w:kern w:val="0"/>
                <w:sz w:val="18"/>
                <w:szCs w:val="18"/>
              </w:rPr>
              <w:t>]</w:t>
            </w:r>
          </w:p>
        </w:tc>
        <w:tc>
          <w:tcPr>
            <w:tcW w:w="1588" w:type="dxa"/>
            <w:noWrap/>
          </w:tcPr>
          <w:p w14:paraId="7DB112F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29C609E" w14:textId="77777777">
        <w:tc>
          <w:tcPr>
            <w:tcW w:w="3113" w:type="dxa"/>
            <w:noWrap/>
            <w:vAlign w:val="center"/>
          </w:tcPr>
          <w:p w14:paraId="41A60C7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all QoS port configuration</w:t>
            </w:r>
          </w:p>
        </w:tc>
        <w:tc>
          <w:tcPr>
            <w:tcW w:w="3825" w:type="dxa"/>
            <w:noWrap/>
            <w:vAlign w:val="center"/>
          </w:tcPr>
          <w:p w14:paraId="1A3A398F"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display qos-interface </w:t>
            </w:r>
            <w:r>
              <w:rPr>
                <w:rFonts w:ascii="Arial" w:eastAsia="STZhongsong" w:hAnsi="Arial" w:cs="Arial"/>
                <w:bCs/>
                <w:color w:val="000000"/>
                <w:kern w:val="0"/>
                <w:sz w:val="18"/>
                <w:szCs w:val="18"/>
              </w:rPr>
              <w:t xml:space="preserve">[ </w:t>
            </w:r>
            <w:r>
              <w:rPr>
                <w:rFonts w:ascii="Arial" w:hAnsi="Arial" w:cs="Arial"/>
                <w:b/>
                <w:sz w:val="18"/>
                <w:szCs w:val="18"/>
              </w:rPr>
              <w:t xml:space="preserve">interface </w:t>
            </w:r>
            <w:r>
              <w:rPr>
                <w:rFonts w:ascii="Arial" w:eastAsia="STZhongsong" w:hAnsi="Arial" w:cs="Arial"/>
                <w:b/>
                <w:color w:val="000000"/>
                <w:kern w:val="0"/>
                <w:sz w:val="18"/>
                <w:szCs w:val="18"/>
              </w:rPr>
              <w:t xml:space="preserve">ethernet </w:t>
            </w:r>
            <w:r>
              <w:rPr>
                <w:rFonts w:ascii="Arial" w:eastAsia="STZhongsong" w:hAnsi="Arial" w:cs="Arial"/>
                <w:i/>
                <w:iCs/>
                <w:color w:val="000000"/>
                <w:kern w:val="0"/>
                <w:sz w:val="18"/>
                <w:szCs w:val="18"/>
              </w:rPr>
              <w:t>interface-</w:t>
            </w:r>
            <w:proofErr w:type="gramStart"/>
            <w:r>
              <w:rPr>
                <w:rFonts w:ascii="Arial" w:eastAsia="STZhongsong" w:hAnsi="Arial" w:cs="Arial"/>
                <w:i/>
                <w:iCs/>
                <w:color w:val="000000"/>
                <w:kern w:val="0"/>
                <w:sz w:val="18"/>
                <w:szCs w:val="18"/>
              </w:rPr>
              <w:t xml:space="preserve">num </w:t>
            </w:r>
            <w:r>
              <w:rPr>
                <w:rFonts w:ascii="Arial" w:eastAsia="STZhongsong" w:hAnsi="Arial" w:cs="Arial"/>
                <w:bCs/>
                <w:color w:val="000000"/>
                <w:kern w:val="0"/>
                <w:sz w:val="18"/>
                <w:szCs w:val="18"/>
              </w:rPr>
              <w:t>]</w:t>
            </w:r>
            <w:proofErr w:type="gramEnd"/>
            <w:r>
              <w:rPr>
                <w:rFonts w:ascii="Arial" w:eastAsia="STZhongsong" w:hAnsi="Arial" w:cs="Arial"/>
                <w:bCs/>
                <w:color w:val="000000"/>
                <w:kern w:val="0"/>
                <w:sz w:val="18"/>
                <w:szCs w:val="18"/>
              </w:rPr>
              <w:t xml:space="preserve"> </w:t>
            </w:r>
            <w:r>
              <w:rPr>
                <w:rFonts w:ascii="Arial" w:eastAsia="STZhongsong" w:hAnsi="Arial" w:cs="Arial"/>
                <w:b/>
                <w:bCs/>
                <w:color w:val="000000"/>
                <w:kern w:val="0"/>
                <w:sz w:val="18"/>
                <w:szCs w:val="18"/>
              </w:rPr>
              <w:t>all</w:t>
            </w:r>
          </w:p>
        </w:tc>
        <w:tc>
          <w:tcPr>
            <w:tcW w:w="1588" w:type="dxa"/>
            <w:noWrap/>
          </w:tcPr>
          <w:p w14:paraId="46BED91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AF7EC8D" w14:textId="77777777">
        <w:tc>
          <w:tcPr>
            <w:tcW w:w="3113" w:type="dxa"/>
            <w:noWrap/>
            <w:vAlign w:val="center"/>
          </w:tcPr>
          <w:p w14:paraId="6433458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rate-limit parameters</w:t>
            </w:r>
          </w:p>
        </w:tc>
        <w:tc>
          <w:tcPr>
            <w:tcW w:w="3825" w:type="dxa"/>
            <w:noWrap/>
            <w:vAlign w:val="center"/>
          </w:tcPr>
          <w:p w14:paraId="1DFEDB0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display qos-interface </w:t>
            </w:r>
            <w:r>
              <w:rPr>
                <w:rFonts w:ascii="Arial" w:eastAsia="STZhongsong" w:hAnsi="Arial" w:cs="Arial"/>
                <w:bCs/>
                <w:color w:val="000000"/>
                <w:kern w:val="0"/>
                <w:sz w:val="18"/>
                <w:szCs w:val="18"/>
              </w:rPr>
              <w:t xml:space="preserve">[ </w:t>
            </w:r>
            <w:r>
              <w:rPr>
                <w:rFonts w:ascii="Arial" w:hAnsi="Arial" w:cs="Arial"/>
                <w:b/>
                <w:sz w:val="18"/>
                <w:szCs w:val="18"/>
              </w:rPr>
              <w:t xml:space="preserve">interface </w:t>
            </w:r>
            <w:r>
              <w:rPr>
                <w:rFonts w:ascii="Arial" w:eastAsia="STZhongsong" w:hAnsi="Arial" w:cs="Arial"/>
                <w:b/>
                <w:color w:val="000000"/>
                <w:kern w:val="0"/>
                <w:sz w:val="18"/>
                <w:szCs w:val="18"/>
              </w:rPr>
              <w:t xml:space="preserve">ethernet </w:t>
            </w:r>
            <w:r>
              <w:rPr>
                <w:rFonts w:ascii="Arial" w:eastAsia="STZhongsong" w:hAnsi="Arial" w:cs="Arial"/>
                <w:i/>
                <w:iCs/>
                <w:color w:val="000000"/>
                <w:kern w:val="0"/>
                <w:sz w:val="18"/>
                <w:szCs w:val="18"/>
              </w:rPr>
              <w:t>interface-</w:t>
            </w:r>
            <w:proofErr w:type="gramStart"/>
            <w:r>
              <w:rPr>
                <w:rFonts w:ascii="Arial" w:eastAsia="STZhongsong" w:hAnsi="Arial" w:cs="Arial"/>
                <w:i/>
                <w:iCs/>
                <w:color w:val="000000"/>
                <w:kern w:val="0"/>
                <w:sz w:val="18"/>
                <w:szCs w:val="18"/>
              </w:rPr>
              <w:t xml:space="preserve">num </w:t>
            </w:r>
            <w:r>
              <w:rPr>
                <w:rFonts w:ascii="Arial" w:eastAsia="STZhongsong" w:hAnsi="Arial" w:cs="Arial"/>
                <w:bCs/>
                <w:color w:val="000000"/>
                <w:kern w:val="0"/>
                <w:sz w:val="18"/>
                <w:szCs w:val="18"/>
              </w:rPr>
              <w:t>]</w:t>
            </w:r>
            <w:proofErr w:type="gramEnd"/>
            <w:r>
              <w:rPr>
                <w:rFonts w:ascii="Arial" w:eastAsia="STZhongsong" w:hAnsi="Arial" w:cs="Arial"/>
                <w:bCs/>
                <w:color w:val="000000"/>
                <w:kern w:val="0"/>
                <w:sz w:val="18"/>
                <w:szCs w:val="18"/>
              </w:rPr>
              <w:t xml:space="preserve"> </w:t>
            </w:r>
            <w:r>
              <w:rPr>
                <w:rFonts w:ascii="Arial" w:eastAsia="STZhongsong" w:hAnsi="Arial" w:cs="Arial"/>
                <w:b/>
                <w:bCs/>
                <w:color w:val="000000"/>
                <w:kern w:val="0"/>
                <w:sz w:val="18"/>
                <w:szCs w:val="18"/>
              </w:rPr>
              <w:t>rate-limit</w:t>
            </w:r>
          </w:p>
        </w:tc>
        <w:tc>
          <w:tcPr>
            <w:tcW w:w="1588" w:type="dxa"/>
            <w:noWrap/>
          </w:tcPr>
          <w:p w14:paraId="552581F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0F58103" w14:textId="77777777">
        <w:tc>
          <w:tcPr>
            <w:tcW w:w="3113" w:type="dxa"/>
            <w:noWrap/>
            <w:vAlign w:val="center"/>
          </w:tcPr>
          <w:p w14:paraId="343A8E7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Display interface line rate parameters </w:t>
            </w:r>
          </w:p>
        </w:tc>
        <w:tc>
          <w:tcPr>
            <w:tcW w:w="3825" w:type="dxa"/>
            <w:noWrap/>
            <w:vAlign w:val="center"/>
          </w:tcPr>
          <w:p w14:paraId="4577B894" w14:textId="77777777" w:rsidR="003D5B82" w:rsidRDefault="0048570E">
            <w:pPr>
              <w:pStyle w:val="ae"/>
              <w:spacing w:line="360" w:lineRule="auto"/>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display </w:t>
            </w:r>
            <w:r>
              <w:rPr>
                <w:rFonts w:ascii="Arial" w:hAnsi="Arial" w:cs="Arial"/>
                <w:b/>
                <w:bCs/>
                <w:sz w:val="18"/>
                <w:szCs w:val="18"/>
              </w:rPr>
              <w:t>bandwidth</w:t>
            </w:r>
            <w:r>
              <w:rPr>
                <w:rFonts w:ascii="Arial" w:hAnsi="Arial" w:cs="Arial"/>
                <w:bCs/>
                <w:sz w:val="18"/>
                <w:szCs w:val="18"/>
              </w:rPr>
              <w:t xml:space="preserve"> [ </w:t>
            </w:r>
            <w:r>
              <w:rPr>
                <w:rFonts w:ascii="Arial" w:hAnsi="Arial" w:cs="Arial"/>
                <w:b/>
                <w:sz w:val="18"/>
                <w:szCs w:val="18"/>
              </w:rPr>
              <w:t xml:space="preserve">interface ethernet </w:t>
            </w:r>
            <w:r>
              <w:rPr>
                <w:rFonts w:ascii="Arial" w:hAnsi="Arial" w:cs="Arial"/>
                <w:i/>
                <w:sz w:val="18"/>
                <w:szCs w:val="18"/>
              </w:rPr>
              <w:t>interface-</w:t>
            </w:r>
            <w:proofErr w:type="gramStart"/>
            <w:r>
              <w:rPr>
                <w:rFonts w:ascii="Arial" w:hAnsi="Arial" w:cs="Arial"/>
                <w:i/>
                <w:sz w:val="18"/>
                <w:szCs w:val="18"/>
              </w:rPr>
              <w:t xml:space="preserve">num </w:t>
            </w:r>
            <w:r>
              <w:rPr>
                <w:rFonts w:ascii="Arial" w:hAnsi="Arial" w:cs="Arial"/>
                <w:sz w:val="18"/>
                <w:szCs w:val="18"/>
              </w:rPr>
              <w:t>]</w:t>
            </w:r>
            <w:proofErr w:type="gramEnd"/>
          </w:p>
        </w:tc>
        <w:tc>
          <w:tcPr>
            <w:tcW w:w="1588" w:type="dxa"/>
            <w:noWrap/>
          </w:tcPr>
          <w:p w14:paraId="1CF0E7B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E0F0565" w14:textId="77777777">
        <w:tc>
          <w:tcPr>
            <w:tcW w:w="3113" w:type="dxa"/>
            <w:noWrap/>
            <w:vAlign w:val="center"/>
          </w:tcPr>
          <w:p w14:paraId="456338C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Display QoS interface statistic parameters </w:t>
            </w:r>
          </w:p>
        </w:tc>
        <w:tc>
          <w:tcPr>
            <w:tcW w:w="3825" w:type="dxa"/>
            <w:noWrap/>
            <w:vAlign w:val="center"/>
          </w:tcPr>
          <w:p w14:paraId="0A85878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qos-interface statistic</w:t>
            </w:r>
          </w:p>
        </w:tc>
        <w:tc>
          <w:tcPr>
            <w:tcW w:w="1588" w:type="dxa"/>
            <w:noWrap/>
          </w:tcPr>
          <w:p w14:paraId="3FAD1518" w14:textId="77777777" w:rsidR="003D5B82" w:rsidRDefault="003D5B82">
            <w:pPr>
              <w:pStyle w:val="StyleTableTextNotBold"/>
              <w:spacing w:line="360" w:lineRule="auto"/>
              <w:rPr>
                <w:szCs w:val="18"/>
              </w:rPr>
            </w:pPr>
          </w:p>
        </w:tc>
      </w:tr>
      <w:tr w:rsidR="003D5B82" w14:paraId="36693898" w14:textId="77777777">
        <w:tc>
          <w:tcPr>
            <w:tcW w:w="3113" w:type="dxa"/>
            <w:noWrap/>
            <w:vAlign w:val="center"/>
          </w:tcPr>
          <w:p w14:paraId="514EDF1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traffic-priority parameters</w:t>
            </w:r>
          </w:p>
        </w:tc>
        <w:tc>
          <w:tcPr>
            <w:tcW w:w="3825" w:type="dxa"/>
            <w:noWrap/>
            <w:vAlign w:val="center"/>
          </w:tcPr>
          <w:p w14:paraId="59D04DE4"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qos-info traffic-priority</w:t>
            </w:r>
          </w:p>
        </w:tc>
        <w:tc>
          <w:tcPr>
            <w:tcW w:w="1588" w:type="dxa"/>
            <w:noWrap/>
          </w:tcPr>
          <w:p w14:paraId="2748FEF1" w14:textId="77777777" w:rsidR="003D5B82" w:rsidRDefault="003D5B82">
            <w:pPr>
              <w:pStyle w:val="StyleTableTextNotBold"/>
              <w:spacing w:line="360" w:lineRule="auto"/>
              <w:rPr>
                <w:szCs w:val="18"/>
              </w:rPr>
            </w:pPr>
          </w:p>
        </w:tc>
      </w:tr>
      <w:tr w:rsidR="003D5B82" w14:paraId="7A3FB1AA" w14:textId="77777777">
        <w:tc>
          <w:tcPr>
            <w:tcW w:w="3113" w:type="dxa"/>
            <w:noWrap/>
            <w:vAlign w:val="center"/>
          </w:tcPr>
          <w:p w14:paraId="7DACFF4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traffic-redirect parameters</w:t>
            </w:r>
          </w:p>
        </w:tc>
        <w:tc>
          <w:tcPr>
            <w:tcW w:w="3825" w:type="dxa"/>
            <w:noWrap/>
            <w:vAlign w:val="center"/>
          </w:tcPr>
          <w:p w14:paraId="70CA1B62"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qos-info traffic-redirect</w:t>
            </w:r>
          </w:p>
        </w:tc>
        <w:tc>
          <w:tcPr>
            <w:tcW w:w="1588" w:type="dxa"/>
            <w:noWrap/>
          </w:tcPr>
          <w:p w14:paraId="148981A7" w14:textId="77777777" w:rsidR="003D5B82" w:rsidRDefault="003D5B82">
            <w:pPr>
              <w:pStyle w:val="StyleTableTextNotBold"/>
              <w:spacing w:line="360" w:lineRule="auto"/>
              <w:rPr>
                <w:szCs w:val="18"/>
              </w:rPr>
            </w:pPr>
          </w:p>
        </w:tc>
      </w:tr>
      <w:tr w:rsidR="003D5B82" w14:paraId="1D9B4767" w14:textId="77777777">
        <w:tc>
          <w:tcPr>
            <w:tcW w:w="3113" w:type="dxa"/>
            <w:noWrap/>
            <w:vAlign w:val="center"/>
          </w:tcPr>
          <w:p w14:paraId="788FCA5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packet redirection</w:t>
            </w:r>
          </w:p>
        </w:tc>
        <w:tc>
          <w:tcPr>
            <w:tcW w:w="3825" w:type="dxa"/>
            <w:noWrap/>
            <w:vAlign w:val="center"/>
          </w:tcPr>
          <w:p w14:paraId="3F51F73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qos-info traffic-statistic</w:t>
            </w:r>
          </w:p>
        </w:tc>
        <w:tc>
          <w:tcPr>
            <w:tcW w:w="1588" w:type="dxa"/>
            <w:noWrap/>
          </w:tcPr>
          <w:p w14:paraId="4685FF2D" w14:textId="77777777" w:rsidR="003D5B82" w:rsidRDefault="003D5B82">
            <w:pPr>
              <w:pStyle w:val="StyleTableTextNotBold"/>
              <w:spacing w:line="360" w:lineRule="auto"/>
              <w:rPr>
                <w:szCs w:val="18"/>
              </w:rPr>
            </w:pPr>
          </w:p>
        </w:tc>
      </w:tr>
      <w:tr w:rsidR="003D5B82" w14:paraId="7749121A" w14:textId="77777777">
        <w:tc>
          <w:tcPr>
            <w:tcW w:w="3113" w:type="dxa"/>
            <w:noWrap/>
            <w:vAlign w:val="center"/>
          </w:tcPr>
          <w:p w14:paraId="690EFD0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information of traffic copy to CPU</w:t>
            </w:r>
          </w:p>
        </w:tc>
        <w:tc>
          <w:tcPr>
            <w:tcW w:w="3825" w:type="dxa"/>
            <w:noWrap/>
            <w:vAlign w:val="center"/>
          </w:tcPr>
          <w:p w14:paraId="7F0DE1BC"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display qos-info traffic-copy-to-cpu</w:t>
            </w:r>
          </w:p>
        </w:tc>
        <w:tc>
          <w:tcPr>
            <w:tcW w:w="1588" w:type="dxa"/>
            <w:noWrap/>
          </w:tcPr>
          <w:p w14:paraId="5299F496" w14:textId="77777777" w:rsidR="003D5B82" w:rsidRDefault="003D5B82">
            <w:pPr>
              <w:pStyle w:val="StyleTableTextNotBold"/>
              <w:spacing w:line="360" w:lineRule="auto"/>
              <w:rPr>
                <w:szCs w:val="18"/>
              </w:rPr>
            </w:pPr>
          </w:p>
        </w:tc>
      </w:tr>
    </w:tbl>
    <w:p w14:paraId="49487A10" w14:textId="77777777" w:rsidR="003D5B82" w:rsidRDefault="0048570E">
      <w:pPr>
        <w:pStyle w:val="11"/>
        <w:pageBreakBefore/>
        <w:spacing w:line="360" w:lineRule="auto"/>
        <w:rPr>
          <w:rFonts w:cs="Arial"/>
          <w:color w:val="000000"/>
        </w:rPr>
      </w:pPr>
      <w:bookmarkStart w:id="836" w:name="_Toc86399634"/>
      <w:bookmarkStart w:id="837" w:name="_Toc17134"/>
      <w:r>
        <w:rPr>
          <w:rFonts w:cs="Arial"/>
          <w:color w:val="000000"/>
        </w:rPr>
        <w:t>SSH</w:t>
      </w:r>
      <w:bookmarkEnd w:id="836"/>
      <w:bookmarkEnd w:id="837"/>
    </w:p>
    <w:p w14:paraId="7C7F9326" w14:textId="77777777" w:rsidR="003D5B82" w:rsidRDefault="0048570E">
      <w:pPr>
        <w:pStyle w:val="12"/>
        <w:spacing w:line="360" w:lineRule="auto"/>
        <w:rPr>
          <w:rFonts w:ascii="Arial" w:hAnsi="Arial" w:cs="Arial"/>
        </w:rPr>
      </w:pPr>
      <w:bookmarkStart w:id="838" w:name="_Toc86399635"/>
      <w:bookmarkStart w:id="839" w:name="_Toc5752"/>
      <w:r>
        <w:rPr>
          <w:rFonts w:ascii="Arial" w:hAnsi="Arial" w:cs="Arial"/>
        </w:rPr>
        <w:t>SSH</w:t>
      </w:r>
      <w:r>
        <w:rPr>
          <w:rFonts w:ascii="Arial" w:hAnsi="Arial" w:cs="Arial"/>
          <w:b/>
          <w:bCs/>
          <w:lang w:val="en-US"/>
        </w:rPr>
        <w:t xml:space="preserve"> </w:t>
      </w:r>
      <w:r>
        <w:rPr>
          <w:rFonts w:ascii="Arial" w:hAnsi="Arial" w:cs="Arial"/>
        </w:rPr>
        <w:t>Overview</w:t>
      </w:r>
      <w:bookmarkEnd w:id="838"/>
      <w:bookmarkEnd w:id="839"/>
    </w:p>
    <w:p w14:paraId="453D02C1" w14:textId="77777777" w:rsidR="003D5B82" w:rsidRDefault="0048570E">
      <w:pPr>
        <w:spacing w:line="360" w:lineRule="auto"/>
        <w:rPr>
          <w:rFonts w:ascii="Arial" w:hAnsi="Arial" w:cs="Arial"/>
        </w:rPr>
      </w:pPr>
      <w:r>
        <w:rPr>
          <w:rFonts w:ascii="Arial" w:hAnsi="Arial" w:cs="Arial"/>
        </w:rPr>
        <w:t xml:space="preserve">Secure Shell (SSH) can provide information security and powerful authentication to prevent such assaults as IP address spoofing, plain-text password interception when users log on to the </w:t>
      </w:r>
      <w:r>
        <w:rPr>
          <w:rFonts w:ascii="Arial" w:hAnsi="Arial" w:cs="Arial" w:hint="eastAsia"/>
        </w:rPr>
        <w:t>GPON</w:t>
      </w:r>
      <w:r>
        <w:rPr>
          <w:rFonts w:ascii="Arial" w:hAnsi="Arial" w:cs="Arial"/>
        </w:rPr>
        <w:t xml:space="preserve"> remotely through an insecure network environment. </w:t>
      </w:r>
    </w:p>
    <w:p w14:paraId="509F79F5" w14:textId="77777777" w:rsidR="003D5B82" w:rsidRDefault="0048570E">
      <w:pPr>
        <w:widowControl/>
        <w:shd w:val="clear" w:color="auto" w:fill="FFFFFF"/>
        <w:spacing w:line="360" w:lineRule="auto"/>
        <w:jc w:val="left"/>
        <w:rPr>
          <w:rFonts w:ascii="Arial" w:hAnsi="Arial" w:cs="Arial"/>
        </w:rPr>
      </w:pPr>
      <w:r>
        <w:rPr>
          <w:rFonts w:ascii="Arial" w:hAnsi="Arial" w:cs="Arial"/>
        </w:rPr>
        <w:t>SSH can take the place of the Telnet to provide safe management and configuration.</w:t>
      </w:r>
    </w:p>
    <w:p w14:paraId="11168FA9" w14:textId="77777777" w:rsidR="003D5B82" w:rsidRDefault="0048570E">
      <w:pPr>
        <w:pStyle w:val="12"/>
        <w:spacing w:line="360" w:lineRule="auto"/>
        <w:rPr>
          <w:rFonts w:ascii="Arial" w:hAnsi="Arial" w:cs="Arial"/>
          <w:bCs/>
        </w:rPr>
      </w:pPr>
      <w:bookmarkStart w:id="840" w:name="_Toc86399636"/>
      <w:bookmarkStart w:id="841" w:name="_Toc8425"/>
      <w:r>
        <w:rPr>
          <w:rFonts w:ascii="Arial" w:hAnsi="Arial" w:cs="Arial"/>
          <w:bCs/>
          <w:lang w:val="en-US"/>
        </w:rPr>
        <w:t>Configure</w:t>
      </w:r>
      <w:r>
        <w:rPr>
          <w:rFonts w:ascii="Arial" w:hAnsi="Arial" w:cs="Arial"/>
          <w:bCs/>
        </w:rPr>
        <w:t xml:space="preserve"> SSH Server</w:t>
      </w:r>
      <w:bookmarkEnd w:id="840"/>
      <w:bookmarkEnd w:id="841"/>
    </w:p>
    <w:p w14:paraId="29921033" w14:textId="77777777" w:rsidR="003D5B82" w:rsidRDefault="0048570E">
      <w:pPr>
        <w:spacing w:line="360" w:lineRule="auto"/>
        <w:rPr>
          <w:rFonts w:ascii="Arial" w:hAnsi="Arial" w:cs="Arial"/>
        </w:rPr>
      </w:pPr>
      <w:r>
        <w:rPr>
          <w:rFonts w:ascii="Arial" w:hAnsi="Arial" w:cs="Arial"/>
        </w:rPr>
        <w:t xml:space="preserve">A </w:t>
      </w:r>
      <w:r>
        <w:rPr>
          <w:rFonts w:ascii="Arial" w:hAnsi="Arial" w:cs="Arial" w:hint="eastAsia"/>
        </w:rPr>
        <w:t>GPON</w:t>
      </w:r>
      <w:r>
        <w:rPr>
          <w:rFonts w:ascii="Arial" w:hAnsi="Arial" w:cs="Arial"/>
        </w:rPr>
        <w:t xml:space="preserve">, as a SSH server, can connect to multiple SSH clients. SSH clients can be both LAN users and WAN users. XXXX </w:t>
      </w:r>
      <w:r>
        <w:rPr>
          <w:rFonts w:ascii="Arial" w:hAnsi="Arial" w:cs="Arial" w:hint="eastAsia"/>
        </w:rPr>
        <w:t>GPON</w:t>
      </w:r>
      <w:r>
        <w:rPr>
          <w:rFonts w:ascii="Arial" w:hAnsi="Arial" w:cs="Arial"/>
        </w:rPr>
        <w:t>es can only SSH server and support SSH v2.</w:t>
      </w:r>
    </w:p>
    <w:p w14:paraId="63844B25" w14:textId="77777777" w:rsidR="003D5B82" w:rsidRDefault="0048570E">
      <w:pPr>
        <w:spacing w:line="360" w:lineRule="auto"/>
        <w:rPr>
          <w:rFonts w:ascii="Arial" w:hAnsi="Arial" w:cs="Arial"/>
        </w:rPr>
      </w:pPr>
      <w:r>
        <w:rPr>
          <w:rFonts w:ascii="Arial" w:hAnsi="Arial" w:cs="Arial"/>
        </w:rPr>
        <w:t>The following table describes SSH server configuration tasks.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89BEEA6" w14:textId="77777777">
        <w:tc>
          <w:tcPr>
            <w:tcW w:w="3113" w:type="dxa"/>
            <w:shd w:val="clear" w:color="auto" w:fill="D8D8D8" w:themeFill="background1" w:themeFillShade="D8"/>
            <w:noWrap/>
          </w:tcPr>
          <w:p w14:paraId="6543A36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EDFB16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6A4BAB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6139B9B" w14:textId="77777777">
        <w:tc>
          <w:tcPr>
            <w:tcW w:w="3113" w:type="dxa"/>
            <w:noWrap/>
          </w:tcPr>
          <w:p w14:paraId="211F2CED" w14:textId="77777777" w:rsidR="003D5B82" w:rsidRDefault="0048570E">
            <w:pPr>
              <w:pStyle w:val="afffff0"/>
              <w:spacing w:line="360" w:lineRule="auto"/>
              <w:jc w:val="left"/>
              <w:rPr>
                <w:rFonts w:ascii="Arial" w:hAnsi="Arial" w:cs="Arial"/>
                <w:sz w:val="18"/>
                <w:szCs w:val="18"/>
              </w:rPr>
            </w:pPr>
            <w:r>
              <w:rPr>
                <w:rFonts w:ascii="Arial" w:hAnsi="Arial" w:cs="Arial"/>
                <w:color w:val="000000"/>
                <w:kern w:val="0"/>
                <w:sz w:val="18"/>
                <w:szCs w:val="18"/>
              </w:rPr>
              <w:t>Enter</w:t>
            </w:r>
            <w:r>
              <w:rPr>
                <w:rFonts w:ascii="Arial" w:hAnsi="Arial" w:cs="Arial"/>
                <w:sz w:val="18"/>
                <w:szCs w:val="18"/>
              </w:rPr>
              <w:t xml:space="preserve">privileged </w:t>
            </w:r>
            <w:r>
              <w:rPr>
                <w:rFonts w:ascii="Arial" w:hAnsi="Arial" w:cs="Arial"/>
                <w:color w:val="000000"/>
                <w:kern w:val="0"/>
                <w:sz w:val="18"/>
                <w:szCs w:val="18"/>
              </w:rPr>
              <w:t xml:space="preserve">configuration </w:t>
            </w:r>
            <w:r>
              <w:rPr>
                <w:rFonts w:ascii="Arial" w:hAnsi="Arial" w:cs="Arial"/>
                <w:sz w:val="18"/>
                <w:szCs w:val="18"/>
              </w:rPr>
              <w:t>mode</w:t>
            </w:r>
          </w:p>
        </w:tc>
        <w:tc>
          <w:tcPr>
            <w:tcW w:w="3825" w:type="dxa"/>
            <w:noWrap/>
            <w:vAlign w:val="center"/>
          </w:tcPr>
          <w:p w14:paraId="440B32AD" w14:textId="77777777" w:rsidR="003D5B82" w:rsidRDefault="0048570E">
            <w:pPr>
              <w:pStyle w:val="afffff0"/>
              <w:spacing w:line="360" w:lineRule="auto"/>
              <w:jc w:val="left"/>
              <w:rPr>
                <w:rFonts w:ascii="Arial" w:hAnsi="Arial" w:cs="Arial"/>
                <w:b/>
                <w:sz w:val="18"/>
                <w:szCs w:val="18"/>
              </w:rPr>
            </w:pPr>
            <w:r>
              <w:rPr>
                <w:rFonts w:ascii="Arial" w:hAnsi="Arial" w:cs="Arial"/>
                <w:b/>
                <w:sz w:val="18"/>
                <w:szCs w:val="18"/>
              </w:rPr>
              <w:t>enable</w:t>
            </w:r>
          </w:p>
        </w:tc>
        <w:tc>
          <w:tcPr>
            <w:tcW w:w="1588" w:type="dxa"/>
            <w:noWrap/>
          </w:tcPr>
          <w:p w14:paraId="7CA3E19F" w14:textId="77777777" w:rsidR="003D5B82" w:rsidRDefault="003D5B82">
            <w:pPr>
              <w:pStyle w:val="afffff0"/>
              <w:spacing w:line="360" w:lineRule="auto"/>
              <w:jc w:val="left"/>
              <w:rPr>
                <w:rFonts w:ascii="Arial" w:hAnsi="Arial" w:cs="Arial"/>
                <w:sz w:val="18"/>
                <w:szCs w:val="18"/>
              </w:rPr>
            </w:pPr>
          </w:p>
        </w:tc>
      </w:tr>
      <w:tr w:rsidR="003D5B82" w14:paraId="1884CFF4" w14:textId="77777777">
        <w:tc>
          <w:tcPr>
            <w:tcW w:w="3113" w:type="dxa"/>
            <w:noWrap/>
          </w:tcPr>
          <w:p w14:paraId="2945531D" w14:textId="77777777" w:rsidR="003D5B82" w:rsidRDefault="0048570E">
            <w:pPr>
              <w:pStyle w:val="afffff0"/>
              <w:spacing w:line="360" w:lineRule="auto"/>
              <w:jc w:val="left"/>
              <w:rPr>
                <w:rFonts w:ascii="Arial" w:hAnsi="Arial" w:cs="Arial"/>
                <w:sz w:val="18"/>
                <w:szCs w:val="18"/>
              </w:rPr>
            </w:pPr>
            <w:r>
              <w:rPr>
                <w:rFonts w:ascii="Arial" w:hAnsi="Arial" w:cs="Arial"/>
                <w:sz w:val="18"/>
                <w:szCs w:val="18"/>
              </w:rPr>
              <w:t>Configure the default key</w:t>
            </w:r>
          </w:p>
        </w:tc>
        <w:tc>
          <w:tcPr>
            <w:tcW w:w="3825" w:type="dxa"/>
            <w:noWrap/>
            <w:vAlign w:val="center"/>
          </w:tcPr>
          <w:p w14:paraId="63925627" w14:textId="77777777" w:rsidR="003D5B82" w:rsidRDefault="0048570E">
            <w:pPr>
              <w:pStyle w:val="afffff0"/>
              <w:spacing w:line="360" w:lineRule="auto"/>
              <w:jc w:val="left"/>
              <w:rPr>
                <w:rFonts w:ascii="Arial" w:hAnsi="Arial" w:cs="Arial"/>
                <w:b/>
                <w:sz w:val="18"/>
                <w:szCs w:val="18"/>
              </w:rPr>
            </w:pPr>
            <w:r>
              <w:rPr>
                <w:rFonts w:ascii="Arial" w:hAnsi="Arial" w:cs="Arial"/>
                <w:b/>
                <w:sz w:val="18"/>
                <w:szCs w:val="18"/>
              </w:rPr>
              <w:t xml:space="preserve">ssh-server key create </w:t>
            </w:r>
            <w:proofErr w:type="gramStart"/>
            <w:r>
              <w:rPr>
                <w:rFonts w:ascii="Arial" w:hAnsi="Arial" w:cs="Arial"/>
                <w:sz w:val="18"/>
                <w:szCs w:val="18"/>
              </w:rPr>
              <w:t xml:space="preserve">{ </w:t>
            </w:r>
            <w:r>
              <w:rPr>
                <w:rFonts w:ascii="Arial" w:hAnsi="Arial" w:cs="Arial"/>
                <w:b/>
                <w:bCs/>
                <w:sz w:val="18"/>
                <w:szCs w:val="18"/>
              </w:rPr>
              <w:t>rsa</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dss </w:t>
            </w:r>
            <w:r>
              <w:rPr>
                <w:rFonts w:ascii="Arial" w:hAnsi="Arial" w:cs="Arial"/>
                <w:sz w:val="18"/>
                <w:szCs w:val="18"/>
              </w:rPr>
              <w:t xml:space="preserve">| </w:t>
            </w:r>
            <w:r>
              <w:rPr>
                <w:rFonts w:ascii="Arial" w:hAnsi="Arial" w:cs="Arial"/>
                <w:b/>
                <w:bCs/>
                <w:sz w:val="18"/>
                <w:szCs w:val="18"/>
              </w:rPr>
              <w:t xml:space="preserve">ecdsa </w:t>
            </w:r>
            <w:r>
              <w:rPr>
                <w:rFonts w:ascii="Arial" w:hAnsi="Arial" w:cs="Arial"/>
                <w:sz w:val="18"/>
                <w:szCs w:val="18"/>
              </w:rPr>
              <w:t>}</w:t>
            </w:r>
          </w:p>
        </w:tc>
        <w:tc>
          <w:tcPr>
            <w:tcW w:w="1588" w:type="dxa"/>
            <w:noWrap/>
          </w:tcPr>
          <w:p w14:paraId="7FFFEF1B" w14:textId="77777777" w:rsidR="003D5B82" w:rsidRDefault="003D5B82">
            <w:pPr>
              <w:pStyle w:val="afffff0"/>
              <w:spacing w:line="360" w:lineRule="auto"/>
              <w:jc w:val="left"/>
              <w:rPr>
                <w:rFonts w:ascii="Arial" w:hAnsi="Arial" w:cs="Arial"/>
                <w:sz w:val="18"/>
                <w:szCs w:val="18"/>
              </w:rPr>
            </w:pPr>
          </w:p>
        </w:tc>
      </w:tr>
      <w:tr w:rsidR="003D5B82" w14:paraId="16B81C63" w14:textId="77777777">
        <w:tc>
          <w:tcPr>
            <w:tcW w:w="3113" w:type="dxa"/>
            <w:noWrap/>
          </w:tcPr>
          <w:p w14:paraId="3A2A81E8" w14:textId="77777777" w:rsidR="003D5B82" w:rsidRDefault="0048570E">
            <w:pPr>
              <w:pStyle w:val="afffff0"/>
              <w:spacing w:line="360" w:lineRule="auto"/>
              <w:jc w:val="left"/>
              <w:rPr>
                <w:rFonts w:ascii="Arial" w:hAnsi="Arial" w:cs="Arial"/>
                <w:sz w:val="18"/>
                <w:szCs w:val="18"/>
              </w:rPr>
            </w:pPr>
            <w:r>
              <w:rPr>
                <w:rFonts w:ascii="Arial" w:hAnsi="Arial" w:cs="Arial"/>
                <w:sz w:val="18"/>
                <w:szCs w:val="18"/>
              </w:rPr>
              <w:t>Clear configured key</w:t>
            </w:r>
          </w:p>
        </w:tc>
        <w:tc>
          <w:tcPr>
            <w:tcW w:w="3825" w:type="dxa"/>
            <w:noWrap/>
            <w:vAlign w:val="center"/>
          </w:tcPr>
          <w:p w14:paraId="0BC678F3" w14:textId="77777777" w:rsidR="003D5B82" w:rsidRDefault="0048570E">
            <w:pPr>
              <w:pStyle w:val="afffff0"/>
              <w:spacing w:line="360" w:lineRule="auto"/>
              <w:jc w:val="left"/>
              <w:rPr>
                <w:rFonts w:ascii="Arial" w:hAnsi="Arial" w:cs="Arial"/>
                <w:b/>
                <w:sz w:val="18"/>
                <w:szCs w:val="18"/>
              </w:rPr>
            </w:pPr>
            <w:r>
              <w:rPr>
                <w:rFonts w:ascii="Arial" w:hAnsi="Arial" w:cs="Arial"/>
                <w:b/>
                <w:sz w:val="18"/>
                <w:szCs w:val="18"/>
              </w:rPr>
              <w:t xml:space="preserve">ssh-server key delete </w:t>
            </w:r>
            <w:proofErr w:type="gramStart"/>
            <w:r>
              <w:rPr>
                <w:rFonts w:ascii="Arial" w:hAnsi="Arial" w:cs="Arial"/>
                <w:sz w:val="18"/>
                <w:szCs w:val="18"/>
              </w:rPr>
              <w:t xml:space="preserve">{ </w:t>
            </w:r>
            <w:r>
              <w:rPr>
                <w:rFonts w:ascii="Arial" w:hAnsi="Arial" w:cs="Arial"/>
                <w:b/>
                <w:bCs/>
                <w:sz w:val="18"/>
                <w:szCs w:val="18"/>
              </w:rPr>
              <w:t>rsa</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dss </w:t>
            </w:r>
            <w:r>
              <w:rPr>
                <w:rFonts w:ascii="Arial" w:hAnsi="Arial" w:cs="Arial"/>
                <w:sz w:val="18"/>
                <w:szCs w:val="18"/>
              </w:rPr>
              <w:t xml:space="preserve">| </w:t>
            </w:r>
            <w:r>
              <w:rPr>
                <w:rFonts w:ascii="Arial" w:hAnsi="Arial" w:cs="Arial"/>
                <w:b/>
                <w:bCs/>
                <w:sz w:val="18"/>
                <w:szCs w:val="18"/>
              </w:rPr>
              <w:t xml:space="preserve">ecdsa </w:t>
            </w:r>
            <w:r>
              <w:rPr>
                <w:rFonts w:ascii="Arial" w:hAnsi="Arial" w:cs="Arial"/>
                <w:sz w:val="18"/>
                <w:szCs w:val="18"/>
              </w:rPr>
              <w:t>}</w:t>
            </w:r>
          </w:p>
        </w:tc>
        <w:tc>
          <w:tcPr>
            <w:tcW w:w="1588" w:type="dxa"/>
            <w:noWrap/>
          </w:tcPr>
          <w:p w14:paraId="581AC9AF" w14:textId="77777777" w:rsidR="003D5B82" w:rsidRDefault="003D5B82">
            <w:pPr>
              <w:pStyle w:val="afffff0"/>
              <w:spacing w:line="360" w:lineRule="auto"/>
              <w:jc w:val="left"/>
              <w:rPr>
                <w:rFonts w:ascii="Arial" w:hAnsi="Arial" w:cs="Arial"/>
                <w:sz w:val="18"/>
                <w:szCs w:val="18"/>
              </w:rPr>
            </w:pPr>
          </w:p>
        </w:tc>
      </w:tr>
      <w:tr w:rsidR="003D5B82" w14:paraId="4FFF79CB" w14:textId="77777777">
        <w:tc>
          <w:tcPr>
            <w:tcW w:w="3113" w:type="dxa"/>
            <w:noWrap/>
            <w:vAlign w:val="center"/>
          </w:tcPr>
          <w:p w14:paraId="3025C554" w14:textId="77777777" w:rsidR="003D5B82" w:rsidRDefault="0048570E">
            <w:pPr>
              <w:widowControl/>
              <w:spacing w:line="360" w:lineRule="auto"/>
              <w:jc w:val="left"/>
              <w:rPr>
                <w:rFonts w:ascii="Arial" w:hAnsi="Arial" w:cs="Arial"/>
                <w:color w:val="000000"/>
                <w:sz w:val="18"/>
                <w:szCs w:val="18"/>
              </w:rPr>
            </w:pPr>
            <w:r>
              <w:rPr>
                <w:rFonts w:ascii="Arial" w:hAnsi="Arial" w:cs="Arial"/>
                <w:color w:val="000000"/>
                <w:sz w:val="18"/>
                <w:szCs w:val="18"/>
              </w:rPr>
              <w:t>Enter globally configuration mode</w:t>
            </w:r>
          </w:p>
        </w:tc>
        <w:tc>
          <w:tcPr>
            <w:tcW w:w="3825" w:type="dxa"/>
            <w:noWrap/>
            <w:vAlign w:val="center"/>
          </w:tcPr>
          <w:p w14:paraId="340FE64E" w14:textId="77777777" w:rsidR="003D5B82" w:rsidRDefault="0048570E">
            <w:pPr>
              <w:widowControl/>
              <w:spacing w:line="360" w:lineRule="auto"/>
              <w:jc w:val="left"/>
              <w:rPr>
                <w:rFonts w:ascii="Arial" w:hAnsi="Arial" w:cs="Arial"/>
                <w:b/>
                <w:bCs/>
                <w:color w:val="000000"/>
                <w:sz w:val="18"/>
                <w:szCs w:val="18"/>
              </w:rPr>
            </w:pPr>
            <w:r>
              <w:rPr>
                <w:rFonts w:ascii="Arial" w:hAnsi="Arial" w:cs="Arial"/>
                <w:b/>
                <w:bCs/>
                <w:color w:val="000000"/>
                <w:sz w:val="18"/>
                <w:szCs w:val="18"/>
              </w:rPr>
              <w:t>system-view</w:t>
            </w:r>
          </w:p>
        </w:tc>
        <w:tc>
          <w:tcPr>
            <w:tcW w:w="1588" w:type="dxa"/>
            <w:noWrap/>
            <w:vAlign w:val="center"/>
          </w:tcPr>
          <w:p w14:paraId="6103206A" w14:textId="77777777" w:rsidR="003D5B82" w:rsidRDefault="0048570E">
            <w:pPr>
              <w:widowControl/>
              <w:spacing w:line="360" w:lineRule="auto"/>
              <w:jc w:val="left"/>
              <w:rPr>
                <w:rFonts w:ascii="Arial" w:hAnsi="Arial" w:cs="Arial"/>
                <w:color w:val="000000"/>
                <w:sz w:val="18"/>
                <w:szCs w:val="18"/>
              </w:rPr>
            </w:pPr>
            <w:r>
              <w:rPr>
                <w:rFonts w:ascii="Arial" w:hAnsi="Arial" w:cs="Arial"/>
                <w:color w:val="000000"/>
                <w:sz w:val="18"/>
                <w:szCs w:val="18"/>
              </w:rPr>
              <w:t>-</w:t>
            </w:r>
          </w:p>
        </w:tc>
      </w:tr>
      <w:tr w:rsidR="003D5B82" w14:paraId="6A81225F" w14:textId="77777777">
        <w:tc>
          <w:tcPr>
            <w:tcW w:w="3113" w:type="dxa"/>
            <w:noWrap/>
          </w:tcPr>
          <w:p w14:paraId="16F0412E" w14:textId="77777777" w:rsidR="003D5B82" w:rsidRDefault="0048570E">
            <w:pPr>
              <w:pStyle w:val="afffff0"/>
              <w:spacing w:line="360" w:lineRule="auto"/>
              <w:jc w:val="left"/>
              <w:rPr>
                <w:rFonts w:ascii="Arial" w:hAnsi="Arial" w:cs="Arial"/>
                <w:sz w:val="18"/>
                <w:szCs w:val="18"/>
              </w:rPr>
            </w:pPr>
            <w:r>
              <w:rPr>
                <w:rFonts w:ascii="Arial" w:hAnsi="Arial" w:cs="Arial"/>
                <w:sz w:val="18"/>
                <w:szCs w:val="18"/>
              </w:rPr>
              <w:t>Enable SSH</w:t>
            </w:r>
          </w:p>
        </w:tc>
        <w:tc>
          <w:tcPr>
            <w:tcW w:w="3825" w:type="dxa"/>
            <w:noWrap/>
            <w:vAlign w:val="center"/>
          </w:tcPr>
          <w:p w14:paraId="1A0152C9" w14:textId="77777777" w:rsidR="003D5B82" w:rsidRDefault="0048570E">
            <w:pPr>
              <w:pStyle w:val="afffff0"/>
              <w:spacing w:line="360" w:lineRule="auto"/>
              <w:jc w:val="left"/>
              <w:rPr>
                <w:rFonts w:ascii="Arial" w:hAnsi="Arial" w:cs="Arial"/>
                <w:b/>
                <w:sz w:val="18"/>
                <w:szCs w:val="18"/>
              </w:rPr>
            </w:pPr>
            <w:r>
              <w:rPr>
                <w:rFonts w:ascii="Arial" w:hAnsi="Arial" w:cs="Arial"/>
                <w:b/>
                <w:sz w:val="18"/>
                <w:szCs w:val="18"/>
              </w:rPr>
              <w:t>ssh-server</w:t>
            </w:r>
          </w:p>
        </w:tc>
        <w:tc>
          <w:tcPr>
            <w:tcW w:w="1588" w:type="dxa"/>
            <w:noWrap/>
          </w:tcPr>
          <w:p w14:paraId="3FD1B107" w14:textId="77777777" w:rsidR="003D5B82" w:rsidRDefault="0048570E">
            <w:pPr>
              <w:pStyle w:val="afffff0"/>
              <w:spacing w:line="360" w:lineRule="auto"/>
              <w:jc w:val="left"/>
              <w:rPr>
                <w:rFonts w:ascii="Arial" w:hAnsi="Arial" w:cs="Arial"/>
                <w:sz w:val="18"/>
                <w:szCs w:val="18"/>
              </w:rPr>
            </w:pPr>
            <w:r>
              <w:rPr>
                <w:rFonts w:ascii="Arial" w:hAnsi="Arial" w:cs="Arial"/>
                <w:sz w:val="18"/>
                <w:szCs w:val="18"/>
              </w:rPr>
              <w:t>By default, this function is disabled.</w:t>
            </w:r>
          </w:p>
        </w:tc>
      </w:tr>
      <w:tr w:rsidR="003D5B82" w14:paraId="7C2276AE" w14:textId="77777777">
        <w:tc>
          <w:tcPr>
            <w:tcW w:w="3113" w:type="dxa"/>
            <w:noWrap/>
          </w:tcPr>
          <w:p w14:paraId="771085A1" w14:textId="77777777" w:rsidR="003D5B82" w:rsidRDefault="0048570E">
            <w:pPr>
              <w:pStyle w:val="afffff0"/>
              <w:spacing w:line="360" w:lineRule="auto"/>
              <w:jc w:val="left"/>
              <w:rPr>
                <w:rFonts w:ascii="Arial" w:hAnsi="Arial" w:cs="Arial"/>
                <w:sz w:val="18"/>
                <w:szCs w:val="18"/>
              </w:rPr>
            </w:pPr>
            <w:r>
              <w:rPr>
                <w:rFonts w:ascii="Arial" w:hAnsi="Arial" w:cs="Arial"/>
                <w:sz w:val="18"/>
                <w:szCs w:val="18"/>
              </w:rPr>
              <w:t>Disable SSH</w:t>
            </w:r>
          </w:p>
        </w:tc>
        <w:tc>
          <w:tcPr>
            <w:tcW w:w="3825" w:type="dxa"/>
            <w:noWrap/>
            <w:vAlign w:val="center"/>
          </w:tcPr>
          <w:p w14:paraId="4FE359A3" w14:textId="77777777" w:rsidR="003D5B82" w:rsidRDefault="0048570E">
            <w:pPr>
              <w:pStyle w:val="afffff0"/>
              <w:spacing w:line="360" w:lineRule="auto"/>
              <w:jc w:val="left"/>
              <w:rPr>
                <w:rFonts w:ascii="Arial" w:hAnsi="Arial" w:cs="Arial"/>
                <w:b/>
                <w:sz w:val="18"/>
                <w:szCs w:val="18"/>
              </w:rPr>
            </w:pPr>
            <w:r>
              <w:rPr>
                <w:rFonts w:ascii="Arial" w:hAnsi="Arial" w:cs="Arial"/>
                <w:b/>
                <w:sz w:val="18"/>
                <w:szCs w:val="18"/>
              </w:rPr>
              <w:t>undo ssh-server</w:t>
            </w:r>
          </w:p>
        </w:tc>
        <w:tc>
          <w:tcPr>
            <w:tcW w:w="1588" w:type="dxa"/>
            <w:noWrap/>
          </w:tcPr>
          <w:p w14:paraId="5FF2AEA2" w14:textId="77777777" w:rsidR="003D5B82" w:rsidRDefault="003D5B82">
            <w:pPr>
              <w:pStyle w:val="afffff0"/>
              <w:spacing w:line="360" w:lineRule="auto"/>
              <w:jc w:val="left"/>
              <w:rPr>
                <w:rFonts w:ascii="Arial" w:hAnsi="Arial" w:cs="Arial"/>
                <w:sz w:val="18"/>
                <w:szCs w:val="18"/>
              </w:rPr>
            </w:pPr>
          </w:p>
        </w:tc>
      </w:tr>
      <w:tr w:rsidR="003D5B82" w14:paraId="0C6BF0A8" w14:textId="77777777">
        <w:tc>
          <w:tcPr>
            <w:tcW w:w="3113" w:type="dxa"/>
            <w:noWrap/>
          </w:tcPr>
          <w:p w14:paraId="512FFEC0" w14:textId="77777777" w:rsidR="003D5B82" w:rsidRDefault="0048570E">
            <w:pPr>
              <w:pStyle w:val="afffff0"/>
              <w:spacing w:line="360" w:lineRule="auto"/>
              <w:jc w:val="left"/>
              <w:rPr>
                <w:rFonts w:ascii="Arial" w:hAnsi="Arial" w:cs="Arial"/>
                <w:sz w:val="18"/>
                <w:szCs w:val="18"/>
              </w:rPr>
            </w:pPr>
            <w:r>
              <w:rPr>
                <w:rFonts w:ascii="Arial" w:hAnsi="Arial" w:cs="Arial"/>
                <w:sz w:val="18"/>
                <w:szCs w:val="18"/>
              </w:rPr>
              <w:t>Config SSH User limit</w:t>
            </w:r>
          </w:p>
        </w:tc>
        <w:tc>
          <w:tcPr>
            <w:tcW w:w="3825" w:type="dxa"/>
            <w:noWrap/>
            <w:vAlign w:val="center"/>
          </w:tcPr>
          <w:p w14:paraId="394CEA3C" w14:textId="77777777" w:rsidR="003D5B82" w:rsidRDefault="0048570E">
            <w:pPr>
              <w:pStyle w:val="afffff0"/>
              <w:spacing w:line="360" w:lineRule="auto"/>
              <w:jc w:val="left"/>
              <w:rPr>
                <w:rFonts w:ascii="Arial" w:hAnsi="Arial" w:cs="Arial"/>
                <w:b/>
                <w:sz w:val="18"/>
                <w:szCs w:val="18"/>
              </w:rPr>
            </w:pPr>
            <w:r>
              <w:rPr>
                <w:rFonts w:ascii="Arial" w:hAnsi="Arial" w:cs="Arial"/>
                <w:b/>
                <w:sz w:val="18"/>
                <w:szCs w:val="18"/>
              </w:rPr>
              <w:t xml:space="preserve">ssh-server limit </w:t>
            </w:r>
            <w:r>
              <w:rPr>
                <w:rFonts w:ascii="Arial" w:hAnsi="Arial" w:cs="Arial"/>
                <w:i/>
                <w:sz w:val="18"/>
                <w:szCs w:val="18"/>
              </w:rPr>
              <w:t>max-num</w:t>
            </w:r>
          </w:p>
        </w:tc>
        <w:tc>
          <w:tcPr>
            <w:tcW w:w="1588" w:type="dxa"/>
            <w:noWrap/>
          </w:tcPr>
          <w:p w14:paraId="56C2DB82" w14:textId="77777777" w:rsidR="003D5B82" w:rsidRDefault="003D5B82">
            <w:pPr>
              <w:pStyle w:val="afffff0"/>
              <w:spacing w:line="360" w:lineRule="auto"/>
              <w:jc w:val="left"/>
              <w:rPr>
                <w:rFonts w:ascii="Arial" w:hAnsi="Arial" w:cs="Arial"/>
                <w:sz w:val="18"/>
                <w:szCs w:val="18"/>
              </w:rPr>
            </w:pPr>
          </w:p>
        </w:tc>
      </w:tr>
      <w:tr w:rsidR="003D5B82" w14:paraId="2959AD92" w14:textId="77777777">
        <w:tc>
          <w:tcPr>
            <w:tcW w:w="3113" w:type="dxa"/>
            <w:noWrap/>
          </w:tcPr>
          <w:p w14:paraId="23FC1C1F" w14:textId="77777777" w:rsidR="003D5B82" w:rsidRDefault="0048570E">
            <w:pPr>
              <w:pStyle w:val="afffff0"/>
              <w:spacing w:line="360" w:lineRule="auto"/>
              <w:jc w:val="left"/>
              <w:rPr>
                <w:rFonts w:ascii="Arial" w:hAnsi="Arial" w:cs="Arial"/>
                <w:sz w:val="18"/>
                <w:szCs w:val="18"/>
              </w:rPr>
            </w:pPr>
            <w:r>
              <w:rPr>
                <w:rFonts w:ascii="Arial" w:hAnsi="Arial" w:cs="Arial"/>
                <w:sz w:val="18"/>
                <w:szCs w:val="18"/>
              </w:rPr>
              <w:t xml:space="preserve">Display SSH </w:t>
            </w:r>
          </w:p>
        </w:tc>
        <w:tc>
          <w:tcPr>
            <w:tcW w:w="3825" w:type="dxa"/>
            <w:noWrap/>
            <w:vAlign w:val="center"/>
          </w:tcPr>
          <w:p w14:paraId="19CFA8DB" w14:textId="77777777" w:rsidR="003D5B82" w:rsidRDefault="0048570E">
            <w:pPr>
              <w:pStyle w:val="afffff0"/>
              <w:spacing w:line="360" w:lineRule="auto"/>
              <w:jc w:val="left"/>
              <w:rPr>
                <w:rFonts w:ascii="Arial" w:hAnsi="Arial" w:cs="Arial"/>
                <w:b/>
                <w:sz w:val="18"/>
                <w:szCs w:val="18"/>
              </w:rPr>
            </w:pPr>
            <w:r>
              <w:rPr>
                <w:rFonts w:ascii="Arial" w:hAnsi="Arial" w:cs="Arial"/>
                <w:b/>
                <w:sz w:val="18"/>
                <w:szCs w:val="18"/>
              </w:rPr>
              <w:t>display ssh-server</w:t>
            </w:r>
          </w:p>
        </w:tc>
        <w:tc>
          <w:tcPr>
            <w:tcW w:w="1588" w:type="dxa"/>
            <w:noWrap/>
          </w:tcPr>
          <w:p w14:paraId="4E8D99FF" w14:textId="77777777" w:rsidR="003D5B82" w:rsidRDefault="003D5B82">
            <w:pPr>
              <w:pStyle w:val="afffff0"/>
              <w:spacing w:line="360" w:lineRule="auto"/>
              <w:jc w:val="left"/>
              <w:rPr>
                <w:rFonts w:ascii="Arial" w:hAnsi="Arial" w:cs="Arial"/>
                <w:sz w:val="18"/>
                <w:szCs w:val="18"/>
              </w:rPr>
            </w:pPr>
          </w:p>
        </w:tc>
      </w:tr>
      <w:tr w:rsidR="003D5B82" w14:paraId="1C363906" w14:textId="77777777">
        <w:tc>
          <w:tcPr>
            <w:tcW w:w="3113" w:type="dxa"/>
            <w:noWrap/>
          </w:tcPr>
          <w:p w14:paraId="70647D06" w14:textId="77777777" w:rsidR="003D5B82" w:rsidRDefault="0048570E">
            <w:pPr>
              <w:pStyle w:val="afffff0"/>
              <w:spacing w:line="360" w:lineRule="auto"/>
              <w:jc w:val="left"/>
              <w:rPr>
                <w:rFonts w:ascii="Arial" w:hAnsi="Arial" w:cs="Arial"/>
                <w:sz w:val="18"/>
                <w:szCs w:val="18"/>
              </w:rPr>
            </w:pPr>
            <w:r>
              <w:rPr>
                <w:rFonts w:ascii="Arial" w:hAnsi="Arial" w:cs="Arial"/>
                <w:sz w:val="18"/>
                <w:szCs w:val="18"/>
              </w:rPr>
              <w:t>Display SSH user limit</w:t>
            </w:r>
          </w:p>
        </w:tc>
        <w:tc>
          <w:tcPr>
            <w:tcW w:w="3825" w:type="dxa"/>
            <w:noWrap/>
            <w:vAlign w:val="center"/>
          </w:tcPr>
          <w:p w14:paraId="5A1D37DA" w14:textId="77777777" w:rsidR="003D5B82" w:rsidRDefault="0048570E">
            <w:pPr>
              <w:pStyle w:val="afffff0"/>
              <w:spacing w:line="360" w:lineRule="auto"/>
              <w:jc w:val="left"/>
              <w:rPr>
                <w:rFonts w:ascii="Arial" w:hAnsi="Arial" w:cs="Arial"/>
                <w:b/>
                <w:sz w:val="18"/>
                <w:szCs w:val="18"/>
              </w:rPr>
            </w:pPr>
            <w:r>
              <w:rPr>
                <w:rFonts w:ascii="Arial" w:hAnsi="Arial" w:cs="Arial"/>
                <w:b/>
                <w:sz w:val="18"/>
                <w:szCs w:val="18"/>
              </w:rPr>
              <w:t>display ssh-server limit</w:t>
            </w:r>
          </w:p>
        </w:tc>
        <w:tc>
          <w:tcPr>
            <w:tcW w:w="1588" w:type="dxa"/>
            <w:noWrap/>
          </w:tcPr>
          <w:p w14:paraId="2DF49CF5" w14:textId="77777777" w:rsidR="003D5B82" w:rsidRDefault="003D5B82">
            <w:pPr>
              <w:pStyle w:val="afffff0"/>
              <w:spacing w:line="360" w:lineRule="auto"/>
              <w:jc w:val="left"/>
              <w:rPr>
                <w:rFonts w:ascii="Arial" w:hAnsi="Arial" w:cs="Arial"/>
                <w:sz w:val="18"/>
                <w:szCs w:val="18"/>
              </w:rPr>
            </w:pPr>
          </w:p>
        </w:tc>
      </w:tr>
    </w:tbl>
    <w:p w14:paraId="673662BC" w14:textId="77777777" w:rsidR="003D5B82" w:rsidRDefault="0048570E">
      <w:pPr>
        <w:pStyle w:val="12"/>
        <w:spacing w:line="360" w:lineRule="auto"/>
        <w:rPr>
          <w:rFonts w:ascii="Arial" w:hAnsi="Arial" w:cs="Arial"/>
          <w:bCs/>
        </w:rPr>
      </w:pPr>
      <w:bookmarkStart w:id="842" w:name="_Toc86399637"/>
      <w:bookmarkStart w:id="843" w:name="_Toc14699790"/>
      <w:bookmarkStart w:id="844" w:name="_Toc24778"/>
      <w:bookmarkStart w:id="845" w:name="_Toc4187"/>
      <w:r>
        <w:rPr>
          <w:rFonts w:ascii="Arial" w:hAnsi="Arial" w:cs="Arial"/>
          <w:bCs/>
        </w:rPr>
        <w:t xml:space="preserve">Log in </w:t>
      </w:r>
      <w:r>
        <w:rPr>
          <w:rFonts w:ascii="Arial" w:hAnsi="Arial" w:cs="Arial" w:hint="eastAsia"/>
          <w:bCs/>
        </w:rPr>
        <w:t>GPON</w:t>
      </w:r>
      <w:r>
        <w:rPr>
          <w:rFonts w:ascii="Arial" w:hAnsi="Arial" w:cs="Arial"/>
          <w:bCs/>
        </w:rPr>
        <w:t xml:space="preserve"> from SSH Client</w:t>
      </w:r>
      <w:bookmarkEnd w:id="842"/>
      <w:bookmarkEnd w:id="843"/>
      <w:bookmarkEnd w:id="844"/>
      <w:bookmarkEnd w:id="845"/>
    </w:p>
    <w:p w14:paraId="2C76B20C" w14:textId="77777777" w:rsidR="003D5B82" w:rsidRDefault="0048570E">
      <w:pPr>
        <w:spacing w:line="360" w:lineRule="auto"/>
        <w:rPr>
          <w:rFonts w:ascii="Arial" w:hAnsi="Arial" w:cs="Arial"/>
        </w:rPr>
      </w:pPr>
      <w:r>
        <w:rPr>
          <w:rFonts w:ascii="Arial" w:hAnsi="Arial" w:cs="Arial"/>
        </w:rPr>
        <w:t>To successfully establish SSH connection, pay attention to following points:</w:t>
      </w:r>
    </w:p>
    <w:p w14:paraId="6099317A" w14:textId="77777777" w:rsidR="003D5B82" w:rsidRDefault="0048570E">
      <w:pPr>
        <w:numPr>
          <w:ilvl w:val="0"/>
          <w:numId w:val="35"/>
        </w:numPr>
        <w:spacing w:line="360" w:lineRule="auto"/>
        <w:rPr>
          <w:rFonts w:ascii="Arial" w:hAnsi="Arial" w:cs="Arial"/>
        </w:rPr>
      </w:pPr>
      <w:r>
        <w:rPr>
          <w:rFonts w:ascii="Arial" w:hAnsi="Arial" w:cs="Arial"/>
        </w:rPr>
        <w:t>Create the connection between SSH client and server.</w:t>
      </w:r>
    </w:p>
    <w:p w14:paraId="700BFB38" w14:textId="77777777" w:rsidR="003D5B82" w:rsidRDefault="0048570E">
      <w:pPr>
        <w:numPr>
          <w:ilvl w:val="0"/>
          <w:numId w:val="35"/>
        </w:numPr>
        <w:spacing w:line="360" w:lineRule="auto"/>
        <w:rPr>
          <w:rFonts w:ascii="Arial" w:hAnsi="Arial" w:cs="Arial"/>
        </w:rPr>
      </w:pPr>
      <w:r>
        <w:rPr>
          <w:rFonts w:ascii="Arial" w:hAnsi="Arial" w:cs="Arial"/>
        </w:rPr>
        <w:t>The version of client and server should be the same.</w:t>
      </w:r>
    </w:p>
    <w:p w14:paraId="16B194BF" w14:textId="77777777" w:rsidR="003D5B82" w:rsidRDefault="0048570E">
      <w:pPr>
        <w:numPr>
          <w:ilvl w:val="0"/>
          <w:numId w:val="35"/>
        </w:numPr>
        <w:spacing w:line="360" w:lineRule="auto"/>
        <w:rPr>
          <w:rFonts w:ascii="Arial" w:hAnsi="Arial" w:cs="Arial"/>
        </w:rPr>
      </w:pPr>
      <w:r>
        <w:rPr>
          <w:rFonts w:ascii="Arial" w:hAnsi="Arial" w:cs="Arial"/>
        </w:rPr>
        <w:t>SSH function in server should be enabled.</w:t>
      </w:r>
    </w:p>
    <w:p w14:paraId="35A4318A" w14:textId="77777777" w:rsidR="003D5B82" w:rsidRDefault="0048570E">
      <w:pPr>
        <w:pStyle w:val="11"/>
        <w:pageBreakBefore/>
        <w:spacing w:line="360" w:lineRule="auto"/>
        <w:rPr>
          <w:rFonts w:cs="Arial"/>
          <w:color w:val="000000"/>
        </w:rPr>
      </w:pPr>
      <w:bookmarkStart w:id="846" w:name="_Toc86399638"/>
      <w:bookmarkStart w:id="847" w:name="_Toc31720"/>
      <w:r>
        <w:rPr>
          <w:rFonts w:cs="Arial"/>
          <w:color w:val="000000"/>
        </w:rPr>
        <w:t>SNMP</w:t>
      </w:r>
      <w:bookmarkEnd w:id="846"/>
      <w:bookmarkEnd w:id="847"/>
    </w:p>
    <w:p w14:paraId="770D3FEA" w14:textId="77777777" w:rsidR="003D5B82" w:rsidRDefault="0048570E">
      <w:pPr>
        <w:pStyle w:val="12"/>
        <w:spacing w:line="360" w:lineRule="auto"/>
        <w:rPr>
          <w:rFonts w:ascii="Arial" w:hAnsi="Arial" w:cs="Arial"/>
          <w:b/>
          <w:bCs/>
        </w:rPr>
      </w:pPr>
      <w:bookmarkStart w:id="848" w:name="_Toc86399639"/>
      <w:bookmarkStart w:id="849" w:name="_Toc6404"/>
      <w:r>
        <w:rPr>
          <w:rFonts w:ascii="Arial" w:hAnsi="Arial" w:cs="Arial"/>
        </w:rPr>
        <w:t>SNMP</w:t>
      </w:r>
      <w:r>
        <w:rPr>
          <w:rFonts w:ascii="Arial" w:hAnsi="Arial" w:cs="Arial"/>
          <w:b/>
          <w:bCs/>
          <w:lang w:val="en-US"/>
        </w:rPr>
        <w:t xml:space="preserve"> </w:t>
      </w:r>
      <w:r>
        <w:rPr>
          <w:rFonts w:ascii="Arial" w:hAnsi="Arial" w:cs="Arial"/>
        </w:rPr>
        <w:t>Overview</w:t>
      </w:r>
      <w:bookmarkEnd w:id="848"/>
      <w:bookmarkEnd w:id="849"/>
    </w:p>
    <w:p w14:paraId="5259EA78" w14:textId="77777777" w:rsidR="003D5B82" w:rsidRDefault="0048570E">
      <w:pPr>
        <w:spacing w:line="360" w:lineRule="auto"/>
        <w:rPr>
          <w:rFonts w:ascii="Arial" w:hAnsi="Arial" w:cs="Arial"/>
        </w:rPr>
      </w:pPr>
      <w:r>
        <w:rPr>
          <w:rFonts w:ascii="Arial" w:hAnsi="Arial" w:cs="Arial"/>
        </w:rPr>
        <w:t>SNMP (Simple Network Management Protocol) is an important network management protocol on TCP / IP networks, implementing network management by exchanging packets on the network. The SNMP protocol provides the possibility of centralized management of large networks. Its goal is to ensure the management information is transmitted between any two points. SNMP is convenient for the network administrator to retrieve information from any node on the network, make modifications, find faults, and complete fault diagnosis, capacity planning and report generation.</w:t>
      </w:r>
    </w:p>
    <w:p w14:paraId="5E84DE2D" w14:textId="77777777" w:rsidR="003D5B82" w:rsidRDefault="0048570E">
      <w:pPr>
        <w:spacing w:line="360" w:lineRule="auto"/>
        <w:rPr>
          <w:rFonts w:ascii="Arial" w:hAnsi="Arial" w:cs="Arial"/>
        </w:rPr>
      </w:pPr>
      <w:r>
        <w:rPr>
          <w:rFonts w:ascii="Arial" w:hAnsi="Arial" w:cs="Arial"/>
        </w:rPr>
        <w:t>SNMP structure is divided into two parts: NMS and Agent. NMS (Network Management Station) is a workstation that runs client programs while Agent is a server-side software running on a network device. The NMS can forward GetRequest, GetNextRequest, and SetRequest packets to the Agent. Upon receiving the NMS request message, the agent performs Read or Write operations according to the packet type and generates a Response packet to return to the NMS. On the other hand, when the device encounters an abnormal event such as hot / cold start, the agent will forward a trap packet to NMS to report the events.</w:t>
      </w:r>
    </w:p>
    <w:p w14:paraId="2A4C435C" w14:textId="77777777" w:rsidR="003D5B82" w:rsidRDefault="0048570E">
      <w:pPr>
        <w:spacing w:line="360" w:lineRule="auto"/>
        <w:rPr>
          <w:rFonts w:ascii="Arial" w:hAnsi="Arial" w:cs="Arial"/>
        </w:rPr>
      </w:pPr>
      <w:r>
        <w:rPr>
          <w:rFonts w:ascii="Arial" w:hAnsi="Arial" w:cs="Arial"/>
        </w:rPr>
        <w:t>The system supports SNMP v1, SNMP v2c and SNMP v3. SNMP V1 provides a simple authentication mechanism, does not support the administrator-to-manager communications, and v1 Trap has no confirmation mechanism. V2c enhanced v1 management model (on security), management information structure, protocol operation, manager and communication ability between managers to increase the creation and deletion of the table, the communication ability between managers, reducing the storage side of the agent. V3 implements the user authentication mechanism and packet encryption mechanism, which greatly improves the security of the SNMP protocol.</w:t>
      </w:r>
    </w:p>
    <w:p w14:paraId="4AC0E02F" w14:textId="77777777" w:rsidR="003D5B82" w:rsidRDefault="0048570E">
      <w:pPr>
        <w:widowControl/>
        <w:shd w:val="clear" w:color="auto" w:fill="FFFFFF"/>
        <w:spacing w:line="360" w:lineRule="auto"/>
        <w:jc w:val="left"/>
        <w:rPr>
          <w:rFonts w:ascii="Arial" w:hAnsi="Arial" w:cs="Arial"/>
          <w:color w:val="333333"/>
          <w:kern w:val="0"/>
          <w:szCs w:val="21"/>
          <w:lang w:val="en-GB"/>
        </w:rPr>
      </w:pPr>
      <w:r>
        <w:rPr>
          <w:rFonts w:ascii="Arial" w:hAnsi="Arial" w:cs="Arial"/>
        </w:rPr>
        <w:t xml:space="preserve">This function cooperates with the network management software to log on to the </w:t>
      </w:r>
      <w:r>
        <w:rPr>
          <w:rFonts w:ascii="Arial" w:hAnsi="Arial" w:cs="Arial" w:hint="eastAsia"/>
        </w:rPr>
        <w:t>GPON</w:t>
      </w:r>
      <w:r>
        <w:rPr>
          <w:rFonts w:ascii="Arial" w:hAnsi="Arial" w:cs="Arial"/>
        </w:rPr>
        <w:t xml:space="preserve"> and manage the </w:t>
      </w:r>
      <w:r>
        <w:rPr>
          <w:rFonts w:ascii="Arial" w:hAnsi="Arial" w:cs="Arial" w:hint="eastAsia"/>
        </w:rPr>
        <w:t>GPON</w:t>
      </w:r>
      <w:r>
        <w:rPr>
          <w:rFonts w:ascii="Arial" w:hAnsi="Arial" w:cs="Arial"/>
        </w:rPr>
        <w:t>.</w:t>
      </w:r>
    </w:p>
    <w:p w14:paraId="64655B04" w14:textId="77777777" w:rsidR="003D5B82" w:rsidRDefault="0048570E">
      <w:pPr>
        <w:pStyle w:val="12"/>
        <w:spacing w:line="360" w:lineRule="auto"/>
        <w:rPr>
          <w:rFonts w:ascii="Arial" w:hAnsi="Arial" w:cs="Arial"/>
        </w:rPr>
      </w:pPr>
      <w:bookmarkStart w:id="850" w:name="_Toc8013"/>
      <w:bookmarkStart w:id="851" w:name="_Toc86399640"/>
      <w:bookmarkStart w:id="852" w:name="_Toc14874"/>
      <w:r>
        <w:rPr>
          <w:rFonts w:ascii="Arial" w:hAnsi="Arial" w:cs="Arial"/>
          <w:lang w:val="en-US"/>
        </w:rPr>
        <w:t>Configure</w:t>
      </w:r>
      <w:r>
        <w:rPr>
          <w:rFonts w:ascii="Arial" w:hAnsi="Arial" w:cs="Arial"/>
        </w:rPr>
        <w:t xml:space="preserve"> SNMP-Agent</w:t>
      </w:r>
      <w:bookmarkEnd w:id="850"/>
      <w:bookmarkEnd w:id="851"/>
      <w:bookmarkEnd w:id="852"/>
    </w:p>
    <w:p w14:paraId="1F619088" w14:textId="77777777" w:rsidR="003D5B82" w:rsidRDefault="0048570E">
      <w:pPr>
        <w:pStyle w:val="20"/>
        <w:spacing w:line="360" w:lineRule="auto"/>
        <w:rPr>
          <w:rFonts w:ascii="Arial"/>
        </w:rPr>
      </w:pPr>
      <w:bookmarkStart w:id="853" w:name="_Toc10568"/>
      <w:bookmarkStart w:id="854" w:name="_Toc86399641"/>
      <w:bookmarkStart w:id="855" w:name="_Toc26250"/>
      <w:r>
        <w:rPr>
          <w:rFonts w:ascii="Arial"/>
        </w:rPr>
        <w:t>SNMP-Agent Configuration List</w:t>
      </w:r>
      <w:bookmarkEnd w:id="853"/>
      <w:bookmarkEnd w:id="854"/>
      <w:bookmarkEnd w:id="85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5C9E92FB" w14:textId="77777777">
        <w:tc>
          <w:tcPr>
            <w:tcW w:w="5063" w:type="dxa"/>
            <w:shd w:val="clear" w:color="auto" w:fill="D8D8D8" w:themeFill="background1" w:themeFillShade="D8"/>
            <w:noWrap/>
          </w:tcPr>
          <w:p w14:paraId="7CF2705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7BCCCFF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7B53E5A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38A5F5A9" w14:textId="77777777">
        <w:tc>
          <w:tcPr>
            <w:tcW w:w="5063" w:type="dxa"/>
            <w:noWrap/>
            <w:vAlign w:val="center"/>
          </w:tcPr>
          <w:p w14:paraId="4A799A7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Basic Parameters</w:t>
            </w:r>
          </w:p>
        </w:tc>
        <w:tc>
          <w:tcPr>
            <w:tcW w:w="1875" w:type="dxa"/>
            <w:noWrap/>
            <w:vAlign w:val="center"/>
          </w:tcPr>
          <w:p w14:paraId="3628E8E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5A7AEB6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17.2.2</w:t>
            </w:r>
          </w:p>
        </w:tc>
      </w:tr>
      <w:tr w:rsidR="003D5B82" w14:paraId="1E8A46C1" w14:textId="77777777">
        <w:tc>
          <w:tcPr>
            <w:tcW w:w="5063" w:type="dxa"/>
            <w:noWrap/>
            <w:vAlign w:val="center"/>
          </w:tcPr>
          <w:p w14:paraId="51CE180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Community Name</w:t>
            </w:r>
          </w:p>
        </w:tc>
        <w:tc>
          <w:tcPr>
            <w:tcW w:w="1875" w:type="dxa"/>
            <w:noWrap/>
            <w:vAlign w:val="center"/>
          </w:tcPr>
          <w:p w14:paraId="6A7DABB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7232B65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17.2.3</w:t>
            </w:r>
          </w:p>
        </w:tc>
      </w:tr>
      <w:tr w:rsidR="003D5B82" w14:paraId="1FFE8B2B" w14:textId="77777777">
        <w:tc>
          <w:tcPr>
            <w:tcW w:w="5063" w:type="dxa"/>
            <w:noWrap/>
            <w:vAlign w:val="center"/>
          </w:tcPr>
          <w:p w14:paraId="39C92C7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Views</w:t>
            </w:r>
          </w:p>
        </w:tc>
        <w:tc>
          <w:tcPr>
            <w:tcW w:w="1875" w:type="dxa"/>
            <w:noWrap/>
            <w:vAlign w:val="center"/>
          </w:tcPr>
          <w:p w14:paraId="75BB763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33B41E6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17.2.4</w:t>
            </w:r>
          </w:p>
        </w:tc>
      </w:tr>
      <w:tr w:rsidR="003D5B82" w14:paraId="70FB1E79" w14:textId="77777777">
        <w:tc>
          <w:tcPr>
            <w:tcW w:w="5063" w:type="dxa"/>
            <w:noWrap/>
            <w:vAlign w:val="center"/>
          </w:tcPr>
          <w:p w14:paraId="032DA3E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Group</w:t>
            </w:r>
          </w:p>
        </w:tc>
        <w:tc>
          <w:tcPr>
            <w:tcW w:w="1875" w:type="dxa"/>
            <w:noWrap/>
            <w:vAlign w:val="center"/>
          </w:tcPr>
          <w:p w14:paraId="08F4852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27A49BD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17.2.5</w:t>
            </w:r>
          </w:p>
        </w:tc>
      </w:tr>
      <w:tr w:rsidR="003D5B82" w14:paraId="78411DE3" w14:textId="77777777">
        <w:tc>
          <w:tcPr>
            <w:tcW w:w="5063" w:type="dxa"/>
            <w:noWrap/>
            <w:vAlign w:val="center"/>
          </w:tcPr>
          <w:p w14:paraId="6CCCEC5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User</w:t>
            </w:r>
          </w:p>
        </w:tc>
        <w:tc>
          <w:tcPr>
            <w:tcW w:w="1875" w:type="dxa"/>
            <w:noWrap/>
            <w:vAlign w:val="center"/>
          </w:tcPr>
          <w:p w14:paraId="0C92FEA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7E3FFFB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17.2.6</w:t>
            </w:r>
          </w:p>
        </w:tc>
      </w:tr>
      <w:tr w:rsidR="003D5B82" w14:paraId="78C0FB94" w14:textId="77777777">
        <w:tc>
          <w:tcPr>
            <w:tcW w:w="5063" w:type="dxa"/>
            <w:noWrap/>
            <w:vAlign w:val="center"/>
          </w:tcPr>
          <w:p w14:paraId="75247F9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SNMP Configuration</w:t>
            </w:r>
          </w:p>
        </w:tc>
        <w:tc>
          <w:tcPr>
            <w:tcW w:w="1875" w:type="dxa"/>
            <w:noWrap/>
            <w:vAlign w:val="center"/>
          </w:tcPr>
          <w:p w14:paraId="143F432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5A0123A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17.2.7</w:t>
            </w:r>
          </w:p>
        </w:tc>
      </w:tr>
    </w:tbl>
    <w:p w14:paraId="1E805507" w14:textId="77777777" w:rsidR="003D5B82" w:rsidRDefault="0048570E">
      <w:pPr>
        <w:pStyle w:val="20"/>
        <w:spacing w:line="360" w:lineRule="auto"/>
        <w:rPr>
          <w:rFonts w:ascii="Arial"/>
        </w:rPr>
      </w:pPr>
      <w:bookmarkStart w:id="856" w:name="_Toc11058"/>
      <w:bookmarkStart w:id="857" w:name="_Toc523480264"/>
      <w:bookmarkStart w:id="858" w:name="_Toc86399642"/>
      <w:bookmarkStart w:id="859" w:name="_Toc1871"/>
      <w:r>
        <w:rPr>
          <w:rFonts w:ascii="Arial"/>
        </w:rPr>
        <w:t>Configure the Basic Parameters</w:t>
      </w:r>
      <w:bookmarkEnd w:id="856"/>
      <w:bookmarkEnd w:id="857"/>
      <w:bookmarkEnd w:id="858"/>
      <w:bookmarkEnd w:id="85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C3B2041" w14:textId="77777777">
        <w:tc>
          <w:tcPr>
            <w:tcW w:w="3113" w:type="dxa"/>
            <w:shd w:val="clear" w:color="auto" w:fill="D8D8D8" w:themeFill="background1" w:themeFillShade="D8"/>
            <w:noWrap/>
          </w:tcPr>
          <w:p w14:paraId="3C4AB58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923AB0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86600D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A0702BE" w14:textId="77777777">
        <w:tc>
          <w:tcPr>
            <w:tcW w:w="3113" w:type="dxa"/>
            <w:noWrap/>
            <w:vAlign w:val="center"/>
          </w:tcPr>
          <w:p w14:paraId="135149E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308C4F00"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11BF7C0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D0FFAC4" w14:textId="77777777">
        <w:tc>
          <w:tcPr>
            <w:tcW w:w="3113" w:type="dxa"/>
            <w:noWrap/>
            <w:vAlign w:val="center"/>
          </w:tcPr>
          <w:p w14:paraId="7A01352C"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Enable/disable SNMP Traps/informs</w:t>
            </w:r>
          </w:p>
        </w:tc>
        <w:tc>
          <w:tcPr>
            <w:tcW w:w="3825" w:type="dxa"/>
            <w:noWrap/>
          </w:tcPr>
          <w:p w14:paraId="1B61C67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 xml:space="preserve">[ </w:t>
            </w:r>
            <w:proofErr w:type="gramStart"/>
            <w:r>
              <w:rPr>
                <w:rFonts w:ascii="Arial" w:hAnsi="Arial" w:cs="Arial"/>
                <w:b/>
                <w:bCs/>
                <w:kern w:val="0"/>
                <w:sz w:val="18"/>
                <w:szCs w:val="18"/>
              </w:rPr>
              <w:t xml:space="preserve">undo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sz w:val="18"/>
                <w:szCs w:val="18"/>
              </w:rPr>
              <w:t>snmp-agent enable</w:t>
            </w:r>
            <w:r>
              <w:rPr>
                <w:rFonts w:ascii="Arial" w:hAnsi="Arial" w:cs="Arial"/>
                <w:sz w:val="18"/>
                <w:szCs w:val="18"/>
              </w:rPr>
              <w:t xml:space="preserve"> { </w:t>
            </w:r>
            <w:r>
              <w:rPr>
                <w:rFonts w:ascii="Arial" w:hAnsi="Arial" w:cs="Arial"/>
                <w:b/>
                <w:bCs/>
                <w:sz w:val="18"/>
                <w:szCs w:val="18"/>
              </w:rPr>
              <w:t xml:space="preserve">informs </w:t>
            </w:r>
            <w:r>
              <w:rPr>
                <w:rFonts w:ascii="Arial" w:hAnsi="Arial" w:cs="Arial"/>
                <w:sz w:val="18"/>
                <w:szCs w:val="18"/>
              </w:rPr>
              <w:t xml:space="preserve">| </w:t>
            </w:r>
            <w:r>
              <w:rPr>
                <w:rFonts w:ascii="Arial" w:hAnsi="Arial" w:cs="Arial"/>
                <w:b/>
                <w:bCs/>
                <w:sz w:val="18"/>
                <w:szCs w:val="18"/>
              </w:rPr>
              <w:t xml:space="preserve">traps </w:t>
            </w:r>
            <w:r>
              <w:rPr>
                <w:rFonts w:ascii="Arial" w:hAnsi="Arial" w:cs="Arial"/>
                <w:sz w:val="18"/>
                <w:szCs w:val="18"/>
              </w:rPr>
              <w:t xml:space="preserve">} [ </w:t>
            </w:r>
            <w:r>
              <w:rPr>
                <w:rFonts w:ascii="Arial" w:hAnsi="Arial" w:cs="Arial"/>
                <w:i/>
                <w:sz w:val="18"/>
                <w:szCs w:val="18"/>
              </w:rPr>
              <w:t>notificationtype-list</w:t>
            </w:r>
            <w:r>
              <w:rPr>
                <w:rFonts w:ascii="Arial" w:hAnsi="Arial" w:cs="Arial"/>
                <w:sz w:val="18"/>
                <w:szCs w:val="18"/>
              </w:rPr>
              <w:t xml:space="preserve"> ]</w:t>
            </w:r>
          </w:p>
        </w:tc>
        <w:tc>
          <w:tcPr>
            <w:tcW w:w="1588" w:type="dxa"/>
            <w:noWrap/>
          </w:tcPr>
          <w:p w14:paraId="11073885" w14:textId="77777777" w:rsidR="003D5B82" w:rsidRDefault="003D5B82">
            <w:pPr>
              <w:pStyle w:val="StyleTableTextNotBold"/>
              <w:spacing w:line="360" w:lineRule="auto"/>
              <w:rPr>
                <w:szCs w:val="18"/>
              </w:rPr>
            </w:pPr>
          </w:p>
        </w:tc>
      </w:tr>
      <w:tr w:rsidR="003D5B82" w14:paraId="04EADA3B" w14:textId="77777777">
        <w:tc>
          <w:tcPr>
            <w:tcW w:w="3113" w:type="dxa"/>
            <w:noWrap/>
            <w:vAlign w:val="center"/>
          </w:tcPr>
          <w:p w14:paraId="491410BD"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sysContact</w:t>
            </w:r>
          </w:p>
        </w:tc>
        <w:tc>
          <w:tcPr>
            <w:tcW w:w="3825" w:type="dxa"/>
            <w:noWrap/>
            <w:vAlign w:val="center"/>
          </w:tcPr>
          <w:p w14:paraId="21D2ECD7"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 xml:space="preserve">[ </w:t>
            </w:r>
            <w:proofErr w:type="gramStart"/>
            <w:r>
              <w:rPr>
                <w:rFonts w:ascii="Arial" w:hAnsi="Arial" w:cs="Arial"/>
                <w:b/>
                <w:bCs/>
                <w:kern w:val="0"/>
                <w:sz w:val="18"/>
                <w:szCs w:val="18"/>
              </w:rPr>
              <w:t xml:space="preserve">undo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sz w:val="18"/>
                <w:szCs w:val="18"/>
              </w:rPr>
              <w:t xml:space="preserve">snmp-agent scontact </w:t>
            </w:r>
            <w:r>
              <w:rPr>
                <w:rFonts w:ascii="Arial" w:hAnsi="Arial" w:cs="Arial"/>
                <w:bCs/>
                <w:i/>
                <w:kern w:val="0"/>
                <w:sz w:val="18"/>
                <w:szCs w:val="18"/>
              </w:rPr>
              <w:t>syscontact</w:t>
            </w:r>
          </w:p>
        </w:tc>
        <w:tc>
          <w:tcPr>
            <w:tcW w:w="1588" w:type="dxa"/>
            <w:noWrap/>
          </w:tcPr>
          <w:p w14:paraId="33D4C734" w14:textId="77777777" w:rsidR="003D5B82" w:rsidRDefault="003D5B82">
            <w:pPr>
              <w:pStyle w:val="StyleTableTextNotBold"/>
              <w:spacing w:line="360" w:lineRule="auto"/>
              <w:rPr>
                <w:szCs w:val="18"/>
              </w:rPr>
            </w:pPr>
          </w:p>
        </w:tc>
      </w:tr>
      <w:tr w:rsidR="003D5B82" w14:paraId="1924D077" w14:textId="77777777">
        <w:tc>
          <w:tcPr>
            <w:tcW w:w="3113" w:type="dxa"/>
            <w:noWrap/>
            <w:vAlign w:val="center"/>
          </w:tcPr>
          <w:p w14:paraId="40C2AFB9"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sysLocation</w:t>
            </w:r>
          </w:p>
        </w:tc>
        <w:tc>
          <w:tcPr>
            <w:tcW w:w="3825" w:type="dxa"/>
            <w:noWrap/>
            <w:vAlign w:val="center"/>
          </w:tcPr>
          <w:p w14:paraId="07DC1F15"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 xml:space="preserve">[ </w:t>
            </w:r>
            <w:proofErr w:type="gramStart"/>
            <w:r>
              <w:rPr>
                <w:rFonts w:ascii="Arial" w:hAnsi="Arial" w:cs="Arial"/>
                <w:b/>
                <w:bCs/>
                <w:kern w:val="0"/>
                <w:sz w:val="18"/>
                <w:szCs w:val="18"/>
              </w:rPr>
              <w:t xml:space="preserve">undo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sz w:val="18"/>
                <w:szCs w:val="18"/>
              </w:rPr>
              <w:t xml:space="preserve">snmp-agent </w:t>
            </w:r>
            <w:r>
              <w:rPr>
                <w:rFonts w:ascii="Arial" w:hAnsi="Arial" w:cs="Arial"/>
                <w:b/>
                <w:bCs/>
                <w:kern w:val="0"/>
                <w:sz w:val="18"/>
                <w:szCs w:val="18"/>
              </w:rPr>
              <w:t xml:space="preserve">location </w:t>
            </w:r>
            <w:r>
              <w:rPr>
                <w:rFonts w:ascii="Arial" w:hAnsi="Arial" w:cs="Arial"/>
                <w:i/>
                <w:kern w:val="0"/>
                <w:sz w:val="18"/>
                <w:szCs w:val="18"/>
              </w:rPr>
              <w:t>syslocation</w:t>
            </w:r>
          </w:p>
        </w:tc>
        <w:tc>
          <w:tcPr>
            <w:tcW w:w="1588" w:type="dxa"/>
            <w:noWrap/>
          </w:tcPr>
          <w:p w14:paraId="22A11810" w14:textId="77777777" w:rsidR="003D5B82" w:rsidRDefault="003D5B82">
            <w:pPr>
              <w:pStyle w:val="StyleTableTextNotBold"/>
              <w:spacing w:line="360" w:lineRule="auto"/>
              <w:rPr>
                <w:szCs w:val="18"/>
              </w:rPr>
            </w:pPr>
          </w:p>
        </w:tc>
      </w:tr>
      <w:tr w:rsidR="003D5B82" w14:paraId="6CEEB10D" w14:textId="77777777">
        <w:tc>
          <w:tcPr>
            <w:tcW w:w="3113" w:type="dxa"/>
            <w:noWrap/>
            <w:vAlign w:val="center"/>
          </w:tcPr>
          <w:p w14:paraId="345E36FA"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sysName</w:t>
            </w:r>
          </w:p>
        </w:tc>
        <w:tc>
          <w:tcPr>
            <w:tcW w:w="3825" w:type="dxa"/>
            <w:noWrap/>
            <w:vAlign w:val="center"/>
          </w:tcPr>
          <w:p w14:paraId="1D6FF52E"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 xml:space="preserve">[ </w:t>
            </w:r>
            <w:proofErr w:type="gramStart"/>
            <w:r>
              <w:rPr>
                <w:rFonts w:ascii="Arial" w:hAnsi="Arial" w:cs="Arial"/>
                <w:b/>
                <w:bCs/>
                <w:kern w:val="0"/>
                <w:sz w:val="18"/>
                <w:szCs w:val="18"/>
              </w:rPr>
              <w:t xml:space="preserve">undo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sz w:val="18"/>
                <w:szCs w:val="18"/>
              </w:rPr>
              <w:t xml:space="preserve">snmp-agent </w:t>
            </w:r>
            <w:r>
              <w:rPr>
                <w:rFonts w:ascii="Arial" w:hAnsi="Arial" w:cs="Arial"/>
                <w:b/>
                <w:bCs/>
                <w:kern w:val="0"/>
                <w:sz w:val="18"/>
                <w:szCs w:val="18"/>
              </w:rPr>
              <w:t xml:space="preserve">name </w:t>
            </w:r>
            <w:r>
              <w:rPr>
                <w:rFonts w:ascii="Arial" w:hAnsi="Arial" w:cs="Arial"/>
                <w:bCs/>
                <w:i/>
                <w:kern w:val="0"/>
                <w:sz w:val="18"/>
                <w:szCs w:val="18"/>
              </w:rPr>
              <w:t>sysname</w:t>
            </w:r>
          </w:p>
        </w:tc>
        <w:tc>
          <w:tcPr>
            <w:tcW w:w="1588" w:type="dxa"/>
            <w:noWrap/>
          </w:tcPr>
          <w:p w14:paraId="6B1DAFD0" w14:textId="77777777" w:rsidR="003D5B82" w:rsidRDefault="003D5B82">
            <w:pPr>
              <w:pStyle w:val="StyleTableTextNotBold"/>
              <w:spacing w:line="360" w:lineRule="auto"/>
              <w:rPr>
                <w:szCs w:val="18"/>
              </w:rPr>
            </w:pPr>
          </w:p>
        </w:tc>
      </w:tr>
      <w:tr w:rsidR="003D5B82" w14:paraId="69CB5E3A" w14:textId="77777777">
        <w:tc>
          <w:tcPr>
            <w:tcW w:w="3113" w:type="dxa"/>
            <w:noWrap/>
            <w:vAlign w:val="center"/>
          </w:tcPr>
          <w:p w14:paraId="1C0B2E8B"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maximum length of snmp protocol packets</w:t>
            </w:r>
          </w:p>
        </w:tc>
        <w:tc>
          <w:tcPr>
            <w:tcW w:w="3825" w:type="dxa"/>
            <w:noWrap/>
            <w:vAlign w:val="center"/>
          </w:tcPr>
          <w:p w14:paraId="740556D8"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 xml:space="preserve">[ </w:t>
            </w:r>
            <w:proofErr w:type="gramStart"/>
            <w:r>
              <w:rPr>
                <w:rFonts w:ascii="Arial" w:hAnsi="Arial" w:cs="Arial"/>
                <w:b/>
                <w:bCs/>
                <w:kern w:val="0"/>
                <w:sz w:val="18"/>
                <w:szCs w:val="18"/>
              </w:rPr>
              <w:t xml:space="preserve">undo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sz w:val="18"/>
                <w:szCs w:val="18"/>
              </w:rPr>
              <w:t xml:space="preserve">snmp-agent </w:t>
            </w:r>
            <w:r>
              <w:rPr>
                <w:rFonts w:ascii="Arial" w:hAnsi="Arial" w:cs="Arial"/>
                <w:b/>
                <w:bCs/>
                <w:kern w:val="0"/>
                <w:sz w:val="18"/>
                <w:szCs w:val="18"/>
              </w:rPr>
              <w:t xml:space="preserve">max-packet-length </w:t>
            </w:r>
            <w:r>
              <w:rPr>
                <w:rFonts w:ascii="Arial" w:hAnsi="Arial" w:cs="Arial"/>
                <w:bCs/>
                <w:i/>
                <w:kern w:val="0"/>
                <w:sz w:val="18"/>
                <w:szCs w:val="18"/>
              </w:rPr>
              <w:t>length</w:t>
            </w:r>
          </w:p>
        </w:tc>
        <w:tc>
          <w:tcPr>
            <w:tcW w:w="1588" w:type="dxa"/>
            <w:noWrap/>
          </w:tcPr>
          <w:p w14:paraId="0BE1A032" w14:textId="77777777" w:rsidR="003D5B82" w:rsidRDefault="003D5B82">
            <w:pPr>
              <w:pStyle w:val="StyleTableTextNotBold"/>
              <w:spacing w:line="360" w:lineRule="auto"/>
              <w:rPr>
                <w:szCs w:val="18"/>
              </w:rPr>
            </w:pPr>
          </w:p>
        </w:tc>
      </w:tr>
      <w:tr w:rsidR="003D5B82" w14:paraId="0D384795" w14:textId="77777777">
        <w:tc>
          <w:tcPr>
            <w:tcW w:w="3113" w:type="dxa"/>
            <w:noWrap/>
            <w:vAlign w:val="center"/>
          </w:tcPr>
          <w:p w14:paraId="39EABC86"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host</w:t>
            </w:r>
          </w:p>
        </w:tc>
        <w:tc>
          <w:tcPr>
            <w:tcW w:w="3825" w:type="dxa"/>
            <w:noWrap/>
            <w:vAlign w:val="center"/>
          </w:tcPr>
          <w:p w14:paraId="7D4F3844" w14:textId="77777777" w:rsidR="003D5B82" w:rsidRDefault="0048570E">
            <w:pPr>
              <w:spacing w:line="360" w:lineRule="auto"/>
              <w:jc w:val="left"/>
              <w:rPr>
                <w:rFonts w:ascii="Arial" w:hAnsi="Arial" w:cs="Arial"/>
                <w:b/>
                <w:bCs/>
                <w:kern w:val="0"/>
                <w:sz w:val="18"/>
                <w:szCs w:val="18"/>
              </w:rPr>
            </w:pPr>
            <w:r>
              <w:rPr>
                <w:rFonts w:ascii="Arial" w:hAnsi="Arial" w:cs="Arial"/>
                <w:kern w:val="0"/>
                <w:sz w:val="18"/>
                <w:szCs w:val="18"/>
              </w:rPr>
              <w:t xml:space="preserve">[ </w:t>
            </w:r>
            <w:proofErr w:type="gramStart"/>
            <w:r>
              <w:rPr>
                <w:rFonts w:ascii="Arial" w:hAnsi="Arial" w:cs="Arial"/>
                <w:b/>
                <w:bCs/>
                <w:kern w:val="0"/>
                <w:sz w:val="18"/>
                <w:szCs w:val="18"/>
              </w:rPr>
              <w:t xml:space="preserve">undo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sz w:val="18"/>
                <w:szCs w:val="18"/>
              </w:rPr>
              <w:t xml:space="preserve">snmp-agent host </w:t>
            </w:r>
            <w:r>
              <w:rPr>
                <w:rFonts w:ascii="Arial" w:hAnsi="Arial" w:cs="Arial"/>
                <w:i/>
                <w:sz w:val="18"/>
                <w:szCs w:val="18"/>
              </w:rPr>
              <w:t>host-addr</w:t>
            </w:r>
            <w:r>
              <w:rPr>
                <w:rFonts w:ascii="Arial" w:hAnsi="Arial" w:cs="Arial"/>
                <w:sz w:val="18"/>
                <w:szCs w:val="18"/>
              </w:rPr>
              <w:t xml:space="preserve"> [ </w:t>
            </w:r>
            <w:r>
              <w:rPr>
                <w:rFonts w:ascii="Arial" w:hAnsi="Arial" w:cs="Arial"/>
                <w:b/>
                <w:bCs/>
                <w:sz w:val="18"/>
                <w:szCs w:val="18"/>
              </w:rPr>
              <w:t xml:space="preserve">version </w:t>
            </w:r>
            <w:r>
              <w:rPr>
                <w:rFonts w:ascii="Arial" w:hAnsi="Arial" w:cs="Arial"/>
                <w:sz w:val="18"/>
                <w:szCs w:val="18"/>
              </w:rPr>
              <w:t xml:space="preserve">{ </w:t>
            </w:r>
            <w:r>
              <w:rPr>
                <w:rFonts w:ascii="Arial" w:hAnsi="Arial" w:cs="Arial"/>
                <w:b/>
                <w:bCs/>
                <w:sz w:val="18"/>
                <w:szCs w:val="18"/>
              </w:rPr>
              <w:t>1</w:t>
            </w:r>
            <w:r>
              <w:rPr>
                <w:rFonts w:ascii="Arial" w:hAnsi="Arial" w:cs="Arial"/>
                <w:sz w:val="18"/>
                <w:szCs w:val="18"/>
              </w:rPr>
              <w:t xml:space="preserve"> | </w:t>
            </w:r>
            <w:r>
              <w:rPr>
                <w:rFonts w:ascii="Arial" w:hAnsi="Arial" w:cs="Arial"/>
                <w:b/>
                <w:bCs/>
                <w:sz w:val="18"/>
                <w:szCs w:val="18"/>
              </w:rPr>
              <w:t xml:space="preserve">2c </w:t>
            </w:r>
            <w:r>
              <w:rPr>
                <w:rFonts w:ascii="Arial" w:hAnsi="Arial" w:cs="Arial"/>
                <w:sz w:val="18"/>
                <w:szCs w:val="18"/>
              </w:rPr>
              <w:t xml:space="preserve">| </w:t>
            </w:r>
            <w:r>
              <w:rPr>
                <w:rFonts w:ascii="Arial" w:hAnsi="Arial" w:cs="Arial"/>
                <w:b/>
                <w:bCs/>
                <w:sz w:val="18"/>
                <w:szCs w:val="18"/>
              </w:rPr>
              <w:t>3</w:t>
            </w:r>
            <w:r>
              <w:rPr>
                <w:rFonts w:ascii="Arial" w:hAnsi="Arial" w:cs="Arial"/>
                <w:sz w:val="18"/>
                <w:szCs w:val="18"/>
              </w:rPr>
              <w:t xml:space="preserve"> [ </w:t>
            </w:r>
            <w:r>
              <w:rPr>
                <w:rFonts w:ascii="Arial" w:hAnsi="Arial" w:cs="Arial"/>
                <w:b/>
                <w:bCs/>
                <w:sz w:val="18"/>
                <w:szCs w:val="18"/>
              </w:rPr>
              <w:t xml:space="preserve">auth </w:t>
            </w:r>
            <w:r>
              <w:rPr>
                <w:rFonts w:ascii="Arial" w:hAnsi="Arial" w:cs="Arial"/>
                <w:sz w:val="18"/>
                <w:szCs w:val="18"/>
              </w:rPr>
              <w:t xml:space="preserve">| </w:t>
            </w:r>
            <w:r>
              <w:rPr>
                <w:rFonts w:ascii="Arial" w:hAnsi="Arial" w:cs="Arial"/>
                <w:b/>
                <w:bCs/>
                <w:sz w:val="18"/>
                <w:szCs w:val="18"/>
              </w:rPr>
              <w:t xml:space="preserve">noauth </w:t>
            </w:r>
            <w:r>
              <w:rPr>
                <w:rFonts w:ascii="Arial" w:hAnsi="Arial" w:cs="Arial"/>
                <w:sz w:val="18"/>
                <w:szCs w:val="18"/>
              </w:rPr>
              <w:t xml:space="preserve">| </w:t>
            </w:r>
            <w:r>
              <w:rPr>
                <w:rFonts w:ascii="Arial" w:hAnsi="Arial" w:cs="Arial"/>
                <w:b/>
                <w:bCs/>
                <w:sz w:val="18"/>
                <w:szCs w:val="18"/>
              </w:rPr>
              <w:t xml:space="preserve">priv </w:t>
            </w:r>
            <w:r>
              <w:rPr>
                <w:rFonts w:ascii="Arial" w:hAnsi="Arial" w:cs="Arial"/>
                <w:sz w:val="18"/>
                <w:szCs w:val="18"/>
              </w:rPr>
              <w:t xml:space="preserve">] } ] </w:t>
            </w:r>
            <w:r>
              <w:rPr>
                <w:rFonts w:ascii="Arial" w:hAnsi="Arial" w:cs="Arial"/>
                <w:i/>
                <w:sz w:val="18"/>
                <w:szCs w:val="18"/>
              </w:rPr>
              <w:t>community-string</w:t>
            </w:r>
            <w:r>
              <w:rPr>
                <w:rFonts w:ascii="Arial" w:hAnsi="Arial" w:cs="Arial"/>
                <w:sz w:val="18"/>
                <w:szCs w:val="18"/>
              </w:rPr>
              <w:t xml:space="preserve"> [ </w:t>
            </w:r>
            <w:r>
              <w:rPr>
                <w:rFonts w:ascii="Arial" w:hAnsi="Arial" w:cs="Arial"/>
                <w:b/>
                <w:bCs/>
                <w:sz w:val="18"/>
                <w:szCs w:val="18"/>
              </w:rPr>
              <w:t>udp-port</w:t>
            </w:r>
            <w:r>
              <w:rPr>
                <w:rFonts w:ascii="Arial" w:hAnsi="Arial" w:cs="Arial"/>
                <w:sz w:val="18"/>
                <w:szCs w:val="18"/>
              </w:rPr>
              <w:t xml:space="preserve"> </w:t>
            </w:r>
            <w:r>
              <w:rPr>
                <w:rFonts w:ascii="Arial" w:hAnsi="Arial" w:cs="Arial"/>
                <w:i/>
                <w:sz w:val="18"/>
                <w:szCs w:val="18"/>
              </w:rPr>
              <w:t xml:space="preserve">port </w:t>
            </w:r>
            <w:r>
              <w:rPr>
                <w:rFonts w:ascii="Arial" w:hAnsi="Arial" w:cs="Arial"/>
                <w:sz w:val="18"/>
                <w:szCs w:val="18"/>
              </w:rPr>
              <w:t xml:space="preserve">] [ </w:t>
            </w:r>
            <w:r>
              <w:rPr>
                <w:rFonts w:ascii="Arial" w:hAnsi="Arial" w:cs="Arial"/>
                <w:b/>
                <w:bCs/>
                <w:sz w:val="18"/>
                <w:szCs w:val="18"/>
              </w:rPr>
              <w:t>notify-type</w:t>
            </w:r>
            <w:r>
              <w:rPr>
                <w:rFonts w:ascii="Arial" w:hAnsi="Arial" w:cs="Arial"/>
                <w:sz w:val="18"/>
                <w:szCs w:val="18"/>
              </w:rPr>
              <w:t xml:space="preserve"> [ </w:t>
            </w:r>
            <w:r>
              <w:rPr>
                <w:rFonts w:ascii="Arial" w:hAnsi="Arial" w:cs="Arial"/>
                <w:i/>
                <w:sz w:val="18"/>
                <w:szCs w:val="18"/>
              </w:rPr>
              <w:t xml:space="preserve">notifytype-list </w:t>
            </w:r>
            <w:r>
              <w:rPr>
                <w:rFonts w:ascii="Arial" w:hAnsi="Arial" w:cs="Arial"/>
                <w:sz w:val="18"/>
                <w:szCs w:val="18"/>
              </w:rPr>
              <w:t>] ]</w:t>
            </w:r>
          </w:p>
        </w:tc>
        <w:tc>
          <w:tcPr>
            <w:tcW w:w="1588" w:type="dxa"/>
            <w:noWrap/>
          </w:tcPr>
          <w:p w14:paraId="632E95DE" w14:textId="77777777" w:rsidR="003D5B82" w:rsidRDefault="003D5B82">
            <w:pPr>
              <w:pStyle w:val="StyleTableTextNotBold"/>
              <w:spacing w:line="360" w:lineRule="auto"/>
              <w:rPr>
                <w:szCs w:val="18"/>
              </w:rPr>
            </w:pPr>
          </w:p>
        </w:tc>
      </w:tr>
      <w:tr w:rsidR="003D5B82" w14:paraId="3EC64A9A" w14:textId="77777777">
        <w:tc>
          <w:tcPr>
            <w:tcW w:w="3113" w:type="dxa"/>
            <w:noWrap/>
            <w:vAlign w:val="center"/>
          </w:tcPr>
          <w:p w14:paraId="431EE21D"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Configure snmp </w:t>
            </w:r>
            <w:r>
              <w:rPr>
                <w:rFonts w:ascii="Arial" w:hAnsi="Arial" w:cs="Arial"/>
                <w:b w:val="0"/>
                <w:szCs w:val="18"/>
              </w:rPr>
              <w:t>trap-source</w:t>
            </w:r>
          </w:p>
        </w:tc>
        <w:tc>
          <w:tcPr>
            <w:tcW w:w="3825" w:type="dxa"/>
            <w:noWrap/>
            <w:vAlign w:val="center"/>
          </w:tcPr>
          <w:p w14:paraId="12D55B37" w14:textId="77777777" w:rsidR="003D5B82" w:rsidRDefault="0048570E">
            <w:pPr>
              <w:spacing w:line="360" w:lineRule="auto"/>
              <w:jc w:val="left"/>
              <w:rPr>
                <w:rFonts w:ascii="Arial" w:hAnsi="Arial" w:cs="Arial"/>
                <w:b/>
                <w:bCs/>
                <w:kern w:val="0"/>
                <w:sz w:val="18"/>
                <w:szCs w:val="18"/>
              </w:rPr>
            </w:pPr>
            <w:r>
              <w:rPr>
                <w:rFonts w:ascii="Arial" w:hAnsi="Arial" w:cs="Arial"/>
                <w:kern w:val="0"/>
                <w:sz w:val="18"/>
                <w:szCs w:val="18"/>
              </w:rPr>
              <w:t xml:space="preserve">[ </w:t>
            </w:r>
            <w:proofErr w:type="gramStart"/>
            <w:r>
              <w:rPr>
                <w:rFonts w:ascii="Arial" w:hAnsi="Arial" w:cs="Arial"/>
                <w:b/>
                <w:bCs/>
                <w:kern w:val="0"/>
                <w:sz w:val="18"/>
                <w:szCs w:val="18"/>
              </w:rPr>
              <w:t xml:space="preserve">undo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sz w:val="18"/>
                <w:szCs w:val="18"/>
              </w:rPr>
              <w:t xml:space="preserve">snmp-agent trap-source </w:t>
            </w:r>
            <w:r>
              <w:rPr>
                <w:rFonts w:ascii="Arial" w:hAnsi="Arial" w:cs="Arial"/>
                <w:i/>
                <w:sz w:val="18"/>
                <w:szCs w:val="18"/>
              </w:rPr>
              <w:t>ipaddress</w:t>
            </w:r>
          </w:p>
        </w:tc>
        <w:tc>
          <w:tcPr>
            <w:tcW w:w="1588" w:type="dxa"/>
            <w:noWrap/>
          </w:tcPr>
          <w:p w14:paraId="1E18F6F1" w14:textId="77777777" w:rsidR="003D5B82" w:rsidRDefault="003D5B82">
            <w:pPr>
              <w:pStyle w:val="StyleTableTextNotBold"/>
              <w:spacing w:line="360" w:lineRule="auto"/>
              <w:rPr>
                <w:szCs w:val="18"/>
              </w:rPr>
            </w:pPr>
          </w:p>
        </w:tc>
      </w:tr>
      <w:tr w:rsidR="003D5B82" w14:paraId="30A21C34" w14:textId="77777777">
        <w:tc>
          <w:tcPr>
            <w:tcW w:w="3113" w:type="dxa"/>
            <w:noWrap/>
            <w:vAlign w:val="center"/>
          </w:tcPr>
          <w:p w14:paraId="5828C19F"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Configure </w:t>
            </w:r>
            <w:r>
              <w:rPr>
                <w:rFonts w:ascii="Arial" w:hAnsi="Arial" w:cs="Arial"/>
                <w:b w:val="0"/>
                <w:bCs/>
                <w:szCs w:val="18"/>
              </w:rPr>
              <w:t>snmp-agent engineoid</w:t>
            </w:r>
          </w:p>
        </w:tc>
        <w:tc>
          <w:tcPr>
            <w:tcW w:w="3825" w:type="dxa"/>
            <w:noWrap/>
            <w:vAlign w:val="center"/>
          </w:tcPr>
          <w:p w14:paraId="2E98DC23"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 xml:space="preserve">[ </w:t>
            </w:r>
            <w:proofErr w:type="gramStart"/>
            <w:r>
              <w:rPr>
                <w:rFonts w:ascii="Arial" w:hAnsi="Arial" w:cs="Arial"/>
                <w:b/>
                <w:bCs/>
                <w:kern w:val="0"/>
                <w:sz w:val="18"/>
                <w:szCs w:val="18"/>
              </w:rPr>
              <w:t xml:space="preserve">undo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sz w:val="18"/>
                <w:szCs w:val="18"/>
              </w:rPr>
              <w:t>snmp-agent engineoid</w:t>
            </w:r>
            <w:r>
              <w:rPr>
                <w:rFonts w:ascii="Arial" w:hAnsi="Arial" w:cs="Arial"/>
                <w:sz w:val="18"/>
                <w:szCs w:val="18"/>
              </w:rPr>
              <w:t xml:space="preserve"> { </w:t>
            </w:r>
            <w:r>
              <w:rPr>
                <w:rFonts w:ascii="Arial" w:hAnsi="Arial" w:cs="Arial"/>
                <w:b/>
                <w:bCs/>
                <w:sz w:val="18"/>
                <w:szCs w:val="18"/>
              </w:rPr>
              <w:t xml:space="preserve">local </w:t>
            </w:r>
            <w:r>
              <w:rPr>
                <w:rFonts w:ascii="Arial" w:hAnsi="Arial" w:cs="Arial"/>
                <w:i/>
                <w:sz w:val="18"/>
                <w:szCs w:val="18"/>
              </w:rPr>
              <w:t>engineid-string</w:t>
            </w:r>
            <w:r>
              <w:rPr>
                <w:rFonts w:ascii="Arial" w:hAnsi="Arial" w:cs="Arial"/>
                <w:sz w:val="18"/>
                <w:szCs w:val="18"/>
              </w:rPr>
              <w:t xml:space="preserve"> | </w:t>
            </w:r>
            <w:r>
              <w:rPr>
                <w:rFonts w:ascii="Arial" w:hAnsi="Arial" w:cs="Arial"/>
                <w:b/>
                <w:bCs/>
                <w:sz w:val="18"/>
                <w:szCs w:val="18"/>
              </w:rPr>
              <w:t xml:space="preserve">remote </w:t>
            </w:r>
            <w:r>
              <w:rPr>
                <w:rFonts w:ascii="Arial" w:hAnsi="Arial" w:cs="Arial"/>
                <w:i/>
                <w:sz w:val="18"/>
                <w:szCs w:val="18"/>
              </w:rPr>
              <w:t>ip-address</w:t>
            </w:r>
            <w:r>
              <w:rPr>
                <w:rFonts w:ascii="Arial" w:hAnsi="Arial" w:cs="Arial"/>
                <w:sz w:val="18"/>
                <w:szCs w:val="18"/>
              </w:rPr>
              <w:t xml:space="preserve"> [ </w:t>
            </w:r>
            <w:r>
              <w:rPr>
                <w:rFonts w:ascii="Arial" w:hAnsi="Arial" w:cs="Arial"/>
                <w:i/>
                <w:sz w:val="18"/>
                <w:szCs w:val="18"/>
              </w:rPr>
              <w:t xml:space="preserve">udp-port port-number </w:t>
            </w:r>
            <w:r>
              <w:rPr>
                <w:rFonts w:ascii="Arial" w:hAnsi="Arial" w:cs="Arial"/>
                <w:sz w:val="18"/>
                <w:szCs w:val="18"/>
              </w:rPr>
              <w:t xml:space="preserve">] </w:t>
            </w:r>
            <w:r>
              <w:rPr>
                <w:rFonts w:ascii="Arial" w:hAnsi="Arial" w:cs="Arial"/>
                <w:i/>
                <w:sz w:val="18"/>
                <w:szCs w:val="18"/>
              </w:rPr>
              <w:t>engineid-string</w:t>
            </w:r>
            <w:r>
              <w:rPr>
                <w:rFonts w:ascii="Arial" w:hAnsi="Arial" w:cs="Arial"/>
                <w:sz w:val="18"/>
                <w:szCs w:val="18"/>
              </w:rPr>
              <w:t xml:space="preserve"> }</w:t>
            </w:r>
          </w:p>
        </w:tc>
        <w:tc>
          <w:tcPr>
            <w:tcW w:w="1588" w:type="dxa"/>
            <w:noWrap/>
          </w:tcPr>
          <w:p w14:paraId="3941E95B" w14:textId="77777777" w:rsidR="003D5B82" w:rsidRDefault="003D5B82">
            <w:pPr>
              <w:pStyle w:val="StyleTableTextNotBold"/>
              <w:spacing w:line="360" w:lineRule="auto"/>
              <w:rPr>
                <w:szCs w:val="18"/>
              </w:rPr>
            </w:pPr>
          </w:p>
        </w:tc>
      </w:tr>
    </w:tbl>
    <w:p w14:paraId="5620D00E" w14:textId="77777777" w:rsidR="003D5B82" w:rsidRDefault="0048570E">
      <w:pPr>
        <w:pStyle w:val="20"/>
        <w:spacing w:line="360" w:lineRule="auto"/>
        <w:rPr>
          <w:rFonts w:ascii="Arial"/>
        </w:rPr>
      </w:pPr>
      <w:bookmarkStart w:id="860" w:name="_Toc523480265"/>
      <w:bookmarkStart w:id="861" w:name="_Toc31184"/>
      <w:bookmarkStart w:id="862" w:name="_Toc86399643"/>
      <w:bookmarkStart w:id="863" w:name="_Toc17319"/>
      <w:r>
        <w:rPr>
          <w:rFonts w:ascii="Arial"/>
        </w:rPr>
        <w:t>Configure the Community Name</w:t>
      </w:r>
      <w:bookmarkEnd w:id="860"/>
      <w:bookmarkEnd w:id="861"/>
      <w:bookmarkEnd w:id="862"/>
      <w:bookmarkEnd w:id="863"/>
    </w:p>
    <w:p w14:paraId="43DA88C5" w14:textId="77777777" w:rsidR="003D5B82" w:rsidRDefault="0048570E">
      <w:pPr>
        <w:pStyle w:val="afffc"/>
        <w:spacing w:line="360" w:lineRule="auto"/>
        <w:ind w:firstLineChars="0" w:firstLine="0"/>
        <w:rPr>
          <w:spacing w:val="0"/>
          <w:kern w:val="2"/>
          <w:szCs w:val="24"/>
        </w:rPr>
      </w:pPr>
      <w:r>
        <w:rPr>
          <w:spacing w:val="0"/>
          <w:kern w:val="2"/>
          <w:szCs w:val="24"/>
        </w:rPr>
        <w:t xml:space="preserve">SNMP adopts the </w:t>
      </w:r>
      <w:proofErr w:type="gramStart"/>
      <w:r>
        <w:rPr>
          <w:spacing w:val="0"/>
          <w:kern w:val="2"/>
          <w:szCs w:val="24"/>
        </w:rPr>
        <w:t>community</w:t>
      </w:r>
      <w:proofErr w:type="gramEnd"/>
      <w:r>
        <w:rPr>
          <w:spacing w:val="0"/>
          <w:kern w:val="2"/>
          <w:szCs w:val="24"/>
        </w:rPr>
        <w:t xml:space="preserve"> name authentication scheme. SNMP packets that do not match the </w:t>
      </w:r>
      <w:proofErr w:type="gramStart"/>
      <w:r>
        <w:rPr>
          <w:spacing w:val="0"/>
          <w:kern w:val="2"/>
          <w:szCs w:val="24"/>
        </w:rPr>
        <w:t>community</w:t>
      </w:r>
      <w:proofErr w:type="gramEnd"/>
      <w:r>
        <w:rPr>
          <w:spacing w:val="0"/>
          <w:kern w:val="2"/>
          <w:szCs w:val="24"/>
        </w:rPr>
        <w:t xml:space="preserve"> name will be discarded. SNMP community is named by a string, known as the </w:t>
      </w:r>
      <w:proofErr w:type="gramStart"/>
      <w:r>
        <w:rPr>
          <w:spacing w:val="0"/>
          <w:kern w:val="2"/>
          <w:szCs w:val="24"/>
        </w:rPr>
        <w:t>community</w:t>
      </w:r>
      <w:proofErr w:type="gramEnd"/>
      <w:r>
        <w:rPr>
          <w:spacing w:val="0"/>
          <w:kern w:val="2"/>
          <w:szCs w:val="24"/>
        </w:rPr>
        <w:t xml:space="preserve"> name. Different communities can have read-only or read-write access permission. A community with read-only access can only query system information. However, in addition to query the system information, the community with read-write access permission can perform the system configurations. It defaults to no community name.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1882BF9" w14:textId="77777777">
        <w:tc>
          <w:tcPr>
            <w:tcW w:w="3113" w:type="dxa"/>
            <w:shd w:val="clear" w:color="auto" w:fill="D8D8D8" w:themeFill="background1" w:themeFillShade="D8"/>
            <w:noWrap/>
          </w:tcPr>
          <w:p w14:paraId="31BDC5A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855956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652620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E59E3EC" w14:textId="77777777">
        <w:tc>
          <w:tcPr>
            <w:tcW w:w="3113" w:type="dxa"/>
            <w:noWrap/>
            <w:vAlign w:val="center"/>
          </w:tcPr>
          <w:p w14:paraId="600B991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37FDED71"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38AC95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CC4CBC5" w14:textId="77777777">
        <w:tc>
          <w:tcPr>
            <w:tcW w:w="3113" w:type="dxa"/>
            <w:noWrap/>
            <w:vAlign w:val="center"/>
          </w:tcPr>
          <w:p w14:paraId="798990C0" w14:textId="77777777" w:rsidR="003D5B82" w:rsidRDefault="0048570E" w:rsidP="002807BB">
            <w:pPr>
              <w:spacing w:beforeLines="20" w:before="62" w:afterLines="20" w:after="62" w:line="360" w:lineRule="auto"/>
              <w:jc w:val="left"/>
              <w:rPr>
                <w:rFonts w:ascii="Arial" w:hAnsi="Arial" w:cs="Arial"/>
                <w:color w:val="000000"/>
                <w:sz w:val="18"/>
                <w:szCs w:val="18"/>
              </w:rPr>
            </w:pPr>
            <w:r>
              <w:rPr>
                <w:rFonts w:ascii="Arial" w:hAnsi="Arial" w:cs="Arial"/>
                <w:color w:val="000000"/>
                <w:sz w:val="18"/>
                <w:szCs w:val="18"/>
              </w:rPr>
              <w:t xml:space="preserve">Configure the </w:t>
            </w:r>
            <w:proofErr w:type="gramStart"/>
            <w:r>
              <w:rPr>
                <w:rFonts w:ascii="Arial" w:hAnsi="Arial" w:cs="Arial"/>
                <w:color w:val="000000"/>
                <w:sz w:val="18"/>
                <w:szCs w:val="18"/>
              </w:rPr>
              <w:t>community</w:t>
            </w:r>
            <w:proofErr w:type="gramEnd"/>
            <w:r>
              <w:rPr>
                <w:rFonts w:ascii="Arial" w:hAnsi="Arial" w:cs="Arial"/>
                <w:color w:val="000000"/>
                <w:sz w:val="18"/>
                <w:szCs w:val="18"/>
              </w:rPr>
              <w:t xml:space="preserve"> name</w:t>
            </w:r>
          </w:p>
        </w:tc>
        <w:tc>
          <w:tcPr>
            <w:tcW w:w="3825" w:type="dxa"/>
            <w:noWrap/>
            <w:vAlign w:val="center"/>
          </w:tcPr>
          <w:p w14:paraId="2D83028C" w14:textId="77777777" w:rsidR="003D5B82" w:rsidRDefault="0048570E" w:rsidP="002807BB">
            <w:pPr>
              <w:spacing w:beforeLines="20" w:before="62" w:afterLines="20" w:after="62" w:line="360" w:lineRule="auto"/>
              <w:jc w:val="left"/>
              <w:rPr>
                <w:rFonts w:ascii="Arial" w:hAnsi="Arial" w:cs="Arial"/>
                <w:b/>
                <w:bCs/>
                <w:sz w:val="18"/>
                <w:szCs w:val="18"/>
              </w:rPr>
            </w:pPr>
            <w:r>
              <w:rPr>
                <w:rFonts w:ascii="Arial" w:hAnsi="Arial" w:cs="Arial"/>
                <w:b/>
                <w:sz w:val="18"/>
                <w:szCs w:val="18"/>
              </w:rPr>
              <w:t xml:space="preserve">snmp-agent community </w:t>
            </w:r>
            <w:r>
              <w:rPr>
                <w:rFonts w:ascii="Arial" w:hAnsi="Arial" w:cs="Arial"/>
                <w:i/>
                <w:sz w:val="18"/>
                <w:szCs w:val="18"/>
              </w:rPr>
              <w:t>community-name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ro</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rw </w:t>
            </w:r>
            <w:r>
              <w:rPr>
                <w:rFonts w:ascii="Arial" w:hAnsi="Arial" w:cs="Arial"/>
                <w:sz w:val="18"/>
                <w:szCs w:val="18"/>
              </w:rPr>
              <w:t xml:space="preserve">} { </w:t>
            </w:r>
            <w:r>
              <w:rPr>
                <w:rFonts w:ascii="Arial" w:hAnsi="Arial" w:cs="Arial"/>
                <w:b/>
                <w:bCs/>
                <w:sz w:val="18"/>
                <w:szCs w:val="18"/>
              </w:rPr>
              <w:t xml:space="preserve">deny </w:t>
            </w:r>
            <w:r>
              <w:rPr>
                <w:rFonts w:ascii="Arial" w:hAnsi="Arial" w:cs="Arial"/>
                <w:sz w:val="18"/>
                <w:szCs w:val="18"/>
              </w:rPr>
              <w:t xml:space="preserve">| </w:t>
            </w:r>
            <w:r>
              <w:rPr>
                <w:rFonts w:ascii="Arial" w:hAnsi="Arial" w:cs="Arial"/>
                <w:b/>
                <w:bCs/>
                <w:sz w:val="18"/>
                <w:szCs w:val="18"/>
              </w:rPr>
              <w:t xml:space="preserve">permit </w:t>
            </w:r>
            <w:r>
              <w:rPr>
                <w:rFonts w:ascii="Arial" w:hAnsi="Arial" w:cs="Arial"/>
                <w:sz w:val="18"/>
                <w:szCs w:val="18"/>
              </w:rPr>
              <w:t xml:space="preserve">} [ </w:t>
            </w:r>
            <w:r>
              <w:rPr>
                <w:rFonts w:ascii="Arial" w:hAnsi="Arial" w:cs="Arial"/>
                <w:b/>
                <w:bCs/>
                <w:sz w:val="18"/>
                <w:szCs w:val="18"/>
              </w:rPr>
              <w:t xml:space="preserve">view </w:t>
            </w:r>
            <w:r>
              <w:rPr>
                <w:rFonts w:ascii="Arial" w:hAnsi="Arial" w:cs="Arial"/>
                <w:i/>
                <w:sz w:val="18"/>
                <w:szCs w:val="18"/>
              </w:rPr>
              <w:t>view-name</w:t>
            </w:r>
            <w:r>
              <w:rPr>
                <w:rFonts w:ascii="Arial" w:hAnsi="Arial" w:cs="Arial"/>
                <w:sz w:val="18"/>
                <w:szCs w:val="18"/>
              </w:rPr>
              <w:t xml:space="preserve"> ]</w:t>
            </w:r>
          </w:p>
        </w:tc>
        <w:tc>
          <w:tcPr>
            <w:tcW w:w="1588" w:type="dxa"/>
            <w:noWrap/>
          </w:tcPr>
          <w:p w14:paraId="160584D0" w14:textId="77777777" w:rsidR="003D5B82" w:rsidRDefault="003D5B82">
            <w:pPr>
              <w:pStyle w:val="StyleTableTextNotBold"/>
              <w:spacing w:line="360" w:lineRule="auto"/>
              <w:rPr>
                <w:szCs w:val="18"/>
              </w:rPr>
            </w:pPr>
          </w:p>
        </w:tc>
      </w:tr>
      <w:tr w:rsidR="003D5B82" w14:paraId="5F826EF5" w14:textId="77777777">
        <w:tc>
          <w:tcPr>
            <w:tcW w:w="3113" w:type="dxa"/>
            <w:noWrap/>
            <w:vAlign w:val="center"/>
          </w:tcPr>
          <w:p w14:paraId="54CA24D9" w14:textId="77777777" w:rsidR="003D5B82" w:rsidRDefault="0048570E" w:rsidP="002807BB">
            <w:pPr>
              <w:spacing w:beforeLines="20" w:before="62" w:afterLines="20" w:after="62" w:line="360" w:lineRule="auto"/>
              <w:jc w:val="left"/>
              <w:rPr>
                <w:rFonts w:ascii="Arial" w:hAnsi="Arial" w:cs="Arial"/>
                <w:color w:val="000000"/>
                <w:sz w:val="18"/>
                <w:szCs w:val="18"/>
              </w:rPr>
            </w:pPr>
            <w:r>
              <w:rPr>
                <w:rFonts w:ascii="Arial" w:hAnsi="Arial" w:cs="Arial"/>
                <w:color w:val="000000"/>
                <w:sz w:val="18"/>
                <w:szCs w:val="18"/>
              </w:rPr>
              <w:t xml:space="preserve">Display the </w:t>
            </w:r>
            <w:proofErr w:type="gramStart"/>
            <w:r>
              <w:rPr>
                <w:rFonts w:ascii="Arial" w:hAnsi="Arial" w:cs="Arial"/>
                <w:color w:val="000000"/>
                <w:sz w:val="18"/>
                <w:szCs w:val="18"/>
              </w:rPr>
              <w:t>community</w:t>
            </w:r>
            <w:proofErr w:type="gramEnd"/>
            <w:r>
              <w:rPr>
                <w:rFonts w:ascii="Arial" w:hAnsi="Arial" w:cs="Arial"/>
                <w:color w:val="000000"/>
                <w:sz w:val="18"/>
                <w:szCs w:val="18"/>
              </w:rPr>
              <w:t xml:space="preserve"> name</w:t>
            </w:r>
          </w:p>
        </w:tc>
        <w:tc>
          <w:tcPr>
            <w:tcW w:w="3825" w:type="dxa"/>
            <w:noWrap/>
            <w:vAlign w:val="center"/>
          </w:tcPr>
          <w:p w14:paraId="69F48267" w14:textId="77777777" w:rsidR="003D5B82" w:rsidRDefault="0048570E" w:rsidP="002807BB">
            <w:pPr>
              <w:spacing w:beforeLines="20" w:before="62" w:afterLines="20" w:after="62" w:line="360" w:lineRule="auto"/>
              <w:jc w:val="left"/>
              <w:rPr>
                <w:rFonts w:ascii="Arial" w:hAnsi="Arial" w:cs="Arial"/>
                <w:b/>
                <w:bCs/>
                <w:sz w:val="18"/>
                <w:szCs w:val="18"/>
              </w:rPr>
            </w:pPr>
            <w:r>
              <w:rPr>
                <w:rFonts w:ascii="Arial" w:hAnsi="Arial" w:cs="Arial"/>
                <w:b/>
                <w:sz w:val="18"/>
                <w:szCs w:val="18"/>
              </w:rPr>
              <w:t xml:space="preserve">display snmp-agent community </w:t>
            </w:r>
          </w:p>
        </w:tc>
        <w:tc>
          <w:tcPr>
            <w:tcW w:w="1588" w:type="dxa"/>
            <w:noWrap/>
          </w:tcPr>
          <w:p w14:paraId="643BA6FF" w14:textId="77777777" w:rsidR="003D5B82" w:rsidRDefault="003D5B82">
            <w:pPr>
              <w:pStyle w:val="StyleTableTextNotBold"/>
              <w:spacing w:line="360" w:lineRule="auto"/>
              <w:rPr>
                <w:szCs w:val="18"/>
              </w:rPr>
            </w:pPr>
          </w:p>
        </w:tc>
      </w:tr>
      <w:tr w:rsidR="003D5B82" w14:paraId="3C3F9B7B" w14:textId="77777777">
        <w:tc>
          <w:tcPr>
            <w:tcW w:w="3113" w:type="dxa"/>
            <w:noWrap/>
            <w:vAlign w:val="center"/>
          </w:tcPr>
          <w:p w14:paraId="29E7A38B" w14:textId="77777777" w:rsidR="003D5B82" w:rsidRDefault="0048570E" w:rsidP="002807BB">
            <w:pPr>
              <w:spacing w:beforeLines="20" w:before="62" w:afterLines="20" w:after="62" w:line="360" w:lineRule="auto"/>
              <w:jc w:val="left"/>
              <w:rPr>
                <w:rFonts w:ascii="Arial" w:hAnsi="Arial" w:cs="Arial"/>
                <w:color w:val="000000"/>
                <w:sz w:val="18"/>
                <w:szCs w:val="18"/>
              </w:rPr>
            </w:pPr>
            <w:r>
              <w:rPr>
                <w:rFonts w:ascii="Arial" w:hAnsi="Arial" w:cs="Arial"/>
                <w:color w:val="000000"/>
                <w:sz w:val="18"/>
                <w:szCs w:val="18"/>
              </w:rPr>
              <w:t xml:space="preserve">Remove the </w:t>
            </w:r>
            <w:proofErr w:type="gramStart"/>
            <w:r>
              <w:rPr>
                <w:rFonts w:ascii="Arial" w:hAnsi="Arial" w:cs="Arial"/>
                <w:color w:val="000000"/>
                <w:sz w:val="18"/>
                <w:szCs w:val="18"/>
              </w:rPr>
              <w:t>community</w:t>
            </w:r>
            <w:proofErr w:type="gramEnd"/>
            <w:r>
              <w:rPr>
                <w:rFonts w:ascii="Arial" w:hAnsi="Arial" w:cs="Arial"/>
                <w:color w:val="000000"/>
                <w:sz w:val="18"/>
                <w:szCs w:val="18"/>
              </w:rPr>
              <w:t xml:space="preserve"> name</w:t>
            </w:r>
          </w:p>
        </w:tc>
        <w:tc>
          <w:tcPr>
            <w:tcW w:w="3825" w:type="dxa"/>
            <w:noWrap/>
            <w:vAlign w:val="center"/>
          </w:tcPr>
          <w:p w14:paraId="3679CC9C" w14:textId="77777777" w:rsidR="003D5B82" w:rsidRDefault="0048570E" w:rsidP="002807BB">
            <w:pPr>
              <w:spacing w:beforeLines="20" w:before="62" w:afterLines="20" w:after="62" w:line="360" w:lineRule="auto"/>
              <w:jc w:val="left"/>
              <w:rPr>
                <w:rFonts w:ascii="Arial" w:hAnsi="Arial" w:cs="Arial"/>
                <w:b/>
                <w:bCs/>
                <w:sz w:val="18"/>
                <w:szCs w:val="18"/>
              </w:rPr>
            </w:pPr>
            <w:r>
              <w:rPr>
                <w:rFonts w:ascii="Arial" w:hAnsi="Arial" w:cs="Arial"/>
                <w:b/>
                <w:sz w:val="18"/>
                <w:szCs w:val="18"/>
              </w:rPr>
              <w:t xml:space="preserve">undo snmp-agent community </w:t>
            </w:r>
            <w:r>
              <w:rPr>
                <w:rFonts w:ascii="Arial" w:hAnsi="Arial" w:cs="Arial"/>
                <w:i/>
                <w:sz w:val="18"/>
                <w:szCs w:val="18"/>
              </w:rPr>
              <w:t>community-name</w:t>
            </w:r>
          </w:p>
        </w:tc>
        <w:tc>
          <w:tcPr>
            <w:tcW w:w="1588" w:type="dxa"/>
            <w:noWrap/>
          </w:tcPr>
          <w:p w14:paraId="79AB5097" w14:textId="77777777" w:rsidR="003D5B82" w:rsidRDefault="003D5B82">
            <w:pPr>
              <w:pStyle w:val="StyleTableTextNotBold"/>
              <w:spacing w:line="360" w:lineRule="auto"/>
              <w:rPr>
                <w:szCs w:val="18"/>
              </w:rPr>
            </w:pPr>
          </w:p>
        </w:tc>
      </w:tr>
    </w:tbl>
    <w:p w14:paraId="6F3C8370" w14:textId="77777777" w:rsidR="003D5B82" w:rsidRDefault="0048570E">
      <w:pPr>
        <w:pStyle w:val="20"/>
        <w:spacing w:line="360" w:lineRule="auto"/>
        <w:rPr>
          <w:rFonts w:ascii="Arial"/>
        </w:rPr>
      </w:pPr>
      <w:bookmarkStart w:id="864" w:name="_Toc523480268"/>
      <w:bookmarkStart w:id="865" w:name="_Toc13589"/>
      <w:bookmarkStart w:id="866" w:name="_Toc86399644"/>
      <w:bookmarkStart w:id="867" w:name="_Toc22999"/>
      <w:r>
        <w:rPr>
          <w:rFonts w:ascii="Arial"/>
        </w:rPr>
        <w:t>Configure the Views</w:t>
      </w:r>
      <w:bookmarkEnd w:id="864"/>
      <w:bookmarkEnd w:id="865"/>
      <w:bookmarkEnd w:id="866"/>
      <w:bookmarkEnd w:id="867"/>
    </w:p>
    <w:p w14:paraId="7F8B6402" w14:textId="77777777" w:rsidR="003D5B82" w:rsidRDefault="0048570E">
      <w:pPr>
        <w:spacing w:before="312" w:after="312" w:line="360" w:lineRule="auto"/>
        <w:rPr>
          <w:rFonts w:ascii="Arial" w:hAnsi="Arial" w:cs="Arial"/>
        </w:rPr>
      </w:pPr>
      <w:r>
        <w:rPr>
          <w:rFonts w:ascii="Arial" w:hAnsi="Arial" w:cs="Arial"/>
        </w:rPr>
        <w:t>It is used to configure the views available to access control and the subtrees that they contain. The iso, internet, and sysview exist by default. Delete and modify the internet is not supported.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49FA36F" w14:textId="77777777">
        <w:tc>
          <w:tcPr>
            <w:tcW w:w="3113" w:type="dxa"/>
            <w:shd w:val="clear" w:color="auto" w:fill="D8D8D8" w:themeFill="background1" w:themeFillShade="D8"/>
            <w:noWrap/>
          </w:tcPr>
          <w:p w14:paraId="2188988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050AAB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1B129D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DB4C6AF" w14:textId="77777777">
        <w:tc>
          <w:tcPr>
            <w:tcW w:w="3113" w:type="dxa"/>
            <w:noWrap/>
            <w:vAlign w:val="center"/>
          </w:tcPr>
          <w:p w14:paraId="7B4D89E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68AF622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B566D8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202A959" w14:textId="77777777">
        <w:tc>
          <w:tcPr>
            <w:tcW w:w="3113" w:type="dxa"/>
            <w:noWrap/>
            <w:vAlign w:val="center"/>
          </w:tcPr>
          <w:p w14:paraId="0B36FDF8" w14:textId="77777777" w:rsidR="003D5B82" w:rsidRDefault="0048570E" w:rsidP="002807BB">
            <w:pPr>
              <w:spacing w:beforeLines="20" w:before="62" w:afterLines="20" w:after="62" w:line="360" w:lineRule="auto"/>
              <w:jc w:val="left"/>
              <w:rPr>
                <w:rFonts w:ascii="Arial" w:hAnsi="Arial" w:cs="Arial"/>
                <w:color w:val="000000"/>
                <w:sz w:val="18"/>
                <w:szCs w:val="18"/>
              </w:rPr>
            </w:pPr>
            <w:r>
              <w:rPr>
                <w:rFonts w:ascii="Arial" w:hAnsi="Arial" w:cs="Arial"/>
                <w:sz w:val="18"/>
                <w:szCs w:val="18"/>
              </w:rPr>
              <w:t>Configure the views</w:t>
            </w:r>
          </w:p>
        </w:tc>
        <w:tc>
          <w:tcPr>
            <w:tcW w:w="3825" w:type="dxa"/>
            <w:noWrap/>
          </w:tcPr>
          <w:p w14:paraId="57B9D721" w14:textId="77777777" w:rsidR="003D5B82" w:rsidRDefault="0048570E">
            <w:pPr>
              <w:autoSpaceDE w:val="0"/>
              <w:autoSpaceDN w:val="0"/>
              <w:adjustRightInd w:val="0"/>
              <w:spacing w:line="360" w:lineRule="auto"/>
              <w:jc w:val="left"/>
              <w:rPr>
                <w:rFonts w:ascii="Arial" w:hAnsi="Arial" w:cs="Arial"/>
                <w:b/>
                <w:bCs/>
                <w:sz w:val="18"/>
                <w:szCs w:val="18"/>
              </w:rPr>
            </w:pPr>
            <w:r>
              <w:rPr>
                <w:rFonts w:ascii="Arial" w:hAnsi="Arial" w:cs="Arial"/>
                <w:b/>
                <w:sz w:val="18"/>
                <w:szCs w:val="18"/>
              </w:rPr>
              <w:t xml:space="preserve">snmp-agent view </w:t>
            </w:r>
            <w:r>
              <w:rPr>
                <w:rFonts w:ascii="Arial" w:hAnsi="Arial" w:cs="Arial"/>
                <w:i/>
                <w:sz w:val="18"/>
                <w:szCs w:val="18"/>
              </w:rPr>
              <w:t xml:space="preserve">view-name oid-tree </w:t>
            </w:r>
            <w:proofErr w:type="gramStart"/>
            <w:r>
              <w:rPr>
                <w:rFonts w:ascii="Arial" w:hAnsi="Arial" w:cs="Arial"/>
                <w:sz w:val="18"/>
                <w:szCs w:val="18"/>
              </w:rPr>
              <w:t xml:space="preserve">{ </w:t>
            </w:r>
            <w:r>
              <w:rPr>
                <w:rFonts w:ascii="Arial" w:hAnsi="Arial" w:cs="Arial"/>
                <w:b/>
                <w:bCs/>
                <w:sz w:val="18"/>
                <w:szCs w:val="18"/>
              </w:rPr>
              <w:t>included</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excluded </w:t>
            </w:r>
            <w:r>
              <w:rPr>
                <w:rFonts w:ascii="Arial" w:hAnsi="Arial" w:cs="Arial"/>
                <w:sz w:val="18"/>
                <w:szCs w:val="18"/>
              </w:rPr>
              <w:t>}</w:t>
            </w:r>
          </w:p>
        </w:tc>
        <w:tc>
          <w:tcPr>
            <w:tcW w:w="1588" w:type="dxa"/>
            <w:noWrap/>
          </w:tcPr>
          <w:p w14:paraId="0F7EE422" w14:textId="77777777" w:rsidR="003D5B82" w:rsidRDefault="003D5B82">
            <w:pPr>
              <w:pStyle w:val="StyleTableTextNotBold"/>
              <w:spacing w:line="360" w:lineRule="auto"/>
              <w:rPr>
                <w:szCs w:val="18"/>
              </w:rPr>
            </w:pPr>
          </w:p>
        </w:tc>
      </w:tr>
      <w:tr w:rsidR="003D5B82" w14:paraId="7111EEA3" w14:textId="77777777">
        <w:tc>
          <w:tcPr>
            <w:tcW w:w="3113" w:type="dxa"/>
            <w:noWrap/>
            <w:vAlign w:val="center"/>
          </w:tcPr>
          <w:p w14:paraId="0B276944" w14:textId="77777777" w:rsidR="003D5B82" w:rsidRDefault="0048570E" w:rsidP="002807BB">
            <w:pPr>
              <w:spacing w:beforeLines="20" w:before="62" w:afterLines="20" w:after="62" w:line="360" w:lineRule="auto"/>
              <w:jc w:val="left"/>
              <w:rPr>
                <w:rFonts w:ascii="Arial" w:hAnsi="Arial" w:cs="Arial"/>
                <w:color w:val="000000"/>
                <w:sz w:val="18"/>
                <w:szCs w:val="18"/>
              </w:rPr>
            </w:pPr>
            <w:r>
              <w:rPr>
                <w:rFonts w:ascii="Arial" w:hAnsi="Arial" w:cs="Arial"/>
                <w:sz w:val="18"/>
                <w:szCs w:val="18"/>
              </w:rPr>
              <w:t>Delete the views</w:t>
            </w:r>
          </w:p>
        </w:tc>
        <w:tc>
          <w:tcPr>
            <w:tcW w:w="3825" w:type="dxa"/>
            <w:noWrap/>
          </w:tcPr>
          <w:p w14:paraId="01FE1672" w14:textId="77777777" w:rsidR="003D5B82" w:rsidRDefault="0048570E">
            <w:pPr>
              <w:autoSpaceDE w:val="0"/>
              <w:autoSpaceDN w:val="0"/>
              <w:adjustRightInd w:val="0"/>
              <w:spacing w:line="360" w:lineRule="auto"/>
              <w:jc w:val="left"/>
              <w:rPr>
                <w:rFonts w:ascii="Arial" w:hAnsi="Arial" w:cs="Arial"/>
                <w:b/>
                <w:bCs/>
                <w:sz w:val="18"/>
                <w:szCs w:val="18"/>
              </w:rPr>
            </w:pPr>
            <w:r>
              <w:rPr>
                <w:rFonts w:ascii="Arial" w:hAnsi="Arial" w:cs="Arial"/>
                <w:b/>
                <w:sz w:val="18"/>
                <w:szCs w:val="18"/>
              </w:rPr>
              <w:t xml:space="preserve">undo snmp-agent view </w:t>
            </w:r>
            <w:r>
              <w:rPr>
                <w:rFonts w:ascii="Arial" w:hAnsi="Arial" w:cs="Arial"/>
                <w:i/>
                <w:sz w:val="18"/>
                <w:szCs w:val="18"/>
              </w:rPr>
              <w:t xml:space="preserve">view-name </w:t>
            </w:r>
            <w:r>
              <w:rPr>
                <w:rFonts w:ascii="Arial" w:hAnsi="Arial" w:cs="Arial"/>
                <w:sz w:val="18"/>
                <w:szCs w:val="18"/>
              </w:rPr>
              <w:t xml:space="preserve">[ </w:t>
            </w:r>
            <w:r>
              <w:rPr>
                <w:rFonts w:ascii="Arial" w:hAnsi="Arial" w:cs="Arial"/>
                <w:b/>
                <w:bCs/>
                <w:sz w:val="18"/>
                <w:szCs w:val="18"/>
              </w:rPr>
              <w:t>oid-</w:t>
            </w:r>
            <w:proofErr w:type="gramStart"/>
            <w:r>
              <w:rPr>
                <w:rFonts w:ascii="Arial" w:hAnsi="Arial" w:cs="Arial"/>
                <w:b/>
                <w:bCs/>
                <w:sz w:val="18"/>
                <w:szCs w:val="18"/>
              </w:rPr>
              <w:t>tree</w:t>
            </w:r>
            <w:r>
              <w:rPr>
                <w:rFonts w:ascii="Arial" w:hAnsi="Arial" w:cs="Arial"/>
                <w:sz w:val="18"/>
                <w:szCs w:val="18"/>
              </w:rPr>
              <w:t xml:space="preserve"> ]</w:t>
            </w:r>
            <w:proofErr w:type="gramEnd"/>
          </w:p>
        </w:tc>
        <w:tc>
          <w:tcPr>
            <w:tcW w:w="1588" w:type="dxa"/>
            <w:noWrap/>
          </w:tcPr>
          <w:p w14:paraId="0BAFC47F" w14:textId="77777777" w:rsidR="003D5B82" w:rsidRDefault="003D5B82">
            <w:pPr>
              <w:pStyle w:val="StyleTableTextNotBold"/>
              <w:spacing w:line="360" w:lineRule="auto"/>
              <w:rPr>
                <w:szCs w:val="18"/>
              </w:rPr>
            </w:pPr>
          </w:p>
        </w:tc>
      </w:tr>
    </w:tbl>
    <w:p w14:paraId="57FCE461" w14:textId="77777777" w:rsidR="003D5B82" w:rsidRDefault="0048570E">
      <w:pPr>
        <w:pStyle w:val="20"/>
        <w:spacing w:line="360" w:lineRule="auto"/>
        <w:rPr>
          <w:rFonts w:ascii="Arial"/>
        </w:rPr>
      </w:pPr>
      <w:bookmarkStart w:id="868" w:name="_Toc86399645"/>
      <w:bookmarkStart w:id="869" w:name="_Toc523480266"/>
      <w:bookmarkStart w:id="870" w:name="_Toc24923"/>
      <w:bookmarkStart w:id="871" w:name="_Toc29898"/>
      <w:r>
        <w:rPr>
          <w:rFonts w:ascii="Arial"/>
        </w:rPr>
        <w:t>Configure the Group</w:t>
      </w:r>
      <w:bookmarkEnd w:id="868"/>
      <w:bookmarkEnd w:id="869"/>
      <w:bookmarkEnd w:id="870"/>
      <w:bookmarkEnd w:id="871"/>
    </w:p>
    <w:p w14:paraId="1BD25401" w14:textId="77777777" w:rsidR="003D5B82" w:rsidRDefault="0048570E">
      <w:pPr>
        <w:spacing w:line="360" w:lineRule="auto"/>
        <w:rPr>
          <w:rFonts w:ascii="Arial" w:hAnsi="Arial" w:cs="Arial"/>
        </w:rPr>
      </w:pPr>
      <w:r>
        <w:rPr>
          <w:rFonts w:ascii="Arial" w:hAnsi="Arial" w:cs="Arial"/>
        </w:rPr>
        <w:t xml:space="preserve">This configuration task can be used to configure an access control group. By default, there are two snmpv3 groups: (1) The initial group with the security level of auth; (2) The initial group with the security level of </w:t>
      </w:r>
      <w:proofErr w:type="gramStart"/>
      <w:r>
        <w:rPr>
          <w:rFonts w:ascii="Arial" w:hAnsi="Arial" w:cs="Arial"/>
        </w:rPr>
        <w:t>noauthpriv(</w:t>
      </w:r>
      <w:proofErr w:type="gramEnd"/>
      <w:r>
        <w:rPr>
          <w:rFonts w:ascii="Arial" w:hAnsi="Arial" w:cs="Arial"/>
        </w:rPr>
        <w:t>No authentication is required and no encryption is required).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623EE54" w14:textId="77777777">
        <w:tc>
          <w:tcPr>
            <w:tcW w:w="3113" w:type="dxa"/>
            <w:shd w:val="clear" w:color="auto" w:fill="D8D8D8" w:themeFill="background1" w:themeFillShade="D8"/>
            <w:noWrap/>
          </w:tcPr>
          <w:p w14:paraId="6EED5A0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2A3396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ADCDD5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8BDA946" w14:textId="77777777">
        <w:tc>
          <w:tcPr>
            <w:tcW w:w="3113" w:type="dxa"/>
            <w:noWrap/>
            <w:vAlign w:val="center"/>
          </w:tcPr>
          <w:p w14:paraId="1B7AEE7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561A74C3"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4FFE458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3381B90" w14:textId="77777777">
        <w:tc>
          <w:tcPr>
            <w:tcW w:w="3113" w:type="dxa"/>
            <w:noWrap/>
            <w:vAlign w:val="center"/>
          </w:tcPr>
          <w:p w14:paraId="4F13D7D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group </w:t>
            </w:r>
          </w:p>
        </w:tc>
        <w:tc>
          <w:tcPr>
            <w:tcW w:w="3825" w:type="dxa"/>
            <w:noWrap/>
          </w:tcPr>
          <w:p w14:paraId="474C452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snmp-agent group </w:t>
            </w:r>
            <w:r>
              <w:rPr>
                <w:rFonts w:ascii="Arial" w:hAnsi="Arial" w:cs="Arial"/>
                <w:i/>
                <w:sz w:val="18"/>
                <w:szCs w:val="18"/>
              </w:rPr>
              <w:t>groupname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1</w:t>
            </w:r>
            <w:proofErr w:type="gramEnd"/>
            <w:r>
              <w:rPr>
                <w:rFonts w:ascii="Arial" w:hAnsi="Arial" w:cs="Arial"/>
                <w:sz w:val="18"/>
                <w:szCs w:val="18"/>
              </w:rPr>
              <w:t xml:space="preserve"> | </w:t>
            </w:r>
            <w:r>
              <w:rPr>
                <w:rFonts w:ascii="Arial" w:hAnsi="Arial" w:cs="Arial"/>
                <w:b/>
                <w:bCs/>
                <w:sz w:val="18"/>
                <w:szCs w:val="18"/>
              </w:rPr>
              <w:t xml:space="preserve">2c </w:t>
            </w:r>
            <w:r>
              <w:rPr>
                <w:rFonts w:ascii="Arial" w:hAnsi="Arial" w:cs="Arial"/>
                <w:sz w:val="18"/>
                <w:szCs w:val="18"/>
              </w:rPr>
              <w:t xml:space="preserve">| </w:t>
            </w:r>
            <w:r>
              <w:rPr>
                <w:rFonts w:ascii="Arial" w:hAnsi="Arial" w:cs="Arial"/>
                <w:b/>
                <w:bCs/>
                <w:sz w:val="18"/>
                <w:szCs w:val="18"/>
              </w:rPr>
              <w:t>3</w:t>
            </w:r>
            <w:r>
              <w:rPr>
                <w:rFonts w:ascii="Arial" w:hAnsi="Arial" w:cs="Arial"/>
                <w:sz w:val="18"/>
                <w:szCs w:val="18"/>
              </w:rPr>
              <w:t xml:space="preserve"> [ </w:t>
            </w:r>
            <w:r>
              <w:rPr>
                <w:rFonts w:ascii="Arial" w:hAnsi="Arial" w:cs="Arial"/>
                <w:b/>
                <w:bCs/>
                <w:sz w:val="18"/>
                <w:szCs w:val="18"/>
              </w:rPr>
              <w:t xml:space="preserve">auth </w:t>
            </w:r>
            <w:r>
              <w:rPr>
                <w:rFonts w:ascii="Arial" w:hAnsi="Arial" w:cs="Arial"/>
                <w:sz w:val="18"/>
                <w:szCs w:val="18"/>
              </w:rPr>
              <w:t xml:space="preserve">| </w:t>
            </w:r>
            <w:r>
              <w:rPr>
                <w:rFonts w:ascii="Arial" w:hAnsi="Arial" w:cs="Arial"/>
                <w:b/>
                <w:bCs/>
                <w:sz w:val="18"/>
                <w:szCs w:val="18"/>
              </w:rPr>
              <w:t xml:space="preserve">noauth </w:t>
            </w:r>
            <w:r>
              <w:rPr>
                <w:rFonts w:ascii="Arial" w:hAnsi="Arial" w:cs="Arial"/>
                <w:sz w:val="18"/>
                <w:szCs w:val="18"/>
              </w:rPr>
              <w:t xml:space="preserve">| </w:t>
            </w:r>
            <w:r>
              <w:rPr>
                <w:rFonts w:ascii="Arial" w:hAnsi="Arial" w:cs="Arial"/>
                <w:b/>
                <w:bCs/>
                <w:sz w:val="18"/>
                <w:szCs w:val="18"/>
              </w:rPr>
              <w:t xml:space="preserve">priv </w:t>
            </w:r>
            <w:r>
              <w:rPr>
                <w:rFonts w:ascii="Arial" w:hAnsi="Arial" w:cs="Arial"/>
                <w:sz w:val="18"/>
                <w:szCs w:val="18"/>
              </w:rPr>
              <w:t xml:space="preserve">] [ </w:t>
            </w:r>
            <w:r>
              <w:rPr>
                <w:rFonts w:ascii="Arial" w:hAnsi="Arial" w:cs="Arial"/>
                <w:b/>
                <w:bCs/>
                <w:sz w:val="18"/>
                <w:szCs w:val="18"/>
              </w:rPr>
              <w:t xml:space="preserve">context </w:t>
            </w:r>
            <w:r>
              <w:rPr>
                <w:rFonts w:ascii="Arial" w:hAnsi="Arial" w:cs="Arial"/>
                <w:i/>
                <w:iCs/>
                <w:sz w:val="18"/>
                <w:szCs w:val="18"/>
              </w:rPr>
              <w:t>context-name</w:t>
            </w:r>
            <w:r>
              <w:rPr>
                <w:rFonts w:ascii="Arial" w:hAnsi="Arial" w:cs="Arial"/>
                <w:sz w:val="18"/>
                <w:szCs w:val="18"/>
              </w:rPr>
              <w:t xml:space="preserve"> ] } [ </w:t>
            </w:r>
            <w:r>
              <w:rPr>
                <w:rFonts w:ascii="Arial" w:hAnsi="Arial" w:cs="Arial"/>
                <w:b/>
                <w:bCs/>
                <w:sz w:val="18"/>
                <w:szCs w:val="18"/>
              </w:rPr>
              <w:t xml:space="preserve">read </w:t>
            </w:r>
            <w:r>
              <w:rPr>
                <w:rFonts w:ascii="Arial" w:hAnsi="Arial" w:cs="Arial"/>
                <w:i/>
                <w:sz w:val="18"/>
                <w:szCs w:val="18"/>
              </w:rPr>
              <w:t xml:space="preserve">readview </w:t>
            </w:r>
            <w:r>
              <w:rPr>
                <w:rFonts w:ascii="Arial" w:hAnsi="Arial" w:cs="Arial"/>
                <w:sz w:val="18"/>
                <w:szCs w:val="18"/>
              </w:rPr>
              <w:t xml:space="preserve">] [ </w:t>
            </w:r>
            <w:r>
              <w:rPr>
                <w:rFonts w:ascii="Arial" w:hAnsi="Arial" w:cs="Arial"/>
                <w:b/>
                <w:bCs/>
                <w:sz w:val="18"/>
                <w:szCs w:val="18"/>
              </w:rPr>
              <w:t>wr</w:t>
            </w:r>
            <w:r>
              <w:rPr>
                <w:rFonts w:ascii="Arial" w:hAnsi="Arial" w:cs="Arial" w:hint="eastAsia"/>
                <w:b/>
                <w:bCs/>
                <w:sz w:val="18"/>
                <w:szCs w:val="18"/>
              </w:rPr>
              <w:t>i</w:t>
            </w:r>
            <w:r>
              <w:rPr>
                <w:rFonts w:ascii="Arial" w:hAnsi="Arial" w:cs="Arial"/>
                <w:b/>
                <w:bCs/>
                <w:sz w:val="18"/>
                <w:szCs w:val="18"/>
              </w:rPr>
              <w:t xml:space="preserve">te </w:t>
            </w:r>
            <w:r>
              <w:rPr>
                <w:rFonts w:ascii="Arial" w:hAnsi="Arial" w:cs="Arial"/>
                <w:i/>
                <w:sz w:val="18"/>
                <w:szCs w:val="18"/>
              </w:rPr>
              <w:t xml:space="preserve">writeview </w:t>
            </w:r>
            <w:r>
              <w:rPr>
                <w:rFonts w:ascii="Arial" w:hAnsi="Arial" w:cs="Arial"/>
                <w:sz w:val="18"/>
                <w:szCs w:val="18"/>
              </w:rPr>
              <w:t xml:space="preserve">] [ </w:t>
            </w:r>
            <w:r>
              <w:rPr>
                <w:rFonts w:ascii="Arial" w:hAnsi="Arial" w:cs="Arial"/>
                <w:b/>
                <w:bCs/>
                <w:sz w:val="18"/>
                <w:szCs w:val="18"/>
              </w:rPr>
              <w:t xml:space="preserve">notify </w:t>
            </w:r>
            <w:r>
              <w:rPr>
                <w:rFonts w:ascii="Arial" w:hAnsi="Arial" w:cs="Arial"/>
                <w:i/>
                <w:sz w:val="18"/>
                <w:szCs w:val="18"/>
              </w:rPr>
              <w:t xml:space="preserve">notifyview </w:t>
            </w:r>
            <w:r>
              <w:rPr>
                <w:rFonts w:ascii="Arial" w:hAnsi="Arial" w:cs="Arial"/>
                <w:sz w:val="18"/>
                <w:szCs w:val="18"/>
              </w:rPr>
              <w:t>]</w:t>
            </w:r>
          </w:p>
        </w:tc>
        <w:tc>
          <w:tcPr>
            <w:tcW w:w="1588" w:type="dxa"/>
            <w:noWrap/>
          </w:tcPr>
          <w:p w14:paraId="540587D0" w14:textId="77777777" w:rsidR="003D5B82" w:rsidRDefault="003D5B82">
            <w:pPr>
              <w:pStyle w:val="StyleTableTextNotBold"/>
              <w:spacing w:line="360" w:lineRule="auto"/>
              <w:rPr>
                <w:szCs w:val="18"/>
              </w:rPr>
            </w:pPr>
          </w:p>
        </w:tc>
      </w:tr>
      <w:tr w:rsidR="003D5B82" w14:paraId="71F6E7A8" w14:textId="77777777">
        <w:tc>
          <w:tcPr>
            <w:tcW w:w="3113" w:type="dxa"/>
            <w:noWrap/>
            <w:vAlign w:val="center"/>
          </w:tcPr>
          <w:p w14:paraId="4A865DD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group </w:t>
            </w:r>
          </w:p>
        </w:tc>
        <w:tc>
          <w:tcPr>
            <w:tcW w:w="3825" w:type="dxa"/>
            <w:noWrap/>
          </w:tcPr>
          <w:p w14:paraId="1FCA1A8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snmp-agent group </w:t>
            </w:r>
            <w:r>
              <w:rPr>
                <w:rFonts w:ascii="Arial" w:hAnsi="Arial" w:cs="Arial"/>
                <w:i/>
                <w:sz w:val="18"/>
                <w:szCs w:val="18"/>
              </w:rPr>
              <w:t>groupname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1</w:t>
            </w:r>
            <w:proofErr w:type="gramEnd"/>
            <w:r>
              <w:rPr>
                <w:rFonts w:ascii="Arial" w:hAnsi="Arial" w:cs="Arial"/>
                <w:sz w:val="18"/>
                <w:szCs w:val="18"/>
              </w:rPr>
              <w:t xml:space="preserve"> | </w:t>
            </w:r>
            <w:r>
              <w:rPr>
                <w:rFonts w:ascii="Arial" w:hAnsi="Arial" w:cs="Arial"/>
                <w:b/>
                <w:bCs/>
                <w:sz w:val="18"/>
                <w:szCs w:val="18"/>
              </w:rPr>
              <w:t xml:space="preserve">2c </w:t>
            </w:r>
            <w:r>
              <w:rPr>
                <w:rFonts w:ascii="Arial" w:hAnsi="Arial" w:cs="Arial"/>
                <w:sz w:val="18"/>
                <w:szCs w:val="18"/>
              </w:rPr>
              <w:t xml:space="preserve">| </w:t>
            </w:r>
            <w:r>
              <w:rPr>
                <w:rFonts w:ascii="Arial" w:hAnsi="Arial" w:cs="Arial"/>
                <w:b/>
                <w:bCs/>
                <w:sz w:val="18"/>
                <w:szCs w:val="18"/>
              </w:rPr>
              <w:t>3</w:t>
            </w:r>
            <w:r>
              <w:rPr>
                <w:rFonts w:ascii="Arial" w:hAnsi="Arial" w:cs="Arial"/>
                <w:sz w:val="18"/>
                <w:szCs w:val="18"/>
              </w:rPr>
              <w:t xml:space="preserve"> [ </w:t>
            </w:r>
            <w:r>
              <w:rPr>
                <w:rFonts w:ascii="Arial" w:hAnsi="Arial" w:cs="Arial"/>
                <w:b/>
                <w:bCs/>
                <w:sz w:val="18"/>
                <w:szCs w:val="18"/>
              </w:rPr>
              <w:t xml:space="preserve">auth </w:t>
            </w:r>
            <w:r>
              <w:rPr>
                <w:rFonts w:ascii="Arial" w:hAnsi="Arial" w:cs="Arial"/>
                <w:sz w:val="18"/>
                <w:szCs w:val="18"/>
              </w:rPr>
              <w:t xml:space="preserve">| </w:t>
            </w:r>
            <w:r>
              <w:rPr>
                <w:rFonts w:ascii="Arial" w:hAnsi="Arial" w:cs="Arial"/>
                <w:b/>
                <w:bCs/>
                <w:sz w:val="18"/>
                <w:szCs w:val="18"/>
              </w:rPr>
              <w:t xml:space="preserve">noauth </w:t>
            </w:r>
            <w:r>
              <w:rPr>
                <w:rFonts w:ascii="Arial" w:hAnsi="Arial" w:cs="Arial"/>
                <w:sz w:val="18"/>
                <w:szCs w:val="18"/>
              </w:rPr>
              <w:t xml:space="preserve">| </w:t>
            </w:r>
            <w:r>
              <w:rPr>
                <w:rFonts w:ascii="Arial" w:hAnsi="Arial" w:cs="Arial"/>
                <w:b/>
                <w:bCs/>
                <w:sz w:val="18"/>
                <w:szCs w:val="18"/>
              </w:rPr>
              <w:t xml:space="preserve">priv </w:t>
            </w:r>
            <w:r>
              <w:rPr>
                <w:rFonts w:ascii="Arial" w:hAnsi="Arial" w:cs="Arial"/>
                <w:sz w:val="18"/>
                <w:szCs w:val="18"/>
              </w:rPr>
              <w:t xml:space="preserve">] [ </w:t>
            </w:r>
            <w:r>
              <w:rPr>
                <w:rFonts w:ascii="Arial" w:hAnsi="Arial" w:cs="Arial"/>
                <w:b/>
                <w:bCs/>
                <w:sz w:val="18"/>
                <w:szCs w:val="18"/>
              </w:rPr>
              <w:t xml:space="preserve">context </w:t>
            </w:r>
            <w:r>
              <w:rPr>
                <w:rFonts w:ascii="Arial" w:hAnsi="Arial" w:cs="Arial"/>
                <w:i/>
                <w:sz w:val="18"/>
                <w:szCs w:val="18"/>
              </w:rPr>
              <w:t xml:space="preserve">context-name </w:t>
            </w:r>
            <w:r>
              <w:rPr>
                <w:rFonts w:ascii="Arial" w:hAnsi="Arial" w:cs="Arial"/>
                <w:sz w:val="18"/>
                <w:szCs w:val="18"/>
              </w:rPr>
              <w:t>] }</w:t>
            </w:r>
          </w:p>
        </w:tc>
        <w:tc>
          <w:tcPr>
            <w:tcW w:w="1588" w:type="dxa"/>
            <w:noWrap/>
          </w:tcPr>
          <w:p w14:paraId="276893B2" w14:textId="77777777" w:rsidR="003D5B82" w:rsidRDefault="003D5B82">
            <w:pPr>
              <w:pStyle w:val="StyleTableTextNotBold"/>
              <w:spacing w:line="360" w:lineRule="auto"/>
              <w:rPr>
                <w:szCs w:val="18"/>
              </w:rPr>
            </w:pPr>
          </w:p>
        </w:tc>
      </w:tr>
    </w:tbl>
    <w:p w14:paraId="282209A0" w14:textId="77777777" w:rsidR="003D5B82" w:rsidRDefault="0048570E">
      <w:pPr>
        <w:pStyle w:val="20"/>
        <w:spacing w:line="360" w:lineRule="auto"/>
        <w:rPr>
          <w:rFonts w:ascii="Arial"/>
        </w:rPr>
      </w:pPr>
      <w:bookmarkStart w:id="872" w:name="_Toc523480267"/>
      <w:bookmarkStart w:id="873" w:name="_Toc2041"/>
      <w:bookmarkStart w:id="874" w:name="OLE_LINK220"/>
      <w:bookmarkStart w:id="875" w:name="OLE_LINK219"/>
      <w:bookmarkStart w:id="876" w:name="_Toc86399646"/>
      <w:bookmarkStart w:id="877" w:name="_Toc28380"/>
      <w:r>
        <w:rPr>
          <w:rFonts w:ascii="Arial"/>
        </w:rPr>
        <w:t>Configure the User</w:t>
      </w:r>
      <w:bookmarkEnd w:id="872"/>
      <w:bookmarkEnd w:id="873"/>
      <w:bookmarkEnd w:id="874"/>
      <w:bookmarkEnd w:id="875"/>
      <w:bookmarkEnd w:id="876"/>
      <w:bookmarkEnd w:id="877"/>
    </w:p>
    <w:p w14:paraId="3CD800B0" w14:textId="77777777" w:rsidR="003D5B82" w:rsidRDefault="0048570E">
      <w:pPr>
        <w:spacing w:line="360" w:lineRule="auto"/>
        <w:rPr>
          <w:rFonts w:ascii="Arial" w:hAnsi="Arial" w:cs="Arial"/>
        </w:rPr>
      </w:pPr>
      <w:r>
        <w:rPr>
          <w:rFonts w:ascii="Arial" w:hAnsi="Arial" w:cs="Arial"/>
        </w:rPr>
        <w:t>It is used to configure the user for the local engine or for the remote engine that can be identified. By default, the following users exist: (</w:t>
      </w:r>
      <w:proofErr w:type="gramStart"/>
      <w:r>
        <w:rPr>
          <w:rFonts w:ascii="Arial" w:hAnsi="Arial" w:cs="Arial"/>
        </w:rPr>
        <w:t>1)initialmd</w:t>
      </w:r>
      <w:proofErr w:type="gramEnd"/>
      <w:r>
        <w:rPr>
          <w:rFonts w:ascii="Arial" w:hAnsi="Arial" w:cs="Arial"/>
        </w:rPr>
        <w:t>5, (2) initialsha, (3) initialnone.</w:t>
      </w:r>
    </w:p>
    <w:p w14:paraId="459F374E" w14:textId="77777777" w:rsidR="003D5B82" w:rsidRDefault="0048570E">
      <w:pPr>
        <w:spacing w:line="360" w:lineRule="auto"/>
        <w:rPr>
          <w:rFonts w:ascii="Arial" w:hAnsi="Arial" w:cs="Arial"/>
        </w:rPr>
      </w:pPr>
      <w:r>
        <w:rPr>
          <w:rFonts w:ascii="Arial" w:hAnsi="Arial" w:cs="Arial"/>
        </w:rPr>
        <w:t xml:space="preserve">The above three users are reserved for the system and cannot be used by the user. When </w:t>
      </w:r>
      <w:proofErr w:type="gramStart"/>
      <w:r>
        <w:rPr>
          <w:rFonts w:ascii="Arial" w:hAnsi="Arial" w:cs="Arial"/>
        </w:rPr>
        <w:t>Configure</w:t>
      </w:r>
      <w:proofErr w:type="gramEnd"/>
      <w:r>
        <w:rPr>
          <w:rFonts w:ascii="Arial" w:hAnsi="Arial" w:cs="Arial"/>
        </w:rPr>
        <w:t xml:space="preserve"> a user, you need to ensure that the engine to which this user belongs is identifiable. When an identifiable engine is deleted, the users it contains are also deleted.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135C7FC" w14:textId="77777777">
        <w:tc>
          <w:tcPr>
            <w:tcW w:w="3113" w:type="dxa"/>
            <w:shd w:val="clear" w:color="auto" w:fill="D8D8D8" w:themeFill="background1" w:themeFillShade="D8"/>
            <w:noWrap/>
          </w:tcPr>
          <w:p w14:paraId="08197D3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4E62EB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D9B7DC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969CD25" w14:textId="77777777">
        <w:tc>
          <w:tcPr>
            <w:tcW w:w="3113" w:type="dxa"/>
            <w:noWrap/>
            <w:vAlign w:val="center"/>
          </w:tcPr>
          <w:p w14:paraId="3745F65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120797A9"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4851E92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65B2E62" w14:textId="77777777">
        <w:tc>
          <w:tcPr>
            <w:tcW w:w="3113" w:type="dxa"/>
            <w:noWrap/>
            <w:vAlign w:val="center"/>
          </w:tcPr>
          <w:p w14:paraId="3AEFA75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user</w:t>
            </w:r>
          </w:p>
        </w:tc>
        <w:tc>
          <w:tcPr>
            <w:tcW w:w="3825" w:type="dxa"/>
            <w:noWrap/>
          </w:tcPr>
          <w:p w14:paraId="16F440A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snmp-agent user </w:t>
            </w:r>
            <w:r>
              <w:rPr>
                <w:rFonts w:ascii="Arial" w:hAnsi="Arial" w:cs="Arial"/>
                <w:i/>
                <w:sz w:val="18"/>
                <w:szCs w:val="18"/>
              </w:rPr>
              <w:t>username groupname</w:t>
            </w:r>
            <w:r>
              <w:rPr>
                <w:rFonts w:ascii="Arial" w:hAnsi="Arial" w:cs="Arial"/>
                <w:sz w:val="18"/>
                <w:szCs w:val="18"/>
              </w:rPr>
              <w:t xml:space="preserve"> [ </w:t>
            </w:r>
            <w:r>
              <w:rPr>
                <w:rFonts w:ascii="Arial" w:hAnsi="Arial" w:cs="Arial"/>
                <w:b/>
                <w:bCs/>
                <w:sz w:val="18"/>
                <w:szCs w:val="18"/>
              </w:rPr>
              <w:t xml:space="preserve">remote </w:t>
            </w:r>
            <w:r>
              <w:rPr>
                <w:rFonts w:ascii="Arial" w:hAnsi="Arial" w:cs="Arial"/>
                <w:i/>
                <w:sz w:val="18"/>
                <w:szCs w:val="18"/>
              </w:rPr>
              <w:t>host</w:t>
            </w:r>
            <w:r>
              <w:rPr>
                <w:rFonts w:ascii="Arial" w:hAnsi="Arial" w:cs="Arial"/>
                <w:sz w:val="18"/>
                <w:szCs w:val="18"/>
              </w:rPr>
              <w:t xml:space="preserve"> [ </w:t>
            </w:r>
            <w:r>
              <w:rPr>
                <w:rFonts w:ascii="Arial" w:hAnsi="Arial" w:cs="Arial"/>
                <w:b/>
                <w:bCs/>
                <w:sz w:val="18"/>
                <w:szCs w:val="18"/>
              </w:rPr>
              <w:t>udp-port</w:t>
            </w:r>
            <w:r>
              <w:rPr>
                <w:rFonts w:ascii="Arial" w:hAnsi="Arial" w:cs="Arial"/>
                <w:sz w:val="18"/>
                <w:szCs w:val="18"/>
              </w:rPr>
              <w:t xml:space="preserve"> </w:t>
            </w:r>
            <w:proofErr w:type="gramStart"/>
            <w:r>
              <w:rPr>
                <w:rFonts w:ascii="Arial" w:hAnsi="Arial" w:cs="Arial"/>
                <w:i/>
                <w:sz w:val="18"/>
                <w:szCs w:val="18"/>
              </w:rPr>
              <w:t>port</w:t>
            </w:r>
            <w:r>
              <w:rPr>
                <w:rFonts w:ascii="Arial" w:hAnsi="Arial" w:cs="Arial"/>
                <w:sz w:val="18"/>
                <w:szCs w:val="18"/>
              </w:rPr>
              <w:t xml:space="preserve"> ]</w:t>
            </w:r>
            <w:proofErr w:type="gramEnd"/>
            <w:r>
              <w:rPr>
                <w:rFonts w:ascii="Arial" w:hAnsi="Arial" w:cs="Arial"/>
                <w:sz w:val="18"/>
                <w:szCs w:val="18"/>
              </w:rPr>
              <w:t xml:space="preserve"> ] [ </w:t>
            </w:r>
            <w:r>
              <w:rPr>
                <w:rFonts w:ascii="Arial" w:hAnsi="Arial" w:cs="Arial"/>
                <w:b/>
                <w:bCs/>
                <w:sz w:val="18"/>
                <w:szCs w:val="18"/>
              </w:rPr>
              <w:t xml:space="preserve">auth </w:t>
            </w:r>
            <w:r>
              <w:rPr>
                <w:rFonts w:ascii="Arial" w:hAnsi="Arial" w:cs="Arial"/>
                <w:sz w:val="18"/>
                <w:szCs w:val="18"/>
              </w:rPr>
              <w:t xml:space="preserve">{ </w:t>
            </w:r>
            <w:r>
              <w:rPr>
                <w:rFonts w:ascii="Arial" w:hAnsi="Arial" w:cs="Arial"/>
                <w:b/>
                <w:bCs/>
                <w:sz w:val="18"/>
                <w:szCs w:val="18"/>
              </w:rPr>
              <w:t xml:space="preserve">md5 </w:t>
            </w:r>
            <w:r>
              <w:rPr>
                <w:rFonts w:ascii="Arial" w:hAnsi="Arial" w:cs="Arial"/>
                <w:sz w:val="18"/>
                <w:szCs w:val="18"/>
              </w:rPr>
              <w:t xml:space="preserve">| </w:t>
            </w:r>
            <w:r>
              <w:rPr>
                <w:rFonts w:ascii="Arial" w:hAnsi="Arial" w:cs="Arial"/>
                <w:b/>
                <w:bCs/>
                <w:sz w:val="18"/>
                <w:szCs w:val="18"/>
              </w:rPr>
              <w:t xml:space="preserve">sha </w:t>
            </w:r>
            <w:r>
              <w:rPr>
                <w:rFonts w:ascii="Arial" w:hAnsi="Arial" w:cs="Arial"/>
                <w:sz w:val="18"/>
                <w:szCs w:val="18"/>
              </w:rPr>
              <w:t xml:space="preserve">} { </w:t>
            </w:r>
            <w:r>
              <w:rPr>
                <w:rFonts w:ascii="Arial" w:hAnsi="Arial" w:cs="Arial"/>
                <w:b/>
                <w:bCs/>
                <w:sz w:val="18"/>
                <w:szCs w:val="18"/>
              </w:rPr>
              <w:t xml:space="preserve">authpassword </w:t>
            </w:r>
            <w:r>
              <w:rPr>
                <w:rFonts w:ascii="Arial" w:hAnsi="Arial" w:cs="Arial"/>
                <w:sz w:val="18"/>
                <w:szCs w:val="18"/>
              </w:rPr>
              <w:t xml:space="preserve">{ </w:t>
            </w:r>
            <w:r>
              <w:rPr>
                <w:rFonts w:ascii="Arial" w:hAnsi="Arial" w:cs="Arial"/>
                <w:b/>
                <w:bCs/>
                <w:sz w:val="18"/>
                <w:szCs w:val="18"/>
              </w:rPr>
              <w:t>encrypt-auth</w:t>
            </w:r>
            <w:r>
              <w:rPr>
                <w:rFonts w:ascii="Arial" w:hAnsi="Arial" w:cs="Arial"/>
                <w:sz w:val="18"/>
                <w:szCs w:val="18"/>
              </w:rPr>
              <w:t xml:space="preserve"> </w:t>
            </w:r>
            <w:r>
              <w:rPr>
                <w:rFonts w:ascii="Arial" w:hAnsi="Arial" w:cs="Arial"/>
                <w:b/>
                <w:bCs/>
                <w:sz w:val="18"/>
                <w:szCs w:val="18"/>
              </w:rPr>
              <w:t xml:space="preserve">password </w:t>
            </w:r>
            <w:r>
              <w:rPr>
                <w:rFonts w:ascii="Arial" w:hAnsi="Arial" w:cs="Arial"/>
                <w:i/>
                <w:sz w:val="18"/>
                <w:szCs w:val="18"/>
              </w:rPr>
              <w:t>authpassword</w:t>
            </w:r>
            <w:r>
              <w:rPr>
                <w:rFonts w:ascii="Arial" w:hAnsi="Arial" w:cs="Arial"/>
                <w:sz w:val="18"/>
                <w:szCs w:val="18"/>
              </w:rPr>
              <w:t xml:space="preserve"> | </w:t>
            </w:r>
            <w:r>
              <w:rPr>
                <w:rFonts w:ascii="Arial" w:hAnsi="Arial" w:cs="Arial"/>
                <w:i/>
                <w:sz w:val="18"/>
                <w:szCs w:val="18"/>
              </w:rPr>
              <w:t>authpassword</w:t>
            </w:r>
            <w:r>
              <w:rPr>
                <w:rFonts w:ascii="Arial" w:hAnsi="Arial" w:cs="Arial"/>
                <w:sz w:val="18"/>
                <w:szCs w:val="18"/>
              </w:rPr>
              <w:t xml:space="preserve"> } |  </w:t>
            </w:r>
            <w:r>
              <w:rPr>
                <w:rFonts w:ascii="Arial" w:hAnsi="Arial" w:cs="Arial"/>
                <w:b/>
                <w:bCs/>
                <w:sz w:val="18"/>
                <w:szCs w:val="18"/>
              </w:rPr>
              <w:t xml:space="preserve">authkey </w:t>
            </w:r>
            <w:r>
              <w:rPr>
                <w:rFonts w:ascii="Arial" w:hAnsi="Arial" w:cs="Arial"/>
                <w:sz w:val="18"/>
                <w:szCs w:val="18"/>
              </w:rPr>
              <w:t xml:space="preserve">{ </w:t>
            </w:r>
            <w:r>
              <w:rPr>
                <w:rFonts w:ascii="Arial" w:hAnsi="Arial" w:cs="Arial"/>
                <w:b/>
                <w:bCs/>
                <w:sz w:val="18"/>
                <w:szCs w:val="18"/>
              </w:rPr>
              <w:t>encrypt-authkey</w:t>
            </w:r>
            <w:r>
              <w:rPr>
                <w:rFonts w:ascii="Arial" w:hAnsi="Arial" w:cs="Arial"/>
                <w:sz w:val="18"/>
                <w:szCs w:val="18"/>
              </w:rPr>
              <w:t xml:space="preserve"> </w:t>
            </w:r>
            <w:r>
              <w:rPr>
                <w:rFonts w:ascii="Arial" w:hAnsi="Arial" w:cs="Arial"/>
                <w:i/>
                <w:sz w:val="18"/>
                <w:szCs w:val="18"/>
              </w:rPr>
              <w:t>authkey</w:t>
            </w:r>
            <w:r>
              <w:rPr>
                <w:rFonts w:ascii="Arial" w:hAnsi="Arial" w:cs="Arial"/>
                <w:sz w:val="18"/>
                <w:szCs w:val="18"/>
              </w:rPr>
              <w:t xml:space="preserve"> | </w:t>
            </w:r>
            <w:r>
              <w:rPr>
                <w:rFonts w:ascii="Arial" w:hAnsi="Arial" w:cs="Arial"/>
                <w:i/>
                <w:sz w:val="18"/>
                <w:szCs w:val="18"/>
              </w:rPr>
              <w:t>authkey</w:t>
            </w:r>
            <w:r>
              <w:rPr>
                <w:rFonts w:ascii="Arial" w:hAnsi="Arial" w:cs="Arial"/>
                <w:sz w:val="18"/>
                <w:szCs w:val="18"/>
              </w:rPr>
              <w:t xml:space="preserve"> } } [ </w:t>
            </w:r>
            <w:r>
              <w:rPr>
                <w:rFonts w:ascii="Arial" w:hAnsi="Arial" w:cs="Arial"/>
                <w:b/>
                <w:bCs/>
                <w:sz w:val="18"/>
                <w:szCs w:val="18"/>
              </w:rPr>
              <w:t xml:space="preserve">priv des </w:t>
            </w:r>
            <w:r>
              <w:rPr>
                <w:rFonts w:ascii="Arial" w:hAnsi="Arial" w:cs="Arial"/>
                <w:sz w:val="18"/>
                <w:szCs w:val="18"/>
              </w:rPr>
              <w:t xml:space="preserve">{ </w:t>
            </w:r>
            <w:r>
              <w:rPr>
                <w:rFonts w:ascii="Arial" w:hAnsi="Arial" w:cs="Arial"/>
                <w:b/>
                <w:bCs/>
                <w:sz w:val="18"/>
                <w:szCs w:val="18"/>
              </w:rPr>
              <w:t xml:space="preserve">privpassword </w:t>
            </w:r>
            <w:r>
              <w:rPr>
                <w:rFonts w:ascii="Arial" w:hAnsi="Arial" w:cs="Arial"/>
                <w:sz w:val="18"/>
                <w:szCs w:val="18"/>
              </w:rPr>
              <w:t xml:space="preserve">{ </w:t>
            </w:r>
            <w:r>
              <w:rPr>
                <w:rFonts w:ascii="Arial" w:hAnsi="Arial" w:cs="Arial"/>
                <w:b/>
                <w:bCs/>
                <w:sz w:val="18"/>
                <w:szCs w:val="18"/>
              </w:rPr>
              <w:t>encrypt-privpassword</w:t>
            </w:r>
            <w:r>
              <w:rPr>
                <w:rFonts w:ascii="Arial" w:hAnsi="Arial" w:cs="Arial"/>
                <w:sz w:val="18"/>
                <w:szCs w:val="18"/>
              </w:rPr>
              <w:t xml:space="preserve"> </w:t>
            </w:r>
            <w:r>
              <w:rPr>
                <w:rFonts w:ascii="Arial" w:hAnsi="Arial" w:cs="Arial"/>
                <w:i/>
                <w:sz w:val="18"/>
                <w:szCs w:val="18"/>
              </w:rPr>
              <w:t>privpassword</w:t>
            </w:r>
            <w:r>
              <w:rPr>
                <w:rFonts w:ascii="Arial" w:hAnsi="Arial" w:cs="Arial"/>
                <w:sz w:val="18"/>
                <w:szCs w:val="18"/>
              </w:rPr>
              <w:t xml:space="preserve"> | </w:t>
            </w:r>
            <w:r>
              <w:rPr>
                <w:rFonts w:ascii="Arial" w:hAnsi="Arial" w:cs="Arial"/>
                <w:i/>
                <w:sz w:val="18"/>
                <w:szCs w:val="18"/>
              </w:rPr>
              <w:t>privpassword</w:t>
            </w:r>
            <w:r>
              <w:rPr>
                <w:rFonts w:ascii="Arial" w:hAnsi="Arial" w:cs="Arial"/>
                <w:sz w:val="18"/>
                <w:szCs w:val="18"/>
              </w:rPr>
              <w:t xml:space="preserve"> } | </w:t>
            </w:r>
            <w:r>
              <w:rPr>
                <w:rFonts w:ascii="Arial" w:hAnsi="Arial" w:cs="Arial"/>
                <w:b/>
                <w:bCs/>
                <w:sz w:val="18"/>
                <w:szCs w:val="18"/>
              </w:rPr>
              <w:t xml:space="preserve">privkey </w:t>
            </w:r>
            <w:r>
              <w:rPr>
                <w:rFonts w:ascii="Arial" w:hAnsi="Arial" w:cs="Arial"/>
                <w:sz w:val="18"/>
                <w:szCs w:val="18"/>
              </w:rPr>
              <w:t xml:space="preserve">{ </w:t>
            </w:r>
            <w:r>
              <w:rPr>
                <w:rFonts w:ascii="Arial" w:hAnsi="Arial" w:cs="Arial"/>
                <w:b/>
                <w:bCs/>
                <w:sz w:val="18"/>
                <w:szCs w:val="18"/>
              </w:rPr>
              <w:t>encrypt-privkey</w:t>
            </w:r>
            <w:r>
              <w:rPr>
                <w:rFonts w:ascii="Arial" w:hAnsi="Arial" w:cs="Arial"/>
                <w:sz w:val="18"/>
                <w:szCs w:val="18"/>
              </w:rPr>
              <w:t xml:space="preserve"> </w:t>
            </w:r>
            <w:r>
              <w:rPr>
                <w:rFonts w:ascii="Arial" w:hAnsi="Arial" w:cs="Arial"/>
                <w:i/>
                <w:sz w:val="18"/>
                <w:szCs w:val="18"/>
              </w:rPr>
              <w:t>privkey</w:t>
            </w:r>
            <w:r>
              <w:rPr>
                <w:rFonts w:ascii="Arial" w:hAnsi="Arial" w:cs="Arial"/>
                <w:sz w:val="18"/>
                <w:szCs w:val="18"/>
              </w:rPr>
              <w:t xml:space="preserve"> | </w:t>
            </w:r>
            <w:r>
              <w:rPr>
                <w:rFonts w:ascii="Arial" w:hAnsi="Arial" w:cs="Arial"/>
                <w:i/>
                <w:sz w:val="18"/>
                <w:szCs w:val="18"/>
              </w:rPr>
              <w:t>privkey</w:t>
            </w:r>
            <w:r>
              <w:rPr>
                <w:rFonts w:ascii="Arial" w:hAnsi="Arial" w:cs="Arial"/>
                <w:sz w:val="18"/>
                <w:szCs w:val="18"/>
              </w:rPr>
              <w:t xml:space="preserve"> } } ]</w:t>
            </w:r>
          </w:p>
        </w:tc>
        <w:tc>
          <w:tcPr>
            <w:tcW w:w="1588" w:type="dxa"/>
            <w:noWrap/>
          </w:tcPr>
          <w:p w14:paraId="3360098D" w14:textId="77777777" w:rsidR="003D5B82" w:rsidRDefault="003D5B82">
            <w:pPr>
              <w:pStyle w:val="StyleTableTextNotBold"/>
              <w:spacing w:line="360" w:lineRule="auto"/>
              <w:rPr>
                <w:szCs w:val="18"/>
              </w:rPr>
            </w:pPr>
          </w:p>
        </w:tc>
      </w:tr>
      <w:tr w:rsidR="003D5B82" w14:paraId="7556608C" w14:textId="77777777">
        <w:tc>
          <w:tcPr>
            <w:tcW w:w="3113" w:type="dxa"/>
            <w:noWrap/>
            <w:vAlign w:val="center"/>
          </w:tcPr>
          <w:p w14:paraId="730F160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the user</w:t>
            </w:r>
          </w:p>
        </w:tc>
        <w:tc>
          <w:tcPr>
            <w:tcW w:w="3825" w:type="dxa"/>
            <w:noWrap/>
          </w:tcPr>
          <w:p w14:paraId="24CC0B3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snmp-agent user </w:t>
            </w:r>
            <w:r>
              <w:rPr>
                <w:rFonts w:ascii="Arial" w:hAnsi="Arial" w:cs="Arial"/>
                <w:i/>
                <w:sz w:val="18"/>
                <w:szCs w:val="18"/>
              </w:rPr>
              <w:t>username</w:t>
            </w:r>
            <w:r>
              <w:rPr>
                <w:rFonts w:ascii="Arial" w:hAnsi="Arial" w:cs="Arial"/>
                <w:sz w:val="18"/>
                <w:szCs w:val="18"/>
              </w:rPr>
              <w:t xml:space="preserve"> [ </w:t>
            </w:r>
            <w:r>
              <w:rPr>
                <w:rFonts w:ascii="Arial" w:hAnsi="Arial" w:cs="Arial"/>
                <w:b/>
                <w:bCs/>
                <w:sz w:val="18"/>
                <w:szCs w:val="18"/>
              </w:rPr>
              <w:t xml:space="preserve">remote </w:t>
            </w:r>
            <w:r>
              <w:rPr>
                <w:rFonts w:ascii="Arial" w:hAnsi="Arial" w:cs="Arial"/>
                <w:i/>
                <w:sz w:val="18"/>
                <w:szCs w:val="18"/>
              </w:rPr>
              <w:t>host</w:t>
            </w:r>
            <w:r>
              <w:rPr>
                <w:rFonts w:ascii="Arial" w:hAnsi="Arial" w:cs="Arial"/>
                <w:sz w:val="18"/>
                <w:szCs w:val="18"/>
              </w:rPr>
              <w:t xml:space="preserve"> [ </w:t>
            </w:r>
            <w:r>
              <w:rPr>
                <w:rFonts w:ascii="Arial" w:hAnsi="Arial" w:cs="Arial"/>
                <w:b/>
                <w:bCs/>
                <w:sz w:val="18"/>
                <w:szCs w:val="18"/>
              </w:rPr>
              <w:t>udp-port</w:t>
            </w:r>
            <w:r>
              <w:rPr>
                <w:rFonts w:ascii="Arial" w:hAnsi="Arial" w:cs="Arial"/>
                <w:sz w:val="18"/>
                <w:szCs w:val="18"/>
              </w:rPr>
              <w:t xml:space="preserve"> </w:t>
            </w:r>
            <w:proofErr w:type="gramStart"/>
            <w:r>
              <w:rPr>
                <w:rFonts w:ascii="Arial" w:hAnsi="Arial" w:cs="Arial"/>
                <w:i/>
                <w:sz w:val="18"/>
                <w:szCs w:val="18"/>
              </w:rPr>
              <w:t>port</w:t>
            </w:r>
            <w:r>
              <w:rPr>
                <w:rFonts w:ascii="Arial" w:hAnsi="Arial" w:cs="Arial"/>
                <w:sz w:val="18"/>
                <w:szCs w:val="18"/>
              </w:rPr>
              <w:t xml:space="preserve"> ]</w:t>
            </w:r>
            <w:proofErr w:type="gramEnd"/>
            <w:r>
              <w:rPr>
                <w:rFonts w:ascii="Arial" w:hAnsi="Arial" w:cs="Arial"/>
                <w:sz w:val="18"/>
                <w:szCs w:val="18"/>
              </w:rPr>
              <w:t xml:space="preserve"> ]</w:t>
            </w:r>
          </w:p>
        </w:tc>
        <w:tc>
          <w:tcPr>
            <w:tcW w:w="1588" w:type="dxa"/>
            <w:noWrap/>
          </w:tcPr>
          <w:p w14:paraId="42D80C23" w14:textId="77777777" w:rsidR="003D5B82" w:rsidRDefault="003D5B82">
            <w:pPr>
              <w:pStyle w:val="StyleTableTextNotBold"/>
              <w:spacing w:line="360" w:lineRule="auto"/>
              <w:rPr>
                <w:szCs w:val="18"/>
              </w:rPr>
            </w:pPr>
          </w:p>
        </w:tc>
      </w:tr>
    </w:tbl>
    <w:p w14:paraId="0DC2BFCB" w14:textId="77777777" w:rsidR="003D5B82" w:rsidRDefault="0048570E">
      <w:pPr>
        <w:pStyle w:val="20"/>
        <w:spacing w:line="360" w:lineRule="auto"/>
        <w:rPr>
          <w:rFonts w:ascii="Arial"/>
        </w:rPr>
      </w:pPr>
      <w:bookmarkStart w:id="878" w:name="_Toc194"/>
      <w:bookmarkStart w:id="879" w:name="_Toc86399647"/>
      <w:bookmarkStart w:id="880" w:name="_Toc13720"/>
      <w:r>
        <w:rPr>
          <w:rFonts w:ascii="Arial"/>
        </w:rPr>
        <w:t>Display SNMP-Agent Configuration</w:t>
      </w:r>
      <w:bookmarkEnd w:id="878"/>
      <w:bookmarkEnd w:id="879"/>
      <w:bookmarkEnd w:id="880"/>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326C3A7" w14:textId="77777777">
        <w:tc>
          <w:tcPr>
            <w:tcW w:w="3113" w:type="dxa"/>
            <w:shd w:val="clear" w:color="auto" w:fill="D8D8D8" w:themeFill="background1" w:themeFillShade="D8"/>
            <w:noWrap/>
          </w:tcPr>
          <w:p w14:paraId="034475A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461AC1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21462F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0D73E48" w14:textId="77777777">
        <w:tc>
          <w:tcPr>
            <w:tcW w:w="3113" w:type="dxa"/>
            <w:noWrap/>
          </w:tcPr>
          <w:p w14:paraId="412CB08A" w14:textId="77777777" w:rsidR="003D5B82" w:rsidRDefault="0048570E">
            <w:pPr>
              <w:autoSpaceDE w:val="0"/>
              <w:autoSpaceDN w:val="0"/>
              <w:adjustRightInd w:val="0"/>
              <w:spacing w:line="360" w:lineRule="auto"/>
              <w:jc w:val="left"/>
              <w:rPr>
                <w:rFonts w:ascii="Arial" w:hAnsi="Arial" w:cs="Arial"/>
                <w:bCs/>
                <w:sz w:val="18"/>
                <w:szCs w:val="18"/>
              </w:rPr>
            </w:pPr>
            <w:r>
              <w:rPr>
                <w:rFonts w:ascii="Arial" w:hAnsi="Arial" w:cs="Arial"/>
                <w:bCs/>
                <w:sz w:val="18"/>
                <w:szCs w:val="18"/>
              </w:rPr>
              <w:t>display snmp community configuration</w:t>
            </w:r>
          </w:p>
        </w:tc>
        <w:tc>
          <w:tcPr>
            <w:tcW w:w="3825" w:type="dxa"/>
            <w:noWrap/>
          </w:tcPr>
          <w:p w14:paraId="6A7D73E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snmp community</w:t>
            </w:r>
          </w:p>
        </w:tc>
        <w:tc>
          <w:tcPr>
            <w:tcW w:w="1588" w:type="dxa"/>
            <w:noWrap/>
          </w:tcPr>
          <w:p w14:paraId="69D5241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D8A8739" w14:textId="77777777">
        <w:tc>
          <w:tcPr>
            <w:tcW w:w="3113" w:type="dxa"/>
            <w:noWrap/>
          </w:tcPr>
          <w:p w14:paraId="4C7D3083" w14:textId="77777777" w:rsidR="003D5B82" w:rsidRDefault="0048570E">
            <w:pPr>
              <w:autoSpaceDE w:val="0"/>
              <w:autoSpaceDN w:val="0"/>
              <w:adjustRightInd w:val="0"/>
              <w:spacing w:line="360" w:lineRule="auto"/>
              <w:jc w:val="left"/>
              <w:rPr>
                <w:rFonts w:ascii="Arial" w:hAnsi="Arial" w:cs="Arial"/>
                <w:bCs/>
                <w:sz w:val="18"/>
                <w:szCs w:val="18"/>
              </w:rPr>
            </w:pPr>
            <w:r>
              <w:rPr>
                <w:rFonts w:ascii="Arial" w:hAnsi="Arial" w:cs="Arial"/>
                <w:bCs/>
                <w:sz w:val="18"/>
                <w:szCs w:val="18"/>
              </w:rPr>
              <w:t>display snmp contact configuration</w:t>
            </w:r>
          </w:p>
        </w:tc>
        <w:tc>
          <w:tcPr>
            <w:tcW w:w="3825" w:type="dxa"/>
            <w:noWrap/>
          </w:tcPr>
          <w:p w14:paraId="79BB020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snmp contact</w:t>
            </w:r>
          </w:p>
        </w:tc>
        <w:tc>
          <w:tcPr>
            <w:tcW w:w="1588" w:type="dxa"/>
            <w:noWrap/>
          </w:tcPr>
          <w:p w14:paraId="164AC594" w14:textId="77777777" w:rsidR="003D5B82" w:rsidRDefault="003D5B82">
            <w:pPr>
              <w:pStyle w:val="StyleTableTextNotBold"/>
              <w:spacing w:line="360" w:lineRule="auto"/>
              <w:rPr>
                <w:szCs w:val="18"/>
              </w:rPr>
            </w:pPr>
          </w:p>
        </w:tc>
      </w:tr>
      <w:tr w:rsidR="003D5B82" w14:paraId="18FE14A3" w14:textId="77777777">
        <w:tc>
          <w:tcPr>
            <w:tcW w:w="3113" w:type="dxa"/>
            <w:noWrap/>
          </w:tcPr>
          <w:p w14:paraId="567261FC" w14:textId="77777777" w:rsidR="003D5B82" w:rsidRDefault="0048570E">
            <w:pPr>
              <w:autoSpaceDE w:val="0"/>
              <w:autoSpaceDN w:val="0"/>
              <w:adjustRightInd w:val="0"/>
              <w:spacing w:line="360" w:lineRule="auto"/>
              <w:jc w:val="left"/>
              <w:rPr>
                <w:rFonts w:ascii="Arial" w:hAnsi="Arial" w:cs="Arial"/>
                <w:bCs/>
                <w:sz w:val="18"/>
                <w:szCs w:val="18"/>
              </w:rPr>
            </w:pPr>
            <w:r>
              <w:rPr>
                <w:rFonts w:ascii="Arial" w:hAnsi="Arial" w:cs="Arial"/>
                <w:bCs/>
                <w:sz w:val="18"/>
                <w:szCs w:val="18"/>
              </w:rPr>
              <w:t>display snmp engineid configuration</w:t>
            </w:r>
          </w:p>
        </w:tc>
        <w:tc>
          <w:tcPr>
            <w:tcW w:w="3825" w:type="dxa"/>
            <w:noWrap/>
          </w:tcPr>
          <w:p w14:paraId="7D25D6F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snmp engineid</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local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remote </w:t>
            </w:r>
            <w:r>
              <w:rPr>
                <w:rFonts w:ascii="Arial" w:hAnsi="Arial" w:cs="Arial"/>
                <w:sz w:val="18"/>
                <w:szCs w:val="18"/>
              </w:rPr>
              <w:t>}</w:t>
            </w:r>
          </w:p>
        </w:tc>
        <w:tc>
          <w:tcPr>
            <w:tcW w:w="1588" w:type="dxa"/>
            <w:noWrap/>
          </w:tcPr>
          <w:p w14:paraId="2FB39F96" w14:textId="77777777" w:rsidR="003D5B82" w:rsidRDefault="003D5B82">
            <w:pPr>
              <w:pStyle w:val="StyleTableTextNotBold"/>
              <w:spacing w:line="360" w:lineRule="auto"/>
              <w:rPr>
                <w:szCs w:val="18"/>
              </w:rPr>
            </w:pPr>
          </w:p>
        </w:tc>
      </w:tr>
      <w:tr w:rsidR="003D5B82" w14:paraId="61AA44CF" w14:textId="77777777">
        <w:tc>
          <w:tcPr>
            <w:tcW w:w="3113" w:type="dxa"/>
            <w:noWrap/>
          </w:tcPr>
          <w:p w14:paraId="666A6E34" w14:textId="77777777" w:rsidR="003D5B82" w:rsidRDefault="0048570E">
            <w:pPr>
              <w:autoSpaceDE w:val="0"/>
              <w:autoSpaceDN w:val="0"/>
              <w:adjustRightInd w:val="0"/>
              <w:spacing w:line="360" w:lineRule="auto"/>
              <w:jc w:val="left"/>
              <w:rPr>
                <w:rFonts w:ascii="Arial" w:hAnsi="Arial" w:cs="Arial"/>
                <w:bCs/>
                <w:sz w:val="18"/>
                <w:szCs w:val="18"/>
              </w:rPr>
            </w:pPr>
            <w:r>
              <w:rPr>
                <w:rFonts w:ascii="Arial" w:hAnsi="Arial" w:cs="Arial"/>
                <w:bCs/>
                <w:sz w:val="18"/>
                <w:szCs w:val="18"/>
              </w:rPr>
              <w:t>display snmp group configuration</w:t>
            </w:r>
          </w:p>
        </w:tc>
        <w:tc>
          <w:tcPr>
            <w:tcW w:w="3825" w:type="dxa"/>
            <w:noWrap/>
          </w:tcPr>
          <w:p w14:paraId="1C12BB8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snmp group</w:t>
            </w:r>
          </w:p>
        </w:tc>
        <w:tc>
          <w:tcPr>
            <w:tcW w:w="1588" w:type="dxa"/>
            <w:noWrap/>
          </w:tcPr>
          <w:p w14:paraId="15B1D0F7" w14:textId="77777777" w:rsidR="003D5B82" w:rsidRDefault="003D5B82">
            <w:pPr>
              <w:pStyle w:val="StyleTableTextNotBold"/>
              <w:spacing w:line="360" w:lineRule="auto"/>
              <w:rPr>
                <w:szCs w:val="18"/>
              </w:rPr>
            </w:pPr>
          </w:p>
        </w:tc>
      </w:tr>
      <w:tr w:rsidR="003D5B82" w14:paraId="0403D82A" w14:textId="77777777">
        <w:tc>
          <w:tcPr>
            <w:tcW w:w="3113" w:type="dxa"/>
            <w:noWrap/>
          </w:tcPr>
          <w:p w14:paraId="5C1E9210" w14:textId="77777777" w:rsidR="003D5B82" w:rsidRDefault="0048570E">
            <w:pPr>
              <w:spacing w:line="360" w:lineRule="auto"/>
              <w:jc w:val="left"/>
              <w:rPr>
                <w:rFonts w:ascii="Arial" w:hAnsi="Arial" w:cs="Arial"/>
                <w:bCs/>
                <w:sz w:val="18"/>
                <w:szCs w:val="18"/>
              </w:rPr>
            </w:pPr>
            <w:r>
              <w:rPr>
                <w:rFonts w:ascii="Arial" w:hAnsi="Arial" w:cs="Arial"/>
                <w:bCs/>
                <w:sz w:val="18"/>
                <w:szCs w:val="18"/>
              </w:rPr>
              <w:t>display snmp host configuration</w:t>
            </w:r>
          </w:p>
        </w:tc>
        <w:tc>
          <w:tcPr>
            <w:tcW w:w="3825" w:type="dxa"/>
            <w:noWrap/>
          </w:tcPr>
          <w:p w14:paraId="1BD659FD" w14:textId="77777777" w:rsidR="003D5B82" w:rsidRDefault="0048570E">
            <w:pPr>
              <w:spacing w:line="360" w:lineRule="auto"/>
              <w:jc w:val="left"/>
              <w:rPr>
                <w:rFonts w:ascii="Arial" w:hAnsi="Arial" w:cs="Arial"/>
                <w:b/>
                <w:sz w:val="18"/>
                <w:szCs w:val="18"/>
              </w:rPr>
            </w:pPr>
            <w:r>
              <w:rPr>
                <w:rFonts w:ascii="Arial" w:hAnsi="Arial" w:cs="Arial"/>
                <w:b/>
                <w:sz w:val="18"/>
                <w:szCs w:val="18"/>
              </w:rPr>
              <w:t>display snmp host</w:t>
            </w:r>
          </w:p>
        </w:tc>
        <w:tc>
          <w:tcPr>
            <w:tcW w:w="1588" w:type="dxa"/>
            <w:noWrap/>
          </w:tcPr>
          <w:p w14:paraId="09470127" w14:textId="77777777" w:rsidR="003D5B82" w:rsidRDefault="003D5B82">
            <w:pPr>
              <w:pStyle w:val="StyleTableTextNotBold"/>
              <w:spacing w:line="360" w:lineRule="auto"/>
              <w:rPr>
                <w:szCs w:val="18"/>
              </w:rPr>
            </w:pPr>
          </w:p>
        </w:tc>
      </w:tr>
      <w:tr w:rsidR="003D5B82" w14:paraId="27068B3A" w14:textId="77777777">
        <w:tc>
          <w:tcPr>
            <w:tcW w:w="3113" w:type="dxa"/>
            <w:noWrap/>
          </w:tcPr>
          <w:p w14:paraId="22887011" w14:textId="77777777" w:rsidR="003D5B82" w:rsidRDefault="0048570E">
            <w:pPr>
              <w:spacing w:line="360" w:lineRule="auto"/>
              <w:jc w:val="left"/>
              <w:rPr>
                <w:rFonts w:ascii="Arial" w:hAnsi="Arial" w:cs="Arial"/>
                <w:bCs/>
                <w:sz w:val="18"/>
                <w:szCs w:val="18"/>
              </w:rPr>
            </w:pPr>
            <w:r>
              <w:rPr>
                <w:rFonts w:ascii="Arial" w:hAnsi="Arial" w:cs="Arial"/>
                <w:bCs/>
                <w:sz w:val="18"/>
                <w:szCs w:val="18"/>
              </w:rPr>
              <w:t>display snmp location configuration</w:t>
            </w:r>
          </w:p>
        </w:tc>
        <w:tc>
          <w:tcPr>
            <w:tcW w:w="3825" w:type="dxa"/>
            <w:noWrap/>
          </w:tcPr>
          <w:p w14:paraId="6740077A" w14:textId="77777777" w:rsidR="003D5B82" w:rsidRDefault="0048570E">
            <w:pPr>
              <w:spacing w:line="360" w:lineRule="auto"/>
              <w:jc w:val="left"/>
              <w:rPr>
                <w:rFonts w:ascii="Arial" w:hAnsi="Arial" w:cs="Arial"/>
                <w:b/>
                <w:sz w:val="18"/>
                <w:szCs w:val="18"/>
              </w:rPr>
            </w:pPr>
            <w:r>
              <w:rPr>
                <w:rFonts w:ascii="Arial" w:hAnsi="Arial" w:cs="Arial"/>
                <w:b/>
                <w:sz w:val="18"/>
                <w:szCs w:val="18"/>
              </w:rPr>
              <w:t>display snmp location</w:t>
            </w:r>
          </w:p>
        </w:tc>
        <w:tc>
          <w:tcPr>
            <w:tcW w:w="1588" w:type="dxa"/>
            <w:noWrap/>
          </w:tcPr>
          <w:p w14:paraId="1E6BC237" w14:textId="77777777" w:rsidR="003D5B82" w:rsidRDefault="003D5B82">
            <w:pPr>
              <w:pStyle w:val="StyleTableTextNotBold"/>
              <w:spacing w:line="360" w:lineRule="auto"/>
              <w:rPr>
                <w:szCs w:val="18"/>
              </w:rPr>
            </w:pPr>
          </w:p>
        </w:tc>
      </w:tr>
      <w:tr w:rsidR="003D5B82" w14:paraId="2D52D0AC" w14:textId="77777777">
        <w:tc>
          <w:tcPr>
            <w:tcW w:w="3113" w:type="dxa"/>
            <w:noWrap/>
          </w:tcPr>
          <w:p w14:paraId="41180258" w14:textId="77777777" w:rsidR="003D5B82" w:rsidRDefault="0048570E">
            <w:pPr>
              <w:spacing w:line="360" w:lineRule="auto"/>
              <w:jc w:val="left"/>
              <w:rPr>
                <w:rFonts w:ascii="Arial" w:hAnsi="Arial" w:cs="Arial"/>
                <w:bCs/>
                <w:sz w:val="18"/>
                <w:szCs w:val="18"/>
              </w:rPr>
            </w:pPr>
            <w:r>
              <w:rPr>
                <w:rFonts w:ascii="Arial" w:hAnsi="Arial" w:cs="Arial"/>
                <w:bCs/>
                <w:sz w:val="18"/>
                <w:szCs w:val="18"/>
              </w:rPr>
              <w:t>display snmpmax-packet-length configuration</w:t>
            </w:r>
          </w:p>
        </w:tc>
        <w:tc>
          <w:tcPr>
            <w:tcW w:w="3825" w:type="dxa"/>
            <w:noWrap/>
          </w:tcPr>
          <w:p w14:paraId="511EAE61" w14:textId="77777777" w:rsidR="003D5B82" w:rsidRDefault="0048570E">
            <w:pPr>
              <w:spacing w:line="360" w:lineRule="auto"/>
              <w:jc w:val="left"/>
              <w:rPr>
                <w:rFonts w:ascii="Arial" w:hAnsi="Arial" w:cs="Arial"/>
                <w:b/>
                <w:sz w:val="18"/>
                <w:szCs w:val="18"/>
              </w:rPr>
            </w:pPr>
            <w:r>
              <w:rPr>
                <w:rFonts w:ascii="Arial" w:hAnsi="Arial" w:cs="Arial"/>
                <w:b/>
                <w:sz w:val="18"/>
                <w:szCs w:val="18"/>
              </w:rPr>
              <w:t>display snmp max-packet-length</w:t>
            </w:r>
          </w:p>
        </w:tc>
        <w:tc>
          <w:tcPr>
            <w:tcW w:w="1588" w:type="dxa"/>
            <w:noWrap/>
          </w:tcPr>
          <w:p w14:paraId="211492DC" w14:textId="77777777" w:rsidR="003D5B82" w:rsidRDefault="003D5B82">
            <w:pPr>
              <w:pStyle w:val="StyleTableTextNotBold"/>
              <w:spacing w:line="360" w:lineRule="auto"/>
              <w:rPr>
                <w:szCs w:val="18"/>
              </w:rPr>
            </w:pPr>
          </w:p>
        </w:tc>
      </w:tr>
      <w:tr w:rsidR="003D5B82" w14:paraId="4448AB49" w14:textId="77777777">
        <w:tc>
          <w:tcPr>
            <w:tcW w:w="3113" w:type="dxa"/>
            <w:noWrap/>
          </w:tcPr>
          <w:p w14:paraId="5D1C2CA7" w14:textId="77777777" w:rsidR="003D5B82" w:rsidRDefault="0048570E">
            <w:pPr>
              <w:spacing w:line="360" w:lineRule="auto"/>
              <w:jc w:val="left"/>
              <w:rPr>
                <w:rFonts w:ascii="Arial" w:hAnsi="Arial" w:cs="Arial"/>
                <w:bCs/>
                <w:sz w:val="18"/>
                <w:szCs w:val="18"/>
              </w:rPr>
            </w:pPr>
            <w:r>
              <w:rPr>
                <w:rFonts w:ascii="Arial" w:hAnsi="Arial" w:cs="Arial"/>
                <w:bCs/>
                <w:sz w:val="18"/>
                <w:szCs w:val="18"/>
              </w:rPr>
              <w:t>display snmp name configuration</w:t>
            </w:r>
          </w:p>
        </w:tc>
        <w:tc>
          <w:tcPr>
            <w:tcW w:w="3825" w:type="dxa"/>
            <w:noWrap/>
          </w:tcPr>
          <w:p w14:paraId="1CE9D82A" w14:textId="77777777" w:rsidR="003D5B82" w:rsidRDefault="0048570E">
            <w:pPr>
              <w:spacing w:line="360" w:lineRule="auto"/>
              <w:jc w:val="left"/>
              <w:rPr>
                <w:rFonts w:ascii="Arial" w:hAnsi="Arial" w:cs="Arial"/>
                <w:b/>
                <w:sz w:val="18"/>
                <w:szCs w:val="18"/>
              </w:rPr>
            </w:pPr>
            <w:r>
              <w:rPr>
                <w:rFonts w:ascii="Arial" w:hAnsi="Arial" w:cs="Arial"/>
                <w:b/>
                <w:sz w:val="18"/>
                <w:szCs w:val="18"/>
              </w:rPr>
              <w:t>display snmp name</w:t>
            </w:r>
          </w:p>
        </w:tc>
        <w:tc>
          <w:tcPr>
            <w:tcW w:w="1588" w:type="dxa"/>
            <w:noWrap/>
          </w:tcPr>
          <w:p w14:paraId="52168066" w14:textId="77777777" w:rsidR="003D5B82" w:rsidRDefault="003D5B82">
            <w:pPr>
              <w:pStyle w:val="StyleTableTextNotBold"/>
              <w:spacing w:line="360" w:lineRule="auto"/>
              <w:rPr>
                <w:szCs w:val="18"/>
              </w:rPr>
            </w:pPr>
          </w:p>
        </w:tc>
      </w:tr>
      <w:tr w:rsidR="003D5B82" w14:paraId="46A9A7FB" w14:textId="77777777">
        <w:tc>
          <w:tcPr>
            <w:tcW w:w="3113" w:type="dxa"/>
            <w:noWrap/>
          </w:tcPr>
          <w:p w14:paraId="32DFEE61" w14:textId="77777777" w:rsidR="003D5B82" w:rsidRDefault="0048570E">
            <w:pPr>
              <w:spacing w:line="360" w:lineRule="auto"/>
              <w:jc w:val="left"/>
              <w:rPr>
                <w:rFonts w:ascii="Arial" w:hAnsi="Arial" w:cs="Arial"/>
                <w:bCs/>
                <w:sz w:val="18"/>
                <w:szCs w:val="18"/>
              </w:rPr>
            </w:pPr>
            <w:r>
              <w:rPr>
                <w:rFonts w:ascii="Arial" w:hAnsi="Arial" w:cs="Arial"/>
                <w:bCs/>
                <w:sz w:val="18"/>
                <w:szCs w:val="18"/>
              </w:rPr>
              <w:t>display snmp notify configuration</w:t>
            </w:r>
          </w:p>
        </w:tc>
        <w:tc>
          <w:tcPr>
            <w:tcW w:w="3825" w:type="dxa"/>
            <w:noWrap/>
          </w:tcPr>
          <w:p w14:paraId="53C8D76E" w14:textId="77777777" w:rsidR="003D5B82" w:rsidRDefault="0048570E">
            <w:pPr>
              <w:spacing w:line="360" w:lineRule="auto"/>
              <w:jc w:val="left"/>
              <w:rPr>
                <w:rFonts w:ascii="Arial" w:hAnsi="Arial" w:cs="Arial"/>
                <w:b/>
                <w:sz w:val="18"/>
                <w:szCs w:val="18"/>
              </w:rPr>
            </w:pPr>
            <w:r>
              <w:rPr>
                <w:rFonts w:ascii="Arial" w:hAnsi="Arial" w:cs="Arial"/>
                <w:b/>
                <w:sz w:val="18"/>
                <w:szCs w:val="18"/>
              </w:rPr>
              <w:t>display snmp notify</w:t>
            </w:r>
          </w:p>
        </w:tc>
        <w:tc>
          <w:tcPr>
            <w:tcW w:w="1588" w:type="dxa"/>
            <w:noWrap/>
          </w:tcPr>
          <w:p w14:paraId="5AFD68C8" w14:textId="77777777" w:rsidR="003D5B82" w:rsidRDefault="003D5B82">
            <w:pPr>
              <w:pStyle w:val="StyleTableTextNotBold"/>
              <w:spacing w:line="360" w:lineRule="auto"/>
              <w:rPr>
                <w:szCs w:val="18"/>
              </w:rPr>
            </w:pPr>
          </w:p>
        </w:tc>
      </w:tr>
      <w:tr w:rsidR="003D5B82" w14:paraId="2E6ED7AC" w14:textId="77777777">
        <w:tc>
          <w:tcPr>
            <w:tcW w:w="3113" w:type="dxa"/>
            <w:noWrap/>
          </w:tcPr>
          <w:p w14:paraId="759E3487" w14:textId="77777777" w:rsidR="003D5B82" w:rsidRDefault="0048570E">
            <w:pPr>
              <w:spacing w:line="360" w:lineRule="auto"/>
              <w:jc w:val="left"/>
              <w:rPr>
                <w:rFonts w:ascii="Arial" w:hAnsi="Arial" w:cs="Arial"/>
                <w:bCs/>
                <w:sz w:val="18"/>
                <w:szCs w:val="18"/>
              </w:rPr>
            </w:pPr>
            <w:r>
              <w:rPr>
                <w:rFonts w:ascii="Arial" w:hAnsi="Arial" w:cs="Arial"/>
                <w:bCs/>
                <w:sz w:val="18"/>
                <w:szCs w:val="18"/>
              </w:rPr>
              <w:t>display snmp user configuration</w:t>
            </w:r>
          </w:p>
        </w:tc>
        <w:tc>
          <w:tcPr>
            <w:tcW w:w="3825" w:type="dxa"/>
            <w:noWrap/>
          </w:tcPr>
          <w:p w14:paraId="515211E8" w14:textId="77777777" w:rsidR="003D5B82" w:rsidRDefault="0048570E">
            <w:pPr>
              <w:spacing w:line="360" w:lineRule="auto"/>
              <w:jc w:val="left"/>
              <w:rPr>
                <w:rFonts w:ascii="Arial" w:hAnsi="Arial" w:cs="Arial"/>
                <w:b/>
                <w:sz w:val="18"/>
                <w:szCs w:val="18"/>
              </w:rPr>
            </w:pPr>
            <w:r>
              <w:rPr>
                <w:rFonts w:ascii="Arial" w:hAnsi="Arial" w:cs="Arial"/>
                <w:b/>
                <w:sz w:val="18"/>
                <w:szCs w:val="18"/>
              </w:rPr>
              <w:t>display snmp user</w:t>
            </w:r>
          </w:p>
        </w:tc>
        <w:tc>
          <w:tcPr>
            <w:tcW w:w="1588" w:type="dxa"/>
            <w:noWrap/>
          </w:tcPr>
          <w:p w14:paraId="5485DCA7" w14:textId="77777777" w:rsidR="003D5B82" w:rsidRDefault="003D5B82">
            <w:pPr>
              <w:pStyle w:val="StyleTableTextNotBold"/>
              <w:spacing w:line="360" w:lineRule="auto"/>
              <w:rPr>
                <w:szCs w:val="18"/>
              </w:rPr>
            </w:pPr>
          </w:p>
        </w:tc>
      </w:tr>
      <w:tr w:rsidR="003D5B82" w14:paraId="79F4AC8D" w14:textId="77777777">
        <w:tc>
          <w:tcPr>
            <w:tcW w:w="3113" w:type="dxa"/>
            <w:noWrap/>
          </w:tcPr>
          <w:p w14:paraId="6D54B5A0" w14:textId="77777777" w:rsidR="003D5B82" w:rsidRDefault="0048570E">
            <w:pPr>
              <w:spacing w:line="360" w:lineRule="auto"/>
              <w:jc w:val="left"/>
              <w:rPr>
                <w:rFonts w:ascii="Arial" w:hAnsi="Arial" w:cs="Arial"/>
                <w:bCs/>
                <w:sz w:val="18"/>
                <w:szCs w:val="18"/>
              </w:rPr>
            </w:pPr>
            <w:r>
              <w:rPr>
                <w:rFonts w:ascii="Arial" w:hAnsi="Arial" w:cs="Arial"/>
                <w:bCs/>
                <w:sz w:val="18"/>
                <w:szCs w:val="18"/>
              </w:rPr>
              <w:t>display snmp view configuration</w:t>
            </w:r>
          </w:p>
        </w:tc>
        <w:tc>
          <w:tcPr>
            <w:tcW w:w="3825" w:type="dxa"/>
            <w:noWrap/>
          </w:tcPr>
          <w:p w14:paraId="65C8BAA7" w14:textId="77777777" w:rsidR="003D5B82" w:rsidRDefault="0048570E">
            <w:pPr>
              <w:spacing w:line="360" w:lineRule="auto"/>
              <w:jc w:val="left"/>
              <w:rPr>
                <w:rFonts w:ascii="Arial" w:hAnsi="Arial" w:cs="Arial"/>
                <w:b/>
                <w:sz w:val="18"/>
                <w:szCs w:val="18"/>
              </w:rPr>
            </w:pPr>
            <w:r>
              <w:rPr>
                <w:rFonts w:ascii="Arial" w:hAnsi="Arial" w:cs="Arial"/>
                <w:b/>
                <w:sz w:val="18"/>
                <w:szCs w:val="18"/>
              </w:rPr>
              <w:t>display snmp view</w:t>
            </w:r>
          </w:p>
        </w:tc>
        <w:tc>
          <w:tcPr>
            <w:tcW w:w="1588" w:type="dxa"/>
            <w:noWrap/>
          </w:tcPr>
          <w:p w14:paraId="60AD7880" w14:textId="77777777" w:rsidR="003D5B82" w:rsidRDefault="003D5B82">
            <w:pPr>
              <w:pStyle w:val="StyleTableTextNotBold"/>
              <w:spacing w:line="360" w:lineRule="auto"/>
              <w:rPr>
                <w:szCs w:val="18"/>
              </w:rPr>
            </w:pPr>
          </w:p>
        </w:tc>
      </w:tr>
    </w:tbl>
    <w:p w14:paraId="3A8C8633" w14:textId="77777777" w:rsidR="003D5B82" w:rsidRDefault="0048570E">
      <w:pPr>
        <w:pStyle w:val="11"/>
        <w:pageBreakBefore/>
        <w:spacing w:line="360" w:lineRule="auto"/>
        <w:rPr>
          <w:rFonts w:cs="Arial"/>
          <w:color w:val="000000"/>
        </w:rPr>
      </w:pPr>
      <w:bookmarkStart w:id="881" w:name="_Toc86399648"/>
      <w:bookmarkStart w:id="882" w:name="_Toc16763"/>
      <w:r>
        <w:rPr>
          <w:rFonts w:cs="Arial"/>
          <w:color w:val="000000"/>
        </w:rPr>
        <w:t>Info-center</w:t>
      </w:r>
      <w:bookmarkEnd w:id="881"/>
      <w:bookmarkEnd w:id="882"/>
    </w:p>
    <w:p w14:paraId="3C051870" w14:textId="77777777" w:rsidR="003D5B82" w:rsidRDefault="0048570E">
      <w:pPr>
        <w:pStyle w:val="12"/>
        <w:spacing w:line="360" w:lineRule="auto"/>
        <w:rPr>
          <w:rFonts w:ascii="Arial" w:hAnsi="Arial" w:cs="Arial"/>
        </w:rPr>
      </w:pPr>
      <w:bookmarkStart w:id="883" w:name="_Toc86399649"/>
      <w:bookmarkStart w:id="884" w:name="_Toc16574"/>
      <w:r>
        <w:rPr>
          <w:rFonts w:ascii="Arial" w:hAnsi="Arial" w:cs="Arial"/>
        </w:rPr>
        <w:t>Info-center</w:t>
      </w:r>
      <w:r>
        <w:rPr>
          <w:rFonts w:ascii="Arial" w:hAnsi="Arial" w:cs="Arial"/>
          <w:b/>
          <w:bCs/>
          <w:lang w:val="en-US"/>
        </w:rPr>
        <w:t xml:space="preserve"> </w:t>
      </w:r>
      <w:r>
        <w:rPr>
          <w:rFonts w:ascii="Arial" w:hAnsi="Arial" w:cs="Arial"/>
        </w:rPr>
        <w:t>Overview</w:t>
      </w:r>
      <w:bookmarkEnd w:id="883"/>
      <w:bookmarkEnd w:id="884"/>
    </w:p>
    <w:p w14:paraId="2A874639" w14:textId="77777777" w:rsidR="003D5B82" w:rsidRDefault="0048570E">
      <w:pPr>
        <w:spacing w:line="360" w:lineRule="auto"/>
        <w:rPr>
          <w:rFonts w:ascii="Arial" w:hAnsi="Arial" w:cs="Arial"/>
        </w:rPr>
      </w:pPr>
      <w:r>
        <w:rPr>
          <w:rFonts w:ascii="Arial" w:hAnsi="Arial" w:cs="Arial"/>
        </w:rPr>
        <w:t xml:space="preserve">As the information center of the system, the Info-center processes and outputs information in a unified manner. </w:t>
      </w:r>
    </w:p>
    <w:p w14:paraId="229DC1C4" w14:textId="77777777" w:rsidR="003D5B82" w:rsidRDefault="0048570E">
      <w:pPr>
        <w:spacing w:line="360" w:lineRule="auto"/>
        <w:rPr>
          <w:rFonts w:ascii="Arial" w:hAnsi="Arial" w:cs="Arial"/>
        </w:rPr>
      </w:pPr>
      <w:r>
        <w:rPr>
          <w:rFonts w:ascii="Arial" w:hAnsi="Arial" w:cs="Arial"/>
        </w:rPr>
        <w:t xml:space="preserve">Other modules in the system send information to be outputted to the Info-center. The Info-center determines the output format based on user configurations and outputs information to the specified display device based on information output functions and filtering rules in user configurations. </w:t>
      </w:r>
    </w:p>
    <w:p w14:paraId="191F3381"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rPr>
        <w:t>Info-center information producers (modules outputting information) only need to output information to the Info-center, without concerning whether information needs to be outputted to the console, telnet terminal, or log host (Info-center server). Information consumers (the console, telnet terminal, history buffer, log host, and SNMP agent) can select the desired information and discard the unwanted information based on their demands, on condition that proper filtering rules are configured.</w:t>
      </w:r>
    </w:p>
    <w:p w14:paraId="5D079149" w14:textId="77777777" w:rsidR="003D5B82" w:rsidRDefault="0048570E">
      <w:pPr>
        <w:pStyle w:val="12"/>
        <w:spacing w:line="360" w:lineRule="auto"/>
        <w:rPr>
          <w:rFonts w:ascii="Arial" w:hAnsi="Arial" w:cs="Arial"/>
        </w:rPr>
      </w:pPr>
      <w:bookmarkStart w:id="885" w:name="_Toc361222047"/>
      <w:bookmarkStart w:id="886" w:name="_Toc86399650"/>
      <w:bookmarkStart w:id="887" w:name="_Toc14713481"/>
      <w:bookmarkStart w:id="888" w:name="_Toc2257"/>
      <w:bookmarkStart w:id="889" w:name="_Toc20644"/>
      <w:r>
        <w:rPr>
          <w:rFonts w:ascii="Arial" w:hAnsi="Arial" w:cs="Arial"/>
          <w:bCs/>
          <w:color w:val="333333"/>
          <w:lang w:val="en-US"/>
        </w:rPr>
        <w:t>Configure</w:t>
      </w:r>
      <w:r>
        <w:rPr>
          <w:rFonts w:ascii="Arial" w:hAnsi="Arial" w:cs="Arial"/>
          <w:bCs/>
          <w:color w:val="333333"/>
        </w:rPr>
        <w:t xml:space="preserve"> </w:t>
      </w:r>
      <w:r>
        <w:rPr>
          <w:rFonts w:ascii="Arial" w:hAnsi="Arial" w:cs="Arial"/>
          <w:bCs/>
        </w:rPr>
        <w:t>Info-center</w:t>
      </w:r>
      <w:bookmarkEnd w:id="885"/>
      <w:bookmarkEnd w:id="886"/>
      <w:bookmarkEnd w:id="887"/>
      <w:bookmarkEnd w:id="888"/>
      <w:bookmarkEnd w:id="889"/>
    </w:p>
    <w:p w14:paraId="065D8AEB" w14:textId="77777777" w:rsidR="003D5B82" w:rsidRDefault="0048570E">
      <w:pPr>
        <w:pStyle w:val="20"/>
        <w:spacing w:line="360" w:lineRule="auto"/>
        <w:rPr>
          <w:rFonts w:ascii="Arial"/>
        </w:rPr>
      </w:pPr>
      <w:bookmarkStart w:id="890" w:name="_Toc14713482"/>
      <w:bookmarkStart w:id="891" w:name="_Toc361222048"/>
      <w:bookmarkStart w:id="892" w:name="_Toc16977"/>
      <w:bookmarkStart w:id="893" w:name="_Toc86399651"/>
      <w:bookmarkStart w:id="894" w:name="_Toc21650"/>
      <w:r>
        <w:rPr>
          <w:rFonts w:ascii="Arial"/>
        </w:rPr>
        <w:t>Info-center Configuration List</w:t>
      </w:r>
      <w:bookmarkEnd w:id="890"/>
      <w:bookmarkEnd w:id="891"/>
      <w:bookmarkEnd w:id="892"/>
      <w:bookmarkEnd w:id="893"/>
      <w:bookmarkEnd w:id="89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6924581D" w14:textId="77777777">
        <w:tc>
          <w:tcPr>
            <w:tcW w:w="5063" w:type="dxa"/>
            <w:shd w:val="clear" w:color="auto" w:fill="D8D8D8" w:themeFill="background1" w:themeFillShade="D8"/>
            <w:noWrap/>
          </w:tcPr>
          <w:p w14:paraId="4DA7145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1DC4259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08E2355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453ABE84" w14:textId="77777777">
        <w:tc>
          <w:tcPr>
            <w:tcW w:w="5063" w:type="dxa"/>
            <w:noWrap/>
            <w:vAlign w:val="center"/>
          </w:tcPr>
          <w:p w14:paraId="32553BC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Enabling/Disabling the Info-center for the equipment</w:t>
            </w:r>
          </w:p>
        </w:tc>
        <w:tc>
          <w:tcPr>
            <w:tcW w:w="1875" w:type="dxa"/>
            <w:noWrap/>
            <w:vAlign w:val="center"/>
          </w:tcPr>
          <w:p w14:paraId="0AE2588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286BA8E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18.2.2</w:t>
            </w:r>
          </w:p>
        </w:tc>
      </w:tr>
      <w:tr w:rsidR="003D5B82" w14:paraId="593ABD2E" w14:textId="77777777">
        <w:tc>
          <w:tcPr>
            <w:tcW w:w="5063" w:type="dxa"/>
            <w:noWrap/>
            <w:vAlign w:val="center"/>
          </w:tcPr>
          <w:p w14:paraId="79ABB4A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function of Display the sequence number in Info-center outputs</w:t>
            </w:r>
          </w:p>
        </w:tc>
        <w:tc>
          <w:tcPr>
            <w:tcW w:w="1875" w:type="dxa"/>
            <w:noWrap/>
            <w:vAlign w:val="center"/>
          </w:tcPr>
          <w:p w14:paraId="4B3F522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57404F9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18.2.3</w:t>
            </w:r>
          </w:p>
        </w:tc>
      </w:tr>
      <w:tr w:rsidR="003D5B82" w14:paraId="35A14AA5" w14:textId="77777777">
        <w:tc>
          <w:tcPr>
            <w:tcW w:w="5063" w:type="dxa"/>
            <w:noWrap/>
            <w:vAlign w:val="center"/>
          </w:tcPr>
          <w:p w14:paraId="3D787FA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time stamp type in Info-center outputs</w:t>
            </w:r>
          </w:p>
        </w:tc>
        <w:tc>
          <w:tcPr>
            <w:tcW w:w="1875" w:type="dxa"/>
            <w:noWrap/>
            <w:vAlign w:val="center"/>
          </w:tcPr>
          <w:p w14:paraId="52C6F44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3595246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18.2.4</w:t>
            </w:r>
          </w:p>
        </w:tc>
      </w:tr>
      <w:tr w:rsidR="003D5B82" w14:paraId="51FCB049" w14:textId="77777777">
        <w:tc>
          <w:tcPr>
            <w:tcW w:w="5063" w:type="dxa"/>
            <w:noWrap/>
            <w:vAlign w:val="center"/>
          </w:tcPr>
          <w:p w14:paraId="07B978A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function of outputting Info-center information to terminals</w:t>
            </w:r>
          </w:p>
        </w:tc>
        <w:tc>
          <w:tcPr>
            <w:tcW w:w="1875" w:type="dxa"/>
            <w:noWrap/>
            <w:vAlign w:val="center"/>
          </w:tcPr>
          <w:p w14:paraId="7155866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791266B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18.2.5</w:t>
            </w:r>
          </w:p>
        </w:tc>
      </w:tr>
      <w:tr w:rsidR="003D5B82" w14:paraId="51C06176" w14:textId="77777777">
        <w:tc>
          <w:tcPr>
            <w:tcW w:w="5063" w:type="dxa"/>
            <w:noWrap/>
            <w:vAlign w:val="center"/>
          </w:tcPr>
          <w:p w14:paraId="6603C6F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function of outputting Info-center information to the history buffer</w:t>
            </w:r>
          </w:p>
        </w:tc>
        <w:tc>
          <w:tcPr>
            <w:tcW w:w="1875" w:type="dxa"/>
            <w:noWrap/>
            <w:vAlign w:val="center"/>
          </w:tcPr>
          <w:p w14:paraId="39F4175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643148B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18.2.6</w:t>
            </w:r>
          </w:p>
        </w:tc>
      </w:tr>
      <w:tr w:rsidR="003D5B82" w14:paraId="0B0A560A" w14:textId="77777777">
        <w:tc>
          <w:tcPr>
            <w:tcW w:w="5063" w:type="dxa"/>
            <w:noWrap/>
            <w:vAlign w:val="center"/>
          </w:tcPr>
          <w:p w14:paraId="5C67CDC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function of outputting Info-center information to the flash storage</w:t>
            </w:r>
          </w:p>
        </w:tc>
        <w:tc>
          <w:tcPr>
            <w:tcW w:w="1875" w:type="dxa"/>
            <w:noWrap/>
            <w:vAlign w:val="center"/>
          </w:tcPr>
          <w:p w14:paraId="154EF47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1105152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18.2.7</w:t>
            </w:r>
          </w:p>
        </w:tc>
      </w:tr>
      <w:tr w:rsidR="003D5B82" w14:paraId="76933405" w14:textId="77777777">
        <w:tc>
          <w:tcPr>
            <w:tcW w:w="5063" w:type="dxa"/>
            <w:noWrap/>
            <w:vAlign w:val="center"/>
          </w:tcPr>
          <w:p w14:paraId="2693665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function of outputting Info-center information to the log host</w:t>
            </w:r>
          </w:p>
        </w:tc>
        <w:tc>
          <w:tcPr>
            <w:tcW w:w="1875" w:type="dxa"/>
            <w:noWrap/>
            <w:vAlign w:val="center"/>
          </w:tcPr>
          <w:p w14:paraId="7FC9237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6262779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18.2.8</w:t>
            </w:r>
          </w:p>
        </w:tc>
      </w:tr>
      <w:tr w:rsidR="003D5B82" w14:paraId="5BBFAB25" w14:textId="77777777">
        <w:tc>
          <w:tcPr>
            <w:tcW w:w="5063" w:type="dxa"/>
            <w:noWrap/>
            <w:vAlign w:val="center"/>
          </w:tcPr>
          <w:p w14:paraId="083FA54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function of outputting Info-center information to the SNMP agent</w:t>
            </w:r>
          </w:p>
        </w:tc>
        <w:tc>
          <w:tcPr>
            <w:tcW w:w="1875" w:type="dxa"/>
            <w:noWrap/>
            <w:vAlign w:val="center"/>
          </w:tcPr>
          <w:p w14:paraId="0CB5034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174C0DF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18.2.9</w:t>
            </w:r>
          </w:p>
        </w:tc>
      </w:tr>
      <w:tr w:rsidR="003D5B82" w14:paraId="7650A881" w14:textId="77777777">
        <w:tc>
          <w:tcPr>
            <w:tcW w:w="5063" w:type="dxa"/>
            <w:noWrap/>
            <w:vAlign w:val="center"/>
          </w:tcPr>
          <w:p w14:paraId="6315870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module debugging function</w:t>
            </w:r>
          </w:p>
        </w:tc>
        <w:tc>
          <w:tcPr>
            <w:tcW w:w="1875" w:type="dxa"/>
            <w:noWrap/>
            <w:vAlign w:val="center"/>
          </w:tcPr>
          <w:p w14:paraId="4BEAEB0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0E47DF5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18.2.10</w:t>
            </w:r>
          </w:p>
        </w:tc>
      </w:tr>
    </w:tbl>
    <w:p w14:paraId="0F5D6623" w14:textId="77777777" w:rsidR="003D5B82" w:rsidRDefault="0048570E">
      <w:pPr>
        <w:pStyle w:val="20"/>
        <w:spacing w:line="360" w:lineRule="auto"/>
        <w:rPr>
          <w:rFonts w:ascii="Arial"/>
        </w:rPr>
      </w:pPr>
      <w:bookmarkStart w:id="895" w:name="_Toc14713483"/>
      <w:bookmarkStart w:id="896" w:name="_Toc12795"/>
      <w:bookmarkStart w:id="897" w:name="_Toc86399652"/>
      <w:bookmarkStart w:id="898" w:name="_Toc361222049"/>
      <w:bookmarkStart w:id="899" w:name="_Toc22484"/>
      <w:bookmarkStart w:id="900" w:name="_Toc360778410"/>
      <w:r>
        <w:rPr>
          <w:rFonts w:ascii="Arial"/>
        </w:rPr>
        <w:t>Enabling/Disabling the Info-center for the Equipment</w:t>
      </w:r>
      <w:bookmarkEnd w:id="895"/>
      <w:bookmarkEnd w:id="896"/>
      <w:bookmarkEnd w:id="897"/>
      <w:bookmarkEnd w:id="898"/>
      <w:bookmarkEnd w:id="899"/>
    </w:p>
    <w:bookmarkEnd w:id="900"/>
    <w:p w14:paraId="0D23F734" w14:textId="77777777" w:rsidR="003D5B82" w:rsidRDefault="0048570E">
      <w:pPr>
        <w:spacing w:line="360" w:lineRule="auto"/>
        <w:rPr>
          <w:rFonts w:ascii="Arial" w:hAnsi="Arial" w:cs="Arial"/>
          <w:szCs w:val="21"/>
        </w:rPr>
      </w:pPr>
      <w:r>
        <w:rPr>
          <w:rFonts w:ascii="Arial" w:hAnsi="Arial" w:cs="Arial"/>
          <w:szCs w:val="21"/>
        </w:rPr>
        <w:t xml:space="preserve">In global configuration mode, enable or disable the Info-center function. When the Info-center function is disabled, no information is outputted. By default, the info-center function is enabled on the equipment.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207396B" w14:textId="77777777">
        <w:tc>
          <w:tcPr>
            <w:tcW w:w="3113" w:type="dxa"/>
            <w:shd w:val="clear" w:color="auto" w:fill="D8D8D8" w:themeFill="background1" w:themeFillShade="D8"/>
            <w:noWrap/>
          </w:tcPr>
          <w:p w14:paraId="37CF38F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3CA3D7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0A4EC3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2E25749" w14:textId="77777777">
        <w:tc>
          <w:tcPr>
            <w:tcW w:w="3113" w:type="dxa"/>
            <w:noWrap/>
            <w:vAlign w:val="center"/>
          </w:tcPr>
          <w:p w14:paraId="1A32C19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2839CAA6"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4C20016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EBE59F4" w14:textId="77777777">
        <w:tc>
          <w:tcPr>
            <w:tcW w:w="3113" w:type="dxa"/>
            <w:noWrap/>
            <w:vAlign w:val="center"/>
          </w:tcPr>
          <w:p w14:paraId="403B4BF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the log output function of the system.</w:t>
            </w:r>
          </w:p>
        </w:tc>
        <w:tc>
          <w:tcPr>
            <w:tcW w:w="3825" w:type="dxa"/>
            <w:noWrap/>
            <w:vAlign w:val="center"/>
          </w:tcPr>
          <w:p w14:paraId="3DDDD7F0"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info-center</w:t>
            </w:r>
          </w:p>
        </w:tc>
        <w:tc>
          <w:tcPr>
            <w:tcW w:w="1588" w:type="dxa"/>
            <w:noWrap/>
          </w:tcPr>
          <w:p w14:paraId="02B1EC2E" w14:textId="77777777" w:rsidR="003D5B82" w:rsidRDefault="003D5B82">
            <w:pPr>
              <w:pStyle w:val="StyleTableTextNotBold"/>
              <w:spacing w:line="360" w:lineRule="auto"/>
              <w:rPr>
                <w:szCs w:val="18"/>
              </w:rPr>
            </w:pPr>
          </w:p>
        </w:tc>
      </w:tr>
      <w:tr w:rsidR="003D5B82" w14:paraId="08681DBC" w14:textId="77777777">
        <w:tc>
          <w:tcPr>
            <w:tcW w:w="3113" w:type="dxa"/>
            <w:noWrap/>
            <w:vAlign w:val="center"/>
          </w:tcPr>
          <w:p w14:paraId="678DDD2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the log output function of the system.</w:t>
            </w:r>
          </w:p>
        </w:tc>
        <w:tc>
          <w:tcPr>
            <w:tcW w:w="3825" w:type="dxa"/>
            <w:noWrap/>
            <w:vAlign w:val="center"/>
          </w:tcPr>
          <w:p w14:paraId="486A0725"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undo info-center</w:t>
            </w:r>
          </w:p>
        </w:tc>
        <w:tc>
          <w:tcPr>
            <w:tcW w:w="1588" w:type="dxa"/>
            <w:noWrap/>
          </w:tcPr>
          <w:p w14:paraId="26A0F873" w14:textId="77777777" w:rsidR="003D5B82" w:rsidRDefault="003D5B82">
            <w:pPr>
              <w:pStyle w:val="StyleTableTextNotBold"/>
              <w:spacing w:line="360" w:lineRule="auto"/>
              <w:rPr>
                <w:szCs w:val="18"/>
              </w:rPr>
            </w:pPr>
          </w:p>
        </w:tc>
      </w:tr>
      <w:tr w:rsidR="003D5B82" w14:paraId="3D49C477" w14:textId="77777777">
        <w:tc>
          <w:tcPr>
            <w:tcW w:w="3113" w:type="dxa"/>
            <w:noWrap/>
            <w:vAlign w:val="center"/>
          </w:tcPr>
          <w:p w14:paraId="1D49737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log configurations of the system.</w:t>
            </w:r>
          </w:p>
        </w:tc>
        <w:tc>
          <w:tcPr>
            <w:tcW w:w="3825" w:type="dxa"/>
            <w:noWrap/>
            <w:vAlign w:val="center"/>
          </w:tcPr>
          <w:p w14:paraId="25E0531C"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display info-center</w:t>
            </w:r>
          </w:p>
        </w:tc>
        <w:tc>
          <w:tcPr>
            <w:tcW w:w="1588" w:type="dxa"/>
            <w:noWrap/>
          </w:tcPr>
          <w:p w14:paraId="29E124B4" w14:textId="77777777" w:rsidR="003D5B82" w:rsidRDefault="003D5B82">
            <w:pPr>
              <w:pStyle w:val="StyleTableTextNotBold"/>
              <w:spacing w:line="360" w:lineRule="auto"/>
              <w:rPr>
                <w:szCs w:val="18"/>
              </w:rPr>
            </w:pPr>
          </w:p>
        </w:tc>
      </w:tr>
    </w:tbl>
    <w:p w14:paraId="5202D01D" w14:textId="77777777" w:rsidR="003D5B82" w:rsidRDefault="0048570E">
      <w:pPr>
        <w:pStyle w:val="20"/>
        <w:spacing w:line="360" w:lineRule="auto"/>
        <w:rPr>
          <w:rFonts w:ascii="Arial"/>
        </w:rPr>
      </w:pPr>
      <w:bookmarkStart w:id="901" w:name="_Toc14713484"/>
      <w:bookmarkStart w:id="902" w:name="_Toc30698"/>
      <w:bookmarkStart w:id="903" w:name="_Toc86399653"/>
      <w:bookmarkStart w:id="904" w:name="_Toc361222050"/>
      <w:bookmarkStart w:id="905" w:name="_Toc25375"/>
      <w:bookmarkStart w:id="906" w:name="_Toc360778411"/>
      <w:r>
        <w:rPr>
          <w:rFonts w:ascii="Arial"/>
        </w:rPr>
        <w:t>Configure the Function of Display the Sequence Number in Info-center Outputs</w:t>
      </w:r>
      <w:bookmarkEnd w:id="901"/>
      <w:bookmarkEnd w:id="902"/>
      <w:bookmarkEnd w:id="903"/>
      <w:bookmarkEnd w:id="904"/>
      <w:bookmarkEnd w:id="905"/>
    </w:p>
    <w:bookmarkEnd w:id="906"/>
    <w:p w14:paraId="50F6BBEE" w14:textId="77777777" w:rsidR="003D5B82" w:rsidRDefault="0048570E">
      <w:pPr>
        <w:spacing w:line="360" w:lineRule="auto"/>
        <w:rPr>
          <w:rFonts w:ascii="Arial" w:hAnsi="Arial" w:cs="Arial"/>
          <w:szCs w:val="21"/>
        </w:rPr>
      </w:pPr>
      <w:r>
        <w:rPr>
          <w:rFonts w:ascii="Arial" w:hAnsi="Arial" w:cs="Arial"/>
          <w:szCs w:val="21"/>
        </w:rPr>
        <w:t xml:space="preserve">In global configuration mode, set to or not to display the global sequence number in Info-center outputs.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3F5457D" w14:textId="77777777">
        <w:tc>
          <w:tcPr>
            <w:tcW w:w="3113" w:type="dxa"/>
            <w:shd w:val="clear" w:color="auto" w:fill="D8D8D8" w:themeFill="background1" w:themeFillShade="D8"/>
            <w:noWrap/>
          </w:tcPr>
          <w:p w14:paraId="249479A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F0C77A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C57160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EA87EED" w14:textId="77777777">
        <w:tc>
          <w:tcPr>
            <w:tcW w:w="3113" w:type="dxa"/>
            <w:noWrap/>
            <w:vAlign w:val="center"/>
          </w:tcPr>
          <w:p w14:paraId="3377ADA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114E4A1F"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37E484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61E700B" w14:textId="77777777">
        <w:tc>
          <w:tcPr>
            <w:tcW w:w="3113" w:type="dxa"/>
            <w:noWrap/>
            <w:vAlign w:val="center"/>
          </w:tcPr>
          <w:p w14:paraId="411A127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Enable the function of Display log sequence numbers. </w:t>
            </w:r>
          </w:p>
        </w:tc>
        <w:tc>
          <w:tcPr>
            <w:tcW w:w="3825" w:type="dxa"/>
            <w:noWrap/>
            <w:vAlign w:val="center"/>
          </w:tcPr>
          <w:p w14:paraId="2043BDFF"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bCs/>
                <w:sz w:val="18"/>
                <w:szCs w:val="18"/>
              </w:rPr>
              <w:t>info-center sequence-numbers</w:t>
            </w:r>
          </w:p>
        </w:tc>
        <w:tc>
          <w:tcPr>
            <w:tcW w:w="1588" w:type="dxa"/>
            <w:noWrap/>
          </w:tcPr>
          <w:p w14:paraId="61DC93C9" w14:textId="77777777" w:rsidR="003D5B82" w:rsidRDefault="003D5B82">
            <w:pPr>
              <w:pStyle w:val="StyleTableTextNotBold"/>
              <w:spacing w:line="360" w:lineRule="auto"/>
              <w:rPr>
                <w:szCs w:val="18"/>
              </w:rPr>
            </w:pPr>
          </w:p>
        </w:tc>
      </w:tr>
      <w:tr w:rsidR="003D5B82" w14:paraId="58E7CD02" w14:textId="77777777">
        <w:tc>
          <w:tcPr>
            <w:tcW w:w="3113" w:type="dxa"/>
            <w:noWrap/>
            <w:vAlign w:val="center"/>
          </w:tcPr>
          <w:p w14:paraId="38BD30A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Disable the function of Display log sequence numbers. </w:t>
            </w:r>
          </w:p>
        </w:tc>
        <w:tc>
          <w:tcPr>
            <w:tcW w:w="3825" w:type="dxa"/>
            <w:noWrap/>
            <w:vAlign w:val="center"/>
          </w:tcPr>
          <w:p w14:paraId="4D0094FE"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 xml:space="preserve">undo </w:t>
            </w:r>
            <w:r>
              <w:rPr>
                <w:rFonts w:ascii="Arial" w:hAnsi="Arial" w:cs="Arial"/>
                <w:b/>
                <w:bCs/>
                <w:sz w:val="18"/>
                <w:szCs w:val="18"/>
              </w:rPr>
              <w:t>info-center sequence-numbers</w:t>
            </w:r>
          </w:p>
        </w:tc>
        <w:tc>
          <w:tcPr>
            <w:tcW w:w="1588" w:type="dxa"/>
            <w:noWrap/>
          </w:tcPr>
          <w:p w14:paraId="2A60A6B2" w14:textId="77777777" w:rsidR="003D5B82" w:rsidRDefault="003D5B82">
            <w:pPr>
              <w:pStyle w:val="StyleTableTextNotBold"/>
              <w:spacing w:line="360" w:lineRule="auto"/>
              <w:rPr>
                <w:szCs w:val="18"/>
              </w:rPr>
            </w:pPr>
          </w:p>
        </w:tc>
      </w:tr>
    </w:tbl>
    <w:p w14:paraId="4FB0B778" w14:textId="77777777" w:rsidR="003D5B82" w:rsidRDefault="0048570E">
      <w:pPr>
        <w:pStyle w:val="20"/>
        <w:spacing w:line="360" w:lineRule="auto"/>
        <w:rPr>
          <w:rFonts w:ascii="Arial"/>
        </w:rPr>
      </w:pPr>
      <w:bookmarkStart w:id="907" w:name="_Toc86399654"/>
      <w:bookmarkStart w:id="908" w:name="_Toc361222051"/>
      <w:bookmarkStart w:id="909" w:name="_Toc14713485"/>
      <w:bookmarkStart w:id="910" w:name="_Toc27398"/>
      <w:bookmarkStart w:id="911" w:name="_Toc31614"/>
      <w:bookmarkStart w:id="912" w:name="_Toc360778412"/>
      <w:r>
        <w:rPr>
          <w:rFonts w:ascii="Arial"/>
        </w:rPr>
        <w:t>Configure the Time Stamp Type in Info-center Outputs</w:t>
      </w:r>
      <w:bookmarkEnd w:id="907"/>
      <w:bookmarkEnd w:id="908"/>
      <w:bookmarkEnd w:id="909"/>
      <w:bookmarkEnd w:id="910"/>
      <w:bookmarkEnd w:id="911"/>
    </w:p>
    <w:bookmarkEnd w:id="912"/>
    <w:p w14:paraId="497B4618" w14:textId="77777777" w:rsidR="003D5B82" w:rsidRDefault="0048570E">
      <w:pPr>
        <w:spacing w:line="360" w:lineRule="auto"/>
        <w:rPr>
          <w:rFonts w:ascii="Arial" w:hAnsi="Arial" w:cs="Arial"/>
          <w:szCs w:val="21"/>
        </w:rPr>
      </w:pPr>
      <w:r>
        <w:rPr>
          <w:rFonts w:ascii="Arial" w:hAnsi="Arial" w:cs="Arial"/>
          <w:szCs w:val="21"/>
        </w:rPr>
        <w:t xml:space="preserve">In global configuration mode, configure the time stamp type in Info-center outputs. The time stamp type can be set to </w:t>
      </w:r>
      <w:r>
        <w:rPr>
          <w:rFonts w:ascii="Arial" w:hAnsi="Arial" w:cs="Arial"/>
          <w:b/>
          <w:bCs/>
          <w:szCs w:val="21"/>
        </w:rPr>
        <w:t>notime</w:t>
      </w:r>
      <w:r>
        <w:rPr>
          <w:rFonts w:ascii="Arial" w:hAnsi="Arial" w:cs="Arial"/>
          <w:szCs w:val="21"/>
        </w:rPr>
        <w:t xml:space="preserve">, </w:t>
      </w:r>
      <w:r>
        <w:rPr>
          <w:rFonts w:ascii="Arial" w:hAnsi="Arial" w:cs="Arial"/>
          <w:b/>
          <w:bCs/>
          <w:szCs w:val="21"/>
        </w:rPr>
        <w:t>uptime</w:t>
      </w:r>
      <w:r>
        <w:rPr>
          <w:rFonts w:ascii="Arial" w:hAnsi="Arial" w:cs="Arial"/>
          <w:szCs w:val="21"/>
        </w:rPr>
        <w:t xml:space="preserve">, or </w:t>
      </w:r>
      <w:r>
        <w:rPr>
          <w:rFonts w:ascii="Arial" w:hAnsi="Arial" w:cs="Arial"/>
          <w:b/>
          <w:bCs/>
          <w:szCs w:val="21"/>
        </w:rPr>
        <w:t>datetime</w:t>
      </w:r>
      <w:r>
        <w:rPr>
          <w:rFonts w:ascii="Arial" w:hAnsi="Arial" w:cs="Arial"/>
          <w:szCs w:val="21"/>
        </w:rPr>
        <w:t xml:space="preserve">. </w:t>
      </w:r>
    </w:p>
    <w:p w14:paraId="193CD5D9" w14:textId="77777777" w:rsidR="003D5B82" w:rsidRDefault="0048570E">
      <w:pPr>
        <w:spacing w:line="360" w:lineRule="auto"/>
        <w:rPr>
          <w:rFonts w:ascii="Arial" w:hAnsi="Arial" w:cs="Arial"/>
          <w:szCs w:val="21"/>
        </w:rPr>
      </w:pPr>
      <w:r>
        <w:rPr>
          <w:rFonts w:ascii="Arial" w:hAnsi="Arial" w:cs="Arial"/>
          <w:szCs w:val="21"/>
        </w:rPr>
        <w:t xml:space="preserve">The default value is </w:t>
      </w:r>
      <w:r>
        <w:rPr>
          <w:rFonts w:ascii="Arial" w:hAnsi="Arial" w:cs="Arial"/>
          <w:b/>
          <w:bCs/>
          <w:szCs w:val="21"/>
        </w:rPr>
        <w:t>uptime</w:t>
      </w:r>
      <w:r>
        <w:rPr>
          <w:rFonts w:ascii="Arial" w:hAnsi="Arial" w:cs="Arial"/>
          <w:szCs w:val="21"/>
        </w:rPr>
        <w: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6E8DEAD" w14:textId="77777777">
        <w:tc>
          <w:tcPr>
            <w:tcW w:w="3113" w:type="dxa"/>
            <w:shd w:val="clear" w:color="auto" w:fill="D8D8D8" w:themeFill="background1" w:themeFillShade="D8"/>
            <w:noWrap/>
          </w:tcPr>
          <w:p w14:paraId="4DE4921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4C649C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609896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1A50915" w14:textId="77777777">
        <w:tc>
          <w:tcPr>
            <w:tcW w:w="3113" w:type="dxa"/>
            <w:noWrap/>
            <w:vAlign w:val="center"/>
          </w:tcPr>
          <w:p w14:paraId="6EB37DC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76ECD01F"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5F9224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8288196" w14:textId="77777777">
        <w:tc>
          <w:tcPr>
            <w:tcW w:w="3113" w:type="dxa"/>
            <w:noWrap/>
            <w:vAlign w:val="center"/>
          </w:tcPr>
          <w:p w14:paraId="635A5E3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Enable the function of Display the time stamp of logs and configure the time display format. </w:t>
            </w:r>
          </w:p>
        </w:tc>
        <w:tc>
          <w:tcPr>
            <w:tcW w:w="3825" w:type="dxa"/>
            <w:noWrap/>
            <w:vAlign w:val="center"/>
          </w:tcPr>
          <w:p w14:paraId="1CDE54DB" w14:textId="77777777" w:rsidR="003D5B82" w:rsidRDefault="0048570E" w:rsidP="002807BB">
            <w:pPr>
              <w:spacing w:beforeLines="20" w:before="62" w:afterLines="20" w:after="62" w:line="360" w:lineRule="auto"/>
              <w:jc w:val="left"/>
              <w:rPr>
                <w:rFonts w:ascii="Arial" w:hAnsi="Arial" w:cs="Arial"/>
                <w:color w:val="000000"/>
                <w:sz w:val="18"/>
                <w:szCs w:val="18"/>
              </w:rPr>
            </w:pPr>
            <w:r>
              <w:rPr>
                <w:rFonts w:ascii="Arial" w:hAnsi="Arial" w:cs="Arial"/>
                <w:b/>
                <w:bCs/>
                <w:color w:val="000000"/>
                <w:sz w:val="18"/>
                <w:szCs w:val="18"/>
              </w:rPr>
              <w:t xml:space="preserve">info-center timestamps </w:t>
            </w:r>
            <w:proofErr w:type="gramStart"/>
            <w:r>
              <w:rPr>
                <w:rFonts w:ascii="Arial" w:hAnsi="Arial" w:cs="Arial"/>
                <w:color w:val="000000"/>
                <w:sz w:val="18"/>
                <w:szCs w:val="18"/>
              </w:rPr>
              <w:t>{</w:t>
            </w:r>
            <w:r>
              <w:rPr>
                <w:rFonts w:ascii="Arial" w:hAnsi="Arial" w:cs="Arial"/>
                <w:b/>
                <w:bCs/>
                <w:color w:val="000000"/>
                <w:sz w:val="18"/>
                <w:szCs w:val="18"/>
              </w:rPr>
              <w:t xml:space="preserve"> notime</w:t>
            </w:r>
            <w:proofErr w:type="gramEnd"/>
            <w:r>
              <w:rPr>
                <w:rFonts w:ascii="Arial" w:hAnsi="Arial" w:cs="Arial"/>
                <w:b/>
                <w:bCs/>
                <w:color w:val="000000"/>
                <w:sz w:val="18"/>
                <w:szCs w:val="18"/>
              </w:rPr>
              <w:t xml:space="preserve"> </w:t>
            </w:r>
            <w:r>
              <w:rPr>
                <w:rFonts w:ascii="Arial" w:hAnsi="Arial" w:cs="Arial"/>
                <w:color w:val="000000"/>
                <w:sz w:val="18"/>
                <w:szCs w:val="18"/>
              </w:rPr>
              <w:t xml:space="preserve">| </w:t>
            </w:r>
            <w:r>
              <w:rPr>
                <w:rFonts w:ascii="Arial" w:hAnsi="Arial" w:cs="Arial"/>
                <w:b/>
                <w:bCs/>
                <w:color w:val="000000"/>
                <w:sz w:val="18"/>
                <w:szCs w:val="18"/>
              </w:rPr>
              <w:t xml:space="preserve">uptime </w:t>
            </w:r>
            <w:r>
              <w:rPr>
                <w:rFonts w:ascii="Arial" w:hAnsi="Arial" w:cs="Arial"/>
                <w:color w:val="000000"/>
                <w:sz w:val="18"/>
                <w:szCs w:val="18"/>
              </w:rPr>
              <w:t xml:space="preserve">| </w:t>
            </w:r>
            <w:r>
              <w:rPr>
                <w:rFonts w:ascii="Arial" w:hAnsi="Arial" w:cs="Arial"/>
                <w:b/>
                <w:bCs/>
                <w:color w:val="000000"/>
                <w:sz w:val="18"/>
                <w:szCs w:val="18"/>
              </w:rPr>
              <w:t xml:space="preserve">datetime </w:t>
            </w:r>
            <w:r>
              <w:rPr>
                <w:rFonts w:ascii="Arial" w:hAnsi="Arial" w:cs="Arial"/>
                <w:color w:val="000000"/>
                <w:sz w:val="18"/>
                <w:szCs w:val="18"/>
              </w:rPr>
              <w:t>}</w:t>
            </w:r>
          </w:p>
        </w:tc>
        <w:tc>
          <w:tcPr>
            <w:tcW w:w="1588" w:type="dxa"/>
            <w:noWrap/>
          </w:tcPr>
          <w:p w14:paraId="186A115B" w14:textId="77777777" w:rsidR="003D5B82" w:rsidRDefault="003D5B82">
            <w:pPr>
              <w:pStyle w:val="StyleTableTextNotBold"/>
              <w:spacing w:line="360" w:lineRule="auto"/>
              <w:rPr>
                <w:szCs w:val="18"/>
              </w:rPr>
            </w:pPr>
          </w:p>
        </w:tc>
      </w:tr>
      <w:tr w:rsidR="003D5B82" w14:paraId="279DF11A" w14:textId="77777777">
        <w:tc>
          <w:tcPr>
            <w:tcW w:w="3113" w:type="dxa"/>
            <w:noWrap/>
            <w:vAlign w:val="center"/>
          </w:tcPr>
          <w:p w14:paraId="050033C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Restore the default setting of Display the time stamp of logs.</w:t>
            </w:r>
          </w:p>
        </w:tc>
        <w:tc>
          <w:tcPr>
            <w:tcW w:w="3825" w:type="dxa"/>
            <w:noWrap/>
            <w:vAlign w:val="center"/>
          </w:tcPr>
          <w:p w14:paraId="73D03748" w14:textId="77777777" w:rsidR="003D5B82" w:rsidRDefault="0048570E" w:rsidP="002807BB">
            <w:pPr>
              <w:spacing w:beforeLines="20" w:before="62" w:afterLines="20" w:after="62" w:line="360" w:lineRule="auto"/>
              <w:jc w:val="left"/>
              <w:rPr>
                <w:rFonts w:ascii="Arial" w:hAnsi="Arial" w:cs="Arial"/>
                <w:b/>
                <w:bCs/>
                <w:color w:val="000000"/>
                <w:sz w:val="18"/>
                <w:szCs w:val="18"/>
              </w:rPr>
            </w:pPr>
            <w:r>
              <w:rPr>
                <w:rFonts w:ascii="Arial" w:hAnsi="Arial" w:cs="Arial"/>
                <w:b/>
                <w:sz w:val="18"/>
                <w:szCs w:val="18"/>
              </w:rPr>
              <w:t xml:space="preserve">undo </w:t>
            </w:r>
            <w:r>
              <w:rPr>
                <w:rFonts w:ascii="Arial" w:hAnsi="Arial" w:cs="Arial"/>
                <w:b/>
                <w:bCs/>
                <w:color w:val="000000"/>
                <w:sz w:val="18"/>
                <w:szCs w:val="18"/>
              </w:rPr>
              <w:t>info-center timestamps</w:t>
            </w:r>
          </w:p>
        </w:tc>
        <w:tc>
          <w:tcPr>
            <w:tcW w:w="1588" w:type="dxa"/>
            <w:noWrap/>
          </w:tcPr>
          <w:p w14:paraId="15E5B002" w14:textId="77777777" w:rsidR="003D5B82" w:rsidRDefault="003D5B82">
            <w:pPr>
              <w:pStyle w:val="StyleTableTextNotBold"/>
              <w:spacing w:line="360" w:lineRule="auto"/>
              <w:rPr>
                <w:szCs w:val="18"/>
              </w:rPr>
            </w:pPr>
          </w:p>
        </w:tc>
      </w:tr>
    </w:tbl>
    <w:p w14:paraId="71374B02" w14:textId="77777777" w:rsidR="003D5B82" w:rsidRDefault="0048570E">
      <w:pPr>
        <w:pStyle w:val="20"/>
        <w:spacing w:line="360" w:lineRule="auto"/>
        <w:rPr>
          <w:rFonts w:ascii="Arial"/>
        </w:rPr>
      </w:pPr>
      <w:bookmarkStart w:id="913" w:name="_Toc86399655"/>
      <w:bookmarkStart w:id="914" w:name="_Toc361222052"/>
      <w:bookmarkStart w:id="915" w:name="_Toc14713486"/>
      <w:bookmarkStart w:id="916" w:name="_Toc30696"/>
      <w:bookmarkStart w:id="917" w:name="_Toc22349"/>
      <w:bookmarkStart w:id="918" w:name="_Toc360778413"/>
      <w:r>
        <w:rPr>
          <w:rFonts w:ascii="Arial"/>
        </w:rPr>
        <w:t>Configure the Function of Outputting Info-center Information to Terminals</w:t>
      </w:r>
      <w:bookmarkEnd w:id="913"/>
      <w:bookmarkEnd w:id="914"/>
      <w:bookmarkEnd w:id="915"/>
      <w:bookmarkEnd w:id="916"/>
      <w:bookmarkEnd w:id="917"/>
    </w:p>
    <w:bookmarkEnd w:id="918"/>
    <w:p w14:paraId="71458063" w14:textId="77777777" w:rsidR="003D5B82" w:rsidRDefault="0048570E">
      <w:pPr>
        <w:spacing w:line="360" w:lineRule="auto"/>
        <w:rPr>
          <w:rFonts w:ascii="Arial" w:hAnsi="Arial" w:cs="Arial"/>
          <w:szCs w:val="21"/>
        </w:rPr>
      </w:pPr>
      <w:r>
        <w:rPr>
          <w:rFonts w:ascii="Arial" w:hAnsi="Arial" w:cs="Arial"/>
          <w:szCs w:val="21"/>
        </w:rPr>
        <w:t xml:space="preserve">In global configuration mode, configure the information output function, information display function, and filtering rules for outputting Info-center information to terminals. By default, Info-center information is outputted only to the buffer and not outputted to the console or terminal.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EF97945" w14:textId="77777777">
        <w:tc>
          <w:tcPr>
            <w:tcW w:w="3113" w:type="dxa"/>
            <w:shd w:val="clear" w:color="auto" w:fill="D8D8D8" w:themeFill="background1" w:themeFillShade="D8"/>
            <w:noWrap/>
          </w:tcPr>
          <w:p w14:paraId="125B4F2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3F74D8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165F1C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ED8C550" w14:textId="77777777">
        <w:tc>
          <w:tcPr>
            <w:tcW w:w="3113" w:type="dxa"/>
            <w:noWrap/>
            <w:vAlign w:val="center"/>
          </w:tcPr>
          <w:p w14:paraId="53AE305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5C8094FA"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vAlign w:val="center"/>
          </w:tcPr>
          <w:p w14:paraId="4BE016D5"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2EFB9988" w14:textId="77777777">
        <w:tc>
          <w:tcPr>
            <w:tcW w:w="3113" w:type="dxa"/>
            <w:noWrap/>
            <w:vAlign w:val="center"/>
          </w:tcPr>
          <w:p w14:paraId="0D16896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Enable the log output function and output logs to the specified terminal.  </w:t>
            </w:r>
          </w:p>
        </w:tc>
        <w:tc>
          <w:tcPr>
            <w:tcW w:w="3825" w:type="dxa"/>
            <w:noWrap/>
            <w:vAlign w:val="center"/>
          </w:tcPr>
          <w:p w14:paraId="34A1C0EF"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 xml:space="preserve">info-center monitor </w:t>
            </w:r>
            <w:proofErr w:type="gramStart"/>
            <w:r>
              <w:rPr>
                <w:rFonts w:ascii="Arial" w:hAnsi="Arial" w:cs="Arial"/>
                <w:bCs/>
                <w:sz w:val="18"/>
                <w:szCs w:val="18"/>
              </w:rPr>
              <w:t>{</w:t>
            </w:r>
            <w:r>
              <w:rPr>
                <w:rFonts w:ascii="Arial" w:hAnsi="Arial" w:cs="Arial"/>
                <w:b/>
                <w:bCs/>
                <w:sz w:val="18"/>
                <w:szCs w:val="18"/>
              </w:rPr>
              <w:t xml:space="preserve"> all</w:t>
            </w:r>
            <w:proofErr w:type="gramEnd"/>
            <w:r>
              <w:rPr>
                <w:rFonts w:ascii="Arial" w:hAnsi="Arial" w:cs="Arial"/>
                <w:sz w:val="18"/>
                <w:szCs w:val="18"/>
              </w:rPr>
              <w:t xml:space="preserve"> |</w:t>
            </w:r>
            <w:r>
              <w:rPr>
                <w:rFonts w:ascii="Arial" w:hAnsi="Arial" w:cs="Arial"/>
                <w:b/>
                <w:sz w:val="18"/>
                <w:szCs w:val="18"/>
              </w:rPr>
              <w:t xml:space="preserve"> </w:t>
            </w:r>
            <w:r>
              <w:rPr>
                <w:rFonts w:ascii="Arial" w:hAnsi="Arial" w:cs="Arial"/>
                <w:i/>
                <w:iCs/>
                <w:sz w:val="18"/>
                <w:szCs w:val="18"/>
              </w:rPr>
              <w:t xml:space="preserve">monitor-num </w:t>
            </w:r>
            <w:r>
              <w:rPr>
                <w:rFonts w:ascii="Arial" w:hAnsi="Arial" w:cs="Arial"/>
                <w:bCs/>
                <w:sz w:val="18"/>
                <w:szCs w:val="18"/>
              </w:rPr>
              <w:t>}</w:t>
            </w:r>
          </w:p>
        </w:tc>
        <w:tc>
          <w:tcPr>
            <w:tcW w:w="1588" w:type="dxa"/>
            <w:noWrap/>
            <w:vAlign w:val="center"/>
          </w:tcPr>
          <w:p w14:paraId="3C73511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When </w:t>
            </w:r>
            <w:r>
              <w:rPr>
                <w:rFonts w:ascii="Arial" w:hAnsi="Arial" w:cs="Arial"/>
                <w:b/>
                <w:bCs/>
                <w:sz w:val="18"/>
                <w:szCs w:val="18"/>
              </w:rPr>
              <w:t>monitor-num</w:t>
            </w:r>
            <w:r>
              <w:rPr>
                <w:rFonts w:ascii="Arial" w:hAnsi="Arial" w:cs="Arial"/>
                <w:sz w:val="18"/>
                <w:szCs w:val="18"/>
              </w:rPr>
              <w:t xml:space="preserve"> is set to </w:t>
            </w:r>
            <w:r>
              <w:rPr>
                <w:rFonts w:ascii="Arial" w:hAnsi="Arial" w:cs="Arial"/>
                <w:b/>
                <w:bCs/>
                <w:sz w:val="18"/>
                <w:szCs w:val="18"/>
              </w:rPr>
              <w:t>0</w:t>
            </w:r>
            <w:r>
              <w:rPr>
                <w:rFonts w:ascii="Arial" w:hAnsi="Arial" w:cs="Arial"/>
                <w:sz w:val="18"/>
                <w:szCs w:val="18"/>
              </w:rPr>
              <w:t xml:space="preserve">, logs are outputted to the console. When </w:t>
            </w:r>
            <w:r>
              <w:rPr>
                <w:rFonts w:ascii="Arial" w:hAnsi="Arial" w:cs="Arial"/>
                <w:b/>
                <w:bCs/>
                <w:sz w:val="18"/>
                <w:szCs w:val="18"/>
              </w:rPr>
              <w:t>monitor-num</w:t>
            </w:r>
            <w:r>
              <w:rPr>
                <w:rFonts w:ascii="Arial" w:hAnsi="Arial" w:cs="Arial"/>
                <w:sz w:val="18"/>
                <w:szCs w:val="18"/>
              </w:rPr>
              <w:t xml:space="preserve"> is set to 1–5, logs are outputted to telnet terminals.</w:t>
            </w:r>
          </w:p>
        </w:tc>
      </w:tr>
      <w:tr w:rsidR="003D5B82" w14:paraId="4FDF6D4A" w14:textId="77777777">
        <w:tc>
          <w:tcPr>
            <w:tcW w:w="3113" w:type="dxa"/>
            <w:noWrap/>
            <w:vAlign w:val="center"/>
          </w:tcPr>
          <w:p w14:paraId="053DC1A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Disable the function of outputting logs to a or all terminals. </w:t>
            </w:r>
          </w:p>
        </w:tc>
        <w:tc>
          <w:tcPr>
            <w:tcW w:w="3825" w:type="dxa"/>
            <w:noWrap/>
            <w:vAlign w:val="center"/>
          </w:tcPr>
          <w:p w14:paraId="2D3A4BC7"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undo </w:t>
            </w:r>
            <w:r>
              <w:rPr>
                <w:rFonts w:ascii="Arial" w:hAnsi="Arial" w:cs="Arial"/>
                <w:b/>
                <w:bCs/>
                <w:sz w:val="18"/>
                <w:szCs w:val="18"/>
              </w:rPr>
              <w:t xml:space="preserve">info-center monitor </w:t>
            </w:r>
            <w:proofErr w:type="gramStart"/>
            <w:r>
              <w:rPr>
                <w:rFonts w:ascii="Arial" w:hAnsi="Arial" w:cs="Arial"/>
                <w:bCs/>
                <w:sz w:val="18"/>
                <w:szCs w:val="18"/>
              </w:rPr>
              <w:t>{</w:t>
            </w:r>
            <w:r>
              <w:rPr>
                <w:rFonts w:ascii="Arial" w:hAnsi="Arial" w:cs="Arial"/>
                <w:b/>
                <w:bCs/>
                <w:sz w:val="18"/>
                <w:szCs w:val="18"/>
              </w:rPr>
              <w:t xml:space="preserve"> all</w:t>
            </w:r>
            <w:proofErr w:type="gramEnd"/>
            <w:r>
              <w:rPr>
                <w:rFonts w:ascii="Arial" w:hAnsi="Arial" w:cs="Arial"/>
                <w:b/>
                <w:bCs/>
                <w:sz w:val="18"/>
                <w:szCs w:val="18"/>
              </w:rPr>
              <w:t xml:space="preserve"> </w:t>
            </w:r>
            <w:r>
              <w:rPr>
                <w:rFonts w:ascii="Arial" w:hAnsi="Arial" w:cs="Arial"/>
                <w:b/>
                <w:sz w:val="18"/>
                <w:szCs w:val="18"/>
              </w:rPr>
              <w:t xml:space="preserve">| </w:t>
            </w:r>
            <w:r>
              <w:rPr>
                <w:rFonts w:ascii="Arial" w:hAnsi="Arial" w:cs="Arial"/>
                <w:i/>
                <w:iCs/>
                <w:sz w:val="18"/>
                <w:szCs w:val="18"/>
              </w:rPr>
              <w:t>monitor-num</w:t>
            </w:r>
            <w:r>
              <w:rPr>
                <w:rFonts w:ascii="Arial" w:hAnsi="Arial" w:cs="Arial"/>
                <w:b/>
                <w:sz w:val="18"/>
                <w:szCs w:val="18"/>
              </w:rPr>
              <w:t xml:space="preserve"> </w:t>
            </w:r>
            <w:r>
              <w:rPr>
                <w:rFonts w:ascii="Arial" w:hAnsi="Arial" w:cs="Arial"/>
                <w:bCs/>
                <w:sz w:val="18"/>
                <w:szCs w:val="18"/>
              </w:rPr>
              <w:t>}</w:t>
            </w:r>
          </w:p>
        </w:tc>
        <w:tc>
          <w:tcPr>
            <w:tcW w:w="1588" w:type="dxa"/>
            <w:noWrap/>
            <w:vAlign w:val="center"/>
          </w:tcPr>
          <w:p w14:paraId="3079E8A9"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64D4FB91" w14:textId="77777777">
        <w:tc>
          <w:tcPr>
            <w:tcW w:w="3113" w:type="dxa"/>
            <w:noWrap/>
            <w:vAlign w:val="center"/>
          </w:tcPr>
          <w:p w14:paraId="49709E2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Return to the privileged mode. </w:t>
            </w:r>
          </w:p>
        </w:tc>
        <w:tc>
          <w:tcPr>
            <w:tcW w:w="3825" w:type="dxa"/>
            <w:noWrap/>
            <w:vAlign w:val="center"/>
          </w:tcPr>
          <w:p w14:paraId="00710C94"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quit</w:t>
            </w:r>
          </w:p>
        </w:tc>
        <w:tc>
          <w:tcPr>
            <w:tcW w:w="1588" w:type="dxa"/>
            <w:noWrap/>
            <w:vAlign w:val="center"/>
          </w:tcPr>
          <w:p w14:paraId="0BFC3048"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0D32839F" w14:textId="77777777">
        <w:tc>
          <w:tcPr>
            <w:tcW w:w="3113" w:type="dxa"/>
            <w:noWrap/>
            <w:vAlign w:val="center"/>
          </w:tcPr>
          <w:p w14:paraId="59C3E4F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Enable the function of Display system information.  </w:t>
            </w:r>
          </w:p>
        </w:tc>
        <w:tc>
          <w:tcPr>
            <w:tcW w:w="3825" w:type="dxa"/>
            <w:noWrap/>
            <w:vAlign w:val="center"/>
          </w:tcPr>
          <w:p w14:paraId="4B33E6D8"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terminal monitor</w:t>
            </w:r>
          </w:p>
        </w:tc>
        <w:tc>
          <w:tcPr>
            <w:tcW w:w="1588" w:type="dxa"/>
            <w:noWrap/>
            <w:vAlign w:val="center"/>
          </w:tcPr>
          <w:p w14:paraId="212BC3C3" w14:textId="77777777" w:rsidR="003D5B82" w:rsidRDefault="0048570E" w:rsidP="002807BB">
            <w:pPr>
              <w:spacing w:beforeLines="20" w:before="62" w:afterLines="20" w:after="62" w:line="360" w:lineRule="auto"/>
              <w:jc w:val="left"/>
              <w:rPr>
                <w:rStyle w:val="tw4winMark"/>
                <w:rFonts w:ascii="Arial" w:hAnsi="Arial" w:cs="Arial"/>
                <w:kern w:val="0"/>
                <w:sz w:val="18"/>
                <w:szCs w:val="18"/>
              </w:rPr>
            </w:pPr>
            <w:r>
              <w:rPr>
                <w:rFonts w:ascii="Arial" w:hAnsi="Arial" w:cs="Arial"/>
                <w:sz w:val="18"/>
                <w:szCs w:val="18"/>
              </w:rPr>
              <w:t>Enabled by default,</w:t>
            </w:r>
          </w:p>
          <w:p w14:paraId="2701DAC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The setting affects only the current login of the current terminal and is invalid for other terminals or the next login of the current terminal.</w:t>
            </w:r>
          </w:p>
        </w:tc>
      </w:tr>
      <w:tr w:rsidR="003D5B82" w14:paraId="1C8310B6" w14:textId="77777777">
        <w:tc>
          <w:tcPr>
            <w:tcW w:w="3113" w:type="dxa"/>
            <w:noWrap/>
            <w:vAlign w:val="center"/>
          </w:tcPr>
          <w:p w14:paraId="65F02C3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Disable the function of Display system information to prevent outputting any logs to the current terminal. </w:t>
            </w:r>
          </w:p>
        </w:tc>
        <w:tc>
          <w:tcPr>
            <w:tcW w:w="3825" w:type="dxa"/>
            <w:noWrap/>
            <w:vAlign w:val="center"/>
          </w:tcPr>
          <w:p w14:paraId="49DE63A6"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undo </w:t>
            </w:r>
            <w:r>
              <w:rPr>
                <w:rFonts w:ascii="Arial" w:hAnsi="Arial" w:cs="Arial"/>
                <w:b/>
                <w:bCs/>
                <w:sz w:val="18"/>
                <w:szCs w:val="18"/>
              </w:rPr>
              <w:t>terminal monitor</w:t>
            </w:r>
          </w:p>
        </w:tc>
        <w:tc>
          <w:tcPr>
            <w:tcW w:w="1588" w:type="dxa"/>
            <w:noWrap/>
            <w:vAlign w:val="center"/>
          </w:tcPr>
          <w:p w14:paraId="73A1AD5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The setting affects only the current login of the current terminal and is invalid for other terminals or the next login of the current terminal.</w:t>
            </w:r>
          </w:p>
        </w:tc>
      </w:tr>
      <w:tr w:rsidR="003D5B82" w14:paraId="0B3CDBFB" w14:textId="77777777">
        <w:tc>
          <w:tcPr>
            <w:tcW w:w="3113" w:type="dxa"/>
            <w:noWrap/>
            <w:vAlign w:val="center"/>
          </w:tcPr>
          <w:p w14:paraId="6B24DB9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filtering rules of logs to be outputted to terminals. Specify the level and module whose logs are outputted to the specified terminal. </w:t>
            </w:r>
          </w:p>
        </w:tc>
        <w:tc>
          <w:tcPr>
            <w:tcW w:w="3825" w:type="dxa"/>
            <w:noWrap/>
            <w:vAlign w:val="center"/>
          </w:tcPr>
          <w:p w14:paraId="00087EDB" w14:textId="77777777" w:rsidR="003D5B82" w:rsidRDefault="0048570E" w:rsidP="002807BB">
            <w:pPr>
              <w:spacing w:beforeLines="20" w:before="62" w:afterLines="20" w:after="62" w:line="360" w:lineRule="auto"/>
              <w:jc w:val="left"/>
              <w:rPr>
                <w:rFonts w:ascii="Arial" w:hAnsi="Arial" w:cs="Arial"/>
                <w:b/>
                <w:bCs/>
                <w:sz w:val="18"/>
                <w:szCs w:val="18"/>
              </w:rPr>
            </w:pPr>
            <w:r>
              <w:rPr>
                <w:rFonts w:ascii="Arial" w:hAnsi="Arial" w:cs="Arial"/>
                <w:b/>
                <w:bCs/>
                <w:sz w:val="18"/>
                <w:szCs w:val="18"/>
              </w:rPr>
              <w:t xml:space="preserve">info-center monitor </w:t>
            </w:r>
            <w:proofErr w:type="gramStart"/>
            <w:r>
              <w:rPr>
                <w:rFonts w:ascii="Arial" w:hAnsi="Arial" w:cs="Arial"/>
                <w:sz w:val="18"/>
                <w:szCs w:val="18"/>
              </w:rPr>
              <w:t>{</w:t>
            </w:r>
            <w:r>
              <w:rPr>
                <w:rFonts w:ascii="Arial" w:hAnsi="Arial" w:cs="Arial"/>
                <w:b/>
                <w:bCs/>
                <w:sz w:val="18"/>
                <w:szCs w:val="18"/>
              </w:rPr>
              <w:t xml:space="preserve"> all</w:t>
            </w:r>
            <w:proofErr w:type="gramEnd"/>
            <w:r>
              <w:rPr>
                <w:rFonts w:ascii="Arial" w:hAnsi="Arial" w:cs="Arial"/>
                <w:b/>
                <w:bCs/>
                <w:sz w:val="18"/>
                <w:szCs w:val="18"/>
              </w:rPr>
              <w:t xml:space="preserve"> </w:t>
            </w:r>
            <w:r>
              <w:rPr>
                <w:rFonts w:ascii="Arial" w:hAnsi="Arial" w:cs="Arial"/>
                <w:sz w:val="18"/>
                <w:szCs w:val="18"/>
              </w:rPr>
              <w:t>|</w:t>
            </w:r>
            <w:r>
              <w:rPr>
                <w:rFonts w:ascii="Arial" w:hAnsi="Arial" w:cs="Arial"/>
                <w:b/>
                <w:bCs/>
                <w:sz w:val="18"/>
                <w:szCs w:val="18"/>
              </w:rPr>
              <w:t xml:space="preserve"> </w:t>
            </w:r>
            <w:r>
              <w:rPr>
                <w:rFonts w:ascii="Arial" w:hAnsi="Arial" w:cs="Arial"/>
                <w:bCs/>
                <w:i/>
                <w:iCs/>
                <w:sz w:val="18"/>
                <w:szCs w:val="18"/>
              </w:rPr>
              <w:t>monitor-no</w:t>
            </w:r>
            <w:r>
              <w:rPr>
                <w:rFonts w:ascii="Arial" w:hAnsi="Arial" w:cs="Arial"/>
                <w:b/>
                <w:bCs/>
                <w:sz w:val="18"/>
                <w:szCs w:val="18"/>
              </w:rPr>
              <w:t xml:space="preserve"> </w:t>
            </w:r>
            <w:r>
              <w:rPr>
                <w:rFonts w:ascii="Arial" w:hAnsi="Arial" w:cs="Arial"/>
                <w:sz w:val="18"/>
                <w:szCs w:val="18"/>
              </w:rPr>
              <w:t>}</w:t>
            </w:r>
            <w:r>
              <w:rPr>
                <w:rFonts w:ascii="Arial" w:hAnsi="Arial" w:cs="Arial"/>
                <w:b/>
                <w:bCs/>
                <w:sz w:val="18"/>
                <w:szCs w:val="18"/>
              </w:rPr>
              <w:t xml:space="preserve"> </w:t>
            </w:r>
            <w:r>
              <w:rPr>
                <w:rFonts w:ascii="Arial" w:hAnsi="Arial" w:cs="Arial"/>
                <w:sz w:val="18"/>
                <w:szCs w:val="18"/>
              </w:rPr>
              <w:t>{</w:t>
            </w:r>
            <w:r>
              <w:rPr>
                <w:rFonts w:ascii="Arial" w:hAnsi="Arial" w:cs="Arial"/>
                <w:b/>
                <w:bCs/>
                <w:sz w:val="18"/>
                <w:szCs w:val="18"/>
              </w:rPr>
              <w:t xml:space="preserve"> </w:t>
            </w:r>
            <w:r>
              <w:rPr>
                <w:rFonts w:ascii="Arial" w:hAnsi="Arial" w:cs="Arial"/>
                <w:bCs/>
                <w:i/>
                <w:iCs/>
                <w:sz w:val="18"/>
                <w:szCs w:val="18"/>
              </w:rPr>
              <w:t>level</w:t>
            </w:r>
            <w:r>
              <w:rPr>
                <w:rFonts w:ascii="Arial" w:hAnsi="Arial" w:cs="Arial"/>
                <w:b/>
                <w:bCs/>
                <w:sz w:val="18"/>
                <w:szCs w:val="18"/>
              </w:rPr>
              <w:t xml:space="preserve"> </w:t>
            </w:r>
            <w:r>
              <w:rPr>
                <w:rFonts w:ascii="Arial" w:hAnsi="Arial" w:cs="Arial"/>
                <w:sz w:val="18"/>
                <w:szCs w:val="18"/>
              </w:rPr>
              <w:t>|</w:t>
            </w:r>
            <w:r>
              <w:rPr>
                <w:rFonts w:ascii="Arial" w:hAnsi="Arial" w:cs="Arial"/>
                <w:b/>
                <w:bCs/>
                <w:sz w:val="18"/>
                <w:szCs w:val="18"/>
              </w:rPr>
              <w:t xml:space="preserve"> none </w:t>
            </w:r>
            <w:r>
              <w:rPr>
                <w:rFonts w:ascii="Arial" w:hAnsi="Arial" w:cs="Arial"/>
                <w:sz w:val="18"/>
                <w:szCs w:val="18"/>
              </w:rPr>
              <w:t>|</w:t>
            </w:r>
            <w:r>
              <w:rPr>
                <w:rFonts w:ascii="Arial" w:hAnsi="Arial" w:cs="Arial"/>
                <w:b/>
                <w:bCs/>
                <w:sz w:val="18"/>
                <w:szCs w:val="18"/>
              </w:rPr>
              <w:t xml:space="preserve"> level-list </w:t>
            </w:r>
            <w:r>
              <w:rPr>
                <w:rFonts w:ascii="Arial" w:hAnsi="Arial" w:cs="Arial"/>
                <w:sz w:val="18"/>
                <w:szCs w:val="18"/>
              </w:rPr>
              <w:t>{</w:t>
            </w:r>
            <w:r>
              <w:rPr>
                <w:rFonts w:ascii="Arial" w:hAnsi="Arial" w:cs="Arial"/>
                <w:b/>
                <w:bCs/>
                <w:sz w:val="18"/>
                <w:szCs w:val="18"/>
              </w:rPr>
              <w:t xml:space="preserve"> </w:t>
            </w:r>
            <w:r>
              <w:rPr>
                <w:rFonts w:ascii="Arial" w:hAnsi="Arial" w:cs="Arial"/>
                <w:bCs/>
                <w:i/>
                <w:iCs/>
                <w:sz w:val="18"/>
                <w:szCs w:val="18"/>
              </w:rPr>
              <w:t>level</w:t>
            </w:r>
            <w:r>
              <w:rPr>
                <w:rFonts w:ascii="Arial" w:hAnsi="Arial" w:cs="Arial"/>
                <w:sz w:val="18"/>
                <w:szCs w:val="18"/>
              </w:rPr>
              <w:t xml:space="preserve"> [</w:t>
            </w:r>
            <w:r>
              <w:rPr>
                <w:rFonts w:ascii="Arial" w:hAnsi="Arial" w:cs="Arial"/>
                <w:b/>
                <w:bCs/>
                <w:sz w:val="18"/>
                <w:szCs w:val="18"/>
              </w:rPr>
              <w:t xml:space="preserve"> to </w:t>
            </w:r>
            <w:r>
              <w:rPr>
                <w:rFonts w:ascii="Arial" w:hAnsi="Arial" w:cs="Arial"/>
                <w:bCs/>
                <w:i/>
                <w:iCs/>
                <w:sz w:val="18"/>
                <w:szCs w:val="18"/>
              </w:rPr>
              <w:t>level</w:t>
            </w:r>
            <w:r>
              <w:rPr>
                <w:rFonts w:ascii="Arial" w:hAnsi="Arial" w:cs="Arial"/>
                <w:b/>
                <w:bCs/>
                <w:sz w:val="18"/>
                <w:szCs w:val="18"/>
              </w:rPr>
              <w:t xml:space="preserve"> </w:t>
            </w:r>
            <w:r>
              <w:rPr>
                <w:rFonts w:ascii="Arial" w:hAnsi="Arial" w:cs="Arial"/>
                <w:sz w:val="18"/>
                <w:szCs w:val="18"/>
              </w:rPr>
              <w:t>] }</w:t>
            </w:r>
            <w:r>
              <w:rPr>
                <w:rFonts w:ascii="Arial" w:hAnsi="Arial" w:cs="Arial"/>
                <w:b/>
                <w:bCs/>
                <w:sz w:val="18"/>
                <w:szCs w:val="18"/>
              </w:rPr>
              <w:t xml:space="preserve"> &amp; </w:t>
            </w:r>
            <w:r>
              <w:rPr>
                <w:rFonts w:ascii="Arial" w:hAnsi="Arial" w:cs="Arial"/>
                <w:sz w:val="18"/>
                <w:szCs w:val="18"/>
              </w:rPr>
              <w:t>&lt;</w:t>
            </w:r>
            <w:r>
              <w:rPr>
                <w:rFonts w:ascii="Arial" w:hAnsi="Arial" w:cs="Arial"/>
                <w:b/>
                <w:bCs/>
                <w:sz w:val="18"/>
                <w:szCs w:val="18"/>
              </w:rPr>
              <w:t>1-8</w:t>
            </w:r>
            <w:r>
              <w:rPr>
                <w:rFonts w:ascii="Arial" w:hAnsi="Arial" w:cs="Arial"/>
                <w:sz w:val="18"/>
                <w:szCs w:val="18"/>
              </w:rPr>
              <w:t>&gt;</w:t>
            </w:r>
            <w:r>
              <w:rPr>
                <w:rFonts w:ascii="Arial" w:hAnsi="Arial" w:cs="Arial"/>
                <w:b/>
                <w:bCs/>
                <w:sz w:val="18"/>
                <w:szCs w:val="18"/>
              </w:rPr>
              <w:t xml:space="preserve"> </w:t>
            </w:r>
            <w:r>
              <w:rPr>
                <w:rFonts w:ascii="Arial" w:hAnsi="Arial" w:cs="Arial"/>
                <w:sz w:val="18"/>
                <w:szCs w:val="18"/>
              </w:rPr>
              <w:t>} [</w:t>
            </w:r>
            <w:r>
              <w:rPr>
                <w:rFonts w:ascii="Arial" w:hAnsi="Arial" w:cs="Arial"/>
                <w:b/>
                <w:bCs/>
                <w:sz w:val="18"/>
                <w:szCs w:val="18"/>
              </w:rPr>
              <w:t xml:space="preserve"> module </w:t>
            </w:r>
            <w:r>
              <w:rPr>
                <w:rFonts w:ascii="Arial" w:hAnsi="Arial" w:cs="Arial"/>
                <w:sz w:val="18"/>
                <w:szCs w:val="18"/>
              </w:rPr>
              <w:t>{</w:t>
            </w:r>
            <w:r>
              <w:rPr>
                <w:rFonts w:ascii="Arial" w:hAnsi="Arial" w:cs="Arial"/>
                <w:b/>
                <w:bCs/>
                <w:sz w:val="18"/>
                <w:szCs w:val="18"/>
              </w:rPr>
              <w:t xml:space="preserve"> xxx | … </w:t>
            </w:r>
            <w:r>
              <w:rPr>
                <w:rFonts w:ascii="Arial" w:hAnsi="Arial" w:cs="Arial"/>
                <w:sz w:val="18"/>
                <w:szCs w:val="18"/>
              </w:rPr>
              <w:t>}</w:t>
            </w:r>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 </w:t>
            </w:r>
          </w:p>
        </w:tc>
        <w:tc>
          <w:tcPr>
            <w:tcW w:w="1588" w:type="dxa"/>
            <w:noWrap/>
            <w:vAlign w:val="center"/>
          </w:tcPr>
          <w:p w14:paraId="60F75320"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69EA4722" w14:textId="77777777">
        <w:tc>
          <w:tcPr>
            <w:tcW w:w="3113" w:type="dxa"/>
            <w:noWrap/>
            <w:vAlign w:val="center"/>
          </w:tcPr>
          <w:p w14:paraId="38CFD5C5" w14:textId="77777777" w:rsidR="003D5B82" w:rsidRDefault="0048570E" w:rsidP="002807BB">
            <w:pPr>
              <w:keepNext/>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filtering rules of logs to be outputted to the terminals in the system and restore the default configuration. </w:t>
            </w:r>
          </w:p>
        </w:tc>
        <w:tc>
          <w:tcPr>
            <w:tcW w:w="3825" w:type="dxa"/>
            <w:noWrap/>
            <w:vAlign w:val="center"/>
          </w:tcPr>
          <w:p w14:paraId="1848B924" w14:textId="77777777" w:rsidR="003D5B82" w:rsidRDefault="0048570E" w:rsidP="002807BB">
            <w:pPr>
              <w:keepNext/>
              <w:spacing w:beforeLines="20" w:before="62" w:afterLines="20" w:after="62" w:line="360" w:lineRule="auto"/>
              <w:jc w:val="left"/>
              <w:rPr>
                <w:rFonts w:ascii="Arial" w:hAnsi="Arial" w:cs="Arial"/>
                <w:b/>
                <w:bCs/>
                <w:sz w:val="18"/>
                <w:szCs w:val="18"/>
              </w:rPr>
            </w:pPr>
            <w:r>
              <w:rPr>
                <w:rFonts w:ascii="Arial" w:hAnsi="Arial" w:cs="Arial"/>
                <w:b/>
                <w:sz w:val="18"/>
                <w:szCs w:val="18"/>
              </w:rPr>
              <w:t xml:space="preserve">undo </w:t>
            </w:r>
            <w:r>
              <w:rPr>
                <w:rFonts w:ascii="Arial" w:hAnsi="Arial" w:cs="Arial"/>
                <w:b/>
                <w:bCs/>
                <w:sz w:val="18"/>
                <w:szCs w:val="18"/>
              </w:rPr>
              <w:t xml:space="preserve">info-center monitor </w:t>
            </w:r>
            <w:proofErr w:type="gramStart"/>
            <w:r>
              <w:rPr>
                <w:rFonts w:ascii="Arial" w:hAnsi="Arial" w:cs="Arial"/>
                <w:sz w:val="18"/>
                <w:szCs w:val="18"/>
              </w:rPr>
              <w:t>{</w:t>
            </w:r>
            <w:r>
              <w:rPr>
                <w:rFonts w:ascii="Arial" w:hAnsi="Arial" w:cs="Arial"/>
                <w:b/>
                <w:bCs/>
                <w:sz w:val="18"/>
                <w:szCs w:val="18"/>
              </w:rPr>
              <w:t xml:space="preserve"> all</w:t>
            </w:r>
            <w:proofErr w:type="gramEnd"/>
            <w:r>
              <w:rPr>
                <w:rFonts w:ascii="Arial" w:hAnsi="Arial" w:cs="Arial"/>
                <w:b/>
                <w:bCs/>
                <w:sz w:val="18"/>
                <w:szCs w:val="18"/>
              </w:rPr>
              <w:t xml:space="preserve"> | </w:t>
            </w:r>
            <w:r>
              <w:rPr>
                <w:rFonts w:ascii="Arial" w:hAnsi="Arial" w:cs="Arial"/>
                <w:b/>
                <w:bCs/>
                <w:i/>
                <w:iCs/>
                <w:sz w:val="18"/>
                <w:szCs w:val="18"/>
              </w:rPr>
              <w:t>monitor-no</w:t>
            </w:r>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filter</w:t>
            </w:r>
          </w:p>
        </w:tc>
        <w:tc>
          <w:tcPr>
            <w:tcW w:w="1588" w:type="dxa"/>
            <w:noWrap/>
            <w:vAlign w:val="center"/>
          </w:tcPr>
          <w:p w14:paraId="38F35400" w14:textId="77777777" w:rsidR="003D5B82" w:rsidRDefault="003D5B82" w:rsidP="002807BB">
            <w:pPr>
              <w:keepNext/>
              <w:spacing w:beforeLines="20" w:before="62" w:afterLines="20" w:after="62" w:line="360" w:lineRule="auto"/>
              <w:jc w:val="left"/>
              <w:rPr>
                <w:rFonts w:ascii="Arial" w:hAnsi="Arial" w:cs="Arial"/>
                <w:sz w:val="18"/>
                <w:szCs w:val="18"/>
              </w:rPr>
            </w:pPr>
          </w:p>
        </w:tc>
      </w:tr>
    </w:tbl>
    <w:p w14:paraId="5BB7D9F6" w14:textId="77777777" w:rsidR="003D5B82" w:rsidRDefault="0048570E">
      <w:pPr>
        <w:pStyle w:val="20"/>
        <w:spacing w:line="360" w:lineRule="auto"/>
        <w:rPr>
          <w:rFonts w:ascii="Arial"/>
        </w:rPr>
      </w:pPr>
      <w:bookmarkStart w:id="919" w:name="_Toc14713487"/>
      <w:bookmarkStart w:id="920" w:name="_Toc16334"/>
      <w:bookmarkStart w:id="921" w:name="_Toc361222053"/>
      <w:bookmarkStart w:id="922" w:name="_Toc86399656"/>
      <w:bookmarkStart w:id="923" w:name="_Toc6665"/>
      <w:bookmarkStart w:id="924" w:name="_Toc282180333"/>
      <w:bookmarkStart w:id="925" w:name="_Toc86114370"/>
      <w:bookmarkStart w:id="926" w:name="_Toc360778414"/>
      <w:bookmarkStart w:id="927" w:name="_Toc201372102"/>
      <w:r>
        <w:rPr>
          <w:rFonts w:ascii="Arial"/>
        </w:rPr>
        <w:t>Configure the Function of Outputting Info-center Information to the History Buffer</w:t>
      </w:r>
      <w:bookmarkEnd w:id="919"/>
      <w:bookmarkEnd w:id="920"/>
      <w:bookmarkEnd w:id="921"/>
      <w:bookmarkEnd w:id="922"/>
      <w:bookmarkEnd w:id="923"/>
    </w:p>
    <w:bookmarkEnd w:id="924"/>
    <w:bookmarkEnd w:id="925"/>
    <w:bookmarkEnd w:id="926"/>
    <w:bookmarkEnd w:id="927"/>
    <w:p w14:paraId="3731A0D0" w14:textId="77777777" w:rsidR="003D5B82" w:rsidRDefault="0048570E">
      <w:pPr>
        <w:spacing w:line="360" w:lineRule="auto"/>
        <w:rPr>
          <w:rFonts w:ascii="Arial" w:hAnsi="Arial" w:cs="Arial"/>
          <w:szCs w:val="21"/>
        </w:rPr>
      </w:pPr>
      <w:r>
        <w:rPr>
          <w:rFonts w:ascii="Arial" w:hAnsi="Arial" w:cs="Arial"/>
          <w:szCs w:val="21"/>
        </w:rPr>
        <w:t xml:space="preserve">In global configuration mode, configure the information output function and filtering rules for outputting Info-center information to the history buffer. By default, the function is enabled.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7187371" w14:textId="77777777">
        <w:tc>
          <w:tcPr>
            <w:tcW w:w="3113" w:type="dxa"/>
            <w:shd w:val="clear" w:color="auto" w:fill="D8D8D8" w:themeFill="background1" w:themeFillShade="D8"/>
            <w:noWrap/>
          </w:tcPr>
          <w:p w14:paraId="05F31B5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A6D836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657886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7B88429" w14:textId="77777777">
        <w:tc>
          <w:tcPr>
            <w:tcW w:w="3113" w:type="dxa"/>
            <w:noWrap/>
            <w:vAlign w:val="center"/>
          </w:tcPr>
          <w:p w14:paraId="60118D5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1C6833E6"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vAlign w:val="center"/>
          </w:tcPr>
          <w:p w14:paraId="649BCA9B"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24B35FBA" w14:textId="77777777">
        <w:tc>
          <w:tcPr>
            <w:tcW w:w="3113" w:type="dxa"/>
            <w:noWrap/>
            <w:vAlign w:val="center"/>
          </w:tcPr>
          <w:p w14:paraId="0CB2E94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Enable the function of outputting logs to the buffer. </w:t>
            </w:r>
          </w:p>
        </w:tc>
        <w:tc>
          <w:tcPr>
            <w:tcW w:w="3825" w:type="dxa"/>
            <w:noWrap/>
            <w:vAlign w:val="center"/>
          </w:tcPr>
          <w:p w14:paraId="46ACB84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bCs/>
                <w:sz w:val="18"/>
                <w:szCs w:val="18"/>
                <w:lang w:val="zh-CN"/>
              </w:rPr>
              <w:t>info-center buffered</w:t>
            </w:r>
          </w:p>
        </w:tc>
        <w:tc>
          <w:tcPr>
            <w:tcW w:w="1588" w:type="dxa"/>
            <w:noWrap/>
            <w:vAlign w:val="center"/>
          </w:tcPr>
          <w:p w14:paraId="6B25D04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Enabled by default</w:t>
            </w:r>
          </w:p>
        </w:tc>
      </w:tr>
      <w:tr w:rsidR="003D5B82" w14:paraId="2C679EEC" w14:textId="77777777">
        <w:tc>
          <w:tcPr>
            <w:tcW w:w="3113" w:type="dxa"/>
            <w:noWrap/>
            <w:vAlign w:val="center"/>
          </w:tcPr>
          <w:p w14:paraId="106C1DD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Disable the function of outputting logs to the buffer. </w:t>
            </w:r>
          </w:p>
        </w:tc>
        <w:tc>
          <w:tcPr>
            <w:tcW w:w="3825" w:type="dxa"/>
            <w:noWrap/>
            <w:vAlign w:val="center"/>
          </w:tcPr>
          <w:p w14:paraId="1EC18E9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undo </w:t>
            </w:r>
            <w:r>
              <w:rPr>
                <w:rFonts w:ascii="Arial" w:hAnsi="Arial" w:cs="Arial"/>
                <w:b/>
                <w:bCs/>
                <w:sz w:val="18"/>
                <w:szCs w:val="18"/>
              </w:rPr>
              <w:t>info-center buffered</w:t>
            </w:r>
          </w:p>
        </w:tc>
        <w:tc>
          <w:tcPr>
            <w:tcW w:w="1588" w:type="dxa"/>
            <w:noWrap/>
            <w:vAlign w:val="center"/>
          </w:tcPr>
          <w:p w14:paraId="0287BCEE"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3C6AECD4" w14:textId="77777777">
        <w:tc>
          <w:tcPr>
            <w:tcW w:w="3113" w:type="dxa"/>
            <w:noWrap/>
            <w:vAlign w:val="center"/>
          </w:tcPr>
          <w:p w14:paraId="1E48A0E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filtering rules of logs to be outputted to the buffer. Specify the level and module whose logs are outputted to the buffer. </w:t>
            </w:r>
          </w:p>
        </w:tc>
        <w:tc>
          <w:tcPr>
            <w:tcW w:w="3825" w:type="dxa"/>
            <w:noWrap/>
            <w:vAlign w:val="center"/>
          </w:tcPr>
          <w:p w14:paraId="6350736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bCs/>
                <w:sz w:val="18"/>
                <w:szCs w:val="18"/>
              </w:rPr>
              <w:t xml:space="preserve">info-center buffered </w:t>
            </w:r>
            <w:proofErr w:type="gramStart"/>
            <w:r>
              <w:rPr>
                <w:rFonts w:ascii="Arial" w:hAnsi="Arial" w:cs="Arial"/>
                <w:bCs/>
                <w:sz w:val="18"/>
                <w:szCs w:val="18"/>
              </w:rPr>
              <w:t>{</w:t>
            </w:r>
            <w:r>
              <w:rPr>
                <w:rFonts w:ascii="Arial" w:hAnsi="Arial" w:cs="Arial"/>
                <w:b/>
                <w:sz w:val="18"/>
                <w:szCs w:val="18"/>
              </w:rPr>
              <w:t xml:space="preserve"> </w:t>
            </w:r>
            <w:r>
              <w:rPr>
                <w:rFonts w:ascii="Arial" w:hAnsi="Arial" w:cs="Arial"/>
                <w:i/>
                <w:iCs/>
                <w:sz w:val="18"/>
                <w:szCs w:val="18"/>
              </w:rPr>
              <w:t>level</w:t>
            </w:r>
            <w:proofErr w:type="gramEnd"/>
            <w:r>
              <w:rPr>
                <w:rFonts w:ascii="Arial" w:hAnsi="Arial" w:cs="Arial"/>
                <w:i/>
                <w:iCs/>
                <w:sz w:val="18"/>
                <w:szCs w:val="18"/>
              </w:rPr>
              <w:t xml:space="preserve"> </w:t>
            </w:r>
            <w:r>
              <w:rPr>
                <w:rFonts w:ascii="Arial" w:hAnsi="Arial" w:cs="Arial"/>
                <w:bCs/>
                <w:sz w:val="18"/>
                <w:szCs w:val="18"/>
              </w:rPr>
              <w:t xml:space="preserve">| </w:t>
            </w:r>
            <w:r>
              <w:rPr>
                <w:rFonts w:ascii="Arial" w:hAnsi="Arial" w:cs="Arial"/>
                <w:b/>
                <w:bCs/>
                <w:sz w:val="18"/>
                <w:szCs w:val="18"/>
              </w:rPr>
              <w:t xml:space="preserve">none </w:t>
            </w:r>
            <w:r>
              <w:rPr>
                <w:rFonts w:ascii="Arial" w:hAnsi="Arial" w:cs="Arial"/>
                <w:bCs/>
                <w:sz w:val="18"/>
                <w:szCs w:val="18"/>
              </w:rPr>
              <w:t>|</w:t>
            </w:r>
            <w:r>
              <w:rPr>
                <w:rFonts w:ascii="Arial" w:hAnsi="Arial" w:cs="Arial"/>
                <w:b/>
                <w:bCs/>
                <w:sz w:val="18"/>
                <w:szCs w:val="18"/>
              </w:rPr>
              <w:t xml:space="preserve"> level-list </w:t>
            </w:r>
            <w:r>
              <w:rPr>
                <w:rFonts w:ascii="Arial" w:hAnsi="Arial" w:cs="Arial"/>
                <w:bCs/>
                <w:sz w:val="18"/>
                <w:szCs w:val="18"/>
              </w:rPr>
              <w:t>{</w:t>
            </w:r>
            <w:r>
              <w:rPr>
                <w:rFonts w:ascii="Arial" w:hAnsi="Arial" w:cs="Arial"/>
                <w:b/>
                <w:sz w:val="18"/>
                <w:szCs w:val="18"/>
              </w:rPr>
              <w:t xml:space="preserve"> </w:t>
            </w:r>
            <w:r>
              <w:rPr>
                <w:rFonts w:ascii="Arial" w:hAnsi="Arial" w:cs="Arial"/>
                <w:i/>
                <w:iCs/>
                <w:sz w:val="18"/>
                <w:szCs w:val="18"/>
              </w:rPr>
              <w:t xml:space="preserve">level </w:t>
            </w:r>
            <w:r>
              <w:rPr>
                <w:rFonts w:ascii="Arial" w:hAnsi="Arial" w:cs="Arial"/>
                <w:bCs/>
                <w:sz w:val="18"/>
                <w:szCs w:val="18"/>
              </w:rPr>
              <w:t>[</w:t>
            </w:r>
            <w:r>
              <w:rPr>
                <w:rFonts w:ascii="Arial" w:hAnsi="Arial" w:cs="Arial"/>
                <w:b/>
                <w:bCs/>
                <w:sz w:val="18"/>
                <w:szCs w:val="18"/>
              </w:rPr>
              <w:t xml:space="preserve"> to </w:t>
            </w:r>
            <w:r>
              <w:rPr>
                <w:rFonts w:ascii="Arial" w:hAnsi="Arial" w:cs="Arial"/>
                <w:i/>
                <w:iCs/>
                <w:sz w:val="18"/>
                <w:szCs w:val="18"/>
              </w:rPr>
              <w:t xml:space="preserve">level </w:t>
            </w:r>
            <w:r>
              <w:rPr>
                <w:rFonts w:ascii="Arial" w:hAnsi="Arial" w:cs="Arial"/>
                <w:bCs/>
                <w:sz w:val="18"/>
                <w:szCs w:val="18"/>
              </w:rPr>
              <w:t>] }</w:t>
            </w:r>
            <w:r>
              <w:rPr>
                <w:rFonts w:ascii="Arial" w:hAnsi="Arial" w:cs="Arial"/>
                <w:b/>
                <w:sz w:val="18"/>
                <w:szCs w:val="18"/>
              </w:rPr>
              <w:t xml:space="preserve"> &amp; </w:t>
            </w:r>
            <w:r>
              <w:rPr>
                <w:rFonts w:ascii="Arial" w:hAnsi="Arial" w:cs="Arial"/>
                <w:bCs/>
                <w:sz w:val="18"/>
                <w:szCs w:val="18"/>
              </w:rPr>
              <w:t>&lt;</w:t>
            </w:r>
            <w:r>
              <w:rPr>
                <w:rFonts w:ascii="Arial" w:hAnsi="Arial" w:cs="Arial"/>
                <w:b/>
                <w:sz w:val="18"/>
                <w:szCs w:val="18"/>
              </w:rPr>
              <w:t xml:space="preserve"> 1-8 &gt; </w:t>
            </w:r>
            <w:r>
              <w:rPr>
                <w:rFonts w:ascii="Arial" w:hAnsi="Arial" w:cs="Arial"/>
                <w:bCs/>
                <w:sz w:val="18"/>
                <w:szCs w:val="18"/>
              </w:rPr>
              <w:t>}</w:t>
            </w:r>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w:t>
            </w:r>
            <w:r>
              <w:rPr>
                <w:rFonts w:ascii="Arial" w:hAnsi="Arial" w:cs="Arial"/>
                <w:b/>
                <w:bCs/>
                <w:sz w:val="18"/>
                <w:szCs w:val="18"/>
              </w:rPr>
              <w:t xml:space="preserve">module </w:t>
            </w:r>
            <w:r>
              <w:rPr>
                <w:rFonts w:ascii="Arial" w:hAnsi="Arial" w:cs="Arial"/>
                <w:bCs/>
                <w:sz w:val="18"/>
                <w:szCs w:val="18"/>
              </w:rPr>
              <w:t>{</w:t>
            </w:r>
            <w:r>
              <w:rPr>
                <w:rFonts w:ascii="Arial" w:hAnsi="Arial" w:cs="Arial"/>
                <w:b/>
                <w:sz w:val="18"/>
                <w:szCs w:val="18"/>
              </w:rPr>
              <w:t xml:space="preserve"> </w:t>
            </w:r>
            <w:r>
              <w:rPr>
                <w:rFonts w:ascii="Arial" w:hAnsi="Arial" w:cs="Arial"/>
                <w:bCs/>
                <w:sz w:val="18"/>
                <w:szCs w:val="18"/>
              </w:rPr>
              <w:t xml:space="preserve">xxx </w:t>
            </w:r>
            <w:r>
              <w:rPr>
                <w:rFonts w:ascii="Arial" w:hAnsi="Arial" w:cs="Arial"/>
                <w:sz w:val="18"/>
                <w:szCs w:val="18"/>
              </w:rPr>
              <w:t>|</w:t>
            </w:r>
            <w:r>
              <w:rPr>
                <w:rFonts w:ascii="Arial" w:hAnsi="Arial" w:cs="Arial"/>
                <w:bCs/>
                <w:sz w:val="18"/>
                <w:szCs w:val="18"/>
              </w:rPr>
              <w:t xml:space="preserve"> … }</w:t>
            </w:r>
            <w:r>
              <w:rPr>
                <w:rFonts w:ascii="Arial" w:hAnsi="Arial" w:cs="Arial"/>
                <w:b/>
                <w:sz w:val="18"/>
                <w:szCs w:val="18"/>
              </w:rPr>
              <w:t xml:space="preserve"> * </w:t>
            </w:r>
            <w:r>
              <w:rPr>
                <w:rFonts w:ascii="Arial" w:hAnsi="Arial" w:cs="Arial"/>
                <w:bCs/>
                <w:sz w:val="18"/>
                <w:szCs w:val="18"/>
              </w:rPr>
              <w:t>]</w:t>
            </w:r>
          </w:p>
        </w:tc>
        <w:tc>
          <w:tcPr>
            <w:tcW w:w="1588" w:type="dxa"/>
            <w:noWrap/>
            <w:vAlign w:val="center"/>
          </w:tcPr>
          <w:p w14:paraId="206777C8"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139C7F5F" w14:textId="77777777">
        <w:tc>
          <w:tcPr>
            <w:tcW w:w="3113" w:type="dxa"/>
            <w:noWrap/>
            <w:vAlign w:val="center"/>
          </w:tcPr>
          <w:p w14:paraId="6D0C4B3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filtering rules of logs to be outputted to the buffer in the system and restore the default configuration. </w:t>
            </w:r>
          </w:p>
        </w:tc>
        <w:tc>
          <w:tcPr>
            <w:tcW w:w="3825" w:type="dxa"/>
            <w:noWrap/>
            <w:vAlign w:val="center"/>
          </w:tcPr>
          <w:p w14:paraId="0BAD9043"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undo </w:t>
            </w:r>
            <w:r>
              <w:rPr>
                <w:rFonts w:ascii="Arial" w:hAnsi="Arial" w:cs="Arial"/>
                <w:b/>
                <w:bCs/>
                <w:sz w:val="18"/>
                <w:szCs w:val="18"/>
              </w:rPr>
              <w:t>info-center buffered filter</w:t>
            </w:r>
          </w:p>
        </w:tc>
        <w:tc>
          <w:tcPr>
            <w:tcW w:w="1588" w:type="dxa"/>
            <w:noWrap/>
            <w:vAlign w:val="center"/>
          </w:tcPr>
          <w:p w14:paraId="1C841EC0" w14:textId="77777777" w:rsidR="003D5B82" w:rsidRDefault="003D5B82" w:rsidP="002807BB">
            <w:pPr>
              <w:spacing w:beforeLines="20" w:before="62" w:afterLines="20" w:after="62" w:line="360" w:lineRule="auto"/>
              <w:jc w:val="left"/>
              <w:rPr>
                <w:rFonts w:ascii="Arial" w:hAnsi="Arial" w:cs="Arial"/>
                <w:sz w:val="18"/>
                <w:szCs w:val="18"/>
              </w:rPr>
            </w:pPr>
          </w:p>
        </w:tc>
      </w:tr>
    </w:tbl>
    <w:p w14:paraId="75CF2E42" w14:textId="77777777" w:rsidR="003D5B82" w:rsidRDefault="0048570E">
      <w:pPr>
        <w:pStyle w:val="20"/>
        <w:spacing w:line="360" w:lineRule="auto"/>
        <w:rPr>
          <w:rFonts w:ascii="Arial"/>
        </w:rPr>
      </w:pPr>
      <w:bookmarkStart w:id="928" w:name="_Toc14713488"/>
      <w:bookmarkStart w:id="929" w:name="_Toc30951"/>
      <w:bookmarkStart w:id="930" w:name="_Toc86399657"/>
      <w:bookmarkStart w:id="931" w:name="_Toc361222054"/>
      <w:bookmarkStart w:id="932" w:name="_Toc16518"/>
      <w:bookmarkStart w:id="933" w:name="_Toc360778415"/>
      <w:bookmarkStart w:id="934" w:name="_Toc86114371"/>
      <w:bookmarkStart w:id="935" w:name="_Toc201372103"/>
      <w:bookmarkStart w:id="936" w:name="_Toc282180334"/>
      <w:r>
        <w:rPr>
          <w:rFonts w:ascii="Arial"/>
        </w:rPr>
        <w:t>Configure the Function of Outputting Info-center Information to the Flash Storage</w:t>
      </w:r>
      <w:bookmarkEnd w:id="928"/>
      <w:bookmarkEnd w:id="929"/>
      <w:bookmarkEnd w:id="930"/>
      <w:bookmarkEnd w:id="931"/>
      <w:bookmarkEnd w:id="932"/>
    </w:p>
    <w:bookmarkEnd w:id="933"/>
    <w:bookmarkEnd w:id="934"/>
    <w:bookmarkEnd w:id="935"/>
    <w:bookmarkEnd w:id="936"/>
    <w:p w14:paraId="282E9682" w14:textId="77777777" w:rsidR="003D5B82" w:rsidRDefault="0048570E">
      <w:pPr>
        <w:spacing w:line="360" w:lineRule="auto"/>
        <w:rPr>
          <w:rFonts w:ascii="Arial" w:hAnsi="Arial" w:cs="Arial"/>
          <w:szCs w:val="21"/>
        </w:rPr>
      </w:pPr>
      <w:r>
        <w:rPr>
          <w:rFonts w:ascii="Arial" w:hAnsi="Arial" w:cs="Arial"/>
          <w:szCs w:val="21"/>
        </w:rPr>
        <w:t xml:space="preserve">In global configuration mode, configure the information output function and filtering rules for outputting Info-center information to the flash storage. By default, Info-center information is not saved to the flash storage. In addition, the interval of saving Info-center information to the flash storage cannot be configured and the system saves Info-center information once every 30 minutes by default.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CF81794" w14:textId="77777777">
        <w:tc>
          <w:tcPr>
            <w:tcW w:w="3113" w:type="dxa"/>
            <w:shd w:val="clear" w:color="auto" w:fill="D8D8D8" w:themeFill="background1" w:themeFillShade="D8"/>
            <w:noWrap/>
          </w:tcPr>
          <w:p w14:paraId="1E50CED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D1D0C1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E65A85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DCBA8DA" w14:textId="77777777">
        <w:tc>
          <w:tcPr>
            <w:tcW w:w="3113" w:type="dxa"/>
            <w:noWrap/>
            <w:vAlign w:val="center"/>
          </w:tcPr>
          <w:p w14:paraId="74AD59E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395F34FC"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vAlign w:val="center"/>
          </w:tcPr>
          <w:p w14:paraId="14806C69"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1BC943DB" w14:textId="77777777">
        <w:tc>
          <w:tcPr>
            <w:tcW w:w="3113" w:type="dxa"/>
            <w:noWrap/>
            <w:vAlign w:val="center"/>
          </w:tcPr>
          <w:p w14:paraId="2919693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Enable the function of outputting logs to the flash storage. </w:t>
            </w:r>
          </w:p>
        </w:tc>
        <w:tc>
          <w:tcPr>
            <w:tcW w:w="3825" w:type="dxa"/>
            <w:noWrap/>
            <w:vAlign w:val="center"/>
          </w:tcPr>
          <w:p w14:paraId="4EE661C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bCs/>
                <w:sz w:val="18"/>
                <w:szCs w:val="18"/>
              </w:rPr>
              <w:t>info-center flash</w:t>
            </w:r>
          </w:p>
        </w:tc>
        <w:tc>
          <w:tcPr>
            <w:tcW w:w="1588" w:type="dxa"/>
            <w:noWrap/>
            <w:vAlign w:val="center"/>
          </w:tcPr>
          <w:p w14:paraId="77413633"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7062454E" w14:textId="77777777">
        <w:tc>
          <w:tcPr>
            <w:tcW w:w="3113" w:type="dxa"/>
            <w:noWrap/>
            <w:vAlign w:val="center"/>
          </w:tcPr>
          <w:p w14:paraId="133CEFD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Disable the function of outputting logs to the flash storage. </w:t>
            </w:r>
          </w:p>
        </w:tc>
        <w:tc>
          <w:tcPr>
            <w:tcW w:w="3825" w:type="dxa"/>
            <w:noWrap/>
            <w:vAlign w:val="center"/>
          </w:tcPr>
          <w:p w14:paraId="23C8F4C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undo </w:t>
            </w:r>
            <w:r>
              <w:rPr>
                <w:rFonts w:ascii="Arial" w:hAnsi="Arial" w:cs="Arial"/>
                <w:b/>
                <w:bCs/>
                <w:sz w:val="18"/>
                <w:szCs w:val="18"/>
              </w:rPr>
              <w:t>info-center flash</w:t>
            </w:r>
          </w:p>
        </w:tc>
        <w:tc>
          <w:tcPr>
            <w:tcW w:w="1588" w:type="dxa"/>
            <w:noWrap/>
            <w:vAlign w:val="center"/>
          </w:tcPr>
          <w:p w14:paraId="6F642813" w14:textId="77777777" w:rsidR="003D5B82" w:rsidRDefault="0048570E" w:rsidP="002807BB">
            <w:pPr>
              <w:tabs>
                <w:tab w:val="center" w:pos="1701"/>
              </w:tabs>
              <w:spacing w:beforeLines="20" w:before="62" w:afterLines="20" w:after="62" w:line="360" w:lineRule="auto"/>
              <w:jc w:val="left"/>
              <w:rPr>
                <w:rFonts w:ascii="Arial" w:hAnsi="Arial" w:cs="Arial"/>
                <w:sz w:val="18"/>
                <w:szCs w:val="18"/>
              </w:rPr>
            </w:pPr>
            <w:r>
              <w:rPr>
                <w:rFonts w:ascii="Arial" w:hAnsi="Arial" w:cs="Arial"/>
                <w:sz w:val="18"/>
                <w:szCs w:val="18"/>
              </w:rPr>
              <w:t>Disabled by default)</w:t>
            </w:r>
          </w:p>
        </w:tc>
      </w:tr>
      <w:tr w:rsidR="003D5B82" w14:paraId="01C5BEBD" w14:textId="77777777">
        <w:tc>
          <w:tcPr>
            <w:tcW w:w="3113" w:type="dxa"/>
            <w:noWrap/>
            <w:vAlign w:val="center"/>
          </w:tcPr>
          <w:p w14:paraId="0509AA7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filtering rules of logs to be outputted to the flash storage. Specify the level and module whose logs are outputted to the flash storage. </w:t>
            </w:r>
          </w:p>
        </w:tc>
        <w:tc>
          <w:tcPr>
            <w:tcW w:w="3825" w:type="dxa"/>
            <w:noWrap/>
            <w:vAlign w:val="center"/>
          </w:tcPr>
          <w:p w14:paraId="5EDD44B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bCs/>
                <w:sz w:val="18"/>
                <w:szCs w:val="18"/>
              </w:rPr>
              <w:t xml:space="preserve">info-center flash </w:t>
            </w:r>
            <w:proofErr w:type="gramStart"/>
            <w:r>
              <w:rPr>
                <w:rFonts w:ascii="Arial" w:hAnsi="Arial" w:cs="Arial"/>
                <w:bCs/>
                <w:sz w:val="18"/>
                <w:szCs w:val="18"/>
              </w:rPr>
              <w:t>{</w:t>
            </w:r>
            <w:r>
              <w:rPr>
                <w:rFonts w:ascii="Arial" w:hAnsi="Arial" w:cs="Arial"/>
                <w:b/>
                <w:sz w:val="18"/>
                <w:szCs w:val="18"/>
              </w:rPr>
              <w:t xml:space="preserve"> </w:t>
            </w:r>
            <w:r>
              <w:rPr>
                <w:rFonts w:ascii="Arial" w:hAnsi="Arial" w:cs="Arial"/>
                <w:i/>
                <w:iCs/>
                <w:sz w:val="18"/>
                <w:szCs w:val="18"/>
              </w:rPr>
              <w:t>level</w:t>
            </w:r>
            <w:proofErr w:type="gramEnd"/>
            <w:r>
              <w:rPr>
                <w:rFonts w:ascii="Arial" w:hAnsi="Arial" w:cs="Arial"/>
                <w:i/>
                <w:iCs/>
                <w:sz w:val="18"/>
                <w:szCs w:val="18"/>
              </w:rPr>
              <w:t xml:space="preserve"> </w:t>
            </w:r>
            <w:r>
              <w:rPr>
                <w:rFonts w:ascii="Arial" w:hAnsi="Arial" w:cs="Arial"/>
                <w:bCs/>
                <w:sz w:val="18"/>
                <w:szCs w:val="18"/>
              </w:rPr>
              <w:t>|</w:t>
            </w:r>
            <w:r>
              <w:rPr>
                <w:rFonts w:ascii="Arial" w:hAnsi="Arial" w:cs="Arial"/>
                <w:b/>
                <w:bCs/>
                <w:sz w:val="18"/>
                <w:szCs w:val="18"/>
              </w:rPr>
              <w:t xml:space="preserve"> none</w:t>
            </w:r>
            <w:r>
              <w:rPr>
                <w:rFonts w:ascii="Arial" w:hAnsi="Arial" w:cs="Arial"/>
                <w:sz w:val="18"/>
                <w:szCs w:val="18"/>
              </w:rPr>
              <w:t xml:space="preserve"> |</w:t>
            </w:r>
            <w:r>
              <w:rPr>
                <w:rFonts w:ascii="Arial" w:hAnsi="Arial" w:cs="Arial"/>
                <w:b/>
                <w:bCs/>
                <w:sz w:val="18"/>
                <w:szCs w:val="18"/>
              </w:rPr>
              <w:t xml:space="preserve"> level-list </w:t>
            </w:r>
            <w:r>
              <w:rPr>
                <w:rFonts w:ascii="Arial" w:hAnsi="Arial" w:cs="Arial"/>
                <w:bCs/>
                <w:sz w:val="18"/>
                <w:szCs w:val="18"/>
              </w:rPr>
              <w:t>{</w:t>
            </w:r>
            <w:r>
              <w:rPr>
                <w:rFonts w:ascii="Arial" w:hAnsi="Arial" w:cs="Arial"/>
                <w:b/>
                <w:sz w:val="18"/>
                <w:szCs w:val="18"/>
              </w:rPr>
              <w:t xml:space="preserve"> </w:t>
            </w:r>
            <w:r>
              <w:rPr>
                <w:rFonts w:ascii="Arial" w:hAnsi="Arial" w:cs="Arial"/>
                <w:i/>
                <w:iCs/>
                <w:sz w:val="18"/>
                <w:szCs w:val="18"/>
              </w:rPr>
              <w:t xml:space="preserve">level </w:t>
            </w:r>
            <w:r>
              <w:rPr>
                <w:rFonts w:ascii="Arial" w:hAnsi="Arial" w:cs="Arial"/>
                <w:bCs/>
                <w:sz w:val="18"/>
                <w:szCs w:val="18"/>
              </w:rPr>
              <w:t>[</w:t>
            </w:r>
            <w:r>
              <w:rPr>
                <w:rFonts w:ascii="Arial" w:hAnsi="Arial" w:cs="Arial"/>
                <w:b/>
                <w:bCs/>
                <w:sz w:val="18"/>
                <w:szCs w:val="18"/>
              </w:rPr>
              <w:t xml:space="preserve"> to </w:t>
            </w:r>
            <w:r>
              <w:rPr>
                <w:rFonts w:ascii="Arial" w:hAnsi="Arial" w:cs="Arial"/>
                <w:i/>
                <w:iCs/>
                <w:sz w:val="18"/>
                <w:szCs w:val="18"/>
              </w:rPr>
              <w:t xml:space="preserve">level </w:t>
            </w:r>
            <w:r>
              <w:rPr>
                <w:rFonts w:ascii="Arial" w:hAnsi="Arial" w:cs="Arial"/>
                <w:bCs/>
                <w:sz w:val="18"/>
                <w:szCs w:val="18"/>
              </w:rPr>
              <w:t>] }</w:t>
            </w:r>
            <w:r>
              <w:rPr>
                <w:rFonts w:ascii="Arial" w:hAnsi="Arial" w:cs="Arial"/>
                <w:b/>
                <w:sz w:val="18"/>
                <w:szCs w:val="18"/>
              </w:rPr>
              <w:t xml:space="preserve"> </w:t>
            </w:r>
            <w:r>
              <w:rPr>
                <w:rFonts w:ascii="Arial" w:hAnsi="Arial" w:cs="Arial"/>
                <w:sz w:val="18"/>
                <w:szCs w:val="18"/>
              </w:rPr>
              <w:t>&amp; &lt; 1-8 &gt; } [</w:t>
            </w:r>
            <w:r>
              <w:rPr>
                <w:rFonts w:ascii="Arial" w:hAnsi="Arial" w:cs="Arial"/>
                <w:b/>
                <w:bCs/>
                <w:sz w:val="18"/>
                <w:szCs w:val="18"/>
              </w:rPr>
              <w:t xml:space="preserve"> module </w:t>
            </w:r>
            <w:r>
              <w:rPr>
                <w:rFonts w:ascii="Arial" w:hAnsi="Arial" w:cs="Arial"/>
                <w:bCs/>
                <w:sz w:val="18"/>
                <w:szCs w:val="18"/>
              </w:rPr>
              <w:t xml:space="preserve">{ xxx </w:t>
            </w:r>
            <w:r>
              <w:rPr>
                <w:rFonts w:ascii="Arial" w:hAnsi="Arial" w:cs="Arial"/>
                <w:sz w:val="18"/>
                <w:szCs w:val="18"/>
              </w:rPr>
              <w:t>|</w:t>
            </w:r>
            <w:r>
              <w:rPr>
                <w:rFonts w:ascii="Arial" w:hAnsi="Arial" w:cs="Arial"/>
                <w:bCs/>
                <w:sz w:val="18"/>
                <w:szCs w:val="18"/>
              </w:rPr>
              <w:t xml:space="preserve"> …}</w:t>
            </w:r>
            <w:r>
              <w:rPr>
                <w:rFonts w:ascii="Arial" w:hAnsi="Arial" w:cs="Arial"/>
                <w:b/>
                <w:sz w:val="18"/>
                <w:szCs w:val="18"/>
              </w:rPr>
              <w:t xml:space="preserve"> * </w:t>
            </w:r>
            <w:r>
              <w:rPr>
                <w:rFonts w:ascii="Arial" w:hAnsi="Arial" w:cs="Arial"/>
                <w:bCs/>
                <w:sz w:val="18"/>
                <w:szCs w:val="18"/>
              </w:rPr>
              <w:t>]</w:t>
            </w:r>
          </w:p>
        </w:tc>
        <w:tc>
          <w:tcPr>
            <w:tcW w:w="1588" w:type="dxa"/>
            <w:noWrap/>
            <w:vAlign w:val="center"/>
          </w:tcPr>
          <w:p w14:paraId="69A1DDC5"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5521CFDC" w14:textId="77777777">
        <w:tc>
          <w:tcPr>
            <w:tcW w:w="3113" w:type="dxa"/>
            <w:noWrap/>
            <w:vAlign w:val="center"/>
          </w:tcPr>
          <w:p w14:paraId="1A3308E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filtering rules of logs to be outputted to the flash storage in the system and restore the default configuration. </w:t>
            </w:r>
          </w:p>
        </w:tc>
        <w:tc>
          <w:tcPr>
            <w:tcW w:w="3825" w:type="dxa"/>
            <w:noWrap/>
            <w:vAlign w:val="center"/>
          </w:tcPr>
          <w:p w14:paraId="32E9D1F3"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undo </w:t>
            </w:r>
            <w:r>
              <w:rPr>
                <w:rFonts w:ascii="Arial" w:hAnsi="Arial" w:cs="Arial"/>
                <w:b/>
                <w:bCs/>
                <w:sz w:val="18"/>
                <w:szCs w:val="18"/>
              </w:rPr>
              <w:t>info-center flash filter</w:t>
            </w:r>
          </w:p>
        </w:tc>
        <w:tc>
          <w:tcPr>
            <w:tcW w:w="1588" w:type="dxa"/>
            <w:noWrap/>
            <w:vAlign w:val="center"/>
          </w:tcPr>
          <w:p w14:paraId="4F28390F" w14:textId="77777777" w:rsidR="003D5B82" w:rsidRDefault="003D5B82" w:rsidP="002807BB">
            <w:pPr>
              <w:spacing w:beforeLines="20" w:before="62" w:afterLines="20" w:after="62" w:line="360" w:lineRule="auto"/>
              <w:jc w:val="left"/>
              <w:rPr>
                <w:rFonts w:ascii="Arial" w:hAnsi="Arial" w:cs="Arial"/>
                <w:sz w:val="18"/>
                <w:szCs w:val="18"/>
              </w:rPr>
            </w:pPr>
          </w:p>
        </w:tc>
      </w:tr>
    </w:tbl>
    <w:p w14:paraId="0D301BD8" w14:textId="77777777" w:rsidR="003D5B82" w:rsidRDefault="0048570E">
      <w:pPr>
        <w:pStyle w:val="20"/>
        <w:spacing w:line="360" w:lineRule="auto"/>
        <w:rPr>
          <w:rFonts w:ascii="Arial"/>
        </w:rPr>
      </w:pPr>
      <w:bookmarkStart w:id="937" w:name="_Toc361222055"/>
      <w:bookmarkStart w:id="938" w:name="_Toc86399658"/>
      <w:bookmarkStart w:id="939" w:name="_Toc17900"/>
      <w:bookmarkStart w:id="940" w:name="_Toc14713489"/>
      <w:bookmarkStart w:id="941" w:name="_Toc28015"/>
      <w:bookmarkStart w:id="942" w:name="_Toc201372104"/>
      <w:bookmarkStart w:id="943" w:name="_Toc86114372"/>
      <w:bookmarkStart w:id="944" w:name="_Toc282180335"/>
      <w:bookmarkStart w:id="945" w:name="_Toc360778416"/>
      <w:r>
        <w:rPr>
          <w:rFonts w:ascii="Arial"/>
        </w:rPr>
        <w:t>Configure the Function of Outputting Info-center Information to the Log Host</w:t>
      </w:r>
      <w:bookmarkEnd w:id="937"/>
      <w:bookmarkEnd w:id="938"/>
      <w:bookmarkEnd w:id="939"/>
      <w:bookmarkEnd w:id="940"/>
      <w:bookmarkEnd w:id="941"/>
    </w:p>
    <w:bookmarkEnd w:id="942"/>
    <w:bookmarkEnd w:id="943"/>
    <w:bookmarkEnd w:id="944"/>
    <w:bookmarkEnd w:id="945"/>
    <w:p w14:paraId="09A8D6AF" w14:textId="77777777" w:rsidR="003D5B82" w:rsidRDefault="0048570E">
      <w:pPr>
        <w:spacing w:line="360" w:lineRule="auto"/>
        <w:rPr>
          <w:rFonts w:ascii="Arial" w:hAnsi="Arial" w:cs="Arial"/>
          <w:szCs w:val="21"/>
        </w:rPr>
      </w:pPr>
      <w:r>
        <w:rPr>
          <w:rFonts w:ascii="Arial" w:hAnsi="Arial" w:cs="Arial"/>
          <w:szCs w:val="21"/>
        </w:rPr>
        <w:t xml:space="preserve">In global configuration mode, configure the server address, information output function, filtering rules, info-center tool, and fixed source address for outputting Info-center information to the log host.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0E210B8" w14:textId="77777777">
        <w:tc>
          <w:tcPr>
            <w:tcW w:w="3113" w:type="dxa"/>
            <w:shd w:val="clear" w:color="auto" w:fill="D8D8D8" w:themeFill="background1" w:themeFillShade="D8"/>
            <w:noWrap/>
          </w:tcPr>
          <w:p w14:paraId="2D40A74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45F29D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1D5C48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E15D276" w14:textId="77777777">
        <w:tc>
          <w:tcPr>
            <w:tcW w:w="3113" w:type="dxa"/>
            <w:noWrap/>
            <w:vAlign w:val="center"/>
          </w:tcPr>
          <w:p w14:paraId="6BA81F0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2BBA8A76"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vAlign w:val="center"/>
          </w:tcPr>
          <w:p w14:paraId="2E5E98BA"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5ACA9AEA" w14:textId="77777777">
        <w:tc>
          <w:tcPr>
            <w:tcW w:w="3113" w:type="dxa"/>
            <w:noWrap/>
            <w:vAlign w:val="center"/>
          </w:tcPr>
          <w:p w14:paraId="2637F03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IP address of the log host. </w:t>
            </w:r>
          </w:p>
        </w:tc>
        <w:tc>
          <w:tcPr>
            <w:tcW w:w="3825" w:type="dxa"/>
            <w:noWrap/>
            <w:vAlign w:val="center"/>
          </w:tcPr>
          <w:p w14:paraId="4B07C88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bCs/>
                <w:sz w:val="18"/>
                <w:szCs w:val="18"/>
              </w:rPr>
              <w:t xml:space="preserve">info-center </w:t>
            </w:r>
            <w:r>
              <w:rPr>
                <w:rFonts w:ascii="Arial" w:hAnsi="Arial" w:cs="Arial"/>
                <w:i/>
                <w:iCs/>
                <w:sz w:val="18"/>
                <w:szCs w:val="18"/>
              </w:rPr>
              <w:t>ip-address</w:t>
            </w:r>
          </w:p>
        </w:tc>
        <w:tc>
          <w:tcPr>
            <w:tcW w:w="1588" w:type="dxa"/>
            <w:noWrap/>
            <w:vAlign w:val="center"/>
          </w:tcPr>
          <w:p w14:paraId="04A576C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A maximum of 15 server IP addresses can be configured. </w:t>
            </w:r>
          </w:p>
        </w:tc>
      </w:tr>
      <w:tr w:rsidR="003D5B82" w14:paraId="0F3F351D" w14:textId="77777777">
        <w:tc>
          <w:tcPr>
            <w:tcW w:w="3113" w:type="dxa"/>
            <w:noWrap/>
            <w:vAlign w:val="center"/>
          </w:tcPr>
          <w:p w14:paraId="29A5EF0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the IP address configured for the log host.</w:t>
            </w:r>
          </w:p>
        </w:tc>
        <w:tc>
          <w:tcPr>
            <w:tcW w:w="3825" w:type="dxa"/>
            <w:noWrap/>
            <w:vAlign w:val="center"/>
          </w:tcPr>
          <w:p w14:paraId="5DD0C31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undo </w:t>
            </w:r>
            <w:r>
              <w:rPr>
                <w:rFonts w:ascii="Arial" w:hAnsi="Arial" w:cs="Arial"/>
                <w:b/>
                <w:bCs/>
                <w:sz w:val="18"/>
                <w:szCs w:val="18"/>
              </w:rPr>
              <w:t xml:space="preserve">info-center </w:t>
            </w:r>
            <w:r>
              <w:rPr>
                <w:rFonts w:ascii="Arial" w:hAnsi="Arial" w:cs="Arial"/>
                <w:i/>
                <w:iCs/>
                <w:sz w:val="18"/>
                <w:szCs w:val="18"/>
              </w:rPr>
              <w:t>ip-address</w:t>
            </w:r>
          </w:p>
        </w:tc>
        <w:tc>
          <w:tcPr>
            <w:tcW w:w="1588" w:type="dxa"/>
            <w:noWrap/>
            <w:vAlign w:val="center"/>
          </w:tcPr>
          <w:p w14:paraId="2CD8ABAF"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61136685" w14:textId="77777777">
        <w:tc>
          <w:tcPr>
            <w:tcW w:w="3113" w:type="dxa"/>
            <w:noWrap/>
            <w:vAlign w:val="center"/>
          </w:tcPr>
          <w:p w14:paraId="06E5598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Enable the function of outputting logs to the specified host. </w:t>
            </w:r>
          </w:p>
        </w:tc>
        <w:tc>
          <w:tcPr>
            <w:tcW w:w="3825" w:type="dxa"/>
            <w:noWrap/>
            <w:vAlign w:val="center"/>
          </w:tcPr>
          <w:p w14:paraId="27A8482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bCs/>
                <w:sz w:val="18"/>
                <w:szCs w:val="18"/>
              </w:rPr>
              <w:t xml:space="preserve">info-center host </w:t>
            </w:r>
            <w:proofErr w:type="gramStart"/>
            <w:r>
              <w:rPr>
                <w:rFonts w:ascii="Arial" w:hAnsi="Arial" w:cs="Arial"/>
                <w:sz w:val="18"/>
                <w:szCs w:val="18"/>
              </w:rPr>
              <w:t>{</w:t>
            </w:r>
            <w:r>
              <w:rPr>
                <w:rFonts w:ascii="Arial" w:hAnsi="Arial" w:cs="Arial"/>
                <w:b/>
                <w:bCs/>
                <w:sz w:val="18"/>
                <w:szCs w:val="18"/>
              </w:rPr>
              <w:t xml:space="preserve"> all</w:t>
            </w:r>
            <w:proofErr w:type="gramEnd"/>
            <w:r>
              <w:rPr>
                <w:rFonts w:ascii="Arial" w:hAnsi="Arial" w:cs="Arial"/>
                <w:b/>
                <w:bCs/>
                <w:sz w:val="18"/>
                <w:szCs w:val="18"/>
              </w:rPr>
              <w:t xml:space="preserve"> </w:t>
            </w:r>
            <w:r>
              <w:rPr>
                <w:rFonts w:ascii="Arial" w:hAnsi="Arial" w:cs="Arial"/>
                <w:sz w:val="18"/>
                <w:szCs w:val="18"/>
              </w:rPr>
              <w:t>|</w:t>
            </w:r>
            <w:r>
              <w:rPr>
                <w:rFonts w:ascii="Arial" w:hAnsi="Arial" w:cs="Arial"/>
                <w:b/>
                <w:bCs/>
                <w:sz w:val="18"/>
                <w:szCs w:val="18"/>
              </w:rPr>
              <w:t xml:space="preserve"> </w:t>
            </w:r>
            <w:r>
              <w:rPr>
                <w:rFonts w:ascii="Arial" w:hAnsi="Arial" w:cs="Arial"/>
                <w:bCs/>
                <w:i/>
                <w:iCs/>
                <w:sz w:val="18"/>
                <w:szCs w:val="18"/>
              </w:rPr>
              <w:t xml:space="preserve">ip-address </w:t>
            </w:r>
            <w:r>
              <w:rPr>
                <w:rFonts w:ascii="Arial" w:hAnsi="Arial" w:cs="Arial"/>
                <w:sz w:val="18"/>
                <w:szCs w:val="18"/>
              </w:rPr>
              <w:t>}</w:t>
            </w:r>
          </w:p>
        </w:tc>
        <w:tc>
          <w:tcPr>
            <w:tcW w:w="1588" w:type="dxa"/>
            <w:noWrap/>
            <w:vAlign w:val="center"/>
          </w:tcPr>
          <w:p w14:paraId="7DE54EF7"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24898A17" w14:textId="77777777">
        <w:tc>
          <w:tcPr>
            <w:tcW w:w="3113" w:type="dxa"/>
            <w:noWrap/>
            <w:vAlign w:val="center"/>
          </w:tcPr>
          <w:p w14:paraId="4050E1D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Disable the function of outputting logs to the specified host. </w:t>
            </w:r>
          </w:p>
        </w:tc>
        <w:tc>
          <w:tcPr>
            <w:tcW w:w="3825" w:type="dxa"/>
            <w:noWrap/>
            <w:vAlign w:val="center"/>
          </w:tcPr>
          <w:p w14:paraId="79F4FA0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undo </w:t>
            </w:r>
            <w:r>
              <w:rPr>
                <w:rFonts w:ascii="Arial" w:hAnsi="Arial" w:cs="Arial"/>
                <w:b/>
                <w:bCs/>
                <w:sz w:val="18"/>
                <w:szCs w:val="18"/>
              </w:rPr>
              <w:t xml:space="preserve">info-center host </w:t>
            </w:r>
            <w:proofErr w:type="gramStart"/>
            <w:r>
              <w:rPr>
                <w:rFonts w:ascii="Arial" w:hAnsi="Arial" w:cs="Arial"/>
                <w:sz w:val="18"/>
                <w:szCs w:val="18"/>
              </w:rPr>
              <w:t>{</w:t>
            </w:r>
            <w:r>
              <w:rPr>
                <w:rFonts w:ascii="Arial" w:hAnsi="Arial" w:cs="Arial"/>
                <w:b/>
                <w:bCs/>
                <w:sz w:val="18"/>
                <w:szCs w:val="18"/>
              </w:rPr>
              <w:t xml:space="preserve"> all</w:t>
            </w:r>
            <w:proofErr w:type="gramEnd"/>
            <w:r>
              <w:rPr>
                <w:rFonts w:ascii="Arial" w:hAnsi="Arial" w:cs="Arial"/>
                <w:b/>
                <w:bCs/>
                <w:sz w:val="18"/>
                <w:szCs w:val="18"/>
              </w:rPr>
              <w:t xml:space="preserve"> | </w:t>
            </w:r>
            <w:r>
              <w:rPr>
                <w:rFonts w:ascii="Arial" w:hAnsi="Arial" w:cs="Arial"/>
                <w:bCs/>
                <w:i/>
                <w:iCs/>
                <w:sz w:val="18"/>
                <w:szCs w:val="18"/>
              </w:rPr>
              <w:t>ip-address</w:t>
            </w:r>
            <w:r>
              <w:rPr>
                <w:rFonts w:ascii="Arial" w:hAnsi="Arial" w:cs="Arial"/>
                <w:b/>
                <w:bCs/>
                <w:sz w:val="18"/>
                <w:szCs w:val="18"/>
              </w:rPr>
              <w:t xml:space="preserve"> </w:t>
            </w:r>
            <w:r>
              <w:rPr>
                <w:rFonts w:ascii="Arial" w:hAnsi="Arial" w:cs="Arial"/>
                <w:sz w:val="18"/>
                <w:szCs w:val="18"/>
              </w:rPr>
              <w:t>}</w:t>
            </w:r>
          </w:p>
        </w:tc>
        <w:tc>
          <w:tcPr>
            <w:tcW w:w="1588" w:type="dxa"/>
            <w:noWrap/>
            <w:vAlign w:val="center"/>
          </w:tcPr>
          <w:p w14:paraId="4628C139"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52D64E0F" w14:textId="77777777">
        <w:tc>
          <w:tcPr>
            <w:tcW w:w="3113" w:type="dxa"/>
            <w:noWrap/>
            <w:vAlign w:val="center"/>
          </w:tcPr>
          <w:p w14:paraId="4B835ACA" w14:textId="77777777" w:rsidR="003D5B82" w:rsidRDefault="0048570E" w:rsidP="002807BB">
            <w:pPr>
              <w:keepNext/>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filtering rules of logs to be outputted to the host. Specify the level and module whose logs are outputted to the host. </w:t>
            </w:r>
          </w:p>
        </w:tc>
        <w:tc>
          <w:tcPr>
            <w:tcW w:w="3825" w:type="dxa"/>
            <w:noWrap/>
            <w:vAlign w:val="center"/>
          </w:tcPr>
          <w:p w14:paraId="093EC756" w14:textId="77777777" w:rsidR="003D5B82" w:rsidRDefault="0048570E" w:rsidP="002807BB">
            <w:pPr>
              <w:keepNext/>
              <w:spacing w:beforeLines="20" w:before="62" w:afterLines="20" w:after="62" w:line="360" w:lineRule="auto"/>
              <w:jc w:val="left"/>
              <w:rPr>
                <w:rFonts w:ascii="Arial" w:hAnsi="Arial" w:cs="Arial"/>
                <w:b/>
                <w:sz w:val="18"/>
                <w:szCs w:val="18"/>
              </w:rPr>
            </w:pPr>
            <w:r>
              <w:rPr>
                <w:rFonts w:ascii="Arial" w:hAnsi="Arial" w:cs="Arial"/>
                <w:b/>
                <w:bCs/>
                <w:sz w:val="18"/>
                <w:szCs w:val="18"/>
              </w:rPr>
              <w:t xml:space="preserve">info-center host </w:t>
            </w:r>
            <w:proofErr w:type="gramStart"/>
            <w:r>
              <w:rPr>
                <w:rFonts w:ascii="Arial" w:hAnsi="Arial" w:cs="Arial"/>
                <w:bCs/>
                <w:sz w:val="18"/>
                <w:szCs w:val="18"/>
              </w:rPr>
              <w:t>{</w:t>
            </w:r>
            <w:r>
              <w:rPr>
                <w:rFonts w:ascii="Arial" w:hAnsi="Arial" w:cs="Arial"/>
                <w:b/>
                <w:bCs/>
                <w:sz w:val="18"/>
                <w:szCs w:val="18"/>
              </w:rPr>
              <w:t xml:space="preserve"> all</w:t>
            </w:r>
            <w:proofErr w:type="gramEnd"/>
            <w:r>
              <w:rPr>
                <w:rFonts w:ascii="Arial" w:hAnsi="Arial" w:cs="Arial"/>
                <w:b/>
                <w:bCs/>
                <w:sz w:val="18"/>
                <w:szCs w:val="18"/>
              </w:rPr>
              <w:t xml:space="preserve"> </w:t>
            </w:r>
            <w:r>
              <w:rPr>
                <w:rFonts w:ascii="Arial" w:hAnsi="Arial" w:cs="Arial"/>
                <w:bCs/>
                <w:sz w:val="18"/>
                <w:szCs w:val="18"/>
              </w:rPr>
              <w:t>|</w:t>
            </w:r>
            <w:r>
              <w:rPr>
                <w:rFonts w:ascii="Arial" w:hAnsi="Arial" w:cs="Arial"/>
                <w:b/>
                <w:sz w:val="18"/>
                <w:szCs w:val="18"/>
              </w:rPr>
              <w:t xml:space="preserve"> </w:t>
            </w:r>
            <w:r>
              <w:rPr>
                <w:rFonts w:ascii="Arial" w:hAnsi="Arial" w:cs="Arial"/>
                <w:i/>
                <w:iCs/>
                <w:sz w:val="18"/>
                <w:szCs w:val="18"/>
              </w:rPr>
              <w:t xml:space="preserve">ip-address </w:t>
            </w:r>
            <w:r>
              <w:rPr>
                <w:rFonts w:ascii="Arial" w:hAnsi="Arial" w:cs="Arial"/>
                <w:bCs/>
                <w:sz w:val="18"/>
                <w:szCs w:val="18"/>
              </w:rPr>
              <w:t>} {</w:t>
            </w:r>
            <w:r>
              <w:rPr>
                <w:rFonts w:ascii="Arial" w:hAnsi="Arial" w:cs="Arial"/>
                <w:b/>
                <w:sz w:val="18"/>
                <w:szCs w:val="18"/>
              </w:rPr>
              <w:t xml:space="preserve"> </w:t>
            </w:r>
            <w:r>
              <w:rPr>
                <w:rFonts w:ascii="Arial" w:hAnsi="Arial" w:cs="Arial"/>
                <w:i/>
                <w:iCs/>
                <w:sz w:val="18"/>
                <w:szCs w:val="18"/>
              </w:rPr>
              <w:t xml:space="preserve">level </w:t>
            </w:r>
            <w:r>
              <w:rPr>
                <w:rFonts w:ascii="Arial" w:hAnsi="Arial" w:cs="Arial"/>
                <w:bCs/>
                <w:sz w:val="18"/>
                <w:szCs w:val="18"/>
              </w:rPr>
              <w:t xml:space="preserve">| </w:t>
            </w:r>
            <w:r>
              <w:rPr>
                <w:rFonts w:ascii="Arial" w:hAnsi="Arial" w:cs="Arial"/>
                <w:b/>
                <w:bCs/>
                <w:sz w:val="18"/>
                <w:szCs w:val="18"/>
              </w:rPr>
              <w:t xml:space="preserve">none </w:t>
            </w:r>
            <w:r>
              <w:rPr>
                <w:rFonts w:ascii="Arial" w:hAnsi="Arial" w:cs="Arial"/>
                <w:bCs/>
                <w:sz w:val="18"/>
                <w:szCs w:val="18"/>
              </w:rPr>
              <w:t>|</w:t>
            </w:r>
            <w:r>
              <w:rPr>
                <w:rFonts w:ascii="Arial" w:hAnsi="Arial" w:cs="Arial"/>
                <w:b/>
                <w:bCs/>
                <w:sz w:val="18"/>
                <w:szCs w:val="18"/>
              </w:rPr>
              <w:t xml:space="preserve"> level-list </w:t>
            </w:r>
            <w:r>
              <w:rPr>
                <w:rFonts w:ascii="Arial" w:hAnsi="Arial" w:cs="Arial"/>
                <w:bCs/>
                <w:sz w:val="18"/>
                <w:szCs w:val="18"/>
              </w:rPr>
              <w:t>{</w:t>
            </w:r>
            <w:r>
              <w:rPr>
                <w:rFonts w:ascii="Arial" w:hAnsi="Arial" w:cs="Arial"/>
                <w:b/>
                <w:sz w:val="18"/>
                <w:szCs w:val="18"/>
              </w:rPr>
              <w:t xml:space="preserve"> </w:t>
            </w:r>
            <w:r>
              <w:rPr>
                <w:rFonts w:ascii="Arial" w:hAnsi="Arial" w:cs="Arial"/>
                <w:i/>
                <w:iCs/>
                <w:sz w:val="18"/>
                <w:szCs w:val="18"/>
              </w:rPr>
              <w:t xml:space="preserve">level </w:t>
            </w:r>
            <w:r>
              <w:rPr>
                <w:rFonts w:ascii="Arial" w:hAnsi="Arial" w:cs="Arial"/>
                <w:bCs/>
                <w:sz w:val="18"/>
                <w:szCs w:val="18"/>
              </w:rPr>
              <w:t>[</w:t>
            </w:r>
            <w:r>
              <w:rPr>
                <w:rFonts w:ascii="Arial" w:hAnsi="Arial" w:cs="Arial"/>
                <w:b/>
                <w:bCs/>
                <w:sz w:val="18"/>
                <w:szCs w:val="18"/>
              </w:rPr>
              <w:t xml:space="preserve"> to </w:t>
            </w:r>
            <w:r>
              <w:rPr>
                <w:rFonts w:ascii="Arial" w:hAnsi="Arial" w:cs="Arial"/>
                <w:i/>
                <w:iCs/>
                <w:sz w:val="18"/>
                <w:szCs w:val="18"/>
              </w:rPr>
              <w:t xml:space="preserve">level </w:t>
            </w:r>
            <w:r>
              <w:rPr>
                <w:rFonts w:ascii="Arial" w:hAnsi="Arial" w:cs="Arial"/>
                <w:bCs/>
                <w:sz w:val="18"/>
                <w:szCs w:val="18"/>
              </w:rPr>
              <w:t>] }</w:t>
            </w:r>
            <w:r>
              <w:rPr>
                <w:rFonts w:ascii="Arial" w:hAnsi="Arial" w:cs="Arial"/>
                <w:b/>
                <w:sz w:val="18"/>
                <w:szCs w:val="18"/>
              </w:rPr>
              <w:t xml:space="preserve"> &amp; </w:t>
            </w:r>
            <w:r>
              <w:rPr>
                <w:rFonts w:ascii="Arial" w:hAnsi="Arial" w:cs="Arial"/>
                <w:bCs/>
                <w:sz w:val="18"/>
                <w:szCs w:val="18"/>
              </w:rPr>
              <w:t>&lt;</w:t>
            </w:r>
            <w:r>
              <w:rPr>
                <w:rFonts w:ascii="Arial" w:hAnsi="Arial" w:cs="Arial"/>
                <w:b/>
                <w:sz w:val="18"/>
                <w:szCs w:val="18"/>
              </w:rPr>
              <w:t xml:space="preserve"> 1-8 </w:t>
            </w:r>
            <w:r>
              <w:rPr>
                <w:rFonts w:ascii="Arial" w:hAnsi="Arial" w:cs="Arial"/>
                <w:bCs/>
                <w:sz w:val="18"/>
                <w:szCs w:val="18"/>
              </w:rPr>
              <w:t>&gt; } [</w:t>
            </w:r>
            <w:r>
              <w:rPr>
                <w:rFonts w:ascii="Arial" w:hAnsi="Arial" w:cs="Arial"/>
                <w:b/>
                <w:bCs/>
                <w:sz w:val="18"/>
                <w:szCs w:val="18"/>
              </w:rPr>
              <w:t xml:space="preserve"> module </w:t>
            </w:r>
            <w:r>
              <w:rPr>
                <w:rFonts w:ascii="Arial" w:hAnsi="Arial" w:cs="Arial"/>
                <w:bCs/>
                <w:sz w:val="18"/>
                <w:szCs w:val="18"/>
              </w:rPr>
              <w:t>{</w:t>
            </w:r>
            <w:r>
              <w:rPr>
                <w:rFonts w:ascii="Arial" w:hAnsi="Arial" w:cs="Arial"/>
                <w:b/>
                <w:sz w:val="18"/>
                <w:szCs w:val="18"/>
              </w:rPr>
              <w:t xml:space="preserve"> </w:t>
            </w:r>
            <w:r>
              <w:rPr>
                <w:rFonts w:ascii="Arial" w:hAnsi="Arial" w:cs="Arial"/>
                <w:bCs/>
                <w:sz w:val="18"/>
                <w:szCs w:val="18"/>
              </w:rPr>
              <w:t xml:space="preserve">xxx </w:t>
            </w:r>
            <w:r>
              <w:rPr>
                <w:rFonts w:ascii="Arial" w:hAnsi="Arial" w:cs="Arial"/>
                <w:sz w:val="18"/>
                <w:szCs w:val="18"/>
              </w:rPr>
              <w:t>|</w:t>
            </w:r>
            <w:r>
              <w:rPr>
                <w:rFonts w:ascii="Arial" w:hAnsi="Arial" w:cs="Arial"/>
                <w:bCs/>
                <w:sz w:val="18"/>
                <w:szCs w:val="18"/>
              </w:rPr>
              <w:t xml:space="preserve"> … }</w:t>
            </w:r>
            <w:r>
              <w:rPr>
                <w:rFonts w:ascii="Arial" w:hAnsi="Arial" w:cs="Arial"/>
                <w:b/>
                <w:sz w:val="18"/>
                <w:szCs w:val="18"/>
              </w:rPr>
              <w:t xml:space="preserve"> * </w:t>
            </w:r>
            <w:r>
              <w:rPr>
                <w:rFonts w:ascii="Arial" w:hAnsi="Arial" w:cs="Arial"/>
                <w:bCs/>
                <w:sz w:val="18"/>
                <w:szCs w:val="18"/>
              </w:rPr>
              <w:t>]</w:t>
            </w:r>
          </w:p>
        </w:tc>
        <w:tc>
          <w:tcPr>
            <w:tcW w:w="1588" w:type="dxa"/>
            <w:noWrap/>
            <w:vAlign w:val="center"/>
          </w:tcPr>
          <w:p w14:paraId="4871DA73" w14:textId="77777777" w:rsidR="003D5B82" w:rsidRDefault="003D5B82" w:rsidP="002807BB">
            <w:pPr>
              <w:keepNext/>
              <w:spacing w:beforeLines="20" w:before="62" w:afterLines="20" w:after="62" w:line="360" w:lineRule="auto"/>
              <w:jc w:val="left"/>
              <w:rPr>
                <w:rFonts w:ascii="Arial" w:hAnsi="Arial" w:cs="Arial"/>
                <w:sz w:val="18"/>
                <w:szCs w:val="18"/>
              </w:rPr>
            </w:pPr>
          </w:p>
        </w:tc>
      </w:tr>
      <w:tr w:rsidR="003D5B82" w14:paraId="44DDC96D" w14:textId="77777777">
        <w:tc>
          <w:tcPr>
            <w:tcW w:w="3113" w:type="dxa"/>
            <w:noWrap/>
            <w:vAlign w:val="center"/>
          </w:tcPr>
          <w:p w14:paraId="027D7EF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filtering rules of logs to be outputted to the host in the system and restore the default configuration. </w:t>
            </w:r>
          </w:p>
        </w:tc>
        <w:tc>
          <w:tcPr>
            <w:tcW w:w="3825" w:type="dxa"/>
            <w:noWrap/>
            <w:vAlign w:val="center"/>
          </w:tcPr>
          <w:p w14:paraId="237C0087"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undo </w:t>
            </w:r>
            <w:r>
              <w:rPr>
                <w:rFonts w:ascii="Arial" w:hAnsi="Arial" w:cs="Arial"/>
                <w:b/>
                <w:bCs/>
                <w:sz w:val="18"/>
                <w:szCs w:val="18"/>
              </w:rPr>
              <w:t xml:space="preserve">info-center host </w:t>
            </w:r>
            <w:proofErr w:type="gramStart"/>
            <w:r>
              <w:rPr>
                <w:rFonts w:ascii="Arial" w:hAnsi="Arial" w:cs="Arial"/>
                <w:bCs/>
                <w:sz w:val="18"/>
                <w:szCs w:val="18"/>
              </w:rPr>
              <w:t>{</w:t>
            </w:r>
            <w:r>
              <w:rPr>
                <w:rFonts w:ascii="Arial" w:hAnsi="Arial" w:cs="Arial"/>
                <w:b/>
                <w:bCs/>
                <w:sz w:val="18"/>
                <w:szCs w:val="18"/>
              </w:rPr>
              <w:t xml:space="preserve"> all</w:t>
            </w:r>
            <w:proofErr w:type="gramEnd"/>
            <w:r>
              <w:rPr>
                <w:rFonts w:ascii="Arial" w:hAnsi="Arial" w:cs="Arial"/>
                <w:b/>
                <w:bCs/>
                <w:sz w:val="18"/>
                <w:szCs w:val="18"/>
              </w:rPr>
              <w:t xml:space="preserve"> </w:t>
            </w:r>
            <w:r>
              <w:rPr>
                <w:rFonts w:ascii="Arial" w:hAnsi="Arial" w:cs="Arial"/>
                <w:b/>
                <w:sz w:val="18"/>
                <w:szCs w:val="18"/>
              </w:rPr>
              <w:t xml:space="preserve">| </w:t>
            </w:r>
            <w:r>
              <w:rPr>
                <w:rFonts w:ascii="Arial" w:hAnsi="Arial" w:cs="Arial"/>
                <w:i/>
                <w:iCs/>
                <w:sz w:val="18"/>
                <w:szCs w:val="18"/>
              </w:rPr>
              <w:t xml:space="preserve">ip-address </w:t>
            </w:r>
            <w:r>
              <w:rPr>
                <w:rFonts w:ascii="Arial" w:hAnsi="Arial" w:cs="Arial"/>
                <w:bCs/>
                <w:sz w:val="18"/>
                <w:szCs w:val="18"/>
              </w:rPr>
              <w:t>}</w:t>
            </w:r>
            <w:r>
              <w:rPr>
                <w:rFonts w:ascii="Arial" w:hAnsi="Arial" w:cs="Arial"/>
                <w:b/>
                <w:bCs/>
                <w:sz w:val="18"/>
                <w:szCs w:val="18"/>
              </w:rPr>
              <w:t xml:space="preserve"> filter</w:t>
            </w:r>
          </w:p>
        </w:tc>
        <w:tc>
          <w:tcPr>
            <w:tcW w:w="1588" w:type="dxa"/>
            <w:noWrap/>
            <w:vAlign w:val="center"/>
          </w:tcPr>
          <w:p w14:paraId="672D0320"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7D4097AF" w14:textId="77777777">
        <w:tc>
          <w:tcPr>
            <w:tcW w:w="3113" w:type="dxa"/>
            <w:noWrap/>
            <w:vAlign w:val="center"/>
          </w:tcPr>
          <w:p w14:paraId="0B853C8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info-center tool of the system. </w:t>
            </w:r>
          </w:p>
        </w:tc>
        <w:tc>
          <w:tcPr>
            <w:tcW w:w="3825" w:type="dxa"/>
            <w:noWrap/>
            <w:vAlign w:val="center"/>
          </w:tcPr>
          <w:p w14:paraId="116FF065"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 xml:space="preserve">info-center facility </w:t>
            </w:r>
            <w:proofErr w:type="gramStart"/>
            <w:r>
              <w:rPr>
                <w:rFonts w:ascii="Arial" w:hAnsi="Arial" w:cs="Arial"/>
                <w:bCs/>
                <w:sz w:val="18"/>
                <w:szCs w:val="18"/>
              </w:rPr>
              <w:t>{</w:t>
            </w:r>
            <w:r>
              <w:rPr>
                <w:rFonts w:ascii="Arial" w:hAnsi="Arial" w:cs="Arial"/>
                <w:b/>
                <w:sz w:val="18"/>
                <w:szCs w:val="18"/>
              </w:rPr>
              <w:t xml:space="preserve"> </w:t>
            </w:r>
            <w:r>
              <w:rPr>
                <w:rFonts w:ascii="Arial" w:hAnsi="Arial" w:cs="Arial"/>
                <w:bCs/>
                <w:sz w:val="18"/>
                <w:szCs w:val="18"/>
              </w:rPr>
              <w:t>xxx</w:t>
            </w:r>
            <w:proofErr w:type="gramEnd"/>
            <w:r>
              <w:rPr>
                <w:rFonts w:ascii="Arial" w:hAnsi="Arial" w:cs="Arial"/>
                <w:bCs/>
                <w:sz w:val="18"/>
                <w:szCs w:val="18"/>
              </w:rPr>
              <w:t xml:space="preserve"> | … }</w:t>
            </w:r>
          </w:p>
        </w:tc>
        <w:tc>
          <w:tcPr>
            <w:tcW w:w="1588" w:type="dxa"/>
            <w:noWrap/>
            <w:vAlign w:val="center"/>
          </w:tcPr>
          <w:p w14:paraId="0E661502"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27EF6855" w14:textId="77777777">
        <w:tc>
          <w:tcPr>
            <w:tcW w:w="3113" w:type="dxa"/>
            <w:noWrap/>
            <w:vAlign w:val="center"/>
          </w:tcPr>
          <w:p w14:paraId="320809F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the configured info-center tool name and restore the original setting (</w:t>
            </w:r>
            <w:r>
              <w:rPr>
                <w:rFonts w:ascii="Arial" w:hAnsi="Arial" w:cs="Arial"/>
                <w:b/>
                <w:bCs/>
                <w:sz w:val="18"/>
                <w:szCs w:val="18"/>
              </w:rPr>
              <w:t>localuse7</w:t>
            </w:r>
            <w:r>
              <w:rPr>
                <w:rFonts w:ascii="Arial" w:hAnsi="Arial" w:cs="Arial"/>
                <w:sz w:val="18"/>
                <w:szCs w:val="18"/>
              </w:rPr>
              <w:t>).</w:t>
            </w:r>
          </w:p>
        </w:tc>
        <w:tc>
          <w:tcPr>
            <w:tcW w:w="3825" w:type="dxa"/>
            <w:noWrap/>
            <w:vAlign w:val="center"/>
          </w:tcPr>
          <w:p w14:paraId="7973FAA9"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undo </w:t>
            </w:r>
            <w:r>
              <w:rPr>
                <w:rFonts w:ascii="Arial" w:hAnsi="Arial" w:cs="Arial"/>
                <w:b/>
                <w:bCs/>
                <w:sz w:val="18"/>
                <w:szCs w:val="18"/>
              </w:rPr>
              <w:t>info-center facility</w:t>
            </w:r>
          </w:p>
        </w:tc>
        <w:tc>
          <w:tcPr>
            <w:tcW w:w="1588" w:type="dxa"/>
            <w:noWrap/>
            <w:vAlign w:val="center"/>
          </w:tcPr>
          <w:p w14:paraId="716417BC"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0854C4FA" w14:textId="77777777">
        <w:tc>
          <w:tcPr>
            <w:tcW w:w="3113" w:type="dxa"/>
            <w:noWrap/>
            <w:vAlign w:val="center"/>
          </w:tcPr>
          <w:p w14:paraId="2682410C" w14:textId="77777777" w:rsidR="003D5B82" w:rsidRDefault="0048570E" w:rsidP="002807BB">
            <w:pPr>
              <w:keepNext/>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fixed source address of log output. </w:t>
            </w:r>
            <w:r>
              <w:rPr>
                <w:rFonts w:ascii="Arial" w:hAnsi="Arial" w:cs="Arial"/>
                <w:b/>
                <w:bCs/>
                <w:sz w:val="18"/>
                <w:szCs w:val="18"/>
              </w:rPr>
              <w:t>ip-address</w:t>
            </w:r>
            <w:r>
              <w:rPr>
                <w:rFonts w:ascii="Arial" w:hAnsi="Arial" w:cs="Arial"/>
                <w:sz w:val="18"/>
                <w:szCs w:val="18"/>
              </w:rPr>
              <w:t xml:space="preserve"> must be set to an interface address of the equipment. </w:t>
            </w:r>
          </w:p>
        </w:tc>
        <w:tc>
          <w:tcPr>
            <w:tcW w:w="3825" w:type="dxa"/>
            <w:noWrap/>
            <w:vAlign w:val="center"/>
          </w:tcPr>
          <w:p w14:paraId="6E063DBA" w14:textId="77777777" w:rsidR="003D5B82" w:rsidRDefault="0048570E" w:rsidP="002807BB">
            <w:pPr>
              <w:keepNext/>
              <w:spacing w:beforeLines="20" w:before="62" w:afterLines="20" w:after="62" w:line="360" w:lineRule="auto"/>
              <w:jc w:val="left"/>
              <w:rPr>
                <w:rFonts w:ascii="Arial" w:hAnsi="Arial" w:cs="Arial"/>
                <w:b/>
                <w:bCs/>
                <w:sz w:val="18"/>
                <w:szCs w:val="18"/>
              </w:rPr>
            </w:pPr>
            <w:r>
              <w:rPr>
                <w:rFonts w:ascii="Arial" w:hAnsi="Arial" w:cs="Arial"/>
                <w:b/>
                <w:bCs/>
                <w:sz w:val="18"/>
                <w:szCs w:val="18"/>
              </w:rPr>
              <w:t xml:space="preserve">info-center source </w:t>
            </w:r>
            <w:r>
              <w:rPr>
                <w:rFonts w:ascii="Arial" w:hAnsi="Arial" w:cs="Arial"/>
                <w:bCs/>
                <w:i/>
                <w:iCs/>
                <w:sz w:val="18"/>
                <w:szCs w:val="18"/>
              </w:rPr>
              <w:t>ip-address</w:t>
            </w:r>
          </w:p>
        </w:tc>
        <w:tc>
          <w:tcPr>
            <w:tcW w:w="1588" w:type="dxa"/>
            <w:noWrap/>
            <w:vAlign w:val="center"/>
          </w:tcPr>
          <w:p w14:paraId="007AF6A5" w14:textId="77777777" w:rsidR="003D5B82" w:rsidRDefault="003D5B82" w:rsidP="002807BB">
            <w:pPr>
              <w:keepNext/>
              <w:spacing w:beforeLines="20" w:before="62" w:afterLines="20" w:after="62" w:line="360" w:lineRule="auto"/>
              <w:jc w:val="left"/>
              <w:rPr>
                <w:rFonts w:ascii="Arial" w:hAnsi="Arial" w:cs="Arial"/>
                <w:sz w:val="18"/>
                <w:szCs w:val="18"/>
              </w:rPr>
            </w:pPr>
          </w:p>
        </w:tc>
      </w:tr>
      <w:tr w:rsidR="003D5B82" w14:paraId="1B780279" w14:textId="77777777">
        <w:tc>
          <w:tcPr>
            <w:tcW w:w="3113" w:type="dxa"/>
            <w:noWrap/>
            <w:vAlign w:val="center"/>
          </w:tcPr>
          <w:p w14:paraId="371564A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Disable the function of outputting logs from the fixed source address.  </w:t>
            </w:r>
          </w:p>
        </w:tc>
        <w:tc>
          <w:tcPr>
            <w:tcW w:w="3825" w:type="dxa"/>
            <w:noWrap/>
            <w:vAlign w:val="center"/>
          </w:tcPr>
          <w:p w14:paraId="4AC3BBCA" w14:textId="77777777" w:rsidR="003D5B82" w:rsidRDefault="0048570E" w:rsidP="002807BB">
            <w:pPr>
              <w:spacing w:beforeLines="20" w:before="62" w:afterLines="20" w:after="62" w:line="360" w:lineRule="auto"/>
              <w:jc w:val="left"/>
              <w:rPr>
                <w:rFonts w:ascii="Arial" w:hAnsi="Arial" w:cs="Arial"/>
                <w:b/>
                <w:bCs/>
                <w:sz w:val="18"/>
                <w:szCs w:val="18"/>
              </w:rPr>
            </w:pPr>
            <w:r>
              <w:rPr>
                <w:rFonts w:ascii="Arial" w:hAnsi="Arial" w:cs="Arial"/>
                <w:b/>
                <w:sz w:val="18"/>
                <w:szCs w:val="18"/>
              </w:rPr>
              <w:t xml:space="preserve">undo </w:t>
            </w:r>
            <w:r>
              <w:rPr>
                <w:rFonts w:ascii="Arial" w:hAnsi="Arial" w:cs="Arial"/>
                <w:b/>
                <w:bCs/>
                <w:sz w:val="18"/>
                <w:szCs w:val="18"/>
              </w:rPr>
              <w:t>info-center source</w:t>
            </w:r>
          </w:p>
        </w:tc>
        <w:tc>
          <w:tcPr>
            <w:tcW w:w="1588" w:type="dxa"/>
            <w:noWrap/>
            <w:vAlign w:val="center"/>
          </w:tcPr>
          <w:p w14:paraId="5208177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After the function is disabled, logs will be externally sent through the existing IP interface addresses in the system.</w:t>
            </w:r>
          </w:p>
        </w:tc>
      </w:tr>
    </w:tbl>
    <w:p w14:paraId="6603AD2D" w14:textId="77777777" w:rsidR="003D5B82" w:rsidRDefault="0048570E">
      <w:pPr>
        <w:pStyle w:val="20"/>
        <w:spacing w:line="360" w:lineRule="auto"/>
        <w:rPr>
          <w:rFonts w:ascii="Arial"/>
        </w:rPr>
      </w:pPr>
      <w:bookmarkStart w:id="946" w:name="_Toc86399659"/>
      <w:bookmarkStart w:id="947" w:name="_Toc14713490"/>
      <w:bookmarkStart w:id="948" w:name="_Toc361222056"/>
      <w:bookmarkStart w:id="949" w:name="_Toc13793"/>
      <w:bookmarkStart w:id="950" w:name="_Toc72"/>
      <w:bookmarkStart w:id="951" w:name="_Toc360778417"/>
      <w:r>
        <w:rPr>
          <w:rFonts w:ascii="Arial"/>
        </w:rPr>
        <w:t>Configure the Function of Outputting Info-center Information to the SNMP Agent</w:t>
      </w:r>
      <w:bookmarkEnd w:id="946"/>
      <w:bookmarkEnd w:id="947"/>
      <w:bookmarkEnd w:id="948"/>
      <w:bookmarkEnd w:id="949"/>
      <w:bookmarkEnd w:id="950"/>
    </w:p>
    <w:bookmarkEnd w:id="951"/>
    <w:p w14:paraId="361793A8" w14:textId="77777777" w:rsidR="003D5B82" w:rsidRDefault="0048570E">
      <w:pPr>
        <w:spacing w:line="360" w:lineRule="auto"/>
        <w:rPr>
          <w:rFonts w:ascii="Arial" w:hAnsi="Arial" w:cs="Arial"/>
          <w:szCs w:val="21"/>
        </w:rPr>
      </w:pPr>
      <w:r>
        <w:rPr>
          <w:rFonts w:ascii="Arial" w:hAnsi="Arial" w:cs="Arial"/>
          <w:szCs w:val="21"/>
        </w:rPr>
        <w:t xml:space="preserve">In global configuration mode, configure the information output function and filtering rules for outputting Info-center information to the SNMP agent. </w:t>
      </w:r>
    </w:p>
    <w:p w14:paraId="4188549F" w14:textId="77777777" w:rsidR="003D5B82" w:rsidRDefault="0048570E">
      <w:pPr>
        <w:spacing w:line="360" w:lineRule="auto"/>
        <w:rPr>
          <w:rFonts w:ascii="Arial" w:hAnsi="Arial" w:cs="Arial"/>
          <w:szCs w:val="21"/>
        </w:rPr>
      </w:pPr>
      <w:r>
        <w:rPr>
          <w:rFonts w:ascii="Arial" w:hAnsi="Arial" w:cs="Arial"/>
          <w:szCs w:val="21"/>
        </w:rPr>
        <w:t xml:space="preserve">To send Info-center information to the SNMP workstation as Trap packets, you must configure the Trap host address. For details, see SNMP configuration. </w:t>
      </w:r>
    </w:p>
    <w:p w14:paraId="26232145" w14:textId="77777777" w:rsidR="003D5B82" w:rsidRDefault="0048570E">
      <w:pPr>
        <w:spacing w:line="360" w:lineRule="auto"/>
        <w:rPr>
          <w:rFonts w:ascii="Arial" w:hAnsi="Arial" w:cs="Arial"/>
          <w:szCs w:val="21"/>
        </w:rPr>
      </w:pPr>
      <w:r>
        <w:rPr>
          <w:rFonts w:ascii="Arial" w:hAnsi="Arial" w:cs="Arial"/>
          <w:szCs w:val="21"/>
        </w:rPr>
        <w:t xml:space="preserve">By default, the function is disabled.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74D5CFC" w14:textId="77777777">
        <w:tc>
          <w:tcPr>
            <w:tcW w:w="3113" w:type="dxa"/>
            <w:shd w:val="clear" w:color="auto" w:fill="D8D8D8" w:themeFill="background1" w:themeFillShade="D8"/>
            <w:noWrap/>
          </w:tcPr>
          <w:p w14:paraId="2CC00ED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F05049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E8F376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1753659" w14:textId="77777777">
        <w:tc>
          <w:tcPr>
            <w:tcW w:w="3113" w:type="dxa"/>
            <w:noWrap/>
            <w:vAlign w:val="center"/>
          </w:tcPr>
          <w:p w14:paraId="2DF4FEF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2AE65E9D"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62C883C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7EC9B38" w14:textId="77777777">
        <w:tc>
          <w:tcPr>
            <w:tcW w:w="3113" w:type="dxa"/>
            <w:noWrap/>
            <w:vAlign w:val="center"/>
          </w:tcPr>
          <w:p w14:paraId="48B2DD3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the function of outputting logs to the SNMP agent.</w:t>
            </w:r>
          </w:p>
        </w:tc>
        <w:tc>
          <w:tcPr>
            <w:tcW w:w="3825" w:type="dxa"/>
            <w:noWrap/>
            <w:vAlign w:val="center"/>
          </w:tcPr>
          <w:p w14:paraId="10DE05A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bCs/>
                <w:sz w:val="18"/>
                <w:szCs w:val="18"/>
              </w:rPr>
              <w:t>info-center snmp-agent</w:t>
            </w:r>
          </w:p>
        </w:tc>
        <w:tc>
          <w:tcPr>
            <w:tcW w:w="1588" w:type="dxa"/>
            <w:noWrap/>
          </w:tcPr>
          <w:p w14:paraId="308C0D72" w14:textId="77777777" w:rsidR="003D5B82" w:rsidRDefault="003D5B82">
            <w:pPr>
              <w:pStyle w:val="StyleTableTextNotBold"/>
              <w:spacing w:line="360" w:lineRule="auto"/>
              <w:rPr>
                <w:szCs w:val="18"/>
              </w:rPr>
            </w:pPr>
          </w:p>
        </w:tc>
      </w:tr>
      <w:tr w:rsidR="003D5B82" w14:paraId="0F897090" w14:textId="77777777">
        <w:tc>
          <w:tcPr>
            <w:tcW w:w="3113" w:type="dxa"/>
            <w:noWrap/>
            <w:vAlign w:val="center"/>
          </w:tcPr>
          <w:p w14:paraId="1B0B6DC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the function of outputting logs to the SNMP agent.</w:t>
            </w:r>
          </w:p>
        </w:tc>
        <w:tc>
          <w:tcPr>
            <w:tcW w:w="3825" w:type="dxa"/>
            <w:noWrap/>
            <w:vAlign w:val="center"/>
          </w:tcPr>
          <w:p w14:paraId="207FABF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undo </w:t>
            </w:r>
            <w:r>
              <w:rPr>
                <w:rFonts w:ascii="Arial" w:hAnsi="Arial" w:cs="Arial"/>
                <w:b/>
                <w:bCs/>
                <w:sz w:val="18"/>
                <w:szCs w:val="18"/>
              </w:rPr>
              <w:t>info-center snmp-agent</w:t>
            </w:r>
          </w:p>
        </w:tc>
        <w:tc>
          <w:tcPr>
            <w:tcW w:w="1588" w:type="dxa"/>
            <w:noWrap/>
          </w:tcPr>
          <w:p w14:paraId="5CF3C996" w14:textId="77777777" w:rsidR="003D5B82" w:rsidRDefault="003D5B82">
            <w:pPr>
              <w:pStyle w:val="StyleTableTextNotBold"/>
              <w:spacing w:line="360" w:lineRule="auto"/>
              <w:rPr>
                <w:szCs w:val="18"/>
              </w:rPr>
            </w:pPr>
          </w:p>
        </w:tc>
      </w:tr>
      <w:tr w:rsidR="003D5B82" w14:paraId="664C3C7B" w14:textId="77777777">
        <w:tc>
          <w:tcPr>
            <w:tcW w:w="3113" w:type="dxa"/>
            <w:noWrap/>
            <w:vAlign w:val="center"/>
          </w:tcPr>
          <w:p w14:paraId="26AFFB7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filtering rules of logs to be outputted to the SNMP agent. Specify the level and module whose logs are outputted to the SNMP agent. </w:t>
            </w:r>
          </w:p>
        </w:tc>
        <w:tc>
          <w:tcPr>
            <w:tcW w:w="3825" w:type="dxa"/>
            <w:noWrap/>
            <w:vAlign w:val="center"/>
          </w:tcPr>
          <w:p w14:paraId="484EABB8" w14:textId="77777777" w:rsidR="003D5B82" w:rsidRDefault="0048570E" w:rsidP="002807BB">
            <w:pPr>
              <w:spacing w:beforeLines="20" w:before="62" w:afterLines="20" w:after="62" w:line="360" w:lineRule="auto"/>
              <w:jc w:val="left"/>
              <w:rPr>
                <w:rFonts w:ascii="Arial" w:hAnsi="Arial" w:cs="Arial"/>
                <w:b/>
                <w:bCs/>
                <w:sz w:val="18"/>
                <w:szCs w:val="18"/>
              </w:rPr>
            </w:pPr>
            <w:r>
              <w:rPr>
                <w:rFonts w:ascii="Arial" w:hAnsi="Arial" w:cs="Arial"/>
                <w:b/>
                <w:bCs/>
                <w:sz w:val="18"/>
                <w:szCs w:val="18"/>
              </w:rPr>
              <w:t xml:space="preserve">info-center snmp-agent </w:t>
            </w:r>
            <w:proofErr w:type="gramStart"/>
            <w:r>
              <w:rPr>
                <w:rFonts w:ascii="Arial" w:hAnsi="Arial" w:cs="Arial"/>
                <w:sz w:val="18"/>
                <w:szCs w:val="18"/>
              </w:rPr>
              <w:t>{</w:t>
            </w:r>
            <w:r>
              <w:rPr>
                <w:rFonts w:ascii="Arial" w:hAnsi="Arial" w:cs="Arial"/>
                <w:b/>
                <w:bCs/>
                <w:sz w:val="18"/>
                <w:szCs w:val="18"/>
              </w:rPr>
              <w:t xml:space="preserve"> </w:t>
            </w:r>
            <w:r>
              <w:rPr>
                <w:rFonts w:ascii="Arial" w:hAnsi="Arial" w:cs="Arial"/>
                <w:bCs/>
                <w:i/>
                <w:iCs/>
                <w:sz w:val="18"/>
                <w:szCs w:val="18"/>
              </w:rPr>
              <w:t>level</w:t>
            </w:r>
            <w:proofErr w:type="gramEnd"/>
            <w:r>
              <w:rPr>
                <w:rFonts w:ascii="Arial" w:hAnsi="Arial" w:cs="Arial"/>
                <w:b/>
                <w:bCs/>
                <w:sz w:val="18"/>
                <w:szCs w:val="18"/>
              </w:rPr>
              <w:t xml:space="preserve"> </w:t>
            </w:r>
            <w:r>
              <w:rPr>
                <w:rFonts w:ascii="Arial" w:hAnsi="Arial" w:cs="Arial"/>
                <w:sz w:val="18"/>
                <w:szCs w:val="18"/>
              </w:rPr>
              <w:t>|</w:t>
            </w:r>
            <w:r>
              <w:rPr>
                <w:rFonts w:ascii="Arial" w:hAnsi="Arial" w:cs="Arial"/>
                <w:b/>
                <w:bCs/>
                <w:sz w:val="18"/>
                <w:szCs w:val="18"/>
              </w:rPr>
              <w:t xml:space="preserve"> none </w:t>
            </w:r>
            <w:r>
              <w:rPr>
                <w:rFonts w:ascii="Arial" w:hAnsi="Arial" w:cs="Arial"/>
                <w:sz w:val="18"/>
                <w:szCs w:val="18"/>
              </w:rPr>
              <w:t>|</w:t>
            </w:r>
            <w:r>
              <w:rPr>
                <w:rFonts w:ascii="Arial" w:hAnsi="Arial" w:cs="Arial"/>
                <w:b/>
                <w:bCs/>
                <w:sz w:val="18"/>
                <w:szCs w:val="18"/>
              </w:rPr>
              <w:t xml:space="preserve"> level-list </w:t>
            </w:r>
            <w:r>
              <w:rPr>
                <w:rFonts w:ascii="Arial" w:hAnsi="Arial" w:cs="Arial"/>
                <w:sz w:val="18"/>
                <w:szCs w:val="18"/>
              </w:rPr>
              <w:t>{</w:t>
            </w:r>
            <w:r>
              <w:rPr>
                <w:rFonts w:ascii="Arial" w:hAnsi="Arial" w:cs="Arial"/>
                <w:b/>
                <w:bCs/>
                <w:sz w:val="18"/>
                <w:szCs w:val="18"/>
              </w:rPr>
              <w:t xml:space="preserve"> </w:t>
            </w:r>
            <w:r>
              <w:rPr>
                <w:rFonts w:ascii="Arial" w:hAnsi="Arial" w:cs="Arial"/>
                <w:bCs/>
                <w:i/>
                <w:iCs/>
                <w:sz w:val="18"/>
                <w:szCs w:val="18"/>
              </w:rPr>
              <w:t>level</w:t>
            </w:r>
            <w:r>
              <w:rPr>
                <w:rFonts w:ascii="Arial" w:hAnsi="Arial" w:cs="Arial"/>
                <w:b/>
                <w:bCs/>
                <w:sz w:val="18"/>
                <w:szCs w:val="18"/>
              </w:rPr>
              <w:t xml:space="preserve"> </w:t>
            </w:r>
            <w:r>
              <w:rPr>
                <w:rFonts w:ascii="Arial" w:hAnsi="Arial" w:cs="Arial"/>
                <w:sz w:val="18"/>
                <w:szCs w:val="18"/>
              </w:rPr>
              <w:t>[</w:t>
            </w:r>
            <w:r>
              <w:rPr>
                <w:rFonts w:ascii="Arial" w:hAnsi="Arial" w:cs="Arial"/>
                <w:b/>
                <w:bCs/>
                <w:sz w:val="18"/>
                <w:szCs w:val="18"/>
              </w:rPr>
              <w:t xml:space="preserve"> to </w:t>
            </w:r>
            <w:r>
              <w:rPr>
                <w:rFonts w:ascii="Arial" w:hAnsi="Arial" w:cs="Arial"/>
                <w:bCs/>
                <w:i/>
                <w:iCs/>
                <w:sz w:val="18"/>
                <w:szCs w:val="18"/>
              </w:rPr>
              <w:t>level</w:t>
            </w:r>
            <w:r>
              <w:rPr>
                <w:rFonts w:ascii="Arial" w:hAnsi="Arial" w:cs="Arial"/>
                <w:b/>
                <w:bCs/>
                <w:sz w:val="18"/>
                <w:szCs w:val="18"/>
              </w:rPr>
              <w:t xml:space="preserve"> </w:t>
            </w:r>
            <w:r>
              <w:rPr>
                <w:rFonts w:ascii="Arial" w:hAnsi="Arial" w:cs="Arial"/>
                <w:sz w:val="18"/>
                <w:szCs w:val="18"/>
              </w:rPr>
              <w:t>] }</w:t>
            </w:r>
            <w:r>
              <w:rPr>
                <w:rFonts w:ascii="Arial" w:hAnsi="Arial" w:cs="Arial"/>
                <w:b/>
                <w:bCs/>
                <w:sz w:val="18"/>
                <w:szCs w:val="18"/>
              </w:rPr>
              <w:t xml:space="preserve"> &amp; </w:t>
            </w:r>
            <w:r>
              <w:rPr>
                <w:rFonts w:ascii="Arial" w:hAnsi="Arial" w:cs="Arial"/>
                <w:sz w:val="18"/>
                <w:szCs w:val="18"/>
              </w:rPr>
              <w:t xml:space="preserve">&lt; </w:t>
            </w:r>
            <w:r>
              <w:rPr>
                <w:rFonts w:ascii="Arial" w:hAnsi="Arial" w:cs="Arial"/>
                <w:b/>
                <w:bCs/>
                <w:sz w:val="18"/>
                <w:szCs w:val="18"/>
              </w:rPr>
              <w:t xml:space="preserve">1-8 </w:t>
            </w:r>
            <w:r>
              <w:rPr>
                <w:rFonts w:ascii="Arial" w:hAnsi="Arial" w:cs="Arial"/>
                <w:sz w:val="18"/>
                <w:szCs w:val="18"/>
              </w:rPr>
              <w:t>&gt;</w:t>
            </w:r>
            <w:r>
              <w:rPr>
                <w:rFonts w:ascii="Arial" w:hAnsi="Arial" w:cs="Arial"/>
                <w:b/>
                <w:bCs/>
                <w:sz w:val="18"/>
                <w:szCs w:val="18"/>
              </w:rPr>
              <w:t xml:space="preserve"> </w:t>
            </w:r>
            <w:r>
              <w:rPr>
                <w:rFonts w:ascii="Arial" w:hAnsi="Arial" w:cs="Arial"/>
                <w:sz w:val="18"/>
                <w:szCs w:val="18"/>
              </w:rPr>
              <w:t>}</w:t>
            </w:r>
            <w:r>
              <w:rPr>
                <w:rFonts w:ascii="Arial" w:hAnsi="Arial" w:cs="Arial"/>
                <w:b/>
                <w:bCs/>
                <w:sz w:val="18"/>
                <w:szCs w:val="18"/>
              </w:rPr>
              <w:t xml:space="preserve"> </w:t>
            </w:r>
            <w:r>
              <w:rPr>
                <w:rFonts w:ascii="Arial" w:hAnsi="Arial" w:cs="Arial"/>
                <w:sz w:val="18"/>
                <w:szCs w:val="18"/>
              </w:rPr>
              <w:t>[</w:t>
            </w:r>
            <w:r>
              <w:rPr>
                <w:rFonts w:ascii="Arial" w:hAnsi="Arial" w:cs="Arial"/>
                <w:b/>
                <w:bCs/>
                <w:sz w:val="18"/>
                <w:szCs w:val="18"/>
              </w:rPr>
              <w:t xml:space="preserve"> module </w:t>
            </w:r>
            <w:r>
              <w:rPr>
                <w:rFonts w:ascii="Arial" w:hAnsi="Arial" w:cs="Arial"/>
                <w:sz w:val="18"/>
                <w:szCs w:val="18"/>
              </w:rPr>
              <w:t>{</w:t>
            </w:r>
            <w:r>
              <w:rPr>
                <w:rFonts w:ascii="Arial" w:hAnsi="Arial" w:cs="Arial"/>
                <w:bCs/>
                <w:sz w:val="18"/>
                <w:szCs w:val="18"/>
              </w:rPr>
              <w:t xml:space="preserve"> xxx | … </w:t>
            </w:r>
            <w:r>
              <w:rPr>
                <w:rFonts w:ascii="Arial" w:hAnsi="Arial" w:cs="Arial"/>
                <w:sz w:val="18"/>
                <w:szCs w:val="18"/>
              </w:rPr>
              <w:t>}</w:t>
            </w:r>
            <w:r>
              <w:rPr>
                <w:rFonts w:ascii="Arial" w:hAnsi="Arial" w:cs="Arial"/>
                <w:b/>
                <w:bCs/>
                <w:sz w:val="18"/>
                <w:szCs w:val="18"/>
              </w:rPr>
              <w:t xml:space="preserve"> * </w:t>
            </w:r>
            <w:r>
              <w:rPr>
                <w:rFonts w:ascii="Arial" w:hAnsi="Arial" w:cs="Arial"/>
                <w:sz w:val="18"/>
                <w:szCs w:val="18"/>
              </w:rPr>
              <w:t>]</w:t>
            </w:r>
          </w:p>
        </w:tc>
        <w:tc>
          <w:tcPr>
            <w:tcW w:w="1588" w:type="dxa"/>
            <w:noWrap/>
          </w:tcPr>
          <w:p w14:paraId="0D1E811F" w14:textId="77777777" w:rsidR="003D5B82" w:rsidRDefault="003D5B82">
            <w:pPr>
              <w:pStyle w:val="StyleTableTextNotBold"/>
              <w:spacing w:line="360" w:lineRule="auto"/>
              <w:rPr>
                <w:szCs w:val="18"/>
              </w:rPr>
            </w:pPr>
          </w:p>
        </w:tc>
      </w:tr>
      <w:tr w:rsidR="003D5B82" w14:paraId="70D6F05B" w14:textId="77777777">
        <w:tc>
          <w:tcPr>
            <w:tcW w:w="3113" w:type="dxa"/>
            <w:noWrap/>
            <w:vAlign w:val="center"/>
          </w:tcPr>
          <w:p w14:paraId="15B919B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filtering rules of logs to be outputted to the SNMP agent in the system and restore the default configuration. </w:t>
            </w:r>
          </w:p>
        </w:tc>
        <w:tc>
          <w:tcPr>
            <w:tcW w:w="3825" w:type="dxa"/>
            <w:noWrap/>
            <w:vAlign w:val="center"/>
          </w:tcPr>
          <w:p w14:paraId="791B816D" w14:textId="77777777" w:rsidR="003D5B82" w:rsidRDefault="0048570E" w:rsidP="002807BB">
            <w:pPr>
              <w:spacing w:beforeLines="20" w:before="62" w:afterLines="20" w:after="62" w:line="360" w:lineRule="auto"/>
              <w:jc w:val="left"/>
              <w:rPr>
                <w:rFonts w:ascii="Arial" w:hAnsi="Arial" w:cs="Arial"/>
                <w:b/>
                <w:bCs/>
                <w:sz w:val="18"/>
                <w:szCs w:val="18"/>
              </w:rPr>
            </w:pPr>
            <w:r>
              <w:rPr>
                <w:rFonts w:ascii="Arial" w:hAnsi="Arial" w:cs="Arial"/>
                <w:b/>
                <w:sz w:val="18"/>
                <w:szCs w:val="18"/>
              </w:rPr>
              <w:t xml:space="preserve">undo </w:t>
            </w:r>
            <w:r>
              <w:rPr>
                <w:rFonts w:ascii="Arial" w:hAnsi="Arial" w:cs="Arial"/>
                <w:b/>
                <w:bCs/>
                <w:sz w:val="18"/>
                <w:szCs w:val="18"/>
              </w:rPr>
              <w:t>info-center snmp-agent filter</w:t>
            </w:r>
          </w:p>
        </w:tc>
        <w:tc>
          <w:tcPr>
            <w:tcW w:w="1588" w:type="dxa"/>
            <w:noWrap/>
          </w:tcPr>
          <w:p w14:paraId="2F41228B" w14:textId="77777777" w:rsidR="003D5B82" w:rsidRDefault="003D5B82">
            <w:pPr>
              <w:pStyle w:val="StyleTableTextNotBold"/>
              <w:spacing w:line="360" w:lineRule="auto"/>
              <w:rPr>
                <w:szCs w:val="18"/>
              </w:rPr>
            </w:pPr>
          </w:p>
        </w:tc>
      </w:tr>
    </w:tbl>
    <w:p w14:paraId="00CFC64D" w14:textId="77777777" w:rsidR="003D5B82" w:rsidRDefault="0048570E">
      <w:pPr>
        <w:pStyle w:val="20"/>
        <w:spacing w:line="360" w:lineRule="auto"/>
        <w:rPr>
          <w:rFonts w:ascii="Arial"/>
        </w:rPr>
      </w:pPr>
      <w:bookmarkStart w:id="952" w:name="_Toc24874"/>
      <w:bookmarkStart w:id="953" w:name="_Toc361222057"/>
      <w:bookmarkStart w:id="954" w:name="_Toc14713491"/>
      <w:bookmarkStart w:id="955" w:name="_Toc86399660"/>
      <w:bookmarkStart w:id="956" w:name="_Toc19185"/>
      <w:bookmarkStart w:id="957" w:name="_Toc360778418"/>
      <w:bookmarkStart w:id="958" w:name="_Toc86114374"/>
      <w:bookmarkStart w:id="959" w:name="_Toc201372106"/>
      <w:bookmarkStart w:id="960" w:name="_Toc282180337"/>
      <w:r>
        <w:rPr>
          <w:rFonts w:ascii="Arial"/>
        </w:rPr>
        <w:t>Configure the Module Debugging Function</w:t>
      </w:r>
      <w:bookmarkEnd w:id="952"/>
      <w:bookmarkEnd w:id="953"/>
      <w:bookmarkEnd w:id="954"/>
      <w:bookmarkEnd w:id="955"/>
      <w:bookmarkEnd w:id="956"/>
    </w:p>
    <w:bookmarkEnd w:id="957"/>
    <w:bookmarkEnd w:id="958"/>
    <w:bookmarkEnd w:id="959"/>
    <w:bookmarkEnd w:id="960"/>
    <w:p w14:paraId="3DF73989" w14:textId="77777777" w:rsidR="003D5B82" w:rsidRDefault="0048570E">
      <w:pPr>
        <w:spacing w:line="360" w:lineRule="auto"/>
        <w:rPr>
          <w:rFonts w:ascii="Arial" w:hAnsi="Arial" w:cs="Arial"/>
          <w:szCs w:val="21"/>
        </w:rPr>
      </w:pPr>
      <w:r>
        <w:rPr>
          <w:rFonts w:ascii="Arial" w:hAnsi="Arial" w:cs="Arial"/>
          <w:szCs w:val="21"/>
        </w:rPr>
        <w:t xml:space="preserve">In global configuration mode, enable/disable the module debugging function. By default, the module debugging function is disabled.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FAD7F3A" w14:textId="77777777">
        <w:tc>
          <w:tcPr>
            <w:tcW w:w="3113" w:type="dxa"/>
            <w:shd w:val="clear" w:color="auto" w:fill="D8D8D8" w:themeFill="background1" w:themeFillShade="D8"/>
            <w:noWrap/>
          </w:tcPr>
          <w:p w14:paraId="5067142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D7C601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77E9F2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EC0B95F" w14:textId="77777777">
        <w:tc>
          <w:tcPr>
            <w:tcW w:w="3113" w:type="dxa"/>
            <w:noWrap/>
            <w:vAlign w:val="center"/>
          </w:tcPr>
          <w:p w14:paraId="1DF6B3E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1C608AF9"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3EC0351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786AC22" w14:textId="77777777">
        <w:tc>
          <w:tcPr>
            <w:tcW w:w="3113" w:type="dxa"/>
            <w:noWrap/>
            <w:vAlign w:val="center"/>
          </w:tcPr>
          <w:p w14:paraId="7294567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Enable the function of outputting the debugging information about the specified module to logs. </w:t>
            </w:r>
          </w:p>
        </w:tc>
        <w:tc>
          <w:tcPr>
            <w:tcW w:w="3825" w:type="dxa"/>
            <w:noWrap/>
            <w:vAlign w:val="center"/>
          </w:tcPr>
          <w:p w14:paraId="3FC4FA4D" w14:textId="77777777" w:rsidR="003D5B82" w:rsidRDefault="0048570E" w:rsidP="002807BB">
            <w:pPr>
              <w:spacing w:beforeLines="20" w:before="62" w:afterLines="20" w:after="62" w:line="360" w:lineRule="auto"/>
              <w:jc w:val="left"/>
              <w:rPr>
                <w:rFonts w:ascii="Arial" w:hAnsi="Arial" w:cs="Arial"/>
                <w:b/>
                <w:bCs/>
                <w:sz w:val="18"/>
                <w:szCs w:val="18"/>
              </w:rPr>
            </w:pPr>
            <w:r>
              <w:rPr>
                <w:rFonts w:ascii="Arial" w:hAnsi="Arial" w:cs="Arial"/>
                <w:b/>
                <w:sz w:val="18"/>
                <w:szCs w:val="18"/>
              </w:rPr>
              <w:t xml:space="preserve">debug </w:t>
            </w:r>
            <w:proofErr w:type="gramStart"/>
            <w:r>
              <w:rPr>
                <w:rFonts w:ascii="Arial" w:hAnsi="Arial" w:cs="Arial"/>
                <w:sz w:val="18"/>
                <w:szCs w:val="18"/>
              </w:rPr>
              <w:t>{</w:t>
            </w:r>
            <w:r>
              <w:rPr>
                <w:rFonts w:ascii="Arial" w:hAnsi="Arial" w:cs="Arial"/>
                <w:b/>
                <w:sz w:val="18"/>
                <w:szCs w:val="18"/>
              </w:rPr>
              <w:t xml:space="preserve"> all</w:t>
            </w:r>
            <w:proofErr w:type="gramEnd"/>
            <w:r>
              <w:rPr>
                <w:rFonts w:ascii="Arial" w:hAnsi="Arial" w:cs="Arial"/>
                <w:b/>
                <w:sz w:val="18"/>
                <w:szCs w:val="18"/>
              </w:rPr>
              <w:t xml:space="preserve"> </w:t>
            </w:r>
            <w:r>
              <w:rPr>
                <w:rFonts w:ascii="Arial" w:hAnsi="Arial" w:cs="Arial"/>
                <w:sz w:val="18"/>
                <w:szCs w:val="18"/>
              </w:rPr>
              <w:t>| {</w:t>
            </w:r>
            <w:r>
              <w:rPr>
                <w:rFonts w:ascii="Arial" w:hAnsi="Arial" w:cs="Arial"/>
                <w:b/>
                <w:bCs/>
                <w:sz w:val="18"/>
                <w:szCs w:val="18"/>
              </w:rPr>
              <w:t xml:space="preserve"> </w:t>
            </w:r>
            <w:r>
              <w:rPr>
                <w:rFonts w:ascii="Arial" w:hAnsi="Arial" w:cs="Arial"/>
                <w:sz w:val="18"/>
                <w:szCs w:val="18"/>
              </w:rPr>
              <w:t xml:space="preserve">xxx </w:t>
            </w:r>
            <w:r>
              <w:rPr>
                <w:rFonts w:ascii="Arial" w:hAnsi="Arial" w:cs="Arial"/>
                <w:bCs/>
                <w:sz w:val="18"/>
                <w:szCs w:val="18"/>
              </w:rPr>
              <w:t>|</w:t>
            </w:r>
            <w:r>
              <w:rPr>
                <w:rFonts w:ascii="Arial" w:hAnsi="Arial" w:cs="Arial"/>
                <w:sz w:val="18"/>
                <w:szCs w:val="18"/>
              </w:rPr>
              <w:t xml:space="preserve"> … } </w:t>
            </w:r>
            <w:r>
              <w:rPr>
                <w:rFonts w:ascii="Arial" w:hAnsi="Arial" w:cs="Arial"/>
                <w:b/>
                <w:bCs/>
                <w:sz w:val="18"/>
                <w:szCs w:val="18"/>
              </w:rPr>
              <w:t xml:space="preserve">* </w:t>
            </w:r>
            <w:r>
              <w:rPr>
                <w:rFonts w:ascii="Arial" w:hAnsi="Arial" w:cs="Arial"/>
                <w:sz w:val="18"/>
                <w:szCs w:val="18"/>
              </w:rPr>
              <w:t>}</w:t>
            </w:r>
          </w:p>
        </w:tc>
        <w:tc>
          <w:tcPr>
            <w:tcW w:w="1588" w:type="dxa"/>
            <w:noWrap/>
          </w:tcPr>
          <w:p w14:paraId="02C3404E" w14:textId="77777777" w:rsidR="003D5B82" w:rsidRDefault="003D5B82">
            <w:pPr>
              <w:pStyle w:val="StyleTableTextNotBold"/>
              <w:spacing w:line="360" w:lineRule="auto"/>
              <w:rPr>
                <w:szCs w:val="18"/>
              </w:rPr>
            </w:pPr>
          </w:p>
        </w:tc>
      </w:tr>
      <w:tr w:rsidR="003D5B82" w14:paraId="015719E8" w14:textId="77777777">
        <w:tc>
          <w:tcPr>
            <w:tcW w:w="3113" w:type="dxa"/>
            <w:noWrap/>
            <w:vAlign w:val="center"/>
          </w:tcPr>
          <w:p w14:paraId="248645E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Disable the function of outputting the debugging information about the specified module. </w:t>
            </w:r>
          </w:p>
        </w:tc>
        <w:tc>
          <w:tcPr>
            <w:tcW w:w="3825" w:type="dxa"/>
            <w:noWrap/>
            <w:vAlign w:val="center"/>
          </w:tcPr>
          <w:p w14:paraId="4E33BC0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undo debug </w:t>
            </w:r>
            <w:proofErr w:type="gramStart"/>
            <w:r>
              <w:rPr>
                <w:rFonts w:ascii="Arial" w:hAnsi="Arial" w:cs="Arial"/>
                <w:sz w:val="18"/>
                <w:szCs w:val="18"/>
              </w:rPr>
              <w:t>{</w:t>
            </w:r>
            <w:r>
              <w:rPr>
                <w:rFonts w:ascii="Arial" w:hAnsi="Arial" w:cs="Arial"/>
                <w:b/>
                <w:sz w:val="18"/>
                <w:szCs w:val="18"/>
              </w:rPr>
              <w:t xml:space="preserve"> all</w:t>
            </w:r>
            <w:proofErr w:type="gramEnd"/>
            <w:r>
              <w:rPr>
                <w:rFonts w:ascii="Arial" w:hAnsi="Arial" w:cs="Arial"/>
                <w:b/>
                <w:sz w:val="18"/>
                <w:szCs w:val="18"/>
              </w:rPr>
              <w:t xml:space="preserve"> </w:t>
            </w:r>
            <w:r>
              <w:rPr>
                <w:rFonts w:ascii="Arial" w:hAnsi="Arial" w:cs="Arial"/>
                <w:b/>
                <w:bCs/>
                <w:sz w:val="18"/>
                <w:szCs w:val="18"/>
              </w:rPr>
              <w:t xml:space="preserve">| </w:t>
            </w:r>
            <w:r>
              <w:rPr>
                <w:rFonts w:ascii="Arial" w:hAnsi="Arial" w:cs="Arial"/>
                <w:sz w:val="18"/>
                <w:szCs w:val="18"/>
              </w:rPr>
              <w:t xml:space="preserve">{ xxx </w:t>
            </w:r>
            <w:r>
              <w:rPr>
                <w:rFonts w:ascii="Arial" w:hAnsi="Arial" w:cs="Arial"/>
                <w:bCs/>
                <w:sz w:val="18"/>
                <w:szCs w:val="18"/>
              </w:rPr>
              <w:t>|</w:t>
            </w:r>
            <w:r>
              <w:rPr>
                <w:rFonts w:ascii="Arial" w:hAnsi="Arial" w:cs="Arial"/>
                <w:sz w:val="18"/>
                <w:szCs w:val="18"/>
              </w:rPr>
              <w:t xml:space="preserve"> …}</w:t>
            </w:r>
            <w:r>
              <w:rPr>
                <w:rFonts w:ascii="Arial" w:hAnsi="Arial" w:cs="Arial"/>
                <w:b/>
                <w:bCs/>
                <w:sz w:val="18"/>
                <w:szCs w:val="18"/>
              </w:rPr>
              <w:t xml:space="preserve"> * </w:t>
            </w:r>
            <w:r>
              <w:rPr>
                <w:rFonts w:ascii="Arial" w:hAnsi="Arial" w:cs="Arial"/>
                <w:sz w:val="18"/>
                <w:szCs w:val="18"/>
              </w:rPr>
              <w:t>}</w:t>
            </w:r>
          </w:p>
        </w:tc>
        <w:tc>
          <w:tcPr>
            <w:tcW w:w="1588" w:type="dxa"/>
            <w:noWrap/>
          </w:tcPr>
          <w:p w14:paraId="31C22D78" w14:textId="77777777" w:rsidR="003D5B82" w:rsidRDefault="003D5B82">
            <w:pPr>
              <w:pStyle w:val="StyleTableTextNotBold"/>
              <w:spacing w:line="360" w:lineRule="auto"/>
              <w:rPr>
                <w:szCs w:val="18"/>
              </w:rPr>
            </w:pPr>
          </w:p>
        </w:tc>
      </w:tr>
      <w:tr w:rsidR="003D5B82" w14:paraId="23226B61" w14:textId="77777777">
        <w:tc>
          <w:tcPr>
            <w:tcW w:w="3113" w:type="dxa"/>
            <w:noWrap/>
            <w:vAlign w:val="center"/>
          </w:tcPr>
          <w:p w14:paraId="05898D6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Display the current configuration of the function of outputting debugging information. </w:t>
            </w:r>
          </w:p>
        </w:tc>
        <w:tc>
          <w:tcPr>
            <w:tcW w:w="3825" w:type="dxa"/>
            <w:noWrap/>
            <w:vAlign w:val="center"/>
          </w:tcPr>
          <w:p w14:paraId="09039EFD"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display debug</w:t>
            </w:r>
          </w:p>
        </w:tc>
        <w:tc>
          <w:tcPr>
            <w:tcW w:w="1588" w:type="dxa"/>
            <w:noWrap/>
          </w:tcPr>
          <w:p w14:paraId="6AF70FB4" w14:textId="77777777" w:rsidR="003D5B82" w:rsidRDefault="003D5B82">
            <w:pPr>
              <w:pStyle w:val="StyleTableTextNotBold"/>
              <w:spacing w:line="360" w:lineRule="auto"/>
              <w:rPr>
                <w:szCs w:val="18"/>
              </w:rPr>
            </w:pPr>
          </w:p>
        </w:tc>
      </w:tr>
    </w:tbl>
    <w:p w14:paraId="7A7E1F02" w14:textId="77777777" w:rsidR="003D5B82" w:rsidRDefault="003D5B82">
      <w:pPr>
        <w:pStyle w:val="afffc"/>
        <w:spacing w:line="360" w:lineRule="auto"/>
        <w:sectPr w:rsidR="003D5B82">
          <w:pgSz w:w="10773" w:h="12928"/>
          <w:pgMar w:top="1418" w:right="1021" w:bottom="1247" w:left="1021" w:header="851" w:footer="567" w:gutter="0"/>
          <w:cols w:space="425"/>
          <w:docGrid w:type="lines" w:linePitch="310" w:charSpace="-4137"/>
        </w:sectPr>
      </w:pPr>
    </w:p>
    <w:p w14:paraId="53788776" w14:textId="77777777" w:rsidR="003D5B82" w:rsidRDefault="0048570E">
      <w:pPr>
        <w:pStyle w:val="11"/>
        <w:pageBreakBefore/>
        <w:spacing w:line="360" w:lineRule="auto"/>
        <w:rPr>
          <w:rFonts w:cs="Arial"/>
          <w:color w:val="000000"/>
        </w:rPr>
      </w:pPr>
      <w:bookmarkStart w:id="961" w:name="_Toc86399661"/>
      <w:bookmarkStart w:id="962" w:name="_Toc47336943"/>
      <w:bookmarkStart w:id="963" w:name="_Toc201371848"/>
      <w:bookmarkStart w:id="964" w:name="_Toc12676"/>
      <w:r>
        <w:rPr>
          <w:rFonts w:cs="Arial"/>
          <w:color w:val="000000"/>
        </w:rPr>
        <w:t>L3 Base Function</w:t>
      </w:r>
      <w:bookmarkEnd w:id="961"/>
      <w:bookmarkEnd w:id="962"/>
      <w:bookmarkEnd w:id="963"/>
      <w:bookmarkEnd w:id="964"/>
    </w:p>
    <w:p w14:paraId="51F19DE5" w14:textId="77777777" w:rsidR="003D5B82" w:rsidRDefault="0048570E">
      <w:pPr>
        <w:pStyle w:val="12"/>
        <w:numPr>
          <w:ilvl w:val="1"/>
          <w:numId w:val="36"/>
        </w:numPr>
        <w:spacing w:line="360" w:lineRule="auto"/>
        <w:rPr>
          <w:rFonts w:ascii="Arial" w:hAnsi="Arial" w:cs="Arial"/>
          <w:bCs/>
          <w:color w:val="333333"/>
        </w:rPr>
      </w:pPr>
      <w:bookmarkStart w:id="965" w:name="_Toc86399662"/>
      <w:bookmarkStart w:id="966" w:name="_Toc24782"/>
      <w:bookmarkStart w:id="967" w:name="_Toc31124"/>
      <w:r>
        <w:rPr>
          <w:rFonts w:ascii="Arial" w:hAnsi="Arial" w:cs="Arial"/>
          <w:bCs/>
          <w:color w:val="333333"/>
        </w:rPr>
        <w:t>L3 Base Function Overview</w:t>
      </w:r>
      <w:bookmarkEnd w:id="965"/>
      <w:bookmarkEnd w:id="966"/>
      <w:bookmarkEnd w:id="967"/>
    </w:p>
    <w:p w14:paraId="3D4346D7"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color w:val="333333"/>
          <w:kern w:val="0"/>
          <w:szCs w:val="21"/>
        </w:rPr>
        <w:t>OLT</w:t>
      </w:r>
      <w:r>
        <w:rPr>
          <w:rFonts w:ascii="Arial" w:hAnsi="Arial" w:cs="Arial"/>
        </w:rPr>
        <w:t xml:space="preserve"> </w:t>
      </w:r>
      <w:r>
        <w:rPr>
          <w:rFonts w:ascii="Arial" w:hAnsi="Arial" w:cs="Arial"/>
          <w:color w:val="333333"/>
          <w:kern w:val="0"/>
          <w:szCs w:val="21"/>
        </w:rPr>
        <w:t xml:space="preserve">is a 10-Gigabit intelligent routing </w:t>
      </w:r>
      <w:r>
        <w:rPr>
          <w:rFonts w:ascii="Arial" w:hAnsi="Arial" w:cs="Arial" w:hint="eastAsia"/>
          <w:color w:val="333333"/>
          <w:kern w:val="0"/>
          <w:szCs w:val="21"/>
        </w:rPr>
        <w:t>GPON</w:t>
      </w:r>
      <w:r>
        <w:rPr>
          <w:rFonts w:ascii="Arial" w:hAnsi="Arial" w:cs="Arial"/>
          <w:color w:val="333333"/>
          <w:kern w:val="0"/>
          <w:szCs w:val="21"/>
        </w:rPr>
        <w:t xml:space="preserve"> olt based on the application specific integrated circuit (ASIC) technology and supports layer 2 (L2) and layer 3 (L3) forwarding. It performs L2 forwarding when hosts in the same virtual local area network (VLAN) access each other and L3 forwarding when hosts in different VLANs access each other.</w:t>
      </w:r>
    </w:p>
    <w:p w14:paraId="5901681E" w14:textId="77777777" w:rsidR="003D5B82" w:rsidRDefault="0048570E">
      <w:pPr>
        <w:pStyle w:val="12"/>
        <w:numPr>
          <w:ilvl w:val="1"/>
          <w:numId w:val="36"/>
        </w:numPr>
        <w:spacing w:line="360" w:lineRule="auto"/>
        <w:rPr>
          <w:rFonts w:ascii="Arial" w:hAnsi="Arial" w:cs="Arial"/>
        </w:rPr>
      </w:pPr>
      <w:bookmarkStart w:id="968" w:name="_Toc86399663"/>
      <w:bookmarkStart w:id="969" w:name="_Toc14757"/>
      <w:bookmarkStart w:id="970" w:name="_Toc32700"/>
      <w:r>
        <w:rPr>
          <w:rFonts w:ascii="Arial" w:hAnsi="Arial" w:cs="Arial"/>
          <w:bCs/>
          <w:color w:val="333333"/>
          <w:lang w:val="en-US"/>
        </w:rPr>
        <w:t xml:space="preserve">Configure </w:t>
      </w:r>
      <w:r>
        <w:rPr>
          <w:rFonts w:ascii="Arial" w:hAnsi="Arial" w:cs="Arial"/>
          <w:bCs/>
          <w:lang w:val="en-US"/>
        </w:rPr>
        <w:t>L3 Base Function</w:t>
      </w:r>
      <w:bookmarkEnd w:id="968"/>
      <w:bookmarkEnd w:id="969"/>
      <w:bookmarkEnd w:id="970"/>
    </w:p>
    <w:p w14:paraId="260421B7" w14:textId="77777777" w:rsidR="003D5B82" w:rsidRDefault="0048570E">
      <w:pPr>
        <w:pStyle w:val="20"/>
        <w:spacing w:line="360" w:lineRule="auto"/>
        <w:rPr>
          <w:rFonts w:ascii="Arial"/>
        </w:rPr>
      </w:pPr>
      <w:bookmarkStart w:id="971" w:name="_Toc86399664"/>
      <w:bookmarkStart w:id="972" w:name="_Toc25569"/>
      <w:bookmarkStart w:id="973" w:name="_Toc7473"/>
      <w:r>
        <w:rPr>
          <w:rFonts w:ascii="Arial"/>
        </w:rPr>
        <w:t>L3 Base Function Configuration List</w:t>
      </w:r>
      <w:bookmarkEnd w:id="971"/>
      <w:bookmarkEnd w:id="972"/>
      <w:bookmarkEnd w:id="97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572A03DF" w14:textId="77777777">
        <w:tc>
          <w:tcPr>
            <w:tcW w:w="5063" w:type="dxa"/>
            <w:shd w:val="clear" w:color="auto" w:fill="D8D8D8" w:themeFill="background1" w:themeFillShade="D8"/>
            <w:noWrap/>
          </w:tcPr>
          <w:p w14:paraId="078E22A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72D42AD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507C99E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5A506D05" w14:textId="77777777">
        <w:tc>
          <w:tcPr>
            <w:tcW w:w="5063" w:type="dxa"/>
            <w:noWrap/>
            <w:vAlign w:val="center"/>
          </w:tcPr>
          <w:p w14:paraId="01E355A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Planning VLANs and creating L3 interfaces</w:t>
            </w:r>
          </w:p>
        </w:tc>
        <w:tc>
          <w:tcPr>
            <w:tcW w:w="1875" w:type="dxa"/>
            <w:noWrap/>
            <w:vAlign w:val="center"/>
          </w:tcPr>
          <w:p w14:paraId="0958F69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34F9481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19.2.2</w:t>
            </w:r>
          </w:p>
        </w:tc>
      </w:tr>
      <w:tr w:rsidR="003D5B82" w14:paraId="572E6C1C" w14:textId="77777777">
        <w:tc>
          <w:tcPr>
            <w:tcW w:w="5063" w:type="dxa"/>
            <w:noWrap/>
            <w:vAlign w:val="center"/>
          </w:tcPr>
          <w:p w14:paraId="5A734A5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forwarding mode</w:t>
            </w:r>
          </w:p>
        </w:tc>
        <w:tc>
          <w:tcPr>
            <w:tcW w:w="1875" w:type="dxa"/>
            <w:noWrap/>
            <w:vAlign w:val="center"/>
          </w:tcPr>
          <w:p w14:paraId="13F8EFB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5011D53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19.2.3</w:t>
            </w:r>
          </w:p>
        </w:tc>
      </w:tr>
      <w:tr w:rsidR="003D5B82" w14:paraId="5D5C1745" w14:textId="77777777">
        <w:tc>
          <w:tcPr>
            <w:tcW w:w="5063" w:type="dxa"/>
            <w:noWrap/>
            <w:vAlign w:val="center"/>
          </w:tcPr>
          <w:p w14:paraId="2AF65E0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Creating VLAN interfaces for common VLANs</w:t>
            </w:r>
          </w:p>
        </w:tc>
        <w:tc>
          <w:tcPr>
            <w:tcW w:w="1875" w:type="dxa"/>
            <w:noWrap/>
            <w:vAlign w:val="center"/>
          </w:tcPr>
          <w:p w14:paraId="488286B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5277EA1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19.2.4</w:t>
            </w:r>
          </w:p>
        </w:tc>
      </w:tr>
      <w:tr w:rsidR="003D5B82" w14:paraId="10DD9A0C" w14:textId="77777777">
        <w:tc>
          <w:tcPr>
            <w:tcW w:w="5063" w:type="dxa"/>
            <w:noWrap/>
            <w:vAlign w:val="center"/>
          </w:tcPr>
          <w:p w14:paraId="30F5A4A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Creating superVLAN interfaces and adding VLANs to the superVLAN</w:t>
            </w:r>
          </w:p>
        </w:tc>
        <w:tc>
          <w:tcPr>
            <w:tcW w:w="1875" w:type="dxa"/>
            <w:noWrap/>
            <w:vAlign w:val="center"/>
          </w:tcPr>
          <w:p w14:paraId="5AB9AA4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1FC62DF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19.2.5</w:t>
            </w:r>
          </w:p>
        </w:tc>
      </w:tr>
      <w:tr w:rsidR="003D5B82" w14:paraId="02762811" w14:textId="77777777">
        <w:tc>
          <w:tcPr>
            <w:tcW w:w="5063" w:type="dxa"/>
            <w:noWrap/>
            <w:vAlign w:val="center"/>
          </w:tcPr>
          <w:p w14:paraId="206B7EE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IP addresses for VLAN or superVLAN interfaces</w:t>
            </w:r>
          </w:p>
        </w:tc>
        <w:tc>
          <w:tcPr>
            <w:tcW w:w="1875" w:type="dxa"/>
            <w:noWrap/>
            <w:vAlign w:val="center"/>
          </w:tcPr>
          <w:p w14:paraId="56EF19E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2DC1E4E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19.2.6</w:t>
            </w:r>
          </w:p>
        </w:tc>
      </w:tr>
      <w:tr w:rsidR="003D5B82" w14:paraId="63FB32E7" w14:textId="77777777">
        <w:tc>
          <w:tcPr>
            <w:tcW w:w="5063" w:type="dxa"/>
            <w:noWrap/>
            <w:vAlign w:val="center"/>
          </w:tcPr>
          <w:p w14:paraId="09EBBA9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an IP address range for VLAN or superVLAN interfaces</w:t>
            </w:r>
          </w:p>
        </w:tc>
        <w:tc>
          <w:tcPr>
            <w:tcW w:w="1875" w:type="dxa"/>
            <w:noWrap/>
            <w:vAlign w:val="center"/>
          </w:tcPr>
          <w:p w14:paraId="3362F9D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7717B80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19.2.7</w:t>
            </w:r>
          </w:p>
        </w:tc>
      </w:tr>
      <w:tr w:rsidR="003D5B82" w14:paraId="46CC456C" w14:textId="77777777">
        <w:tc>
          <w:tcPr>
            <w:tcW w:w="5063" w:type="dxa"/>
            <w:noWrap/>
            <w:vAlign w:val="center"/>
          </w:tcPr>
          <w:p w14:paraId="36DCA80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Address Resolution Protocol (ARP) proxy</w:t>
            </w:r>
          </w:p>
        </w:tc>
        <w:tc>
          <w:tcPr>
            <w:tcW w:w="1875" w:type="dxa"/>
            <w:noWrap/>
            <w:vAlign w:val="center"/>
          </w:tcPr>
          <w:p w14:paraId="4A27D64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7554870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19.2.8</w:t>
            </w:r>
          </w:p>
        </w:tc>
      </w:tr>
      <w:tr w:rsidR="003D5B82" w14:paraId="04190DDD" w14:textId="77777777">
        <w:tc>
          <w:tcPr>
            <w:tcW w:w="5063" w:type="dxa"/>
            <w:noWrap/>
            <w:vAlign w:val="center"/>
          </w:tcPr>
          <w:p w14:paraId="2590171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interface configurations</w:t>
            </w:r>
          </w:p>
        </w:tc>
        <w:tc>
          <w:tcPr>
            <w:tcW w:w="1875" w:type="dxa"/>
            <w:noWrap/>
            <w:vAlign w:val="center"/>
          </w:tcPr>
          <w:p w14:paraId="23D221C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4F65812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19.2.9</w:t>
            </w:r>
          </w:p>
        </w:tc>
      </w:tr>
      <w:tr w:rsidR="003D5B82" w14:paraId="40DB290A" w14:textId="77777777">
        <w:tc>
          <w:tcPr>
            <w:tcW w:w="5063" w:type="dxa"/>
            <w:noWrap/>
            <w:vAlign w:val="center"/>
          </w:tcPr>
          <w:p w14:paraId="5035967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unicast reverse path forwarding (URPF)</w:t>
            </w:r>
          </w:p>
        </w:tc>
        <w:tc>
          <w:tcPr>
            <w:tcW w:w="1875" w:type="dxa"/>
            <w:noWrap/>
            <w:vAlign w:val="center"/>
          </w:tcPr>
          <w:p w14:paraId="32D9985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60B5FDE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19.2.10</w:t>
            </w:r>
          </w:p>
        </w:tc>
      </w:tr>
      <w:tr w:rsidR="003D5B82" w14:paraId="4E341C68" w14:textId="77777777">
        <w:tc>
          <w:tcPr>
            <w:tcW w:w="5063" w:type="dxa"/>
            <w:noWrap/>
            <w:vAlign w:val="center"/>
          </w:tcPr>
          <w:p w14:paraId="32C24A7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Disabling the function of sending Internet Control Message Protocol (ICMP) packets with an unreachable destination host on interfaces</w:t>
            </w:r>
          </w:p>
        </w:tc>
        <w:tc>
          <w:tcPr>
            <w:tcW w:w="1875" w:type="dxa"/>
            <w:noWrap/>
            <w:vAlign w:val="center"/>
          </w:tcPr>
          <w:p w14:paraId="62AF64E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7DC01D6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19.2.11</w:t>
            </w:r>
          </w:p>
        </w:tc>
      </w:tr>
    </w:tbl>
    <w:p w14:paraId="40329986" w14:textId="77777777" w:rsidR="003D5B82" w:rsidRDefault="0048570E">
      <w:pPr>
        <w:pStyle w:val="20"/>
        <w:spacing w:line="360" w:lineRule="auto"/>
        <w:rPr>
          <w:rFonts w:ascii="Arial"/>
        </w:rPr>
      </w:pPr>
      <w:bookmarkStart w:id="974" w:name="_Toc22871"/>
      <w:bookmarkStart w:id="975" w:name="_Toc86399665"/>
      <w:bookmarkStart w:id="976" w:name="_Toc5175"/>
      <w:r>
        <w:rPr>
          <w:rFonts w:ascii="Arial"/>
        </w:rPr>
        <w:t>Planning VLANs and Creating L3 Interfaces</w:t>
      </w:r>
      <w:bookmarkEnd w:id="974"/>
      <w:bookmarkEnd w:id="975"/>
      <w:bookmarkEnd w:id="976"/>
    </w:p>
    <w:p w14:paraId="7038780D" w14:textId="77777777" w:rsidR="003D5B82" w:rsidRDefault="0048570E">
      <w:pPr>
        <w:spacing w:line="360" w:lineRule="auto"/>
        <w:rPr>
          <w:rFonts w:ascii="Arial" w:hAnsi="Arial" w:cs="Arial"/>
        </w:rPr>
      </w:pPr>
      <w:r>
        <w:rPr>
          <w:rFonts w:ascii="Arial" w:hAnsi="Arial" w:cs="Arial"/>
        </w:rPr>
        <w:t>For details about VLAN planning, see VLAN configurations.</w:t>
      </w:r>
    </w:p>
    <w:p w14:paraId="41628AC6" w14:textId="77777777" w:rsidR="003D5B82" w:rsidRDefault="0048570E">
      <w:pPr>
        <w:spacing w:line="360" w:lineRule="auto"/>
        <w:rPr>
          <w:rFonts w:ascii="Arial" w:hAnsi="Arial" w:cs="Arial"/>
        </w:rPr>
      </w:pPr>
      <w:r>
        <w:rPr>
          <w:rFonts w:ascii="Arial" w:hAnsi="Arial" w:cs="Arial"/>
        </w:rPr>
        <w:t>L3 interfaces are classified into common VLAN interfaces and superVLAN interfaces. Common VLAN interfaces are created on VLANs and superVLAN interfaces on superVLANs (superVLANs do not exist or contain any port).</w:t>
      </w:r>
    </w:p>
    <w:p w14:paraId="7C72B81A" w14:textId="77777777" w:rsidR="003D5B82" w:rsidRDefault="0048570E">
      <w:pPr>
        <w:pStyle w:val="20"/>
        <w:spacing w:line="360" w:lineRule="auto"/>
        <w:rPr>
          <w:rFonts w:ascii="Arial"/>
        </w:rPr>
      </w:pPr>
      <w:bookmarkStart w:id="977" w:name="_Toc9511"/>
      <w:bookmarkStart w:id="978" w:name="_Toc86399666"/>
      <w:bookmarkStart w:id="979" w:name="_Toc25445"/>
      <w:r>
        <w:rPr>
          <w:rFonts w:ascii="Arial"/>
        </w:rPr>
        <w:t>Configure the Forwarding Mode</w:t>
      </w:r>
      <w:bookmarkEnd w:id="977"/>
      <w:bookmarkEnd w:id="978"/>
      <w:bookmarkEnd w:id="979"/>
    </w:p>
    <w:p w14:paraId="580DA60B" w14:textId="77777777" w:rsidR="003D5B82" w:rsidRDefault="0048570E">
      <w:pPr>
        <w:spacing w:line="360" w:lineRule="auto"/>
        <w:rPr>
          <w:rFonts w:ascii="Arial" w:hAnsi="Arial" w:cs="Arial"/>
        </w:rPr>
      </w:pPr>
      <w:r>
        <w:rPr>
          <w:rFonts w:ascii="Arial" w:hAnsi="Arial" w:cs="Arial"/>
        </w:rPr>
        <w:t xml:space="preserve">The L3 </w:t>
      </w:r>
      <w:r>
        <w:rPr>
          <w:rFonts w:ascii="Arial" w:hAnsi="Arial" w:cs="Arial" w:hint="eastAsia"/>
        </w:rPr>
        <w:t>GPON</w:t>
      </w:r>
      <w:r>
        <w:rPr>
          <w:rFonts w:ascii="Arial" w:hAnsi="Arial" w:cs="Arial"/>
        </w:rPr>
        <w:t xml:space="preserve"> supports stream forwarding and network topology-based forwarding. In stream forwarding mode, The L3 </w:t>
      </w:r>
      <w:r>
        <w:rPr>
          <w:rFonts w:ascii="Arial" w:hAnsi="Arial" w:cs="Arial" w:hint="eastAsia"/>
        </w:rPr>
        <w:t>GPON</w:t>
      </w:r>
      <w:r>
        <w:rPr>
          <w:rFonts w:ascii="Arial" w:hAnsi="Arial" w:cs="Arial"/>
        </w:rPr>
        <w:t xml:space="preserve"> identifies the failed route or the unreachable destination host route and sends packets to the CPU for further processing. In network topology-based forwarding mode, The L3 </w:t>
      </w:r>
      <w:r>
        <w:rPr>
          <w:rFonts w:ascii="Arial" w:hAnsi="Arial" w:cs="Arial" w:hint="eastAsia"/>
        </w:rPr>
        <w:t>GPON</w:t>
      </w:r>
      <w:r>
        <w:rPr>
          <w:rFonts w:ascii="Arial" w:hAnsi="Arial" w:cs="Arial"/>
        </w:rPr>
        <w:t xml:space="preserve"> directly discards the packets. By default, The L3 </w:t>
      </w:r>
      <w:r>
        <w:rPr>
          <w:rFonts w:ascii="Arial" w:hAnsi="Arial" w:cs="Arial" w:hint="eastAsia"/>
        </w:rPr>
        <w:t>GPON</w:t>
      </w:r>
      <w:r>
        <w:rPr>
          <w:rFonts w:ascii="Arial" w:hAnsi="Arial" w:cs="Arial"/>
        </w:rPr>
        <w:t xml:space="preserve"> works in stream forwarding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AB0EBFC" w14:textId="77777777">
        <w:tc>
          <w:tcPr>
            <w:tcW w:w="3113" w:type="dxa"/>
            <w:shd w:val="clear" w:color="auto" w:fill="D8D8D8" w:themeFill="background1" w:themeFillShade="D8"/>
            <w:noWrap/>
          </w:tcPr>
          <w:p w14:paraId="1EA7E3B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9D7B6A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386EFF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363A144" w14:textId="77777777">
        <w:tc>
          <w:tcPr>
            <w:tcW w:w="3113" w:type="dxa"/>
            <w:noWrap/>
            <w:vAlign w:val="center"/>
          </w:tcPr>
          <w:p w14:paraId="705A1C2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4BF6FCE1"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5D500F3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825E759" w14:textId="77777777">
        <w:tc>
          <w:tcPr>
            <w:tcW w:w="3113" w:type="dxa"/>
            <w:noWrap/>
            <w:vAlign w:val="center"/>
          </w:tcPr>
          <w:p w14:paraId="002E9F1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Set the packet forwarding mode in the system to stream forwarding. </w:t>
            </w:r>
          </w:p>
        </w:tc>
        <w:tc>
          <w:tcPr>
            <w:tcW w:w="3825" w:type="dxa"/>
            <w:noWrap/>
            <w:vAlign w:val="center"/>
          </w:tcPr>
          <w:p w14:paraId="17994890"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ip def cpu</w:t>
            </w:r>
          </w:p>
        </w:tc>
        <w:tc>
          <w:tcPr>
            <w:tcW w:w="1588" w:type="dxa"/>
            <w:noWrap/>
          </w:tcPr>
          <w:p w14:paraId="6E8179AD" w14:textId="77777777" w:rsidR="003D5B82" w:rsidRDefault="003D5B82">
            <w:pPr>
              <w:pStyle w:val="StyleTableTextNotBold"/>
              <w:spacing w:line="360" w:lineRule="auto"/>
              <w:rPr>
                <w:szCs w:val="18"/>
              </w:rPr>
            </w:pPr>
          </w:p>
        </w:tc>
      </w:tr>
      <w:tr w:rsidR="003D5B82" w14:paraId="1CAE69D0" w14:textId="77777777">
        <w:tc>
          <w:tcPr>
            <w:tcW w:w="3113" w:type="dxa"/>
            <w:noWrap/>
            <w:vAlign w:val="center"/>
          </w:tcPr>
          <w:p w14:paraId="61293D5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Set the packet forwarding mode in the system to network topology-based forwarding. </w:t>
            </w:r>
          </w:p>
        </w:tc>
        <w:tc>
          <w:tcPr>
            <w:tcW w:w="3825" w:type="dxa"/>
            <w:noWrap/>
            <w:vAlign w:val="center"/>
          </w:tcPr>
          <w:p w14:paraId="0622FDC3"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lang w:val="en-GB"/>
              </w:rPr>
              <w:t xml:space="preserve">undo </w:t>
            </w:r>
            <w:r>
              <w:rPr>
                <w:rFonts w:ascii="Arial" w:hAnsi="Arial" w:cs="Arial"/>
                <w:b/>
                <w:sz w:val="18"/>
                <w:szCs w:val="18"/>
              </w:rPr>
              <w:t>ip def cpu</w:t>
            </w:r>
          </w:p>
        </w:tc>
        <w:tc>
          <w:tcPr>
            <w:tcW w:w="1588" w:type="dxa"/>
            <w:noWrap/>
          </w:tcPr>
          <w:p w14:paraId="076DDC70" w14:textId="77777777" w:rsidR="003D5B82" w:rsidRDefault="003D5B82">
            <w:pPr>
              <w:pStyle w:val="StyleTableTextNotBold"/>
              <w:spacing w:line="360" w:lineRule="auto"/>
              <w:rPr>
                <w:szCs w:val="18"/>
              </w:rPr>
            </w:pPr>
          </w:p>
        </w:tc>
      </w:tr>
      <w:tr w:rsidR="003D5B82" w14:paraId="52B2C11B" w14:textId="77777777">
        <w:tc>
          <w:tcPr>
            <w:tcW w:w="3113" w:type="dxa"/>
            <w:noWrap/>
            <w:vAlign w:val="center"/>
          </w:tcPr>
          <w:p w14:paraId="6A1E221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the configured packet forwarding mode.</w:t>
            </w:r>
          </w:p>
        </w:tc>
        <w:tc>
          <w:tcPr>
            <w:tcW w:w="3825" w:type="dxa"/>
            <w:noWrap/>
            <w:vAlign w:val="center"/>
          </w:tcPr>
          <w:p w14:paraId="210E7172"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lang w:val="en-GB"/>
              </w:rPr>
              <w:t>display ip def cpu</w:t>
            </w:r>
          </w:p>
        </w:tc>
        <w:tc>
          <w:tcPr>
            <w:tcW w:w="1588" w:type="dxa"/>
            <w:noWrap/>
          </w:tcPr>
          <w:p w14:paraId="4222F8E2" w14:textId="77777777" w:rsidR="003D5B82" w:rsidRDefault="003D5B82">
            <w:pPr>
              <w:pStyle w:val="StyleTableTextNotBold"/>
              <w:spacing w:line="360" w:lineRule="auto"/>
              <w:rPr>
                <w:szCs w:val="18"/>
              </w:rPr>
            </w:pPr>
          </w:p>
        </w:tc>
      </w:tr>
    </w:tbl>
    <w:p w14:paraId="2EA6FBD5" w14:textId="77777777" w:rsidR="003D5B82" w:rsidRDefault="0048570E">
      <w:pPr>
        <w:pStyle w:val="20"/>
        <w:spacing w:line="360" w:lineRule="auto"/>
        <w:rPr>
          <w:rFonts w:ascii="Arial"/>
        </w:rPr>
      </w:pPr>
      <w:bookmarkStart w:id="980" w:name="_Toc25364"/>
      <w:bookmarkStart w:id="981" w:name="_Toc86399667"/>
      <w:bookmarkStart w:id="982" w:name="_Toc12750"/>
      <w:r>
        <w:rPr>
          <w:rFonts w:ascii="Arial"/>
        </w:rPr>
        <w:t>Creating VLAN Interfaces for Common VLANs</w:t>
      </w:r>
      <w:bookmarkEnd w:id="980"/>
      <w:bookmarkEnd w:id="981"/>
      <w:bookmarkEnd w:id="982"/>
    </w:p>
    <w:p w14:paraId="5717D7BE" w14:textId="77777777" w:rsidR="003D5B82" w:rsidRDefault="0048570E">
      <w:pPr>
        <w:spacing w:line="360" w:lineRule="auto"/>
        <w:rPr>
          <w:rFonts w:ascii="Arial" w:hAnsi="Arial" w:cs="Arial"/>
        </w:rPr>
      </w:pPr>
      <w:r>
        <w:rPr>
          <w:rFonts w:ascii="Arial" w:hAnsi="Arial" w:cs="Arial"/>
        </w:rPr>
        <w:t>A VLAN interface needs to be configured for each VLAN that performs L3 forwarding or the VLAN needs to be added to the superVLAN.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A658832" w14:textId="77777777">
        <w:tc>
          <w:tcPr>
            <w:tcW w:w="3113" w:type="dxa"/>
            <w:shd w:val="clear" w:color="auto" w:fill="D8D8D8" w:themeFill="background1" w:themeFillShade="D8"/>
            <w:noWrap/>
          </w:tcPr>
          <w:p w14:paraId="48BC8B2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433766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551B3A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FBD8077" w14:textId="77777777">
        <w:tc>
          <w:tcPr>
            <w:tcW w:w="3113" w:type="dxa"/>
            <w:noWrap/>
            <w:vAlign w:val="center"/>
          </w:tcPr>
          <w:p w14:paraId="5426DC6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71E22705"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BFFCF3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CA01220" w14:textId="77777777">
        <w:tc>
          <w:tcPr>
            <w:tcW w:w="3113" w:type="dxa"/>
            <w:noWrap/>
            <w:vAlign w:val="center"/>
          </w:tcPr>
          <w:p w14:paraId="53F64F5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Create a VLAN interface with the VLAN ID being </w:t>
            </w:r>
            <w:r>
              <w:rPr>
                <w:rFonts w:ascii="Arial" w:hAnsi="Arial" w:cs="Arial"/>
                <w:b/>
                <w:bCs/>
                <w:sz w:val="18"/>
                <w:szCs w:val="18"/>
              </w:rPr>
              <w:t>vid</w:t>
            </w:r>
            <w:r>
              <w:rPr>
                <w:rFonts w:ascii="Arial" w:hAnsi="Arial" w:cs="Arial"/>
                <w:sz w:val="18"/>
                <w:szCs w:val="18"/>
              </w:rPr>
              <w:t xml:space="preserve"> and enter the VLAN interface configuration mode. </w:t>
            </w:r>
          </w:p>
        </w:tc>
        <w:tc>
          <w:tcPr>
            <w:tcW w:w="3825" w:type="dxa"/>
            <w:noWrap/>
            <w:vAlign w:val="center"/>
          </w:tcPr>
          <w:p w14:paraId="2B4F7F9F" w14:textId="77777777" w:rsidR="003D5B82" w:rsidRDefault="0048570E" w:rsidP="002807BB">
            <w:pPr>
              <w:spacing w:beforeLines="20" w:before="62" w:afterLines="20" w:after="62" w:line="360" w:lineRule="auto"/>
              <w:jc w:val="left"/>
              <w:rPr>
                <w:rFonts w:ascii="Arial" w:hAnsi="Arial" w:cs="Arial"/>
                <w:color w:val="000000"/>
                <w:sz w:val="18"/>
                <w:szCs w:val="18"/>
              </w:rPr>
            </w:pPr>
            <w:r>
              <w:rPr>
                <w:rFonts w:ascii="Arial" w:hAnsi="Arial" w:cs="Arial"/>
                <w:b/>
                <w:bCs/>
                <w:color w:val="000000"/>
                <w:sz w:val="18"/>
                <w:szCs w:val="18"/>
              </w:rPr>
              <w:t xml:space="preserve">interface vlan-interface </w:t>
            </w:r>
            <w:r>
              <w:rPr>
                <w:rFonts w:ascii="Arial" w:hAnsi="Arial" w:cs="Arial"/>
                <w:bCs/>
                <w:i/>
                <w:iCs/>
                <w:color w:val="000000"/>
                <w:sz w:val="18"/>
                <w:szCs w:val="18"/>
                <w:lang w:val="en-GB"/>
              </w:rPr>
              <w:t>vid</w:t>
            </w:r>
          </w:p>
        </w:tc>
        <w:tc>
          <w:tcPr>
            <w:tcW w:w="1588" w:type="dxa"/>
            <w:noWrap/>
          </w:tcPr>
          <w:p w14:paraId="23DFD2A0" w14:textId="77777777" w:rsidR="003D5B82" w:rsidRDefault="003D5B82">
            <w:pPr>
              <w:pStyle w:val="StyleTableTextNotBold"/>
              <w:spacing w:line="360" w:lineRule="auto"/>
              <w:rPr>
                <w:szCs w:val="18"/>
              </w:rPr>
            </w:pPr>
          </w:p>
        </w:tc>
      </w:tr>
      <w:tr w:rsidR="003D5B82" w14:paraId="76363A0C" w14:textId="77777777">
        <w:tc>
          <w:tcPr>
            <w:tcW w:w="3113" w:type="dxa"/>
            <w:noWrap/>
            <w:vAlign w:val="center"/>
          </w:tcPr>
          <w:p w14:paraId="03E432D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Return to the global configuration mode.</w:t>
            </w:r>
          </w:p>
        </w:tc>
        <w:tc>
          <w:tcPr>
            <w:tcW w:w="3825" w:type="dxa"/>
            <w:noWrap/>
            <w:vAlign w:val="center"/>
          </w:tcPr>
          <w:p w14:paraId="647F1415" w14:textId="77777777" w:rsidR="003D5B82" w:rsidRDefault="0048570E" w:rsidP="002807BB">
            <w:pPr>
              <w:spacing w:beforeLines="20" w:before="62" w:afterLines="20" w:after="62" w:line="360" w:lineRule="auto"/>
              <w:jc w:val="left"/>
              <w:rPr>
                <w:rFonts w:ascii="Arial" w:hAnsi="Arial" w:cs="Arial"/>
                <w:b/>
                <w:bCs/>
                <w:color w:val="000000"/>
                <w:sz w:val="18"/>
                <w:szCs w:val="18"/>
              </w:rPr>
            </w:pPr>
            <w:r>
              <w:rPr>
                <w:rFonts w:ascii="Arial" w:hAnsi="Arial" w:cs="Arial"/>
                <w:b/>
                <w:bCs/>
                <w:color w:val="000000"/>
                <w:sz w:val="18"/>
                <w:szCs w:val="18"/>
              </w:rPr>
              <w:t>quit</w:t>
            </w:r>
          </w:p>
        </w:tc>
        <w:tc>
          <w:tcPr>
            <w:tcW w:w="1588" w:type="dxa"/>
            <w:noWrap/>
          </w:tcPr>
          <w:p w14:paraId="7A324962" w14:textId="77777777" w:rsidR="003D5B82" w:rsidRDefault="003D5B82">
            <w:pPr>
              <w:pStyle w:val="StyleTableTextNotBold"/>
              <w:spacing w:line="360" w:lineRule="auto"/>
              <w:rPr>
                <w:szCs w:val="18"/>
              </w:rPr>
            </w:pPr>
          </w:p>
        </w:tc>
      </w:tr>
      <w:tr w:rsidR="003D5B82" w14:paraId="0421EACE" w14:textId="77777777">
        <w:tc>
          <w:tcPr>
            <w:tcW w:w="3113" w:type="dxa"/>
            <w:noWrap/>
            <w:vAlign w:val="center"/>
          </w:tcPr>
          <w:p w14:paraId="195DCB8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VLAN interface with the VLAN ID being </w:t>
            </w:r>
            <w:r>
              <w:rPr>
                <w:rFonts w:ascii="Arial" w:hAnsi="Arial" w:cs="Arial"/>
                <w:b/>
                <w:bCs/>
                <w:sz w:val="18"/>
                <w:szCs w:val="18"/>
              </w:rPr>
              <w:t>vid</w:t>
            </w:r>
            <w:r>
              <w:rPr>
                <w:rFonts w:ascii="Arial" w:hAnsi="Arial" w:cs="Arial"/>
                <w:sz w:val="18"/>
                <w:szCs w:val="18"/>
              </w:rPr>
              <w:t xml:space="preserve">. </w:t>
            </w:r>
          </w:p>
        </w:tc>
        <w:tc>
          <w:tcPr>
            <w:tcW w:w="3825" w:type="dxa"/>
            <w:noWrap/>
            <w:vAlign w:val="center"/>
          </w:tcPr>
          <w:p w14:paraId="3E55ECE9" w14:textId="77777777" w:rsidR="003D5B82" w:rsidRDefault="0048570E" w:rsidP="002807BB">
            <w:pPr>
              <w:spacing w:beforeLines="20" w:before="62" w:afterLines="20" w:after="62" w:line="360" w:lineRule="auto"/>
              <w:jc w:val="left"/>
              <w:rPr>
                <w:rFonts w:ascii="Arial" w:hAnsi="Arial" w:cs="Arial"/>
                <w:b/>
                <w:bCs/>
                <w:color w:val="000000"/>
                <w:sz w:val="18"/>
                <w:szCs w:val="18"/>
              </w:rPr>
            </w:pPr>
            <w:r>
              <w:rPr>
                <w:rFonts w:ascii="Arial" w:hAnsi="Arial" w:cs="Arial"/>
                <w:b/>
                <w:sz w:val="18"/>
                <w:szCs w:val="18"/>
                <w:lang w:val="en-GB"/>
              </w:rPr>
              <w:t xml:space="preserve">undo </w:t>
            </w:r>
            <w:r>
              <w:rPr>
                <w:rFonts w:ascii="Arial" w:hAnsi="Arial" w:cs="Arial"/>
                <w:b/>
                <w:bCs/>
                <w:color w:val="000000"/>
                <w:sz w:val="18"/>
                <w:szCs w:val="18"/>
              </w:rPr>
              <w:t xml:space="preserve">interface vlan-interface </w:t>
            </w:r>
            <w:r>
              <w:rPr>
                <w:rFonts w:ascii="Arial" w:hAnsi="Arial" w:cs="Arial"/>
                <w:bCs/>
                <w:i/>
                <w:iCs/>
                <w:color w:val="000000"/>
                <w:sz w:val="18"/>
                <w:szCs w:val="18"/>
                <w:lang w:val="en-GB"/>
              </w:rPr>
              <w:t>vid</w:t>
            </w:r>
          </w:p>
        </w:tc>
        <w:tc>
          <w:tcPr>
            <w:tcW w:w="1588" w:type="dxa"/>
            <w:noWrap/>
          </w:tcPr>
          <w:p w14:paraId="016E6B95" w14:textId="77777777" w:rsidR="003D5B82" w:rsidRDefault="003D5B82">
            <w:pPr>
              <w:pStyle w:val="StyleTableTextNotBold"/>
              <w:spacing w:line="360" w:lineRule="auto"/>
              <w:rPr>
                <w:szCs w:val="18"/>
              </w:rPr>
            </w:pPr>
          </w:p>
        </w:tc>
      </w:tr>
    </w:tbl>
    <w:p w14:paraId="243992BE" w14:textId="77777777" w:rsidR="003D5B82" w:rsidRDefault="0048570E">
      <w:pPr>
        <w:pStyle w:val="20"/>
        <w:spacing w:line="360" w:lineRule="auto"/>
        <w:rPr>
          <w:rFonts w:ascii="Arial"/>
        </w:rPr>
      </w:pPr>
      <w:bookmarkStart w:id="983" w:name="_Toc86399668"/>
      <w:bookmarkStart w:id="984" w:name="_Toc4963"/>
      <w:bookmarkStart w:id="985" w:name="_Toc18597"/>
      <w:r>
        <w:rPr>
          <w:rFonts w:ascii="Arial"/>
        </w:rPr>
        <w:t>Creating SuperVLAN Interfaces and Adding VLANs to the SuperVLAN</w:t>
      </w:r>
      <w:bookmarkEnd w:id="983"/>
      <w:bookmarkEnd w:id="984"/>
      <w:bookmarkEnd w:id="985"/>
    </w:p>
    <w:p w14:paraId="4FBF40F2" w14:textId="77777777" w:rsidR="003D5B82" w:rsidRDefault="0048570E">
      <w:pPr>
        <w:spacing w:line="360" w:lineRule="auto"/>
        <w:rPr>
          <w:rFonts w:ascii="Arial" w:hAnsi="Arial" w:cs="Arial"/>
        </w:rPr>
      </w:pPr>
      <w:r>
        <w:rPr>
          <w:rFonts w:ascii="Arial" w:hAnsi="Arial" w:cs="Arial"/>
        </w:rPr>
        <w:t>SuperVLAN interfaces are used for communication between hosts in different VLANs in the same network segment. SuperVLAN interfaces are implemented through the ARP proxy.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6DCD779" w14:textId="77777777">
        <w:tc>
          <w:tcPr>
            <w:tcW w:w="3113" w:type="dxa"/>
            <w:shd w:val="clear" w:color="auto" w:fill="D8D8D8" w:themeFill="background1" w:themeFillShade="D8"/>
            <w:noWrap/>
          </w:tcPr>
          <w:p w14:paraId="772B6E1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82C9A7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22F97B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010AAAB" w14:textId="77777777">
        <w:tc>
          <w:tcPr>
            <w:tcW w:w="3113" w:type="dxa"/>
            <w:noWrap/>
            <w:vAlign w:val="center"/>
          </w:tcPr>
          <w:p w14:paraId="5142FE1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1219CC76"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2C58F2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6B613F3" w14:textId="77777777">
        <w:tc>
          <w:tcPr>
            <w:tcW w:w="3113" w:type="dxa"/>
            <w:noWrap/>
            <w:vAlign w:val="center"/>
          </w:tcPr>
          <w:p w14:paraId="4A705F7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Create a superVLAN interface with the interface ID being </w:t>
            </w:r>
            <w:r>
              <w:rPr>
                <w:rFonts w:ascii="Arial" w:hAnsi="Arial" w:cs="Arial"/>
                <w:b/>
                <w:bCs/>
                <w:sz w:val="18"/>
                <w:szCs w:val="18"/>
              </w:rPr>
              <w:t>vid</w:t>
            </w:r>
            <w:r>
              <w:rPr>
                <w:rFonts w:ascii="Arial" w:hAnsi="Arial" w:cs="Arial"/>
                <w:sz w:val="18"/>
                <w:szCs w:val="18"/>
              </w:rPr>
              <w:t xml:space="preserve"> and enter the superVLAN interface configuration mode. </w:t>
            </w:r>
          </w:p>
        </w:tc>
        <w:tc>
          <w:tcPr>
            <w:tcW w:w="3825" w:type="dxa"/>
            <w:noWrap/>
            <w:vAlign w:val="center"/>
          </w:tcPr>
          <w:p w14:paraId="540BB7B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interface supervlan-interface </w:t>
            </w:r>
            <w:r>
              <w:rPr>
                <w:rFonts w:ascii="Arial" w:hAnsi="Arial" w:cs="Arial"/>
                <w:i/>
                <w:sz w:val="18"/>
                <w:szCs w:val="18"/>
              </w:rPr>
              <w:t>vid</w:t>
            </w:r>
          </w:p>
        </w:tc>
        <w:tc>
          <w:tcPr>
            <w:tcW w:w="1588" w:type="dxa"/>
            <w:noWrap/>
          </w:tcPr>
          <w:p w14:paraId="6094C77E" w14:textId="77777777" w:rsidR="003D5B82" w:rsidRDefault="003D5B82">
            <w:pPr>
              <w:pStyle w:val="StyleTableTextNotBold"/>
              <w:spacing w:line="360" w:lineRule="auto"/>
              <w:rPr>
                <w:szCs w:val="18"/>
              </w:rPr>
            </w:pPr>
          </w:p>
        </w:tc>
      </w:tr>
      <w:tr w:rsidR="003D5B82" w14:paraId="0D8E9F8F" w14:textId="77777777">
        <w:tc>
          <w:tcPr>
            <w:tcW w:w="3113" w:type="dxa"/>
            <w:noWrap/>
            <w:vAlign w:val="center"/>
          </w:tcPr>
          <w:p w14:paraId="52282FB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Return to the global configuration mode.</w:t>
            </w:r>
          </w:p>
        </w:tc>
        <w:tc>
          <w:tcPr>
            <w:tcW w:w="3825" w:type="dxa"/>
            <w:noWrap/>
            <w:vAlign w:val="center"/>
          </w:tcPr>
          <w:p w14:paraId="6ABA47A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quit</w:t>
            </w:r>
          </w:p>
        </w:tc>
        <w:tc>
          <w:tcPr>
            <w:tcW w:w="1588" w:type="dxa"/>
            <w:noWrap/>
          </w:tcPr>
          <w:p w14:paraId="075CC8C3" w14:textId="77777777" w:rsidR="003D5B82" w:rsidRDefault="003D5B82">
            <w:pPr>
              <w:pStyle w:val="StyleTableTextNotBold"/>
              <w:spacing w:line="360" w:lineRule="auto"/>
              <w:rPr>
                <w:szCs w:val="18"/>
              </w:rPr>
            </w:pPr>
          </w:p>
        </w:tc>
      </w:tr>
      <w:tr w:rsidR="003D5B82" w14:paraId="3C462D2D" w14:textId="77777777">
        <w:tc>
          <w:tcPr>
            <w:tcW w:w="3113" w:type="dxa"/>
            <w:noWrap/>
            <w:vAlign w:val="center"/>
          </w:tcPr>
          <w:p w14:paraId="338BE5B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superVLAN interface with the interface ID being </w:t>
            </w:r>
            <w:r>
              <w:rPr>
                <w:rFonts w:ascii="Arial" w:hAnsi="Arial" w:cs="Arial"/>
                <w:b/>
                <w:bCs/>
                <w:sz w:val="18"/>
                <w:szCs w:val="18"/>
              </w:rPr>
              <w:t>vid</w:t>
            </w:r>
            <w:r>
              <w:rPr>
                <w:rFonts w:ascii="Arial" w:hAnsi="Arial" w:cs="Arial"/>
                <w:sz w:val="18"/>
                <w:szCs w:val="18"/>
              </w:rPr>
              <w:t>.</w:t>
            </w:r>
          </w:p>
        </w:tc>
        <w:tc>
          <w:tcPr>
            <w:tcW w:w="3825" w:type="dxa"/>
            <w:noWrap/>
            <w:vAlign w:val="center"/>
          </w:tcPr>
          <w:p w14:paraId="18F7D913"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lang w:val="en-GB"/>
              </w:rPr>
              <w:t xml:space="preserve">undo </w:t>
            </w:r>
            <w:r>
              <w:rPr>
                <w:rFonts w:ascii="Arial" w:hAnsi="Arial" w:cs="Arial"/>
                <w:b/>
                <w:sz w:val="18"/>
                <w:szCs w:val="18"/>
              </w:rPr>
              <w:t xml:space="preserve">interface supervlan-interface </w:t>
            </w:r>
            <w:r>
              <w:rPr>
                <w:rFonts w:ascii="Arial" w:hAnsi="Arial" w:cs="Arial"/>
                <w:bCs/>
                <w:i/>
                <w:sz w:val="18"/>
                <w:szCs w:val="18"/>
              </w:rPr>
              <w:t>vid</w:t>
            </w:r>
          </w:p>
        </w:tc>
        <w:tc>
          <w:tcPr>
            <w:tcW w:w="1588" w:type="dxa"/>
            <w:noWrap/>
          </w:tcPr>
          <w:p w14:paraId="774F6798" w14:textId="77777777" w:rsidR="003D5B82" w:rsidRDefault="003D5B82">
            <w:pPr>
              <w:pStyle w:val="StyleTableTextNotBold"/>
              <w:spacing w:line="360" w:lineRule="auto"/>
              <w:rPr>
                <w:szCs w:val="18"/>
              </w:rPr>
            </w:pPr>
          </w:p>
        </w:tc>
      </w:tr>
      <w:tr w:rsidR="003D5B82" w14:paraId="6ABE593E" w14:textId="77777777">
        <w:tc>
          <w:tcPr>
            <w:tcW w:w="3113" w:type="dxa"/>
            <w:noWrap/>
            <w:vAlign w:val="center"/>
          </w:tcPr>
          <w:p w14:paraId="6B3FF40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sub VLANs for the superVLAN interface.</w:t>
            </w:r>
          </w:p>
        </w:tc>
        <w:tc>
          <w:tcPr>
            <w:tcW w:w="3825" w:type="dxa"/>
            <w:noWrap/>
            <w:vAlign w:val="center"/>
          </w:tcPr>
          <w:p w14:paraId="0F81CB33"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subvlan </w:t>
            </w:r>
            <w:r>
              <w:rPr>
                <w:rFonts w:ascii="Arial" w:hAnsi="Arial" w:cs="Arial"/>
                <w:i/>
                <w:iCs/>
                <w:sz w:val="18"/>
                <w:szCs w:val="18"/>
              </w:rPr>
              <w:t>vid</w:t>
            </w:r>
          </w:p>
        </w:tc>
        <w:tc>
          <w:tcPr>
            <w:tcW w:w="1588" w:type="dxa"/>
            <w:noWrap/>
          </w:tcPr>
          <w:p w14:paraId="015D1369" w14:textId="77777777" w:rsidR="003D5B82" w:rsidRDefault="003D5B82">
            <w:pPr>
              <w:pStyle w:val="StyleTableTextNotBold"/>
              <w:spacing w:line="360" w:lineRule="auto"/>
              <w:rPr>
                <w:szCs w:val="18"/>
              </w:rPr>
            </w:pPr>
          </w:p>
        </w:tc>
      </w:tr>
      <w:tr w:rsidR="003D5B82" w14:paraId="3605BAB2" w14:textId="77777777">
        <w:tc>
          <w:tcPr>
            <w:tcW w:w="3113" w:type="dxa"/>
            <w:noWrap/>
            <w:vAlign w:val="center"/>
          </w:tcPr>
          <w:p w14:paraId="23727EE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the sub VLANs configured for the superVLAN interface.</w:t>
            </w:r>
          </w:p>
        </w:tc>
        <w:tc>
          <w:tcPr>
            <w:tcW w:w="3825" w:type="dxa"/>
            <w:noWrap/>
            <w:vAlign w:val="center"/>
          </w:tcPr>
          <w:p w14:paraId="7A7B7859"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lang w:val="en-GB"/>
              </w:rPr>
              <w:t xml:space="preserve">undo </w:t>
            </w:r>
            <w:r>
              <w:rPr>
                <w:rFonts w:ascii="Arial" w:hAnsi="Arial" w:cs="Arial"/>
                <w:b/>
                <w:sz w:val="18"/>
                <w:szCs w:val="18"/>
              </w:rPr>
              <w:t xml:space="preserve">subvlan </w:t>
            </w:r>
            <w:r>
              <w:rPr>
                <w:rFonts w:ascii="Arial" w:hAnsi="Arial" w:cs="Arial"/>
                <w:i/>
                <w:iCs/>
                <w:sz w:val="18"/>
                <w:szCs w:val="18"/>
              </w:rPr>
              <w:t>vid</w:t>
            </w:r>
          </w:p>
        </w:tc>
        <w:tc>
          <w:tcPr>
            <w:tcW w:w="1588" w:type="dxa"/>
            <w:noWrap/>
          </w:tcPr>
          <w:p w14:paraId="6DC4E803" w14:textId="77777777" w:rsidR="003D5B82" w:rsidRDefault="003D5B82">
            <w:pPr>
              <w:pStyle w:val="StyleTableTextNotBold"/>
              <w:spacing w:line="360" w:lineRule="auto"/>
              <w:rPr>
                <w:szCs w:val="18"/>
              </w:rPr>
            </w:pPr>
          </w:p>
        </w:tc>
      </w:tr>
    </w:tbl>
    <w:p w14:paraId="14D7FF08" w14:textId="77777777" w:rsidR="003D5B82" w:rsidRDefault="0048570E">
      <w:pPr>
        <w:pStyle w:val="20"/>
        <w:spacing w:line="360" w:lineRule="auto"/>
        <w:rPr>
          <w:rFonts w:ascii="Arial"/>
        </w:rPr>
      </w:pPr>
      <w:bookmarkStart w:id="986" w:name="_Toc86399669"/>
      <w:bookmarkStart w:id="987" w:name="_Toc6561"/>
      <w:bookmarkStart w:id="988" w:name="_Toc7194"/>
      <w:r>
        <w:rPr>
          <w:rFonts w:ascii="Arial"/>
        </w:rPr>
        <w:t>Configure IP Addresses for VLAN or SuperVLAN Interfaces</w:t>
      </w:r>
      <w:bookmarkEnd w:id="986"/>
      <w:bookmarkEnd w:id="987"/>
      <w:bookmarkEnd w:id="988"/>
    </w:p>
    <w:p w14:paraId="3D5F8A82" w14:textId="77777777" w:rsidR="003D5B82" w:rsidRDefault="0048570E">
      <w:pPr>
        <w:spacing w:line="360" w:lineRule="auto"/>
        <w:rPr>
          <w:rFonts w:ascii="Arial" w:hAnsi="Arial" w:cs="Arial"/>
        </w:rPr>
      </w:pPr>
      <w:r>
        <w:rPr>
          <w:rFonts w:ascii="Arial" w:hAnsi="Arial" w:cs="Arial"/>
        </w:rPr>
        <w:t>Each VLAN or superVLAN interface can be configured with a maximum of 32 IP addresses and the IP addresses of VLAN or superVLAN interfaces cannot be in the same network segment. The first IP address of an interface will be automatically selected as the primary IP address. When the primary IP address is deleted, the interface automatically selects another IP address as the primary IP address or a configured IP address can be manually specified as the primary IP address. For example, if the IP address of VLAN interface 1 is 10.11.0.1/16, the IP addresses of other interfaces must not be in the 10.11.0.0/16 network segment (such as 10.11.1.1/24).</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C468451" w14:textId="77777777">
        <w:tc>
          <w:tcPr>
            <w:tcW w:w="3113" w:type="dxa"/>
            <w:shd w:val="clear" w:color="auto" w:fill="D8D8D8" w:themeFill="background1" w:themeFillShade="D8"/>
            <w:noWrap/>
          </w:tcPr>
          <w:p w14:paraId="1551645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E82F92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19E2D8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82F2965" w14:textId="77777777">
        <w:tc>
          <w:tcPr>
            <w:tcW w:w="3113" w:type="dxa"/>
            <w:noWrap/>
            <w:vAlign w:val="center"/>
          </w:tcPr>
          <w:p w14:paraId="584EE83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662EBF05"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A63227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BFD42A7" w14:textId="77777777">
        <w:tc>
          <w:tcPr>
            <w:tcW w:w="3113" w:type="dxa"/>
            <w:noWrap/>
            <w:vAlign w:val="center"/>
          </w:tcPr>
          <w:p w14:paraId="0453D79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or superVLAN interface configuration mode.</w:t>
            </w:r>
          </w:p>
        </w:tc>
        <w:tc>
          <w:tcPr>
            <w:tcW w:w="3825" w:type="dxa"/>
            <w:noWrap/>
            <w:vAlign w:val="center"/>
          </w:tcPr>
          <w:p w14:paraId="1F81A148"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 xml:space="preserve">interface vlan-interface </w:t>
            </w:r>
            <w:r>
              <w:rPr>
                <w:rFonts w:ascii="Arial" w:hAnsi="Arial" w:cs="Arial"/>
                <w:i/>
                <w:iCs/>
                <w:sz w:val="18"/>
                <w:szCs w:val="18"/>
                <w:lang w:val="en-GB"/>
              </w:rPr>
              <w:t>vid</w:t>
            </w:r>
          </w:p>
          <w:p w14:paraId="4B15053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interface supervlan-interface </w:t>
            </w:r>
            <w:r>
              <w:rPr>
                <w:rFonts w:ascii="Arial" w:hAnsi="Arial" w:cs="Arial"/>
                <w:i/>
                <w:sz w:val="18"/>
                <w:szCs w:val="18"/>
              </w:rPr>
              <w:t>vid</w:t>
            </w:r>
          </w:p>
        </w:tc>
        <w:tc>
          <w:tcPr>
            <w:tcW w:w="1588" w:type="dxa"/>
            <w:noWrap/>
          </w:tcPr>
          <w:p w14:paraId="0075384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4537619" w14:textId="77777777">
        <w:tc>
          <w:tcPr>
            <w:tcW w:w="3113" w:type="dxa"/>
            <w:noWrap/>
            <w:vAlign w:val="center"/>
          </w:tcPr>
          <w:p w14:paraId="2DF2DD5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an IP address and a mask for the interface.</w:t>
            </w:r>
          </w:p>
        </w:tc>
        <w:tc>
          <w:tcPr>
            <w:tcW w:w="3825" w:type="dxa"/>
            <w:noWrap/>
            <w:vAlign w:val="center"/>
          </w:tcPr>
          <w:p w14:paraId="5922C57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ip address </w:t>
            </w:r>
            <w:r>
              <w:rPr>
                <w:rFonts w:ascii="Arial" w:hAnsi="Arial" w:cs="Arial"/>
                <w:i/>
                <w:sz w:val="18"/>
                <w:szCs w:val="18"/>
              </w:rPr>
              <w:t>ipaddress ipaddress mask</w:t>
            </w:r>
          </w:p>
        </w:tc>
        <w:tc>
          <w:tcPr>
            <w:tcW w:w="1588" w:type="dxa"/>
            <w:noWrap/>
          </w:tcPr>
          <w:p w14:paraId="25FF0AF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7DF868B" w14:textId="77777777">
        <w:tc>
          <w:tcPr>
            <w:tcW w:w="3113" w:type="dxa"/>
            <w:noWrap/>
            <w:vAlign w:val="center"/>
          </w:tcPr>
          <w:p w14:paraId="50E67FE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all IP addresses of the interface.</w:t>
            </w:r>
          </w:p>
        </w:tc>
        <w:tc>
          <w:tcPr>
            <w:tcW w:w="3825" w:type="dxa"/>
            <w:noWrap/>
            <w:vAlign w:val="center"/>
          </w:tcPr>
          <w:p w14:paraId="35C5FDE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ip address</w:t>
            </w:r>
          </w:p>
        </w:tc>
        <w:tc>
          <w:tcPr>
            <w:tcW w:w="1588" w:type="dxa"/>
            <w:noWrap/>
          </w:tcPr>
          <w:p w14:paraId="07A9CB0E" w14:textId="77777777" w:rsidR="003D5B82" w:rsidRDefault="003D5B82">
            <w:pPr>
              <w:pStyle w:val="StyleTableTextNotBold"/>
              <w:spacing w:line="360" w:lineRule="auto"/>
              <w:rPr>
                <w:szCs w:val="18"/>
              </w:rPr>
            </w:pPr>
          </w:p>
        </w:tc>
      </w:tr>
      <w:tr w:rsidR="003D5B82" w14:paraId="0CE99148" w14:textId="77777777">
        <w:tc>
          <w:tcPr>
            <w:tcW w:w="3113" w:type="dxa"/>
            <w:noWrap/>
            <w:vAlign w:val="center"/>
          </w:tcPr>
          <w:p w14:paraId="75394DA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the specified IP address of the interface.</w:t>
            </w:r>
          </w:p>
        </w:tc>
        <w:tc>
          <w:tcPr>
            <w:tcW w:w="3825" w:type="dxa"/>
            <w:noWrap/>
            <w:vAlign w:val="center"/>
          </w:tcPr>
          <w:p w14:paraId="3264BA4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 xml:space="preserve">ip address </w:t>
            </w:r>
            <w:r>
              <w:rPr>
                <w:rFonts w:ascii="Arial" w:hAnsi="Arial" w:cs="Arial"/>
                <w:i/>
                <w:sz w:val="18"/>
                <w:szCs w:val="18"/>
              </w:rPr>
              <w:t>ipaddress ipaddress mask</w:t>
            </w:r>
          </w:p>
        </w:tc>
        <w:tc>
          <w:tcPr>
            <w:tcW w:w="1588" w:type="dxa"/>
            <w:noWrap/>
          </w:tcPr>
          <w:p w14:paraId="5D4A77FA" w14:textId="77777777" w:rsidR="003D5B82" w:rsidRDefault="003D5B82">
            <w:pPr>
              <w:pStyle w:val="StyleTableTextNotBold"/>
              <w:spacing w:line="360" w:lineRule="auto"/>
              <w:rPr>
                <w:szCs w:val="18"/>
              </w:rPr>
            </w:pPr>
          </w:p>
        </w:tc>
      </w:tr>
      <w:tr w:rsidR="003D5B82" w14:paraId="34EF6B59" w14:textId="77777777">
        <w:tc>
          <w:tcPr>
            <w:tcW w:w="3113" w:type="dxa"/>
            <w:noWrap/>
            <w:vAlign w:val="center"/>
          </w:tcPr>
          <w:p w14:paraId="77773A5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primary IP address for the interface.</w:t>
            </w:r>
          </w:p>
        </w:tc>
        <w:tc>
          <w:tcPr>
            <w:tcW w:w="3825" w:type="dxa"/>
            <w:noWrap/>
            <w:vAlign w:val="center"/>
          </w:tcPr>
          <w:p w14:paraId="3406FF5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ip address primary </w:t>
            </w:r>
            <w:r>
              <w:rPr>
                <w:rFonts w:ascii="Arial" w:hAnsi="Arial" w:cs="Arial"/>
                <w:i/>
                <w:sz w:val="18"/>
                <w:szCs w:val="18"/>
              </w:rPr>
              <w:t>ipaddress</w:t>
            </w:r>
          </w:p>
        </w:tc>
        <w:tc>
          <w:tcPr>
            <w:tcW w:w="1588" w:type="dxa"/>
            <w:noWrap/>
          </w:tcPr>
          <w:p w14:paraId="0B7F7D1D" w14:textId="77777777" w:rsidR="003D5B82" w:rsidRDefault="003D5B82">
            <w:pPr>
              <w:pStyle w:val="StyleTableTextNotBold"/>
              <w:spacing w:line="360" w:lineRule="auto"/>
              <w:rPr>
                <w:szCs w:val="18"/>
              </w:rPr>
            </w:pPr>
          </w:p>
        </w:tc>
      </w:tr>
    </w:tbl>
    <w:p w14:paraId="5FF5F671" w14:textId="77777777" w:rsidR="003D5B82" w:rsidRDefault="0048570E">
      <w:pPr>
        <w:pStyle w:val="20"/>
        <w:spacing w:line="360" w:lineRule="auto"/>
        <w:rPr>
          <w:rFonts w:ascii="Arial"/>
        </w:rPr>
      </w:pPr>
      <w:bookmarkStart w:id="989" w:name="_Toc276"/>
      <w:bookmarkStart w:id="990" w:name="_Toc86399670"/>
      <w:bookmarkStart w:id="991" w:name="_Toc16187"/>
      <w:r>
        <w:rPr>
          <w:rFonts w:ascii="Arial"/>
        </w:rPr>
        <w:t>Configure an IP Address Range for VLAN or SuperVLAN Interfaces</w:t>
      </w:r>
      <w:bookmarkEnd w:id="989"/>
      <w:bookmarkEnd w:id="990"/>
      <w:bookmarkEnd w:id="991"/>
    </w:p>
    <w:p w14:paraId="79FC4755" w14:textId="77777777" w:rsidR="003D5B82" w:rsidRDefault="0048570E">
      <w:pPr>
        <w:spacing w:line="360" w:lineRule="auto"/>
        <w:rPr>
          <w:rFonts w:ascii="Arial" w:hAnsi="Arial" w:cs="Arial"/>
        </w:rPr>
      </w:pPr>
      <w:r>
        <w:rPr>
          <w:rFonts w:ascii="Arial" w:hAnsi="Arial" w:cs="Arial"/>
        </w:rPr>
        <w:t>Each VLAN or superVLAN interface can be configured with a maximum of eight IP address ranges. After an IP address range is configured, only the ARP entries within this range can be learnt so as to restrict user access. When a VLAN or superVLAN interface is deleted, relevant configurations are automatically deleted.</w:t>
      </w:r>
    </w:p>
    <w:p w14:paraId="5E497280" w14:textId="77777777" w:rsidR="003D5B82" w:rsidRDefault="0048570E">
      <w:pPr>
        <w:spacing w:line="360" w:lineRule="auto"/>
        <w:rPr>
          <w:rFonts w:ascii="Arial" w:hAnsi="Arial" w:cs="Arial"/>
        </w:rPr>
      </w:pPr>
      <w:r>
        <w:rPr>
          <w:rFonts w:ascii="Arial" w:hAnsi="Arial" w:cs="Arial"/>
        </w:rPr>
        <w:t>For superVLAN interfaces, sub VLANs can be specified at the same time so that the set address range is applicable only to these sub VLANs.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396E0C6" w14:textId="77777777">
        <w:tc>
          <w:tcPr>
            <w:tcW w:w="3113" w:type="dxa"/>
            <w:shd w:val="clear" w:color="auto" w:fill="D8D8D8" w:themeFill="background1" w:themeFillShade="D8"/>
            <w:noWrap/>
          </w:tcPr>
          <w:p w14:paraId="42BA849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87EA5B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DA87B8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1F538C9" w14:textId="77777777">
        <w:tc>
          <w:tcPr>
            <w:tcW w:w="3113" w:type="dxa"/>
            <w:noWrap/>
            <w:vAlign w:val="center"/>
          </w:tcPr>
          <w:p w14:paraId="0E39EEC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5F8978B8"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37E9086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0CC317E" w14:textId="77777777">
        <w:tc>
          <w:tcPr>
            <w:tcW w:w="3113" w:type="dxa"/>
            <w:noWrap/>
            <w:vAlign w:val="center"/>
          </w:tcPr>
          <w:p w14:paraId="37901BC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or superVLAN interface configuration mode.</w:t>
            </w:r>
          </w:p>
        </w:tc>
        <w:tc>
          <w:tcPr>
            <w:tcW w:w="3825" w:type="dxa"/>
            <w:noWrap/>
            <w:vAlign w:val="center"/>
          </w:tcPr>
          <w:p w14:paraId="2E87B529"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 xml:space="preserve">interface vlan-interface </w:t>
            </w:r>
            <w:r>
              <w:rPr>
                <w:rFonts w:ascii="Arial" w:hAnsi="Arial" w:cs="Arial"/>
                <w:i/>
                <w:iCs/>
                <w:sz w:val="18"/>
                <w:szCs w:val="18"/>
                <w:lang w:val="en-GB"/>
              </w:rPr>
              <w:t>vid</w:t>
            </w:r>
          </w:p>
          <w:p w14:paraId="273DB20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interface supervlan-interface </w:t>
            </w:r>
            <w:r>
              <w:rPr>
                <w:rFonts w:ascii="Arial" w:hAnsi="Arial" w:cs="Arial"/>
                <w:i/>
                <w:sz w:val="18"/>
                <w:szCs w:val="18"/>
              </w:rPr>
              <w:t>vid</w:t>
            </w:r>
          </w:p>
        </w:tc>
        <w:tc>
          <w:tcPr>
            <w:tcW w:w="1588" w:type="dxa"/>
            <w:noWrap/>
          </w:tcPr>
          <w:p w14:paraId="04E358A4" w14:textId="77777777" w:rsidR="003D5B82" w:rsidRDefault="003D5B82">
            <w:pPr>
              <w:pStyle w:val="StyleTableTextNotBold"/>
              <w:spacing w:line="360" w:lineRule="auto"/>
              <w:rPr>
                <w:szCs w:val="18"/>
              </w:rPr>
            </w:pPr>
          </w:p>
        </w:tc>
      </w:tr>
      <w:tr w:rsidR="003D5B82" w14:paraId="1D7A2557" w14:textId="77777777">
        <w:tc>
          <w:tcPr>
            <w:tcW w:w="3113" w:type="dxa"/>
            <w:noWrap/>
            <w:vAlign w:val="center"/>
          </w:tcPr>
          <w:p w14:paraId="5493852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IP address range supported by this interface, ranging from </w:t>
            </w:r>
            <w:r>
              <w:rPr>
                <w:rFonts w:ascii="Arial" w:hAnsi="Arial" w:cs="Arial"/>
                <w:b/>
                <w:bCs/>
                <w:sz w:val="18"/>
                <w:szCs w:val="18"/>
              </w:rPr>
              <w:t>startip</w:t>
            </w:r>
            <w:r>
              <w:rPr>
                <w:rFonts w:ascii="Arial" w:hAnsi="Arial" w:cs="Arial"/>
                <w:sz w:val="18"/>
                <w:szCs w:val="18"/>
              </w:rPr>
              <w:t xml:space="preserve"> to </w:t>
            </w:r>
            <w:r>
              <w:rPr>
                <w:rFonts w:ascii="Arial" w:hAnsi="Arial" w:cs="Arial"/>
                <w:b/>
                <w:bCs/>
                <w:sz w:val="18"/>
                <w:szCs w:val="18"/>
              </w:rPr>
              <w:t>endip</w:t>
            </w:r>
            <w:r>
              <w:rPr>
                <w:rFonts w:ascii="Arial" w:hAnsi="Arial" w:cs="Arial"/>
                <w:sz w:val="18"/>
                <w:szCs w:val="18"/>
              </w:rPr>
              <w:t xml:space="preserve">. </w:t>
            </w:r>
          </w:p>
        </w:tc>
        <w:tc>
          <w:tcPr>
            <w:tcW w:w="3825" w:type="dxa"/>
            <w:noWrap/>
            <w:vAlign w:val="center"/>
          </w:tcPr>
          <w:p w14:paraId="3A6886A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ip address range </w:t>
            </w:r>
            <w:r>
              <w:rPr>
                <w:rFonts w:ascii="Arial" w:hAnsi="Arial" w:cs="Arial"/>
                <w:i/>
                <w:iCs/>
                <w:sz w:val="18"/>
                <w:szCs w:val="18"/>
              </w:rPr>
              <w:t>startip endip</w:t>
            </w:r>
          </w:p>
        </w:tc>
        <w:tc>
          <w:tcPr>
            <w:tcW w:w="1588" w:type="dxa"/>
            <w:noWrap/>
          </w:tcPr>
          <w:p w14:paraId="5702B22C" w14:textId="77777777" w:rsidR="003D5B82" w:rsidRDefault="003D5B82">
            <w:pPr>
              <w:pStyle w:val="StyleTableTextNotBold"/>
              <w:spacing w:line="360" w:lineRule="auto"/>
              <w:rPr>
                <w:szCs w:val="18"/>
              </w:rPr>
            </w:pPr>
          </w:p>
        </w:tc>
      </w:tr>
      <w:tr w:rsidR="003D5B82" w14:paraId="47E1C2D2" w14:textId="77777777">
        <w:tc>
          <w:tcPr>
            <w:tcW w:w="3113" w:type="dxa"/>
            <w:noWrap/>
            <w:vAlign w:val="center"/>
          </w:tcPr>
          <w:p w14:paraId="71F74EE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all IP address ranges supported by the interface. </w:t>
            </w:r>
          </w:p>
        </w:tc>
        <w:tc>
          <w:tcPr>
            <w:tcW w:w="3825" w:type="dxa"/>
            <w:noWrap/>
            <w:vAlign w:val="center"/>
          </w:tcPr>
          <w:p w14:paraId="379AB4A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ip address range</w:t>
            </w:r>
          </w:p>
        </w:tc>
        <w:tc>
          <w:tcPr>
            <w:tcW w:w="1588" w:type="dxa"/>
            <w:noWrap/>
          </w:tcPr>
          <w:p w14:paraId="45116879" w14:textId="77777777" w:rsidR="003D5B82" w:rsidRDefault="003D5B82">
            <w:pPr>
              <w:pStyle w:val="StyleTableTextNotBold"/>
              <w:spacing w:line="360" w:lineRule="auto"/>
              <w:rPr>
                <w:szCs w:val="18"/>
              </w:rPr>
            </w:pPr>
          </w:p>
        </w:tc>
      </w:tr>
      <w:tr w:rsidR="003D5B82" w14:paraId="4EC14C86" w14:textId="77777777">
        <w:tc>
          <w:tcPr>
            <w:tcW w:w="3113" w:type="dxa"/>
            <w:noWrap/>
            <w:vAlign w:val="center"/>
          </w:tcPr>
          <w:p w14:paraId="3AFBDC7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specified IP address ranges supported by the interface. </w:t>
            </w:r>
          </w:p>
        </w:tc>
        <w:tc>
          <w:tcPr>
            <w:tcW w:w="3825" w:type="dxa"/>
            <w:noWrap/>
            <w:vAlign w:val="center"/>
          </w:tcPr>
          <w:p w14:paraId="6B45837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 xml:space="preserve">ip address range </w:t>
            </w:r>
            <w:r>
              <w:rPr>
                <w:rFonts w:ascii="Arial" w:hAnsi="Arial" w:cs="Arial"/>
                <w:i/>
                <w:iCs/>
                <w:sz w:val="18"/>
                <w:szCs w:val="18"/>
              </w:rPr>
              <w:t>startip endip</w:t>
            </w:r>
          </w:p>
        </w:tc>
        <w:tc>
          <w:tcPr>
            <w:tcW w:w="1588" w:type="dxa"/>
            <w:noWrap/>
          </w:tcPr>
          <w:p w14:paraId="64D15BF2" w14:textId="77777777" w:rsidR="003D5B82" w:rsidRDefault="003D5B82">
            <w:pPr>
              <w:pStyle w:val="StyleTableTextNotBold"/>
              <w:spacing w:line="360" w:lineRule="auto"/>
              <w:rPr>
                <w:szCs w:val="18"/>
              </w:rPr>
            </w:pPr>
          </w:p>
        </w:tc>
      </w:tr>
      <w:tr w:rsidR="003D5B82" w14:paraId="301033B8" w14:textId="77777777">
        <w:tc>
          <w:tcPr>
            <w:tcW w:w="3113" w:type="dxa"/>
            <w:noWrap/>
            <w:vAlign w:val="center"/>
          </w:tcPr>
          <w:p w14:paraId="68A182F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IP address range for sub VLANs of the superVLAN.</w:t>
            </w:r>
          </w:p>
        </w:tc>
        <w:tc>
          <w:tcPr>
            <w:tcW w:w="3825" w:type="dxa"/>
            <w:noWrap/>
            <w:vAlign w:val="center"/>
          </w:tcPr>
          <w:p w14:paraId="17298F0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ip address range </w:t>
            </w:r>
            <w:r>
              <w:rPr>
                <w:rFonts w:ascii="Arial" w:hAnsi="Arial" w:cs="Arial"/>
                <w:i/>
                <w:iCs/>
                <w:sz w:val="18"/>
                <w:szCs w:val="18"/>
              </w:rPr>
              <w:t xml:space="preserve">startip endip </w:t>
            </w:r>
            <w:r>
              <w:rPr>
                <w:rFonts w:ascii="Arial" w:hAnsi="Arial" w:cs="Arial"/>
                <w:b/>
                <w:iCs/>
                <w:sz w:val="18"/>
                <w:szCs w:val="18"/>
              </w:rPr>
              <w:t xml:space="preserve">vlan </w:t>
            </w:r>
            <w:r>
              <w:rPr>
                <w:rFonts w:ascii="Arial" w:hAnsi="Arial" w:cs="Arial"/>
                <w:i/>
                <w:iCs/>
                <w:sz w:val="18"/>
                <w:szCs w:val="18"/>
              </w:rPr>
              <w:t>vlanid</w:t>
            </w:r>
          </w:p>
        </w:tc>
        <w:tc>
          <w:tcPr>
            <w:tcW w:w="1588" w:type="dxa"/>
            <w:noWrap/>
          </w:tcPr>
          <w:p w14:paraId="3061B958" w14:textId="77777777" w:rsidR="003D5B82" w:rsidRDefault="003D5B82">
            <w:pPr>
              <w:pStyle w:val="StyleTableTextNotBold"/>
              <w:spacing w:line="360" w:lineRule="auto"/>
              <w:rPr>
                <w:szCs w:val="18"/>
              </w:rPr>
            </w:pPr>
          </w:p>
        </w:tc>
      </w:tr>
      <w:tr w:rsidR="003D5B82" w14:paraId="3B433BF4" w14:textId="77777777">
        <w:tc>
          <w:tcPr>
            <w:tcW w:w="3113" w:type="dxa"/>
            <w:noWrap/>
            <w:vAlign w:val="center"/>
          </w:tcPr>
          <w:p w14:paraId="789CF00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the IP address ranges of the sub VLANs of the superVLAN.</w:t>
            </w:r>
          </w:p>
        </w:tc>
        <w:tc>
          <w:tcPr>
            <w:tcW w:w="3825" w:type="dxa"/>
            <w:noWrap/>
            <w:vAlign w:val="center"/>
          </w:tcPr>
          <w:p w14:paraId="37B07895"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lang w:val="en-GB"/>
              </w:rPr>
              <w:t xml:space="preserve">undo </w:t>
            </w:r>
            <w:r>
              <w:rPr>
                <w:rFonts w:ascii="Arial" w:hAnsi="Arial" w:cs="Arial"/>
                <w:b/>
                <w:sz w:val="18"/>
                <w:szCs w:val="18"/>
              </w:rPr>
              <w:t xml:space="preserve">ip address range </w:t>
            </w:r>
            <w:r>
              <w:rPr>
                <w:rFonts w:ascii="Arial" w:hAnsi="Arial" w:cs="Arial"/>
                <w:i/>
                <w:iCs/>
                <w:sz w:val="18"/>
                <w:szCs w:val="18"/>
              </w:rPr>
              <w:t xml:space="preserve">startip endip </w:t>
            </w:r>
            <w:r>
              <w:rPr>
                <w:rFonts w:ascii="Arial" w:hAnsi="Arial" w:cs="Arial"/>
                <w:b/>
                <w:iCs/>
                <w:sz w:val="18"/>
                <w:szCs w:val="18"/>
              </w:rPr>
              <w:t xml:space="preserve">vlan </w:t>
            </w:r>
            <w:r>
              <w:rPr>
                <w:rFonts w:ascii="Arial" w:hAnsi="Arial" w:cs="Arial"/>
                <w:i/>
                <w:iCs/>
                <w:sz w:val="18"/>
                <w:szCs w:val="18"/>
              </w:rPr>
              <w:t>vlanid</w:t>
            </w:r>
          </w:p>
        </w:tc>
        <w:tc>
          <w:tcPr>
            <w:tcW w:w="1588" w:type="dxa"/>
            <w:noWrap/>
          </w:tcPr>
          <w:p w14:paraId="080ECFB6" w14:textId="77777777" w:rsidR="003D5B82" w:rsidRDefault="003D5B82">
            <w:pPr>
              <w:pStyle w:val="StyleTableTextNotBold"/>
              <w:spacing w:line="360" w:lineRule="auto"/>
              <w:rPr>
                <w:szCs w:val="18"/>
              </w:rPr>
            </w:pPr>
          </w:p>
        </w:tc>
      </w:tr>
    </w:tbl>
    <w:p w14:paraId="1D5FDA62" w14:textId="77777777" w:rsidR="003D5B82" w:rsidRDefault="0048570E">
      <w:pPr>
        <w:pStyle w:val="20"/>
        <w:spacing w:line="360" w:lineRule="auto"/>
        <w:rPr>
          <w:rFonts w:ascii="Arial"/>
        </w:rPr>
      </w:pPr>
      <w:bookmarkStart w:id="992" w:name="_Toc86399671"/>
      <w:bookmarkStart w:id="993" w:name="_Toc23847"/>
      <w:bookmarkStart w:id="994" w:name="_Toc3336"/>
      <w:r>
        <w:rPr>
          <w:rFonts w:ascii="Arial"/>
        </w:rPr>
        <w:t>Configure the ARP Proxy</w:t>
      </w:r>
      <w:bookmarkEnd w:id="992"/>
      <w:bookmarkEnd w:id="993"/>
      <w:bookmarkEnd w:id="994"/>
    </w:p>
    <w:p w14:paraId="014993CF" w14:textId="77777777" w:rsidR="003D5B82" w:rsidRDefault="0048570E">
      <w:pPr>
        <w:spacing w:line="360" w:lineRule="auto"/>
        <w:rPr>
          <w:rFonts w:ascii="Arial" w:hAnsi="Arial" w:cs="Arial"/>
        </w:rPr>
      </w:pPr>
      <w:r>
        <w:rPr>
          <w:rFonts w:ascii="Arial" w:hAnsi="Arial" w:cs="Arial"/>
        </w:rPr>
        <w:t>ARP request packets are broadcast packets and cannot pass through VLANs. If the ARP proxy function is enabled, ARP interaction is supported between hosts in sub VLANs of the same superVLAN. When the ARP proxy is disabled, the hosts of the sub VLANs in the superVLAN interface cannot communicate with each other.</w:t>
      </w:r>
    </w:p>
    <w:p w14:paraId="7EB81422" w14:textId="77777777" w:rsidR="003D5B82" w:rsidRDefault="0048570E">
      <w:pPr>
        <w:spacing w:line="360" w:lineRule="auto"/>
        <w:rPr>
          <w:rFonts w:ascii="Arial" w:hAnsi="Arial" w:cs="Arial"/>
        </w:rPr>
      </w:pPr>
      <w:r>
        <w:rPr>
          <w:rFonts w:ascii="Arial" w:hAnsi="Arial" w:cs="Arial"/>
        </w:rPr>
        <w:t>By default, the ARP request packets from all sub VLANs are processed in the preceding manner. In addition, relevant commands can be used to prevent the ARP request packets from a sub VLAN from being broadcast to other sub VLANs when they are processed by the ARP proxy.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721CA39" w14:textId="77777777">
        <w:tc>
          <w:tcPr>
            <w:tcW w:w="3113" w:type="dxa"/>
            <w:shd w:val="clear" w:color="auto" w:fill="D8D8D8" w:themeFill="background1" w:themeFillShade="D8"/>
            <w:noWrap/>
          </w:tcPr>
          <w:p w14:paraId="76E9556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07F7D1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5EE6EE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2561D6C" w14:textId="77777777">
        <w:tc>
          <w:tcPr>
            <w:tcW w:w="3113" w:type="dxa"/>
            <w:noWrap/>
            <w:vAlign w:val="center"/>
          </w:tcPr>
          <w:p w14:paraId="36579D9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configuration mode.</w:t>
            </w:r>
          </w:p>
        </w:tc>
        <w:tc>
          <w:tcPr>
            <w:tcW w:w="3825" w:type="dxa"/>
            <w:noWrap/>
            <w:vAlign w:val="center"/>
          </w:tcPr>
          <w:p w14:paraId="5A446145"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interface vlan-interface </w:t>
            </w:r>
            <w:r>
              <w:rPr>
                <w:rFonts w:ascii="Arial" w:hAnsi="Arial" w:cs="Arial"/>
                <w:i/>
                <w:sz w:val="18"/>
                <w:szCs w:val="18"/>
              </w:rPr>
              <w:t>vlan-id</w:t>
            </w:r>
          </w:p>
        </w:tc>
        <w:tc>
          <w:tcPr>
            <w:tcW w:w="1588" w:type="dxa"/>
            <w:noWrap/>
          </w:tcPr>
          <w:p w14:paraId="0C548A9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4EA2E1B" w14:textId="77777777">
        <w:tc>
          <w:tcPr>
            <w:tcW w:w="3113" w:type="dxa"/>
            <w:noWrap/>
            <w:vAlign w:val="center"/>
          </w:tcPr>
          <w:p w14:paraId="5CB38C2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the arp-proxy function for the VLAN.</w:t>
            </w:r>
          </w:p>
        </w:tc>
        <w:tc>
          <w:tcPr>
            <w:tcW w:w="3825" w:type="dxa"/>
            <w:noWrap/>
            <w:vAlign w:val="center"/>
          </w:tcPr>
          <w:p w14:paraId="6F149EC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local-arp-proxy</w:t>
            </w:r>
          </w:p>
        </w:tc>
        <w:tc>
          <w:tcPr>
            <w:tcW w:w="1588" w:type="dxa"/>
            <w:noWrap/>
          </w:tcPr>
          <w:p w14:paraId="051C976F" w14:textId="77777777" w:rsidR="003D5B82" w:rsidRDefault="003D5B82">
            <w:pPr>
              <w:pStyle w:val="StyleTableTextNotBold"/>
              <w:spacing w:line="360" w:lineRule="auto"/>
              <w:rPr>
                <w:szCs w:val="18"/>
              </w:rPr>
            </w:pPr>
          </w:p>
        </w:tc>
      </w:tr>
      <w:tr w:rsidR="003D5B82" w14:paraId="56AA57C7" w14:textId="77777777">
        <w:tc>
          <w:tcPr>
            <w:tcW w:w="3113" w:type="dxa"/>
            <w:noWrap/>
            <w:vAlign w:val="center"/>
          </w:tcPr>
          <w:p w14:paraId="16F77EC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the arp-proxy function for the VLAN.</w:t>
            </w:r>
          </w:p>
        </w:tc>
        <w:tc>
          <w:tcPr>
            <w:tcW w:w="3825" w:type="dxa"/>
            <w:noWrap/>
            <w:vAlign w:val="center"/>
          </w:tcPr>
          <w:p w14:paraId="2FC852C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local-arp-proxy</w:t>
            </w:r>
          </w:p>
        </w:tc>
        <w:tc>
          <w:tcPr>
            <w:tcW w:w="1588" w:type="dxa"/>
            <w:noWrap/>
          </w:tcPr>
          <w:p w14:paraId="331C104E" w14:textId="77777777" w:rsidR="003D5B82" w:rsidRDefault="003D5B82">
            <w:pPr>
              <w:pStyle w:val="StyleTableTextNotBold"/>
              <w:spacing w:line="360" w:lineRule="auto"/>
              <w:rPr>
                <w:szCs w:val="18"/>
              </w:rPr>
            </w:pPr>
          </w:p>
        </w:tc>
      </w:tr>
      <w:tr w:rsidR="003D5B82" w14:paraId="2BB51CA1" w14:textId="77777777">
        <w:tc>
          <w:tcPr>
            <w:tcW w:w="3113" w:type="dxa"/>
            <w:noWrap/>
            <w:vAlign w:val="center"/>
          </w:tcPr>
          <w:p w14:paraId="5FF6462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the arp-proxy broadcast function for the VLAN.</w:t>
            </w:r>
          </w:p>
        </w:tc>
        <w:tc>
          <w:tcPr>
            <w:tcW w:w="3825" w:type="dxa"/>
            <w:noWrap/>
            <w:vAlign w:val="center"/>
          </w:tcPr>
          <w:p w14:paraId="05EE56B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local-arp-proxy broadcast</w:t>
            </w:r>
          </w:p>
        </w:tc>
        <w:tc>
          <w:tcPr>
            <w:tcW w:w="1588" w:type="dxa"/>
            <w:noWrap/>
          </w:tcPr>
          <w:p w14:paraId="23811FFE" w14:textId="77777777" w:rsidR="003D5B82" w:rsidRDefault="003D5B82">
            <w:pPr>
              <w:pStyle w:val="StyleTableTextNotBold"/>
              <w:spacing w:line="360" w:lineRule="auto"/>
              <w:rPr>
                <w:szCs w:val="18"/>
              </w:rPr>
            </w:pPr>
          </w:p>
        </w:tc>
      </w:tr>
      <w:tr w:rsidR="003D5B82" w14:paraId="6C4BB931" w14:textId="77777777">
        <w:tc>
          <w:tcPr>
            <w:tcW w:w="3113" w:type="dxa"/>
            <w:noWrap/>
            <w:vAlign w:val="center"/>
          </w:tcPr>
          <w:p w14:paraId="5E181FA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the arp-proxy broadcast function for the VLAN.</w:t>
            </w:r>
          </w:p>
        </w:tc>
        <w:tc>
          <w:tcPr>
            <w:tcW w:w="3825" w:type="dxa"/>
            <w:noWrap/>
            <w:vAlign w:val="center"/>
          </w:tcPr>
          <w:p w14:paraId="5E8361B2"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lang w:val="en-GB"/>
              </w:rPr>
              <w:t xml:space="preserve">undo </w:t>
            </w:r>
            <w:r>
              <w:rPr>
                <w:rFonts w:ascii="Arial" w:hAnsi="Arial" w:cs="Arial"/>
                <w:b/>
                <w:sz w:val="18"/>
                <w:szCs w:val="18"/>
              </w:rPr>
              <w:t>local-arp-proxy broadcast</w:t>
            </w:r>
          </w:p>
        </w:tc>
        <w:tc>
          <w:tcPr>
            <w:tcW w:w="1588" w:type="dxa"/>
            <w:noWrap/>
          </w:tcPr>
          <w:p w14:paraId="7147D88E" w14:textId="77777777" w:rsidR="003D5B82" w:rsidRDefault="003D5B82">
            <w:pPr>
              <w:pStyle w:val="StyleTableTextNotBold"/>
              <w:spacing w:line="360" w:lineRule="auto"/>
              <w:rPr>
                <w:szCs w:val="18"/>
              </w:rPr>
            </w:pPr>
          </w:p>
        </w:tc>
      </w:tr>
      <w:tr w:rsidR="003D5B82" w14:paraId="7CDEDA61" w14:textId="77777777">
        <w:tc>
          <w:tcPr>
            <w:tcW w:w="3113" w:type="dxa"/>
            <w:noWrap/>
            <w:vAlign w:val="center"/>
          </w:tcPr>
          <w:p w14:paraId="300C8583" w14:textId="77777777" w:rsidR="003D5B82" w:rsidRDefault="0048570E" w:rsidP="002807BB">
            <w:pPr>
              <w:keepNext/>
              <w:spacing w:beforeLines="20" w:before="62" w:afterLines="20" w:after="62" w:line="360" w:lineRule="auto"/>
              <w:jc w:val="left"/>
              <w:rPr>
                <w:rFonts w:ascii="Arial" w:hAnsi="Arial" w:cs="Arial"/>
                <w:sz w:val="18"/>
                <w:szCs w:val="18"/>
              </w:rPr>
            </w:pPr>
            <w:r>
              <w:rPr>
                <w:rFonts w:ascii="Arial" w:hAnsi="Arial" w:cs="Arial"/>
                <w:sz w:val="18"/>
                <w:szCs w:val="18"/>
              </w:rPr>
              <w:t xml:space="preserve">Display the information about the ARP proxy configured in the system. </w:t>
            </w:r>
          </w:p>
        </w:tc>
        <w:tc>
          <w:tcPr>
            <w:tcW w:w="3825" w:type="dxa"/>
            <w:noWrap/>
            <w:vAlign w:val="center"/>
          </w:tcPr>
          <w:p w14:paraId="6B6ABE0A" w14:textId="77777777" w:rsidR="003D5B82" w:rsidRDefault="0048570E" w:rsidP="002807BB">
            <w:pPr>
              <w:keepNext/>
              <w:spacing w:beforeLines="20" w:before="62" w:afterLines="20" w:after="62" w:line="360" w:lineRule="auto"/>
              <w:jc w:val="left"/>
              <w:rPr>
                <w:rFonts w:ascii="Arial" w:hAnsi="Arial" w:cs="Arial"/>
                <w:b/>
                <w:sz w:val="18"/>
                <w:szCs w:val="18"/>
              </w:rPr>
            </w:pPr>
            <w:r>
              <w:rPr>
                <w:rFonts w:ascii="Arial" w:hAnsi="Arial" w:cs="Arial"/>
                <w:b/>
                <w:sz w:val="18"/>
                <w:szCs w:val="18"/>
              </w:rPr>
              <w:t>display local-arp-proxy</w:t>
            </w:r>
          </w:p>
        </w:tc>
        <w:tc>
          <w:tcPr>
            <w:tcW w:w="1588" w:type="dxa"/>
            <w:noWrap/>
          </w:tcPr>
          <w:p w14:paraId="79098276" w14:textId="77777777" w:rsidR="003D5B82" w:rsidRDefault="003D5B82">
            <w:pPr>
              <w:pStyle w:val="StyleTableTextNotBold"/>
              <w:spacing w:line="360" w:lineRule="auto"/>
              <w:rPr>
                <w:szCs w:val="18"/>
              </w:rPr>
            </w:pPr>
          </w:p>
        </w:tc>
      </w:tr>
      <w:tr w:rsidR="003D5B82" w14:paraId="7BC4AA29" w14:textId="77777777">
        <w:tc>
          <w:tcPr>
            <w:tcW w:w="3113" w:type="dxa"/>
            <w:noWrap/>
            <w:vAlign w:val="center"/>
          </w:tcPr>
          <w:p w14:paraId="0C6CC2A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Display information about the ARP proxy broadcast function configured in the system. </w:t>
            </w:r>
          </w:p>
        </w:tc>
        <w:tc>
          <w:tcPr>
            <w:tcW w:w="3825" w:type="dxa"/>
            <w:noWrap/>
            <w:vAlign w:val="center"/>
          </w:tcPr>
          <w:p w14:paraId="4373A362"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display local-arp-proxy broadcast</w:t>
            </w:r>
          </w:p>
        </w:tc>
        <w:tc>
          <w:tcPr>
            <w:tcW w:w="1588" w:type="dxa"/>
            <w:noWrap/>
          </w:tcPr>
          <w:p w14:paraId="464FBAF9" w14:textId="77777777" w:rsidR="003D5B82" w:rsidRDefault="003D5B82">
            <w:pPr>
              <w:pStyle w:val="StyleTableTextNotBold"/>
              <w:spacing w:line="360" w:lineRule="auto"/>
              <w:rPr>
                <w:szCs w:val="18"/>
              </w:rPr>
            </w:pPr>
          </w:p>
        </w:tc>
      </w:tr>
    </w:tbl>
    <w:p w14:paraId="42C0E094" w14:textId="77777777" w:rsidR="003D5B82" w:rsidRDefault="0048570E">
      <w:pPr>
        <w:pStyle w:val="20"/>
        <w:spacing w:line="360" w:lineRule="auto"/>
        <w:rPr>
          <w:rFonts w:ascii="Arial"/>
        </w:rPr>
      </w:pPr>
      <w:bookmarkStart w:id="995" w:name="_Toc86399672"/>
      <w:bookmarkStart w:id="996" w:name="_Toc20183"/>
      <w:bookmarkStart w:id="997" w:name="_Toc3842"/>
      <w:r>
        <w:rPr>
          <w:rFonts w:ascii="Arial"/>
        </w:rPr>
        <w:t>Display VLAN and SuperVLAN Interface Information</w:t>
      </w:r>
      <w:bookmarkEnd w:id="995"/>
      <w:bookmarkEnd w:id="996"/>
      <w:bookmarkEnd w:id="997"/>
    </w:p>
    <w:p w14:paraId="7C746700" w14:textId="77777777" w:rsidR="003D5B82" w:rsidRDefault="0048570E">
      <w:pPr>
        <w:spacing w:line="360" w:lineRule="auto"/>
        <w:rPr>
          <w:rFonts w:ascii="Arial" w:hAnsi="Arial" w:cs="Arial"/>
        </w:rPr>
      </w:pPr>
      <w:r>
        <w:rPr>
          <w:rFonts w:ascii="Arial" w:hAnsi="Arial" w:cs="Arial"/>
        </w:rPr>
        <w:t xml:space="preserve">The L3 </w:t>
      </w:r>
      <w:r>
        <w:rPr>
          <w:rFonts w:ascii="Arial" w:hAnsi="Arial" w:cs="Arial" w:hint="eastAsia"/>
        </w:rPr>
        <w:t>GPON</w:t>
      </w:r>
      <w:r>
        <w:rPr>
          <w:rFonts w:ascii="Arial" w:hAnsi="Arial" w:cs="Arial"/>
        </w:rPr>
        <w:t xml:space="preserve"> integrates VLAN interface information and superVLAN interface information. They can be viewed by running a unified display command.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1725A13" w14:textId="77777777">
        <w:tc>
          <w:tcPr>
            <w:tcW w:w="3113" w:type="dxa"/>
            <w:shd w:val="clear" w:color="auto" w:fill="D8D8D8" w:themeFill="background1" w:themeFillShade="D8"/>
            <w:noWrap/>
          </w:tcPr>
          <w:p w14:paraId="18A0780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F29059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3C897B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9894304" w14:textId="77777777">
        <w:tc>
          <w:tcPr>
            <w:tcW w:w="3113" w:type="dxa"/>
            <w:noWrap/>
            <w:vAlign w:val="center"/>
          </w:tcPr>
          <w:p w14:paraId="1AF63CA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information about the VLAN and superVLAN interfaces currently configured in the system.</w:t>
            </w:r>
          </w:p>
        </w:tc>
        <w:tc>
          <w:tcPr>
            <w:tcW w:w="3825" w:type="dxa"/>
            <w:noWrap/>
            <w:vAlign w:val="center"/>
          </w:tcPr>
          <w:p w14:paraId="7381C3E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display ip interface</w:t>
            </w:r>
            <w:r>
              <w:rPr>
                <w:rFonts w:ascii="Arial" w:hAnsi="Arial" w:cs="Arial"/>
                <w:sz w:val="18"/>
                <w:szCs w:val="18"/>
              </w:rPr>
              <w:t xml:space="preserve"> [ [ </w:t>
            </w:r>
            <w:r>
              <w:rPr>
                <w:rFonts w:ascii="Arial" w:hAnsi="Arial" w:cs="Arial"/>
                <w:b/>
                <w:sz w:val="18"/>
                <w:szCs w:val="18"/>
              </w:rPr>
              <w:t>vlan-interface</w:t>
            </w:r>
            <w:r>
              <w:rPr>
                <w:rFonts w:ascii="Arial" w:hAnsi="Arial" w:cs="Arial"/>
                <w:i/>
                <w:sz w:val="18"/>
                <w:szCs w:val="18"/>
              </w:rPr>
              <w:t xml:space="preserve"> </w:t>
            </w:r>
            <w:proofErr w:type="gramStart"/>
            <w:r>
              <w:rPr>
                <w:rFonts w:ascii="Arial" w:hAnsi="Arial" w:cs="Arial"/>
                <w:i/>
                <w:sz w:val="18"/>
                <w:szCs w:val="18"/>
              </w:rPr>
              <w:t xml:space="preserve">vlanid </w:t>
            </w:r>
            <w:r>
              <w:rPr>
                <w:rFonts w:ascii="Arial" w:hAnsi="Arial" w:cs="Arial"/>
                <w:sz w:val="18"/>
                <w:szCs w:val="18"/>
              </w:rPr>
              <w:t>]</w:t>
            </w:r>
            <w:proofErr w:type="gramEnd"/>
            <w:r>
              <w:rPr>
                <w:rFonts w:ascii="Arial" w:hAnsi="Arial" w:cs="Arial"/>
                <w:sz w:val="18"/>
                <w:szCs w:val="18"/>
              </w:rPr>
              <w:t xml:space="preserve"> |  [ </w:t>
            </w:r>
            <w:r>
              <w:rPr>
                <w:rFonts w:ascii="Arial" w:hAnsi="Arial" w:cs="Arial"/>
                <w:b/>
                <w:sz w:val="18"/>
                <w:szCs w:val="18"/>
              </w:rPr>
              <w:t xml:space="preserve">supervlan-interface </w:t>
            </w:r>
            <w:r>
              <w:rPr>
                <w:rFonts w:ascii="Arial" w:hAnsi="Arial" w:cs="Arial"/>
                <w:i/>
                <w:sz w:val="18"/>
                <w:szCs w:val="18"/>
              </w:rPr>
              <w:t xml:space="preserve"> supervlanid </w:t>
            </w:r>
            <w:r>
              <w:rPr>
                <w:rFonts w:ascii="Arial" w:hAnsi="Arial" w:cs="Arial"/>
                <w:sz w:val="18"/>
                <w:szCs w:val="18"/>
              </w:rPr>
              <w:t>] ]</w:t>
            </w:r>
          </w:p>
        </w:tc>
        <w:tc>
          <w:tcPr>
            <w:tcW w:w="1588" w:type="dxa"/>
            <w:noWrap/>
          </w:tcPr>
          <w:p w14:paraId="5444AC0D" w14:textId="77777777" w:rsidR="003D5B82" w:rsidRDefault="003D5B82">
            <w:pPr>
              <w:adjustRightInd w:val="0"/>
              <w:snapToGrid w:val="0"/>
              <w:spacing w:line="360" w:lineRule="auto"/>
              <w:ind w:left="210"/>
              <w:jc w:val="left"/>
              <w:rPr>
                <w:rFonts w:ascii="Arial" w:hAnsi="Arial" w:cs="Arial"/>
                <w:sz w:val="18"/>
                <w:szCs w:val="18"/>
              </w:rPr>
            </w:pPr>
          </w:p>
        </w:tc>
      </w:tr>
    </w:tbl>
    <w:p w14:paraId="51DCD78E" w14:textId="77777777" w:rsidR="003D5B82" w:rsidRDefault="0048570E">
      <w:pPr>
        <w:pStyle w:val="20"/>
        <w:spacing w:line="360" w:lineRule="auto"/>
        <w:rPr>
          <w:rFonts w:ascii="Arial"/>
        </w:rPr>
      </w:pPr>
      <w:bookmarkStart w:id="998" w:name="_Toc86399673"/>
      <w:bookmarkStart w:id="999" w:name="_Toc28799"/>
      <w:bookmarkStart w:id="1000" w:name="_Toc21537"/>
      <w:r>
        <w:rPr>
          <w:rFonts w:ascii="Arial"/>
        </w:rPr>
        <w:t>Configure URPF</w:t>
      </w:r>
      <w:bookmarkEnd w:id="998"/>
      <w:bookmarkEnd w:id="999"/>
      <w:bookmarkEnd w:id="1000"/>
    </w:p>
    <w:p w14:paraId="20463A08" w14:textId="77777777" w:rsidR="003D5B82" w:rsidRDefault="0048570E">
      <w:pPr>
        <w:spacing w:line="360" w:lineRule="auto"/>
        <w:rPr>
          <w:rFonts w:ascii="Arial" w:hAnsi="Arial" w:cs="Arial"/>
        </w:rPr>
      </w:pPr>
      <w:r>
        <w:rPr>
          <w:rFonts w:ascii="Arial" w:hAnsi="Arial" w:cs="Arial"/>
        </w:rPr>
        <w:t>URPF aims to prevent network attack behaviors based on source address spoofing. URPF obtains the source address and ingress interface of a packet and uses the source address as the destination address to query the routing table for the matching route. The packet is forwarded if it meets conditions and discarded if it does not meet conditions. Two URPF modes are supported:</w:t>
      </w:r>
    </w:p>
    <w:p w14:paraId="412CF768" w14:textId="77777777" w:rsidR="003D5B82" w:rsidRDefault="0048570E">
      <w:pPr>
        <w:spacing w:line="360" w:lineRule="auto"/>
        <w:rPr>
          <w:rFonts w:ascii="Arial" w:hAnsi="Arial" w:cs="Arial"/>
        </w:rPr>
      </w:pPr>
      <w:r>
        <w:rPr>
          <w:rFonts w:ascii="Arial" w:hAnsi="Arial" w:cs="Arial"/>
          <w:b/>
          <w:bCs/>
        </w:rPr>
        <w:t xml:space="preserve">Strict mode: </w:t>
      </w:r>
      <w:r>
        <w:rPr>
          <w:rFonts w:ascii="Arial" w:hAnsi="Arial" w:cs="Arial"/>
        </w:rPr>
        <w:t>In this mode, the source address must exist in the routing table and the egress interface of the source address of the packet is the same as the ingress interface of the packet.</w:t>
      </w:r>
    </w:p>
    <w:p w14:paraId="751C3AF4" w14:textId="77777777" w:rsidR="003D5B82" w:rsidRDefault="0048570E">
      <w:pPr>
        <w:spacing w:line="360" w:lineRule="auto"/>
        <w:rPr>
          <w:rFonts w:ascii="Arial" w:hAnsi="Arial" w:cs="Arial"/>
        </w:rPr>
      </w:pPr>
      <w:r>
        <w:rPr>
          <w:rFonts w:ascii="Arial" w:hAnsi="Arial" w:cs="Arial"/>
          <w:b/>
          <w:bCs/>
        </w:rPr>
        <w:t>Loose mode:</w:t>
      </w:r>
      <w:r>
        <w:rPr>
          <w:rFonts w:ascii="Arial" w:hAnsi="Arial" w:cs="Arial"/>
        </w:rPr>
        <w:t xml:space="preserve"> In this mode, the system only checks whether the source address of the packet exists in the unicast routing table. If yes, the packet is forwarded.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1D079F3" w14:textId="77777777">
        <w:tc>
          <w:tcPr>
            <w:tcW w:w="3113" w:type="dxa"/>
            <w:shd w:val="clear" w:color="auto" w:fill="D8D8D8" w:themeFill="background1" w:themeFillShade="D8"/>
            <w:noWrap/>
          </w:tcPr>
          <w:p w14:paraId="570E8B3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40092E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50F94E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A1D4A38" w14:textId="77777777">
        <w:tc>
          <w:tcPr>
            <w:tcW w:w="3113" w:type="dxa"/>
            <w:noWrap/>
            <w:vAlign w:val="center"/>
          </w:tcPr>
          <w:p w14:paraId="75E327C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267B0372"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583FFEC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6D54505" w14:textId="77777777">
        <w:tc>
          <w:tcPr>
            <w:tcW w:w="3113" w:type="dxa"/>
            <w:noWrap/>
            <w:vAlign w:val="center"/>
          </w:tcPr>
          <w:p w14:paraId="40B515D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or superVLAN interface configuration mode.</w:t>
            </w:r>
          </w:p>
        </w:tc>
        <w:tc>
          <w:tcPr>
            <w:tcW w:w="3825" w:type="dxa"/>
            <w:noWrap/>
            <w:vAlign w:val="center"/>
          </w:tcPr>
          <w:p w14:paraId="7E13CE97"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 xml:space="preserve">interface vlan-interface </w:t>
            </w:r>
            <w:r>
              <w:rPr>
                <w:rFonts w:ascii="Arial" w:hAnsi="Arial" w:cs="Arial"/>
                <w:i/>
                <w:iCs/>
                <w:sz w:val="18"/>
                <w:szCs w:val="18"/>
                <w:lang w:val="en-GB"/>
              </w:rPr>
              <w:t>vid</w:t>
            </w:r>
          </w:p>
          <w:p w14:paraId="58E96FD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interface supervlan-interface </w:t>
            </w:r>
            <w:r>
              <w:rPr>
                <w:rFonts w:ascii="Arial" w:hAnsi="Arial" w:cs="Arial"/>
                <w:i/>
                <w:sz w:val="18"/>
                <w:szCs w:val="18"/>
              </w:rPr>
              <w:t>vid</w:t>
            </w:r>
          </w:p>
        </w:tc>
        <w:tc>
          <w:tcPr>
            <w:tcW w:w="1588" w:type="dxa"/>
            <w:noWrap/>
          </w:tcPr>
          <w:p w14:paraId="0E75589D" w14:textId="77777777" w:rsidR="003D5B82" w:rsidRDefault="003D5B82">
            <w:pPr>
              <w:pStyle w:val="StyleTableTextNotBold"/>
              <w:spacing w:line="360" w:lineRule="auto"/>
              <w:rPr>
                <w:szCs w:val="18"/>
              </w:rPr>
            </w:pPr>
          </w:p>
        </w:tc>
      </w:tr>
      <w:tr w:rsidR="003D5B82" w14:paraId="7AC50CDC" w14:textId="77777777">
        <w:tc>
          <w:tcPr>
            <w:tcW w:w="3113" w:type="dxa"/>
            <w:noWrap/>
            <w:vAlign w:val="center"/>
          </w:tcPr>
          <w:p w14:paraId="7EC59D5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URPF for this interface and specify the URPF mode.</w:t>
            </w:r>
          </w:p>
        </w:tc>
        <w:tc>
          <w:tcPr>
            <w:tcW w:w="3825" w:type="dxa"/>
            <w:noWrap/>
            <w:vAlign w:val="center"/>
          </w:tcPr>
          <w:p w14:paraId="7E3117B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urpf </w:t>
            </w:r>
            <w:proofErr w:type="gramStart"/>
            <w:r>
              <w:rPr>
                <w:rFonts w:ascii="Arial" w:hAnsi="Arial" w:cs="Arial"/>
                <w:bCs/>
                <w:sz w:val="18"/>
                <w:szCs w:val="18"/>
              </w:rPr>
              <w:t>{</w:t>
            </w:r>
            <w:r>
              <w:rPr>
                <w:rFonts w:ascii="Arial" w:hAnsi="Arial" w:cs="Arial"/>
                <w:b/>
                <w:sz w:val="18"/>
                <w:szCs w:val="18"/>
              </w:rPr>
              <w:t xml:space="preserve"> loose</w:t>
            </w:r>
            <w:proofErr w:type="gramEnd"/>
            <w:r>
              <w:rPr>
                <w:rFonts w:ascii="Arial" w:hAnsi="Arial" w:cs="Arial"/>
                <w:sz w:val="18"/>
                <w:szCs w:val="18"/>
              </w:rPr>
              <w:t xml:space="preserve"> | </w:t>
            </w:r>
            <w:r>
              <w:rPr>
                <w:rFonts w:ascii="Arial" w:hAnsi="Arial" w:cs="Arial"/>
                <w:b/>
                <w:sz w:val="18"/>
                <w:szCs w:val="18"/>
              </w:rPr>
              <w:t xml:space="preserve">strict </w:t>
            </w:r>
            <w:r>
              <w:rPr>
                <w:rFonts w:ascii="Arial" w:hAnsi="Arial" w:cs="Arial"/>
                <w:bCs/>
                <w:sz w:val="18"/>
                <w:szCs w:val="18"/>
              </w:rPr>
              <w:t>}</w:t>
            </w:r>
          </w:p>
        </w:tc>
        <w:tc>
          <w:tcPr>
            <w:tcW w:w="1588" w:type="dxa"/>
            <w:noWrap/>
          </w:tcPr>
          <w:p w14:paraId="3C67F23E" w14:textId="77777777" w:rsidR="003D5B82" w:rsidRDefault="003D5B82">
            <w:pPr>
              <w:pStyle w:val="StyleTableTextNotBold"/>
              <w:spacing w:line="360" w:lineRule="auto"/>
              <w:rPr>
                <w:szCs w:val="18"/>
              </w:rPr>
            </w:pPr>
          </w:p>
        </w:tc>
      </w:tr>
      <w:tr w:rsidR="003D5B82" w14:paraId="2E1B53E6" w14:textId="77777777">
        <w:tc>
          <w:tcPr>
            <w:tcW w:w="3113" w:type="dxa"/>
            <w:noWrap/>
            <w:vAlign w:val="center"/>
          </w:tcPr>
          <w:p w14:paraId="748B5A0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URPF for this interface.</w:t>
            </w:r>
          </w:p>
        </w:tc>
        <w:tc>
          <w:tcPr>
            <w:tcW w:w="3825" w:type="dxa"/>
            <w:noWrap/>
            <w:vAlign w:val="center"/>
          </w:tcPr>
          <w:p w14:paraId="210A373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urpf</w:t>
            </w:r>
          </w:p>
        </w:tc>
        <w:tc>
          <w:tcPr>
            <w:tcW w:w="1588" w:type="dxa"/>
            <w:noWrap/>
          </w:tcPr>
          <w:p w14:paraId="1FF5A72E" w14:textId="77777777" w:rsidR="003D5B82" w:rsidRDefault="003D5B82">
            <w:pPr>
              <w:pStyle w:val="StyleTableTextNotBold"/>
              <w:spacing w:line="360" w:lineRule="auto"/>
              <w:rPr>
                <w:szCs w:val="18"/>
              </w:rPr>
            </w:pPr>
          </w:p>
        </w:tc>
      </w:tr>
      <w:tr w:rsidR="003D5B82" w14:paraId="00BA142D" w14:textId="77777777">
        <w:tc>
          <w:tcPr>
            <w:tcW w:w="3113" w:type="dxa"/>
            <w:noWrap/>
            <w:vAlign w:val="center"/>
          </w:tcPr>
          <w:p w14:paraId="696E5D4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URPF information in the system.</w:t>
            </w:r>
          </w:p>
        </w:tc>
        <w:tc>
          <w:tcPr>
            <w:tcW w:w="3825" w:type="dxa"/>
            <w:noWrap/>
            <w:vAlign w:val="center"/>
          </w:tcPr>
          <w:p w14:paraId="49FCFB2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display urpf</w:t>
            </w:r>
          </w:p>
        </w:tc>
        <w:tc>
          <w:tcPr>
            <w:tcW w:w="1588" w:type="dxa"/>
            <w:noWrap/>
          </w:tcPr>
          <w:p w14:paraId="093CE8C2" w14:textId="77777777" w:rsidR="003D5B82" w:rsidRDefault="003D5B82">
            <w:pPr>
              <w:pStyle w:val="StyleTableTextNotBold"/>
              <w:spacing w:line="360" w:lineRule="auto"/>
              <w:rPr>
                <w:szCs w:val="18"/>
              </w:rPr>
            </w:pPr>
          </w:p>
        </w:tc>
      </w:tr>
    </w:tbl>
    <w:p w14:paraId="7DA4B093" w14:textId="77777777" w:rsidR="003D5B82" w:rsidRDefault="0048570E">
      <w:pPr>
        <w:pStyle w:val="20"/>
        <w:spacing w:line="360" w:lineRule="auto"/>
        <w:rPr>
          <w:rFonts w:ascii="Arial"/>
        </w:rPr>
      </w:pPr>
      <w:bookmarkStart w:id="1001" w:name="_Toc86399674"/>
      <w:bookmarkStart w:id="1002" w:name="_Toc19978"/>
      <w:bookmarkStart w:id="1003" w:name="_Toc15376"/>
      <w:r>
        <w:rPr>
          <w:rFonts w:ascii="Arial"/>
        </w:rPr>
        <w:t>Disabling the Function of Sending ICMP Packets with an Unreachable Destination Host on Interfaces</w:t>
      </w:r>
      <w:bookmarkEnd w:id="1001"/>
      <w:bookmarkEnd w:id="1002"/>
      <w:bookmarkEnd w:id="1003"/>
    </w:p>
    <w:p w14:paraId="3216FA61" w14:textId="77777777" w:rsidR="003D5B82" w:rsidRDefault="0048570E">
      <w:pPr>
        <w:spacing w:line="360" w:lineRule="auto"/>
        <w:rPr>
          <w:rFonts w:ascii="Arial" w:hAnsi="Arial" w:cs="Arial"/>
        </w:rPr>
      </w:pPr>
      <w:r>
        <w:rPr>
          <w:rFonts w:ascii="Arial" w:hAnsi="Arial" w:cs="Arial"/>
        </w:rPr>
        <w:t>To avoid attacks from address scanning software similar to ip-scan, users can disable the function of sending ICMP packets with an unreachable host on interfaces.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CBB311E" w14:textId="77777777">
        <w:tc>
          <w:tcPr>
            <w:tcW w:w="3113" w:type="dxa"/>
            <w:shd w:val="clear" w:color="auto" w:fill="D8D8D8" w:themeFill="background1" w:themeFillShade="D8"/>
            <w:noWrap/>
          </w:tcPr>
          <w:p w14:paraId="36902DB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4375E9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B35744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B048BE1" w14:textId="77777777">
        <w:tc>
          <w:tcPr>
            <w:tcW w:w="3113" w:type="dxa"/>
            <w:noWrap/>
            <w:vAlign w:val="center"/>
          </w:tcPr>
          <w:p w14:paraId="34583E0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384FEB82"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6D0A9BB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24A5313" w14:textId="77777777">
        <w:tc>
          <w:tcPr>
            <w:tcW w:w="3113" w:type="dxa"/>
            <w:noWrap/>
            <w:vAlign w:val="center"/>
          </w:tcPr>
          <w:p w14:paraId="08770CD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or superVLAN interface configuration mode.</w:t>
            </w:r>
          </w:p>
        </w:tc>
        <w:tc>
          <w:tcPr>
            <w:tcW w:w="3825" w:type="dxa"/>
            <w:noWrap/>
            <w:vAlign w:val="center"/>
          </w:tcPr>
          <w:p w14:paraId="5A3415E7"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 xml:space="preserve">interface vlan-interface </w:t>
            </w:r>
            <w:r>
              <w:rPr>
                <w:rFonts w:ascii="Arial" w:hAnsi="Arial" w:cs="Arial"/>
                <w:i/>
                <w:iCs/>
                <w:sz w:val="18"/>
                <w:szCs w:val="18"/>
                <w:lang w:val="en-GB"/>
              </w:rPr>
              <w:t>vid</w:t>
            </w:r>
          </w:p>
          <w:p w14:paraId="1B39268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interface supervlan-interface </w:t>
            </w:r>
            <w:r>
              <w:rPr>
                <w:rFonts w:ascii="Arial" w:hAnsi="Arial" w:cs="Arial"/>
                <w:i/>
                <w:sz w:val="18"/>
                <w:szCs w:val="18"/>
              </w:rPr>
              <w:t>vid</w:t>
            </w:r>
          </w:p>
        </w:tc>
        <w:tc>
          <w:tcPr>
            <w:tcW w:w="1588" w:type="dxa"/>
            <w:noWrap/>
          </w:tcPr>
          <w:p w14:paraId="7A88845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7847FD1" w14:textId="77777777">
        <w:tc>
          <w:tcPr>
            <w:tcW w:w="3113" w:type="dxa"/>
            <w:noWrap/>
            <w:vAlign w:val="center"/>
          </w:tcPr>
          <w:p w14:paraId="5861ECC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the function of this interface for sending ICMP packets with an unreachable destination</w:t>
            </w:r>
          </w:p>
        </w:tc>
        <w:tc>
          <w:tcPr>
            <w:tcW w:w="3825" w:type="dxa"/>
            <w:noWrap/>
            <w:vAlign w:val="center"/>
          </w:tcPr>
          <w:p w14:paraId="3FC53ED9"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ip icmp unreachable</w:t>
            </w:r>
          </w:p>
        </w:tc>
        <w:tc>
          <w:tcPr>
            <w:tcW w:w="1588" w:type="dxa"/>
            <w:noWrap/>
          </w:tcPr>
          <w:p w14:paraId="0D08D94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2B63E77" w14:textId="77777777">
        <w:tc>
          <w:tcPr>
            <w:tcW w:w="3113" w:type="dxa"/>
            <w:noWrap/>
            <w:vAlign w:val="center"/>
          </w:tcPr>
          <w:p w14:paraId="2128348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the function of this interface for sending ICMP packets with an unreachable destination</w:t>
            </w:r>
          </w:p>
        </w:tc>
        <w:tc>
          <w:tcPr>
            <w:tcW w:w="3825" w:type="dxa"/>
            <w:noWrap/>
            <w:vAlign w:val="center"/>
          </w:tcPr>
          <w:p w14:paraId="1E74742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ip icmp unreachable</w:t>
            </w:r>
          </w:p>
        </w:tc>
        <w:tc>
          <w:tcPr>
            <w:tcW w:w="1588" w:type="dxa"/>
            <w:noWrap/>
          </w:tcPr>
          <w:p w14:paraId="74985308" w14:textId="77777777" w:rsidR="003D5B82" w:rsidRDefault="003D5B82">
            <w:pPr>
              <w:pStyle w:val="StyleTableTextNotBold"/>
              <w:spacing w:line="360" w:lineRule="auto"/>
              <w:rPr>
                <w:szCs w:val="18"/>
              </w:rPr>
            </w:pPr>
          </w:p>
        </w:tc>
      </w:tr>
      <w:tr w:rsidR="003D5B82" w14:paraId="2FBD149F" w14:textId="77777777">
        <w:tc>
          <w:tcPr>
            <w:tcW w:w="3113" w:type="dxa"/>
            <w:noWrap/>
            <w:vAlign w:val="center"/>
          </w:tcPr>
          <w:p w14:paraId="748705B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the configuration of the function of sending ICMP packets with an unreachable destination</w:t>
            </w:r>
          </w:p>
        </w:tc>
        <w:tc>
          <w:tcPr>
            <w:tcW w:w="3825" w:type="dxa"/>
            <w:noWrap/>
            <w:vAlign w:val="center"/>
          </w:tcPr>
          <w:p w14:paraId="7AF316F1"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display ip icmp unreachable</w:t>
            </w:r>
          </w:p>
        </w:tc>
        <w:tc>
          <w:tcPr>
            <w:tcW w:w="1588" w:type="dxa"/>
            <w:noWrap/>
          </w:tcPr>
          <w:p w14:paraId="5AC41742" w14:textId="77777777" w:rsidR="003D5B82" w:rsidRDefault="003D5B82">
            <w:pPr>
              <w:pStyle w:val="StyleTableTextNotBold"/>
              <w:spacing w:line="360" w:lineRule="auto"/>
              <w:rPr>
                <w:szCs w:val="18"/>
              </w:rPr>
            </w:pPr>
          </w:p>
        </w:tc>
      </w:tr>
    </w:tbl>
    <w:p w14:paraId="03CCE2D8" w14:textId="77777777" w:rsidR="003D5B82" w:rsidRDefault="003D5B82">
      <w:pPr>
        <w:pStyle w:val="afffc"/>
        <w:spacing w:line="360" w:lineRule="auto"/>
        <w:sectPr w:rsidR="003D5B82">
          <w:footerReference w:type="default" r:id="rId25"/>
          <w:pgSz w:w="10773" w:h="12928"/>
          <w:pgMar w:top="1418" w:right="1021" w:bottom="1247" w:left="1021" w:header="851" w:footer="567" w:gutter="0"/>
          <w:cols w:space="425"/>
          <w:docGrid w:type="lines" w:linePitch="310" w:charSpace="-4137"/>
        </w:sectPr>
      </w:pPr>
    </w:p>
    <w:p w14:paraId="66272C18" w14:textId="77777777" w:rsidR="003D5B82" w:rsidRDefault="0048570E">
      <w:pPr>
        <w:pStyle w:val="11"/>
        <w:pageBreakBefore/>
        <w:spacing w:line="360" w:lineRule="auto"/>
        <w:rPr>
          <w:rFonts w:cs="Arial"/>
          <w:color w:val="000000"/>
        </w:rPr>
      </w:pPr>
      <w:bookmarkStart w:id="1004" w:name="_Toc201371861"/>
      <w:bookmarkStart w:id="1005" w:name="_Toc86399675"/>
      <w:bookmarkStart w:id="1006" w:name="_Toc67296445"/>
      <w:bookmarkStart w:id="1007" w:name="_Toc21770"/>
      <w:r>
        <w:rPr>
          <w:rFonts w:cs="Arial"/>
          <w:color w:val="000000"/>
        </w:rPr>
        <w:t>ARP</w:t>
      </w:r>
      <w:bookmarkEnd w:id="1004"/>
      <w:bookmarkEnd w:id="1005"/>
      <w:bookmarkEnd w:id="1006"/>
      <w:bookmarkEnd w:id="1007"/>
      <w:r>
        <w:rPr>
          <w:rFonts w:cs="Arial"/>
          <w:color w:val="000000"/>
        </w:rPr>
        <w:t xml:space="preserve"> </w:t>
      </w:r>
    </w:p>
    <w:p w14:paraId="07D37455" w14:textId="77777777" w:rsidR="003D5B82" w:rsidRDefault="0048570E">
      <w:pPr>
        <w:pStyle w:val="12"/>
        <w:spacing w:line="360" w:lineRule="auto"/>
        <w:rPr>
          <w:rFonts w:ascii="Arial" w:hAnsi="Arial" w:cs="Arial"/>
        </w:rPr>
      </w:pPr>
      <w:bookmarkStart w:id="1008" w:name="_Toc201371862"/>
      <w:bookmarkStart w:id="1009" w:name="_Toc67296446"/>
      <w:bookmarkStart w:id="1010" w:name="_Toc86399676"/>
      <w:bookmarkStart w:id="1011" w:name="_Toc29625"/>
      <w:r>
        <w:rPr>
          <w:rFonts w:ascii="Arial" w:hAnsi="Arial" w:cs="Arial"/>
        </w:rPr>
        <w:t>ARP</w:t>
      </w:r>
      <w:bookmarkEnd w:id="1008"/>
      <w:bookmarkEnd w:id="1009"/>
      <w:r>
        <w:rPr>
          <w:rFonts w:ascii="Arial" w:hAnsi="Arial" w:cs="Arial"/>
          <w:b/>
          <w:bCs/>
          <w:lang w:val="en-US"/>
        </w:rPr>
        <w:t xml:space="preserve"> </w:t>
      </w:r>
      <w:r>
        <w:rPr>
          <w:rFonts w:ascii="Arial" w:hAnsi="Arial" w:cs="Arial"/>
        </w:rPr>
        <w:t>Overview</w:t>
      </w:r>
      <w:bookmarkEnd w:id="1010"/>
      <w:bookmarkEnd w:id="1011"/>
    </w:p>
    <w:p w14:paraId="56228BA9" w14:textId="77777777" w:rsidR="003D5B82" w:rsidRDefault="0048570E">
      <w:pPr>
        <w:spacing w:line="360" w:lineRule="auto"/>
        <w:rPr>
          <w:rFonts w:ascii="Arial" w:hAnsi="Arial" w:cs="Arial"/>
        </w:rPr>
      </w:pPr>
      <w:r>
        <w:rPr>
          <w:rFonts w:ascii="Arial" w:hAnsi="Arial" w:cs="Arial"/>
        </w:rPr>
        <w:t xml:space="preserve">Address Resolution Protocol (ARP) is used to resolve an IP address into a data link layer address. </w:t>
      </w:r>
    </w:p>
    <w:p w14:paraId="0654C7BC" w14:textId="77777777" w:rsidR="003D5B82" w:rsidRDefault="0048570E">
      <w:pPr>
        <w:spacing w:line="360" w:lineRule="auto"/>
        <w:rPr>
          <w:rFonts w:ascii="Arial" w:hAnsi="Arial" w:cs="Arial"/>
        </w:rPr>
      </w:pPr>
      <w:r>
        <w:rPr>
          <w:rFonts w:ascii="Arial" w:hAnsi="Arial" w:cs="Arial"/>
        </w:rPr>
        <w:t>An IP address is the address of a host at the network layer. To send a network layer packet to a destination host, the device must know the data link layer address (such as the MAC address) of the destination host. To this end, the IP address must be resolved into the corresponding data link layer address.</w:t>
      </w:r>
    </w:p>
    <w:p w14:paraId="7D7F3C01"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rPr>
        <w:t>Unless otherwise stated, the data link layer addresses that appear in this chapter refer to the 48-bit Ethernet MAC addresses.</w:t>
      </w:r>
    </w:p>
    <w:p w14:paraId="152DE1DC" w14:textId="77777777" w:rsidR="003D5B82" w:rsidRDefault="0048570E">
      <w:pPr>
        <w:pStyle w:val="12"/>
        <w:spacing w:line="360" w:lineRule="auto"/>
        <w:rPr>
          <w:rFonts w:ascii="Arial" w:hAnsi="Arial" w:cs="Arial"/>
        </w:rPr>
      </w:pPr>
      <w:bookmarkStart w:id="1012" w:name="_Toc86399677"/>
      <w:bookmarkStart w:id="1013" w:name="_Toc201371863"/>
      <w:bookmarkStart w:id="1014" w:name="_Toc67296447"/>
      <w:bookmarkStart w:id="1015" w:name="_Toc1798"/>
      <w:r>
        <w:rPr>
          <w:rFonts w:ascii="Arial" w:hAnsi="Arial" w:cs="Arial"/>
          <w:lang w:val="en-US"/>
        </w:rPr>
        <w:t xml:space="preserve">Configure </w:t>
      </w:r>
      <w:r>
        <w:rPr>
          <w:rFonts w:ascii="Arial" w:hAnsi="Arial" w:cs="Arial"/>
        </w:rPr>
        <w:t>ARP</w:t>
      </w:r>
      <w:bookmarkEnd w:id="1012"/>
      <w:bookmarkEnd w:id="1013"/>
      <w:bookmarkEnd w:id="1014"/>
      <w:bookmarkEnd w:id="1015"/>
    </w:p>
    <w:p w14:paraId="1C3E7331" w14:textId="77777777" w:rsidR="003D5B82" w:rsidRDefault="0048570E">
      <w:pPr>
        <w:pStyle w:val="20"/>
        <w:spacing w:line="360" w:lineRule="auto"/>
        <w:rPr>
          <w:rFonts w:ascii="Arial"/>
        </w:rPr>
      </w:pPr>
      <w:bookmarkStart w:id="1016" w:name="_Toc201371864"/>
      <w:bookmarkStart w:id="1017" w:name="_Toc67296448"/>
      <w:bookmarkStart w:id="1018" w:name="_Toc1329"/>
      <w:bookmarkStart w:id="1019" w:name="_Toc86399678"/>
      <w:bookmarkStart w:id="1020" w:name="_Toc14982"/>
      <w:r>
        <w:rPr>
          <w:rFonts w:ascii="Arial"/>
        </w:rPr>
        <w:t>ARP</w:t>
      </w:r>
      <w:bookmarkEnd w:id="1016"/>
      <w:bookmarkEnd w:id="1017"/>
      <w:r>
        <w:rPr>
          <w:rFonts w:ascii="Arial"/>
        </w:rPr>
        <w:t xml:space="preserve"> Configuration List</w:t>
      </w:r>
      <w:bookmarkEnd w:id="1018"/>
      <w:bookmarkEnd w:id="1019"/>
      <w:bookmarkEnd w:id="1020"/>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5581B91B" w14:textId="77777777">
        <w:tc>
          <w:tcPr>
            <w:tcW w:w="5063" w:type="dxa"/>
            <w:shd w:val="clear" w:color="auto" w:fill="D8D8D8" w:themeFill="background1" w:themeFillShade="D8"/>
            <w:noWrap/>
          </w:tcPr>
          <w:p w14:paraId="22D5D01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7F9D633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53F412C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331A9F55" w14:textId="77777777">
        <w:tc>
          <w:tcPr>
            <w:tcW w:w="5063" w:type="dxa"/>
            <w:noWrap/>
            <w:vAlign w:val="center"/>
          </w:tcPr>
          <w:p w14:paraId="6CA725F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Add/Delete ARP</w:t>
            </w:r>
          </w:p>
        </w:tc>
        <w:tc>
          <w:tcPr>
            <w:tcW w:w="1875" w:type="dxa"/>
            <w:noWrap/>
            <w:vAlign w:val="center"/>
          </w:tcPr>
          <w:p w14:paraId="6368307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2F177CC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20.2.2</w:t>
            </w:r>
          </w:p>
        </w:tc>
      </w:tr>
      <w:tr w:rsidR="003D5B82" w14:paraId="4C83D951" w14:textId="77777777">
        <w:tc>
          <w:tcPr>
            <w:tcW w:w="5063" w:type="dxa"/>
            <w:noWrap/>
            <w:vAlign w:val="center"/>
          </w:tcPr>
          <w:p w14:paraId="1F5F4CD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Bind dynamic arp to static</w:t>
            </w:r>
          </w:p>
        </w:tc>
        <w:tc>
          <w:tcPr>
            <w:tcW w:w="1875" w:type="dxa"/>
            <w:noWrap/>
            <w:vAlign w:val="center"/>
          </w:tcPr>
          <w:p w14:paraId="26134FC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4DE7B12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20.2.3</w:t>
            </w:r>
          </w:p>
        </w:tc>
      </w:tr>
      <w:tr w:rsidR="003D5B82" w14:paraId="3EEFE28B" w14:textId="77777777">
        <w:tc>
          <w:tcPr>
            <w:tcW w:w="5063" w:type="dxa"/>
            <w:noWrap/>
            <w:vAlign w:val="center"/>
          </w:tcPr>
          <w:p w14:paraId="7934E27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ARP entry</w:t>
            </w:r>
          </w:p>
        </w:tc>
        <w:tc>
          <w:tcPr>
            <w:tcW w:w="1875" w:type="dxa"/>
            <w:noWrap/>
            <w:vAlign w:val="center"/>
          </w:tcPr>
          <w:p w14:paraId="7CE0307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3FAF30C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20.2.4</w:t>
            </w:r>
          </w:p>
        </w:tc>
      </w:tr>
      <w:tr w:rsidR="003D5B82" w14:paraId="0ACFAD8F" w14:textId="77777777">
        <w:tc>
          <w:tcPr>
            <w:tcW w:w="5063" w:type="dxa"/>
            <w:noWrap/>
            <w:vAlign w:val="center"/>
          </w:tcPr>
          <w:p w14:paraId="13D2BF9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ARP aging-time</w:t>
            </w:r>
          </w:p>
        </w:tc>
        <w:tc>
          <w:tcPr>
            <w:tcW w:w="1875" w:type="dxa"/>
            <w:noWrap/>
            <w:vAlign w:val="center"/>
          </w:tcPr>
          <w:p w14:paraId="170C0C0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4436F13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20.2.5</w:t>
            </w:r>
          </w:p>
        </w:tc>
      </w:tr>
    </w:tbl>
    <w:p w14:paraId="5C4208BC" w14:textId="77777777" w:rsidR="003D5B82" w:rsidRDefault="0048570E">
      <w:pPr>
        <w:pStyle w:val="20"/>
        <w:spacing w:line="360" w:lineRule="auto"/>
        <w:rPr>
          <w:rFonts w:ascii="Arial"/>
        </w:rPr>
      </w:pPr>
      <w:bookmarkStart w:id="1021" w:name="_Toc8038"/>
      <w:bookmarkStart w:id="1022" w:name="_Toc86399679"/>
      <w:bookmarkStart w:id="1023" w:name="_Toc19688"/>
      <w:bookmarkStart w:id="1024" w:name="_Toc25981"/>
      <w:r>
        <w:rPr>
          <w:rFonts w:ascii="Arial"/>
        </w:rPr>
        <w:t>Add/Delete ARP</w:t>
      </w:r>
      <w:bookmarkEnd w:id="1021"/>
      <w:bookmarkEnd w:id="1022"/>
      <w:bookmarkEnd w:id="1023"/>
      <w:bookmarkEnd w:id="102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C144C2A" w14:textId="77777777">
        <w:tc>
          <w:tcPr>
            <w:tcW w:w="3113" w:type="dxa"/>
            <w:shd w:val="clear" w:color="auto" w:fill="D8D8D8" w:themeFill="background1" w:themeFillShade="D8"/>
            <w:noWrap/>
          </w:tcPr>
          <w:p w14:paraId="6C56009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A60A69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8E31E7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F09AE5D" w14:textId="77777777">
        <w:tc>
          <w:tcPr>
            <w:tcW w:w="3113" w:type="dxa"/>
            <w:noWrap/>
          </w:tcPr>
          <w:p w14:paraId="21BAC30C"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Enter global configuration mode</w:t>
            </w:r>
          </w:p>
        </w:tc>
        <w:tc>
          <w:tcPr>
            <w:tcW w:w="3825" w:type="dxa"/>
            <w:noWrap/>
          </w:tcPr>
          <w:p w14:paraId="14D96A6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3D35FA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388F75D" w14:textId="77777777">
        <w:tc>
          <w:tcPr>
            <w:tcW w:w="3113" w:type="dxa"/>
            <w:noWrap/>
          </w:tcPr>
          <w:p w14:paraId="0172E2DB"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Add ARP</w:t>
            </w:r>
          </w:p>
        </w:tc>
        <w:tc>
          <w:tcPr>
            <w:tcW w:w="3825" w:type="dxa"/>
            <w:noWrap/>
          </w:tcPr>
          <w:p w14:paraId="2F75A07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arp </w:t>
            </w:r>
            <w:r>
              <w:rPr>
                <w:rFonts w:ascii="Arial" w:hAnsi="Arial" w:cs="Arial"/>
                <w:i/>
                <w:sz w:val="18"/>
                <w:szCs w:val="18"/>
              </w:rPr>
              <w:t xml:space="preserve">ip-address </w:t>
            </w:r>
            <w:r>
              <w:rPr>
                <w:rFonts w:ascii="Arial" w:hAnsi="Arial" w:cs="Arial"/>
                <w:b/>
                <w:sz w:val="18"/>
                <w:szCs w:val="18"/>
              </w:rPr>
              <w:t xml:space="preserve">mac </w:t>
            </w:r>
            <w:r>
              <w:rPr>
                <w:rFonts w:ascii="Arial" w:hAnsi="Arial" w:cs="Arial"/>
                <w:i/>
                <w:sz w:val="18"/>
                <w:szCs w:val="18"/>
              </w:rPr>
              <w:t xml:space="preserve">mac-address </w:t>
            </w:r>
            <w:r>
              <w:rPr>
                <w:rFonts w:ascii="Arial" w:hAnsi="Arial" w:cs="Arial"/>
                <w:b/>
                <w:sz w:val="18"/>
                <w:szCs w:val="18"/>
              </w:rPr>
              <w:t xml:space="preserve">vid </w:t>
            </w:r>
            <w:r>
              <w:rPr>
                <w:rFonts w:ascii="Arial" w:hAnsi="Arial" w:cs="Arial"/>
                <w:i/>
                <w:sz w:val="18"/>
                <w:szCs w:val="18"/>
              </w:rPr>
              <w:t xml:space="preserve">vlan-id </w:t>
            </w:r>
            <w:r>
              <w:rPr>
                <w:rFonts w:ascii="Arial" w:hAnsi="Arial" w:cs="Arial"/>
                <w:b/>
                <w:sz w:val="18"/>
                <w:szCs w:val="18"/>
              </w:rPr>
              <w:t xml:space="preserve">port </w:t>
            </w:r>
            <w:r>
              <w:rPr>
                <w:rFonts w:ascii="Arial" w:hAnsi="Arial" w:cs="Arial"/>
                <w:i/>
                <w:sz w:val="18"/>
                <w:szCs w:val="18"/>
              </w:rPr>
              <w:t>interface-num</w:t>
            </w:r>
          </w:p>
        </w:tc>
        <w:tc>
          <w:tcPr>
            <w:tcW w:w="1588" w:type="dxa"/>
            <w:noWrap/>
          </w:tcPr>
          <w:p w14:paraId="4E998B7C" w14:textId="77777777" w:rsidR="003D5B82" w:rsidRDefault="003D5B82">
            <w:pPr>
              <w:pStyle w:val="StyleTableTextNotBold"/>
              <w:spacing w:line="360" w:lineRule="auto"/>
              <w:rPr>
                <w:szCs w:val="18"/>
              </w:rPr>
            </w:pPr>
          </w:p>
        </w:tc>
      </w:tr>
      <w:tr w:rsidR="003D5B82" w14:paraId="6215F1E1" w14:textId="77777777">
        <w:tc>
          <w:tcPr>
            <w:tcW w:w="3113" w:type="dxa"/>
            <w:noWrap/>
          </w:tcPr>
          <w:p w14:paraId="68868EBD"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Delete ARP</w:t>
            </w:r>
          </w:p>
        </w:tc>
        <w:tc>
          <w:tcPr>
            <w:tcW w:w="3825" w:type="dxa"/>
            <w:noWrap/>
          </w:tcPr>
          <w:p w14:paraId="0D1ECE7E" w14:textId="77777777" w:rsidR="003D5B82" w:rsidRDefault="0048570E">
            <w:pPr>
              <w:autoSpaceDE w:val="0"/>
              <w:autoSpaceDN w:val="0"/>
              <w:adjustRightInd w:val="0"/>
              <w:spacing w:line="360" w:lineRule="auto"/>
              <w:jc w:val="left"/>
              <w:rPr>
                <w:rFonts w:ascii="Arial" w:hAnsi="Arial" w:cs="Arial"/>
                <w:b/>
                <w:color w:val="000000"/>
                <w:sz w:val="18"/>
                <w:szCs w:val="18"/>
              </w:rPr>
            </w:pPr>
            <w:r>
              <w:rPr>
                <w:rFonts w:ascii="Arial" w:hAnsi="Arial" w:cs="Arial"/>
                <w:b/>
                <w:sz w:val="18"/>
                <w:szCs w:val="18"/>
              </w:rPr>
              <w:t xml:space="preserve">undo arp </w:t>
            </w:r>
            <w:proofErr w:type="gramStart"/>
            <w:r>
              <w:rPr>
                <w:rFonts w:ascii="Arial" w:hAnsi="Arial" w:cs="Arial"/>
                <w:sz w:val="18"/>
                <w:szCs w:val="18"/>
              </w:rPr>
              <w:t xml:space="preserve">{ </w:t>
            </w:r>
            <w:r>
              <w:rPr>
                <w:rFonts w:ascii="Arial" w:hAnsi="Arial" w:cs="Arial"/>
                <w:b/>
                <w:bCs/>
                <w:sz w:val="18"/>
                <w:szCs w:val="18"/>
              </w:rPr>
              <w:t>all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static </w:t>
            </w:r>
            <w:r>
              <w:rPr>
                <w:rFonts w:ascii="Arial" w:hAnsi="Arial" w:cs="Arial"/>
                <w:sz w:val="18"/>
                <w:szCs w:val="18"/>
              </w:rPr>
              <w:t xml:space="preserve">| </w:t>
            </w:r>
            <w:r>
              <w:rPr>
                <w:rFonts w:ascii="Arial" w:hAnsi="Arial" w:cs="Arial"/>
                <w:b/>
                <w:bCs/>
                <w:sz w:val="18"/>
                <w:szCs w:val="18"/>
              </w:rPr>
              <w:t xml:space="preserve">dynamic </w:t>
            </w:r>
            <w:r>
              <w:rPr>
                <w:rFonts w:ascii="Arial" w:hAnsi="Arial" w:cs="Arial"/>
                <w:sz w:val="18"/>
                <w:szCs w:val="18"/>
              </w:rPr>
              <w:t>|</w:t>
            </w:r>
            <w:r>
              <w:rPr>
                <w:rFonts w:ascii="Arial" w:hAnsi="Arial" w:cs="Arial"/>
                <w:i/>
                <w:sz w:val="18"/>
                <w:szCs w:val="18"/>
              </w:rPr>
              <w:t xml:space="preserve"> ip-address</w:t>
            </w:r>
            <w:r>
              <w:rPr>
                <w:rFonts w:ascii="Arial" w:hAnsi="Arial" w:cs="Arial"/>
                <w:sz w:val="18"/>
                <w:szCs w:val="18"/>
              </w:rPr>
              <w:t xml:space="preserve"> }</w:t>
            </w:r>
          </w:p>
        </w:tc>
        <w:tc>
          <w:tcPr>
            <w:tcW w:w="1588" w:type="dxa"/>
            <w:noWrap/>
          </w:tcPr>
          <w:p w14:paraId="71E4657A" w14:textId="77777777" w:rsidR="003D5B82" w:rsidRDefault="003D5B82">
            <w:pPr>
              <w:pStyle w:val="StyleTableTextNotBold"/>
              <w:spacing w:line="360" w:lineRule="auto"/>
              <w:rPr>
                <w:szCs w:val="18"/>
              </w:rPr>
            </w:pPr>
          </w:p>
        </w:tc>
      </w:tr>
    </w:tbl>
    <w:p w14:paraId="7EED289D" w14:textId="77777777" w:rsidR="003D5B82" w:rsidRDefault="0048570E">
      <w:pPr>
        <w:pStyle w:val="20"/>
        <w:spacing w:line="360" w:lineRule="auto"/>
        <w:rPr>
          <w:rFonts w:ascii="Arial"/>
        </w:rPr>
      </w:pPr>
      <w:bookmarkStart w:id="1025" w:name="_Toc15421"/>
      <w:bookmarkStart w:id="1026" w:name="_Toc86399680"/>
      <w:bookmarkStart w:id="1027" w:name="_Toc11038"/>
      <w:r>
        <w:rPr>
          <w:rFonts w:ascii="Arial"/>
        </w:rPr>
        <w:t>Bind dynamic Arp to Static</w:t>
      </w:r>
      <w:bookmarkEnd w:id="1025"/>
      <w:bookmarkEnd w:id="1026"/>
      <w:bookmarkEnd w:id="102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BEB6CEB" w14:textId="77777777">
        <w:tc>
          <w:tcPr>
            <w:tcW w:w="3113" w:type="dxa"/>
            <w:shd w:val="clear" w:color="auto" w:fill="D8D8D8" w:themeFill="background1" w:themeFillShade="D8"/>
            <w:noWrap/>
          </w:tcPr>
          <w:p w14:paraId="6B3C141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ADC406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EA06FB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35F92F6" w14:textId="77777777">
        <w:tc>
          <w:tcPr>
            <w:tcW w:w="3113" w:type="dxa"/>
            <w:noWrap/>
          </w:tcPr>
          <w:p w14:paraId="31BE4352"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Enter global configuration mode</w:t>
            </w:r>
          </w:p>
        </w:tc>
        <w:tc>
          <w:tcPr>
            <w:tcW w:w="3825" w:type="dxa"/>
            <w:noWrap/>
          </w:tcPr>
          <w:p w14:paraId="6B29735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303B70B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BEBDA81" w14:textId="77777777">
        <w:tc>
          <w:tcPr>
            <w:tcW w:w="3113" w:type="dxa"/>
            <w:noWrap/>
          </w:tcPr>
          <w:p w14:paraId="3495E4F3"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Bind dynamic arp</w:t>
            </w:r>
          </w:p>
        </w:tc>
        <w:tc>
          <w:tcPr>
            <w:tcW w:w="3825" w:type="dxa"/>
            <w:noWrap/>
          </w:tcPr>
          <w:p w14:paraId="757D023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arp bind dynamic</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i/>
                <w:sz w:val="18"/>
                <w:szCs w:val="18"/>
              </w:rPr>
              <w:t>ip</w:t>
            </w:r>
            <w:proofErr w:type="gramEnd"/>
            <w:r>
              <w:rPr>
                <w:rFonts w:ascii="Arial" w:hAnsi="Arial" w:cs="Arial"/>
                <w:i/>
                <w:sz w:val="18"/>
                <w:szCs w:val="18"/>
              </w:rPr>
              <w:t xml:space="preserve">-address </w:t>
            </w:r>
            <w:r>
              <w:rPr>
                <w:rFonts w:ascii="Arial" w:hAnsi="Arial" w:cs="Arial"/>
                <w:sz w:val="18"/>
                <w:szCs w:val="18"/>
              </w:rPr>
              <w:t xml:space="preserve">| </w:t>
            </w:r>
            <w:r>
              <w:rPr>
                <w:rFonts w:ascii="Arial" w:hAnsi="Arial" w:cs="Arial"/>
                <w:b/>
                <w:bCs/>
                <w:sz w:val="18"/>
                <w:szCs w:val="18"/>
              </w:rPr>
              <w:t>all</w:t>
            </w:r>
            <w:r>
              <w:rPr>
                <w:rFonts w:ascii="Arial" w:hAnsi="Arial" w:cs="Arial"/>
                <w:sz w:val="18"/>
                <w:szCs w:val="18"/>
              </w:rPr>
              <w:t xml:space="preserve"> }</w:t>
            </w:r>
          </w:p>
        </w:tc>
        <w:tc>
          <w:tcPr>
            <w:tcW w:w="1588" w:type="dxa"/>
            <w:noWrap/>
          </w:tcPr>
          <w:p w14:paraId="57CBAE55" w14:textId="77777777" w:rsidR="003D5B82" w:rsidRDefault="003D5B82">
            <w:pPr>
              <w:pStyle w:val="StyleTableTextNotBold"/>
              <w:spacing w:line="360" w:lineRule="auto"/>
              <w:rPr>
                <w:szCs w:val="18"/>
              </w:rPr>
            </w:pPr>
          </w:p>
        </w:tc>
      </w:tr>
    </w:tbl>
    <w:p w14:paraId="622A68B8" w14:textId="77777777" w:rsidR="003D5B82" w:rsidRDefault="0048570E">
      <w:pPr>
        <w:pStyle w:val="20"/>
        <w:spacing w:line="360" w:lineRule="auto"/>
        <w:rPr>
          <w:rFonts w:ascii="Arial"/>
        </w:rPr>
      </w:pPr>
      <w:bookmarkStart w:id="1028" w:name="_Toc10874"/>
      <w:bookmarkStart w:id="1029" w:name="_Toc86399681"/>
      <w:bookmarkStart w:id="1030" w:name="_Toc8064"/>
      <w:bookmarkStart w:id="1031" w:name="_Toc477"/>
      <w:r>
        <w:rPr>
          <w:rFonts w:ascii="Arial"/>
        </w:rPr>
        <w:t>Display ARP</w:t>
      </w:r>
      <w:bookmarkEnd w:id="1028"/>
      <w:r>
        <w:rPr>
          <w:rFonts w:ascii="Arial"/>
        </w:rPr>
        <w:t xml:space="preserve"> Entry</w:t>
      </w:r>
      <w:bookmarkEnd w:id="1029"/>
      <w:bookmarkEnd w:id="1030"/>
      <w:bookmarkEnd w:id="103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78FB235" w14:textId="77777777">
        <w:tc>
          <w:tcPr>
            <w:tcW w:w="3113" w:type="dxa"/>
            <w:shd w:val="clear" w:color="auto" w:fill="D8D8D8" w:themeFill="background1" w:themeFillShade="D8"/>
            <w:noWrap/>
          </w:tcPr>
          <w:p w14:paraId="10003D3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439A08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1CF44C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C52595E" w14:textId="77777777">
        <w:tc>
          <w:tcPr>
            <w:tcW w:w="3113" w:type="dxa"/>
            <w:noWrap/>
          </w:tcPr>
          <w:p w14:paraId="0EB48282"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Display arp entry</w:t>
            </w:r>
          </w:p>
        </w:tc>
        <w:tc>
          <w:tcPr>
            <w:tcW w:w="3825" w:type="dxa"/>
            <w:noWrap/>
          </w:tcPr>
          <w:p w14:paraId="3DFF743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arp </w:t>
            </w:r>
            <w:proofErr w:type="gramStart"/>
            <w:r>
              <w:rPr>
                <w:rFonts w:ascii="Arial" w:hAnsi="Arial" w:cs="Arial"/>
                <w:sz w:val="18"/>
                <w:szCs w:val="18"/>
              </w:rPr>
              <w:t xml:space="preserve">{ </w:t>
            </w:r>
            <w:r>
              <w:rPr>
                <w:rFonts w:ascii="Arial" w:hAnsi="Arial" w:cs="Arial"/>
                <w:b/>
                <w:bCs/>
                <w:sz w:val="18"/>
                <w:szCs w:val="18"/>
              </w:rPr>
              <w:t>all</w:t>
            </w:r>
            <w:proofErr w:type="gramEnd"/>
            <w:r>
              <w:rPr>
                <w:rFonts w:ascii="Arial" w:hAnsi="Arial" w:cs="Arial"/>
                <w:sz w:val="18"/>
                <w:szCs w:val="18"/>
              </w:rPr>
              <w:t xml:space="preserve"> | </w:t>
            </w:r>
            <w:r>
              <w:rPr>
                <w:rFonts w:ascii="Arial" w:hAnsi="Arial" w:cs="Arial"/>
                <w:b/>
                <w:bCs/>
                <w:sz w:val="18"/>
                <w:szCs w:val="18"/>
              </w:rPr>
              <w:t xml:space="preserve">static </w:t>
            </w:r>
            <w:r>
              <w:rPr>
                <w:rFonts w:ascii="Arial" w:hAnsi="Arial" w:cs="Arial"/>
                <w:sz w:val="18"/>
                <w:szCs w:val="18"/>
              </w:rPr>
              <w:t xml:space="preserve">| </w:t>
            </w:r>
            <w:r>
              <w:rPr>
                <w:rFonts w:ascii="Arial" w:hAnsi="Arial" w:cs="Arial"/>
                <w:b/>
                <w:bCs/>
                <w:sz w:val="18"/>
                <w:szCs w:val="18"/>
              </w:rPr>
              <w:t xml:space="preserve">dynamic </w:t>
            </w:r>
            <w:r>
              <w:rPr>
                <w:rFonts w:ascii="Arial" w:hAnsi="Arial" w:cs="Arial"/>
                <w:sz w:val="18"/>
                <w:szCs w:val="18"/>
              </w:rPr>
              <w:t>|</w:t>
            </w:r>
            <w:r>
              <w:rPr>
                <w:rFonts w:ascii="Arial" w:hAnsi="Arial" w:cs="Arial"/>
                <w:i/>
                <w:sz w:val="18"/>
                <w:szCs w:val="18"/>
              </w:rPr>
              <w:t xml:space="preserve"> ip-address</w:t>
            </w:r>
            <w:r>
              <w:rPr>
                <w:rFonts w:ascii="Arial" w:hAnsi="Arial" w:cs="Arial"/>
                <w:sz w:val="18"/>
                <w:szCs w:val="18"/>
              </w:rPr>
              <w:t xml:space="preserve"> | </w:t>
            </w:r>
            <w:r>
              <w:rPr>
                <w:rFonts w:ascii="Arial" w:hAnsi="Arial" w:cs="Arial"/>
                <w:b/>
                <w:bCs/>
                <w:sz w:val="18"/>
                <w:szCs w:val="18"/>
              </w:rPr>
              <w:t xml:space="preserve">interface </w:t>
            </w:r>
            <w:r>
              <w:rPr>
                <w:rFonts w:ascii="Arial" w:hAnsi="Arial" w:cs="Arial"/>
                <w:sz w:val="18"/>
                <w:szCs w:val="18"/>
              </w:rPr>
              <w:t xml:space="preserve">{ </w:t>
            </w:r>
            <w:r>
              <w:rPr>
                <w:rFonts w:ascii="Arial" w:hAnsi="Arial" w:cs="Arial"/>
                <w:b/>
                <w:bCs/>
                <w:sz w:val="18"/>
                <w:szCs w:val="18"/>
              </w:rPr>
              <w:t>vlan-interface</w:t>
            </w:r>
            <w:r>
              <w:rPr>
                <w:rFonts w:ascii="Arial" w:hAnsi="Arial" w:cs="Arial"/>
                <w:sz w:val="18"/>
                <w:szCs w:val="18"/>
              </w:rPr>
              <w:t xml:space="preserve"> </w:t>
            </w:r>
            <w:r>
              <w:rPr>
                <w:rFonts w:ascii="Arial" w:hAnsi="Arial" w:cs="Arial"/>
                <w:i/>
                <w:sz w:val="18"/>
                <w:szCs w:val="18"/>
              </w:rPr>
              <w:t xml:space="preserve">vlan-id </w:t>
            </w:r>
            <w:r>
              <w:rPr>
                <w:rFonts w:ascii="Arial" w:hAnsi="Arial" w:cs="Arial"/>
                <w:sz w:val="18"/>
                <w:szCs w:val="18"/>
              </w:rPr>
              <w:t xml:space="preserve">| </w:t>
            </w:r>
            <w:r>
              <w:rPr>
                <w:rFonts w:ascii="Arial" w:hAnsi="Arial" w:cs="Arial"/>
                <w:b/>
                <w:bCs/>
                <w:sz w:val="18"/>
                <w:szCs w:val="18"/>
              </w:rPr>
              <w:t>supervlan-interface</w:t>
            </w:r>
            <w:r>
              <w:rPr>
                <w:rFonts w:ascii="Arial" w:hAnsi="Arial" w:cs="Arial"/>
                <w:sz w:val="18"/>
                <w:szCs w:val="18"/>
              </w:rPr>
              <w:t xml:space="preserve"> </w:t>
            </w:r>
            <w:r>
              <w:rPr>
                <w:rFonts w:ascii="Arial" w:hAnsi="Arial" w:cs="Arial"/>
                <w:i/>
                <w:sz w:val="18"/>
                <w:szCs w:val="18"/>
              </w:rPr>
              <w:t xml:space="preserve">vlan-id </w:t>
            </w:r>
            <w:r>
              <w:rPr>
                <w:rFonts w:ascii="Arial" w:hAnsi="Arial" w:cs="Arial"/>
                <w:sz w:val="18"/>
                <w:szCs w:val="18"/>
              </w:rPr>
              <w:t>} }</w:t>
            </w:r>
          </w:p>
        </w:tc>
        <w:tc>
          <w:tcPr>
            <w:tcW w:w="1588" w:type="dxa"/>
            <w:noWrap/>
          </w:tcPr>
          <w:p w14:paraId="0C1B3F26" w14:textId="77777777" w:rsidR="003D5B82" w:rsidRDefault="003D5B82">
            <w:pPr>
              <w:adjustRightInd w:val="0"/>
              <w:snapToGrid w:val="0"/>
              <w:spacing w:line="360" w:lineRule="auto"/>
              <w:ind w:left="210"/>
              <w:jc w:val="left"/>
              <w:rPr>
                <w:rFonts w:ascii="Arial" w:hAnsi="Arial" w:cs="Arial"/>
                <w:sz w:val="18"/>
                <w:szCs w:val="18"/>
              </w:rPr>
            </w:pPr>
          </w:p>
        </w:tc>
      </w:tr>
    </w:tbl>
    <w:p w14:paraId="4E3B2657" w14:textId="77777777" w:rsidR="003D5B82" w:rsidRDefault="0048570E">
      <w:pPr>
        <w:pStyle w:val="20"/>
        <w:spacing w:line="360" w:lineRule="auto"/>
        <w:rPr>
          <w:rFonts w:ascii="Arial"/>
        </w:rPr>
      </w:pPr>
      <w:bookmarkStart w:id="1032" w:name="_Toc3139"/>
      <w:bookmarkStart w:id="1033" w:name="_Toc5085"/>
      <w:bookmarkStart w:id="1034" w:name="_Toc86399682"/>
      <w:bookmarkStart w:id="1035" w:name="_Toc21803"/>
      <w:r>
        <w:rPr>
          <w:rFonts w:ascii="Arial"/>
        </w:rPr>
        <w:t>Configure ARP</w:t>
      </w:r>
      <w:bookmarkEnd w:id="1032"/>
      <w:r>
        <w:rPr>
          <w:rFonts w:ascii="Arial"/>
        </w:rPr>
        <w:t xml:space="preserve"> Aging-time</w:t>
      </w:r>
      <w:bookmarkEnd w:id="1033"/>
      <w:bookmarkEnd w:id="1034"/>
      <w:bookmarkEnd w:id="103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6A15655" w14:textId="77777777">
        <w:tc>
          <w:tcPr>
            <w:tcW w:w="3113" w:type="dxa"/>
            <w:shd w:val="clear" w:color="auto" w:fill="D8D8D8" w:themeFill="background1" w:themeFillShade="D8"/>
            <w:noWrap/>
          </w:tcPr>
          <w:p w14:paraId="4E3AC47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F90533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ED6199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6107C3A" w14:textId="77777777">
        <w:tc>
          <w:tcPr>
            <w:tcW w:w="3113" w:type="dxa"/>
            <w:noWrap/>
          </w:tcPr>
          <w:p w14:paraId="4679BA7E"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Enter global configuration mode</w:t>
            </w:r>
          </w:p>
        </w:tc>
        <w:tc>
          <w:tcPr>
            <w:tcW w:w="3825" w:type="dxa"/>
            <w:noWrap/>
          </w:tcPr>
          <w:p w14:paraId="46F455C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68BA39D" w14:textId="77777777" w:rsidR="003D5B82" w:rsidRDefault="003D5B82">
            <w:pPr>
              <w:widowControl/>
              <w:spacing w:line="360" w:lineRule="auto"/>
              <w:jc w:val="left"/>
              <w:rPr>
                <w:rFonts w:ascii="Arial" w:hAnsi="Arial" w:cs="Arial"/>
                <w:sz w:val="18"/>
                <w:szCs w:val="18"/>
              </w:rPr>
            </w:pPr>
          </w:p>
        </w:tc>
      </w:tr>
      <w:tr w:rsidR="003D5B82" w14:paraId="6F24FD69" w14:textId="77777777">
        <w:tc>
          <w:tcPr>
            <w:tcW w:w="3113" w:type="dxa"/>
            <w:noWrap/>
          </w:tcPr>
          <w:p w14:paraId="517A8DC4"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ARP aging-time</w:t>
            </w:r>
          </w:p>
        </w:tc>
        <w:tc>
          <w:tcPr>
            <w:tcW w:w="3825" w:type="dxa"/>
            <w:noWrap/>
          </w:tcPr>
          <w:p w14:paraId="659D8A1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arp aging-time </w:t>
            </w:r>
            <w:r>
              <w:rPr>
                <w:rFonts w:ascii="Arial" w:hAnsi="Arial" w:cs="Arial"/>
                <w:i/>
                <w:sz w:val="18"/>
                <w:szCs w:val="18"/>
              </w:rPr>
              <w:t>aging-time</w:t>
            </w:r>
          </w:p>
        </w:tc>
        <w:tc>
          <w:tcPr>
            <w:tcW w:w="1588" w:type="dxa"/>
            <w:noWrap/>
          </w:tcPr>
          <w:p w14:paraId="67C79827" w14:textId="77777777" w:rsidR="003D5B82" w:rsidRDefault="003D5B82">
            <w:pPr>
              <w:widowControl/>
              <w:spacing w:line="360" w:lineRule="auto"/>
              <w:jc w:val="left"/>
              <w:rPr>
                <w:rFonts w:ascii="Arial" w:hAnsi="Arial" w:cs="Arial"/>
                <w:sz w:val="18"/>
                <w:szCs w:val="18"/>
              </w:rPr>
            </w:pPr>
          </w:p>
        </w:tc>
      </w:tr>
      <w:tr w:rsidR="003D5B82" w14:paraId="4BE156A9" w14:textId="77777777">
        <w:tc>
          <w:tcPr>
            <w:tcW w:w="3113" w:type="dxa"/>
            <w:noWrap/>
          </w:tcPr>
          <w:p w14:paraId="791A9EE6"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default ARP aging-time</w:t>
            </w:r>
          </w:p>
        </w:tc>
        <w:tc>
          <w:tcPr>
            <w:tcW w:w="3825" w:type="dxa"/>
            <w:noWrap/>
          </w:tcPr>
          <w:p w14:paraId="0D4EE43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arp aging-time</w:t>
            </w:r>
          </w:p>
        </w:tc>
        <w:tc>
          <w:tcPr>
            <w:tcW w:w="1588" w:type="dxa"/>
            <w:noWrap/>
          </w:tcPr>
          <w:p w14:paraId="2695621A"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20minutes by default</w:t>
            </w:r>
          </w:p>
        </w:tc>
      </w:tr>
      <w:tr w:rsidR="003D5B82" w14:paraId="7BDD2061" w14:textId="77777777">
        <w:tc>
          <w:tcPr>
            <w:tcW w:w="3113" w:type="dxa"/>
            <w:noWrap/>
          </w:tcPr>
          <w:p w14:paraId="1EC67BB8"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Display arp aging-time</w:t>
            </w:r>
          </w:p>
        </w:tc>
        <w:tc>
          <w:tcPr>
            <w:tcW w:w="3825" w:type="dxa"/>
            <w:noWrap/>
          </w:tcPr>
          <w:p w14:paraId="3F85120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arp aging-time</w:t>
            </w:r>
          </w:p>
        </w:tc>
        <w:tc>
          <w:tcPr>
            <w:tcW w:w="1588" w:type="dxa"/>
            <w:noWrap/>
          </w:tcPr>
          <w:p w14:paraId="6F110AED" w14:textId="77777777" w:rsidR="003D5B82" w:rsidRDefault="003D5B82">
            <w:pPr>
              <w:widowControl/>
              <w:spacing w:line="360" w:lineRule="auto"/>
              <w:jc w:val="left"/>
              <w:rPr>
                <w:rFonts w:ascii="Arial" w:hAnsi="Arial" w:cs="Arial"/>
                <w:sz w:val="18"/>
                <w:szCs w:val="18"/>
              </w:rPr>
            </w:pPr>
          </w:p>
        </w:tc>
      </w:tr>
    </w:tbl>
    <w:p w14:paraId="6D3013DC" w14:textId="77777777" w:rsidR="003D5B82" w:rsidRDefault="0048570E">
      <w:pPr>
        <w:pStyle w:val="11"/>
        <w:pageBreakBefore/>
        <w:spacing w:line="360" w:lineRule="auto"/>
        <w:rPr>
          <w:rFonts w:cs="Arial"/>
          <w:color w:val="000000"/>
        </w:rPr>
      </w:pPr>
      <w:bookmarkStart w:id="1036" w:name="_Toc86399683"/>
      <w:bookmarkStart w:id="1037" w:name="_Toc10569"/>
      <w:r>
        <w:rPr>
          <w:rFonts w:cs="Arial"/>
          <w:color w:val="000000"/>
        </w:rPr>
        <w:t>ARP Spoofing and Flood</w:t>
      </w:r>
      <w:bookmarkEnd w:id="1036"/>
      <w:bookmarkEnd w:id="1037"/>
    </w:p>
    <w:p w14:paraId="6876CB0B" w14:textId="77777777" w:rsidR="003D5B82" w:rsidRDefault="0048570E">
      <w:pPr>
        <w:pStyle w:val="12"/>
        <w:spacing w:line="360" w:lineRule="auto"/>
        <w:rPr>
          <w:rFonts w:ascii="Arial" w:hAnsi="Arial" w:cs="Arial"/>
        </w:rPr>
      </w:pPr>
      <w:bookmarkStart w:id="1038" w:name="_Toc86399684"/>
      <w:bookmarkStart w:id="1039" w:name="_Toc1225"/>
      <w:r>
        <w:rPr>
          <w:rFonts w:ascii="Arial" w:hAnsi="Arial" w:cs="Arial"/>
        </w:rPr>
        <w:t>ARP Spoofing and Flood Attack Overview</w:t>
      </w:r>
      <w:bookmarkEnd w:id="1038"/>
      <w:bookmarkEnd w:id="1039"/>
    </w:p>
    <w:p w14:paraId="30584308" w14:textId="77777777" w:rsidR="003D5B82" w:rsidRDefault="0048570E">
      <w:pPr>
        <w:spacing w:line="360" w:lineRule="auto"/>
        <w:rPr>
          <w:rFonts w:ascii="Arial" w:hAnsi="Arial" w:cs="Arial"/>
        </w:rPr>
      </w:pPr>
      <w:r>
        <w:rPr>
          <w:rFonts w:ascii="Arial" w:hAnsi="Arial" w:cs="Arial"/>
        </w:rPr>
        <w:t>ARP provides no security mechanism and thus is prone to network attacks. An attacker can construct and send ARP packets, thus threatening network security.</w:t>
      </w:r>
    </w:p>
    <w:p w14:paraId="4510622C" w14:textId="77777777" w:rsidR="003D5B82" w:rsidRDefault="0048570E">
      <w:pPr>
        <w:spacing w:line="360" w:lineRule="auto"/>
        <w:rPr>
          <w:rFonts w:ascii="Arial" w:hAnsi="Arial" w:cs="Arial"/>
        </w:rPr>
      </w:pPr>
      <w:r>
        <w:rPr>
          <w:rFonts w:ascii="Arial" w:hAnsi="Arial" w:cs="Arial"/>
        </w:rPr>
        <w:t xml:space="preserve">A forged ARP packet has the following characteristics: </w:t>
      </w:r>
    </w:p>
    <w:p w14:paraId="20930AC7" w14:textId="77777777" w:rsidR="003D5B82" w:rsidRDefault="0048570E">
      <w:pPr>
        <w:numPr>
          <w:ilvl w:val="0"/>
          <w:numId w:val="37"/>
        </w:numPr>
        <w:snapToGrid w:val="0"/>
        <w:spacing w:before="80" w:after="80" w:line="360" w:lineRule="auto"/>
        <w:ind w:left="0" w:firstLine="0"/>
        <w:rPr>
          <w:rFonts w:ascii="Arial" w:eastAsia="STZhongsong" w:hAnsi="Arial" w:cs="Arial"/>
          <w:szCs w:val="21"/>
        </w:rPr>
      </w:pPr>
      <w:r>
        <w:rPr>
          <w:rFonts w:ascii="Arial" w:hAnsi="Arial" w:cs="Arial"/>
          <w:kern w:val="0"/>
          <w:szCs w:val="21"/>
        </w:rPr>
        <w:t>The sender MAC address or target MAC address in the ARP message is inconsistent with the source MAC or destination MAC address in the Ethernet frame.</w:t>
      </w:r>
    </w:p>
    <w:p w14:paraId="44113123" w14:textId="77777777" w:rsidR="003D5B82" w:rsidRDefault="0048570E">
      <w:pPr>
        <w:numPr>
          <w:ilvl w:val="0"/>
          <w:numId w:val="37"/>
        </w:numPr>
        <w:snapToGrid w:val="0"/>
        <w:spacing w:before="80" w:after="80" w:line="360" w:lineRule="auto"/>
        <w:ind w:left="0" w:firstLine="0"/>
        <w:rPr>
          <w:rFonts w:ascii="Arial" w:hAnsi="Arial" w:cs="Arial"/>
          <w:kern w:val="0"/>
          <w:szCs w:val="21"/>
        </w:rPr>
      </w:pPr>
      <w:r>
        <w:rPr>
          <w:rFonts w:ascii="Arial" w:hAnsi="Arial" w:cs="Arial"/>
          <w:kern w:val="0"/>
          <w:szCs w:val="21"/>
        </w:rPr>
        <w:t>The mapping between the sender IP address and the sender MAC address in the forged ARP message is not the true IP-to-MAC address binding of a valid client.</w:t>
      </w:r>
    </w:p>
    <w:p w14:paraId="6296D212" w14:textId="77777777" w:rsidR="003D5B82" w:rsidRDefault="0048570E">
      <w:pPr>
        <w:spacing w:line="360" w:lineRule="auto"/>
        <w:rPr>
          <w:rFonts w:ascii="Arial" w:hAnsi="Arial" w:cs="Arial"/>
        </w:rPr>
      </w:pPr>
      <w:r>
        <w:rPr>
          <w:rFonts w:ascii="Arial" w:hAnsi="Arial" w:cs="Arial"/>
        </w:rPr>
        <w:t>ARP attacks bring many malicious effects. Network communications become unstable, users cannot access the Internet, and serious industrial accidents may even occur. ARP attacks may also intercept accounts and passwords of services such as games, network banks, and file services.</w:t>
      </w:r>
    </w:p>
    <w:p w14:paraId="4F05EBE2" w14:textId="77777777" w:rsidR="003D5B82" w:rsidRDefault="0048570E">
      <w:pPr>
        <w:spacing w:line="360" w:lineRule="auto"/>
        <w:rPr>
          <w:rFonts w:ascii="Arial" w:hAnsi="Arial" w:cs="Arial"/>
        </w:rPr>
      </w:pPr>
      <w:r>
        <w:rPr>
          <w:rFonts w:ascii="Arial" w:hAnsi="Arial" w:cs="Arial"/>
        </w:rPr>
        <w:t>ARP spoofing attacks to protection, the key is to identify and prohibit forwarding spoofed ARP packets. From the principle of ARP spoofing, we can see, to prevent ARP spoofing attack requires two ways, first to prevent the virus disguised as the gateway host, it will cause the entire segment of the user can not access; followed by preventing the virus from the host masquerade as another host, eavesdropping data or cause the same network segment can’t communicate between the individual host.</w:t>
      </w:r>
    </w:p>
    <w:p w14:paraId="313713CB" w14:textId="77777777" w:rsidR="003D5B82" w:rsidRDefault="0048570E">
      <w:pPr>
        <w:spacing w:line="360" w:lineRule="auto"/>
        <w:rPr>
          <w:rFonts w:ascii="Arial" w:hAnsi="Arial" w:cs="Arial"/>
        </w:rPr>
      </w:pPr>
      <w:r>
        <w:rPr>
          <w:rFonts w:ascii="Arial" w:hAnsi="Arial" w:cs="Arial" w:hint="eastAsia"/>
        </w:rPr>
        <w:t>GPON</w:t>
      </w:r>
      <w:r>
        <w:rPr>
          <w:rFonts w:ascii="Arial" w:hAnsi="Arial" w:cs="Arial"/>
        </w:rPr>
        <w:t xml:space="preserve">es provide active defense ARP spoofing function, in practical applications, the network hosts the first communication, the </w:t>
      </w:r>
      <w:r>
        <w:rPr>
          <w:rFonts w:ascii="Arial" w:hAnsi="Arial" w:cs="Arial" w:hint="eastAsia"/>
        </w:rPr>
        <w:t>GPON</w:t>
      </w:r>
      <w:r>
        <w:rPr>
          <w:rFonts w:ascii="Arial" w:hAnsi="Arial" w:cs="Arial"/>
        </w:rPr>
        <w:t xml:space="preserve"> will record the ARP table entries, entries in the message of the sender IP, MAC, VID and port correspondence.</w:t>
      </w:r>
    </w:p>
    <w:p w14:paraId="28FF32A8" w14:textId="77777777" w:rsidR="003D5B82" w:rsidRDefault="0048570E">
      <w:pPr>
        <w:pStyle w:val="afffc"/>
        <w:spacing w:line="360" w:lineRule="auto"/>
        <w:ind w:firstLineChars="0" w:firstLine="0"/>
        <w:rPr>
          <w:spacing w:val="0"/>
          <w:szCs w:val="21"/>
        </w:rPr>
      </w:pPr>
      <w:r>
        <w:rPr>
          <w:spacing w:val="0"/>
          <w:szCs w:val="21"/>
        </w:rPr>
        <w:t xml:space="preserve">To prevent the </w:t>
      </w:r>
      <w:proofErr w:type="gramStart"/>
      <w:r>
        <w:rPr>
          <w:spacing w:val="0"/>
          <w:szCs w:val="21"/>
        </w:rPr>
        <w:t>above mentioned</w:t>
      </w:r>
      <w:proofErr w:type="gramEnd"/>
      <w:r>
        <w:rPr>
          <w:spacing w:val="0"/>
          <w:szCs w:val="21"/>
        </w:rPr>
        <w:t xml:space="preserve"> ARP attacks, the </w:t>
      </w:r>
      <w:r>
        <w:rPr>
          <w:rFonts w:hint="eastAsia"/>
          <w:spacing w:val="0"/>
          <w:szCs w:val="21"/>
        </w:rPr>
        <w:t>GPON</w:t>
      </w:r>
      <w:r>
        <w:rPr>
          <w:spacing w:val="0"/>
          <w:szCs w:val="21"/>
        </w:rPr>
        <w:t>es launches a comprehensive ARP attack protection solution.</w:t>
      </w:r>
    </w:p>
    <w:p w14:paraId="61471DB0" w14:textId="77777777" w:rsidR="003D5B82" w:rsidRDefault="0048570E">
      <w:pPr>
        <w:pStyle w:val="afffc"/>
        <w:spacing w:line="360" w:lineRule="auto"/>
        <w:ind w:firstLineChars="0" w:firstLine="0"/>
        <w:rPr>
          <w:spacing w:val="0"/>
          <w:szCs w:val="21"/>
        </w:rPr>
      </w:pPr>
      <w:r>
        <w:rPr>
          <w:spacing w:val="0"/>
          <w:szCs w:val="21"/>
        </w:rPr>
        <w:t xml:space="preserve">An access </w:t>
      </w:r>
      <w:r>
        <w:rPr>
          <w:rFonts w:hint="eastAsia"/>
          <w:spacing w:val="0"/>
          <w:szCs w:val="21"/>
        </w:rPr>
        <w:t>GPON</w:t>
      </w:r>
      <w:r>
        <w:rPr>
          <w:spacing w:val="0"/>
          <w:szCs w:val="21"/>
        </w:rPr>
        <w:t xml:space="preserve"> is a critical point to prevent ARP attacks, as ARP attacks generally arise from the host side. To prevent ARP attacks, the access </w:t>
      </w:r>
      <w:r>
        <w:rPr>
          <w:rFonts w:hint="eastAsia"/>
          <w:spacing w:val="0"/>
          <w:szCs w:val="21"/>
        </w:rPr>
        <w:t>GPON</w:t>
      </w:r>
      <w:r>
        <w:rPr>
          <w:spacing w:val="0"/>
          <w:szCs w:val="21"/>
        </w:rPr>
        <w:t>es must be able to</w:t>
      </w:r>
    </w:p>
    <w:p w14:paraId="004ACDCC" w14:textId="77777777" w:rsidR="003D5B82" w:rsidRDefault="0048570E">
      <w:pPr>
        <w:numPr>
          <w:ilvl w:val="0"/>
          <w:numId w:val="37"/>
        </w:numPr>
        <w:snapToGrid w:val="0"/>
        <w:spacing w:before="80" w:after="80" w:line="360" w:lineRule="auto"/>
        <w:ind w:left="0" w:firstLine="0"/>
        <w:rPr>
          <w:rFonts w:ascii="Arial" w:hAnsi="Arial" w:cs="Arial"/>
          <w:szCs w:val="21"/>
        </w:rPr>
      </w:pPr>
      <w:r>
        <w:rPr>
          <w:rFonts w:ascii="Arial" w:hAnsi="Arial" w:cs="Arial"/>
          <w:kern w:val="0"/>
          <w:szCs w:val="21"/>
        </w:rPr>
        <w:t>Establish correct ARP entries, detect and filter out forged ARP packets, and ensure the validity of ARP packets it forwards</w:t>
      </w:r>
    </w:p>
    <w:p w14:paraId="50C5AAF4" w14:textId="77777777" w:rsidR="003D5B82" w:rsidRDefault="0048570E">
      <w:pPr>
        <w:numPr>
          <w:ilvl w:val="0"/>
          <w:numId w:val="37"/>
        </w:numPr>
        <w:snapToGrid w:val="0"/>
        <w:spacing w:before="80" w:after="80" w:line="360" w:lineRule="auto"/>
        <w:ind w:left="0" w:firstLine="0"/>
        <w:rPr>
          <w:rFonts w:ascii="Arial" w:hAnsi="Arial" w:cs="Arial"/>
          <w:szCs w:val="21"/>
        </w:rPr>
      </w:pPr>
      <w:r>
        <w:rPr>
          <w:rFonts w:ascii="Arial" w:hAnsi="Arial" w:cs="Arial"/>
          <w:kern w:val="0"/>
          <w:szCs w:val="21"/>
        </w:rPr>
        <w:t>Suppress the burst impact of ARP packets.</w:t>
      </w:r>
    </w:p>
    <w:p w14:paraId="4A3C340C" w14:textId="77777777" w:rsidR="003D5B82" w:rsidRDefault="0048570E">
      <w:pPr>
        <w:pStyle w:val="afffc"/>
        <w:spacing w:line="360" w:lineRule="auto"/>
        <w:ind w:firstLineChars="0" w:firstLine="0"/>
        <w:rPr>
          <w:spacing w:val="0"/>
          <w:szCs w:val="21"/>
        </w:rPr>
      </w:pPr>
      <w:r>
        <w:rPr>
          <w:spacing w:val="0"/>
          <w:szCs w:val="21"/>
        </w:rPr>
        <w:t xml:space="preserve">After Configure the access </w:t>
      </w:r>
      <w:r>
        <w:rPr>
          <w:rFonts w:hint="eastAsia"/>
          <w:spacing w:val="0"/>
          <w:szCs w:val="21"/>
        </w:rPr>
        <w:t>GPON</w:t>
      </w:r>
      <w:r>
        <w:rPr>
          <w:spacing w:val="0"/>
          <w:szCs w:val="21"/>
        </w:rPr>
        <w:t>es properly, you do not need to deploy ARP attack protection configuration on the gateway. This relieves the burden from the gateway.</w:t>
      </w:r>
    </w:p>
    <w:p w14:paraId="02A59DAF" w14:textId="77777777" w:rsidR="003D5B82" w:rsidRDefault="0048570E">
      <w:pPr>
        <w:pStyle w:val="afffc"/>
        <w:spacing w:line="360" w:lineRule="auto"/>
        <w:ind w:firstLineChars="0" w:firstLine="0"/>
        <w:rPr>
          <w:spacing w:val="0"/>
          <w:szCs w:val="21"/>
        </w:rPr>
      </w:pPr>
      <w:r>
        <w:rPr>
          <w:spacing w:val="0"/>
          <w:szCs w:val="21"/>
        </w:rPr>
        <w:t xml:space="preserve">If the access </w:t>
      </w:r>
      <w:r>
        <w:rPr>
          <w:rFonts w:hint="eastAsia"/>
          <w:spacing w:val="0"/>
          <w:szCs w:val="21"/>
        </w:rPr>
        <w:t>GPON</w:t>
      </w:r>
      <w:r>
        <w:rPr>
          <w:spacing w:val="0"/>
          <w:szCs w:val="21"/>
        </w:rPr>
        <w:t>es do not support ARP attack protection, or the hosts are connected to a gateway directly, the gateway must be configured to</w:t>
      </w:r>
    </w:p>
    <w:p w14:paraId="269EF694" w14:textId="77777777" w:rsidR="003D5B82" w:rsidRDefault="0048570E">
      <w:pPr>
        <w:numPr>
          <w:ilvl w:val="0"/>
          <w:numId w:val="37"/>
        </w:numPr>
        <w:snapToGrid w:val="0"/>
        <w:spacing w:before="80" w:after="80" w:line="360" w:lineRule="auto"/>
        <w:ind w:left="0" w:firstLine="0"/>
        <w:rPr>
          <w:rFonts w:ascii="Arial" w:hAnsi="Arial" w:cs="Arial"/>
          <w:szCs w:val="21"/>
        </w:rPr>
      </w:pPr>
      <w:r>
        <w:rPr>
          <w:rFonts w:ascii="Arial" w:hAnsi="Arial" w:cs="Arial"/>
          <w:kern w:val="0"/>
          <w:szCs w:val="21"/>
        </w:rPr>
        <w:t>Create correct ARP entries and prevent them from being modified</w:t>
      </w:r>
      <w:r>
        <w:rPr>
          <w:rFonts w:ascii="Arial" w:hAnsi="Arial" w:cs="Arial"/>
          <w:szCs w:val="21"/>
        </w:rPr>
        <w:t>.</w:t>
      </w:r>
    </w:p>
    <w:p w14:paraId="3B66417E" w14:textId="77777777" w:rsidR="003D5B82" w:rsidRDefault="0048570E">
      <w:pPr>
        <w:numPr>
          <w:ilvl w:val="0"/>
          <w:numId w:val="37"/>
        </w:numPr>
        <w:snapToGrid w:val="0"/>
        <w:spacing w:before="80" w:after="80" w:line="360" w:lineRule="auto"/>
        <w:ind w:left="0" w:firstLine="0"/>
        <w:rPr>
          <w:rFonts w:ascii="Arial" w:hAnsi="Arial" w:cs="Arial"/>
          <w:szCs w:val="21"/>
        </w:rPr>
      </w:pPr>
      <w:r>
        <w:rPr>
          <w:rFonts w:ascii="Arial" w:hAnsi="Arial" w:cs="Arial"/>
          <w:kern w:val="0"/>
          <w:szCs w:val="21"/>
        </w:rPr>
        <w:t>Suppress the burst impact of ARP packets or the IP packets that will trigger sending of ARP requests.</w:t>
      </w:r>
    </w:p>
    <w:p w14:paraId="5CEB5251" w14:textId="77777777" w:rsidR="003D5B82" w:rsidRDefault="0048570E">
      <w:pPr>
        <w:pStyle w:val="afffc"/>
        <w:spacing w:line="360" w:lineRule="auto"/>
        <w:ind w:firstLineChars="0" w:firstLine="0"/>
        <w:rPr>
          <w:spacing w:val="0"/>
          <w:szCs w:val="21"/>
        </w:rPr>
      </w:pPr>
      <w:r>
        <w:rPr>
          <w:spacing w:val="0"/>
          <w:szCs w:val="21"/>
        </w:rPr>
        <w:t xml:space="preserve">The merits of Configure ARP attack protection on the gateway are that this gateway configuration hardly affects the </w:t>
      </w:r>
      <w:r>
        <w:rPr>
          <w:rFonts w:hint="eastAsia"/>
          <w:spacing w:val="0"/>
          <w:szCs w:val="21"/>
        </w:rPr>
        <w:t>GPON</w:t>
      </w:r>
      <w:r>
        <w:rPr>
          <w:spacing w:val="0"/>
          <w:szCs w:val="21"/>
        </w:rPr>
        <w:t>es and can properly support the existing network, thus effectively protecting user investment.</w:t>
      </w:r>
    </w:p>
    <w:p w14:paraId="4AC1DB92" w14:textId="77777777" w:rsidR="003D5B82" w:rsidRDefault="0048570E">
      <w:pPr>
        <w:pStyle w:val="20"/>
        <w:spacing w:line="360" w:lineRule="auto"/>
        <w:rPr>
          <w:rFonts w:ascii="Arial"/>
        </w:rPr>
      </w:pPr>
      <w:bookmarkStart w:id="1040" w:name="_Toc86399685"/>
      <w:bookmarkStart w:id="1041" w:name="_Toc4252"/>
      <w:bookmarkStart w:id="1042" w:name="_Toc25839"/>
      <w:r>
        <w:rPr>
          <w:rFonts w:ascii="Arial"/>
        </w:rPr>
        <w:t>ARP against ARP Flood</w:t>
      </w:r>
      <w:bookmarkEnd w:id="1040"/>
      <w:bookmarkEnd w:id="1041"/>
      <w:bookmarkEnd w:id="1042"/>
    </w:p>
    <w:p w14:paraId="0A114A55" w14:textId="77777777" w:rsidR="003D5B82" w:rsidRDefault="0048570E">
      <w:pPr>
        <w:pStyle w:val="afffc"/>
        <w:spacing w:line="360" w:lineRule="auto"/>
        <w:ind w:firstLineChars="0" w:firstLine="0"/>
        <w:rPr>
          <w:spacing w:val="0"/>
          <w:szCs w:val="21"/>
        </w:rPr>
      </w:pPr>
      <w:r>
        <w:rPr>
          <w:spacing w:val="0"/>
          <w:szCs w:val="21"/>
        </w:rPr>
        <w:t xml:space="preserve">Flood attacks are based on the principle of the general flow of a large number of attack packets in the network equipment such as routers, </w:t>
      </w:r>
      <w:r>
        <w:rPr>
          <w:rFonts w:hint="eastAsia"/>
          <w:spacing w:val="0"/>
          <w:szCs w:val="21"/>
        </w:rPr>
        <w:t>GPON</w:t>
      </w:r>
      <w:r>
        <w:rPr>
          <w:spacing w:val="0"/>
          <w:szCs w:val="21"/>
        </w:rPr>
        <w:t>es, and servers, leading to depletion of network equipment, leaving the CPU down the network.</w:t>
      </w:r>
    </w:p>
    <w:p w14:paraId="545D4DA2" w14:textId="77777777" w:rsidR="003D5B82" w:rsidRDefault="0048570E">
      <w:pPr>
        <w:pStyle w:val="afffc"/>
        <w:spacing w:line="360" w:lineRule="auto"/>
        <w:ind w:firstLineChars="0" w:firstLine="0"/>
        <w:rPr>
          <w:spacing w:val="0"/>
          <w:szCs w:val="21"/>
        </w:rPr>
      </w:pPr>
      <w:r>
        <w:rPr>
          <w:spacing w:val="0"/>
          <w:szCs w:val="21"/>
        </w:rPr>
        <w:t xml:space="preserve">Flood attacks are based on the principle of the general flow of a large number of attack packets in the network equipment such as routers, </w:t>
      </w:r>
      <w:r>
        <w:rPr>
          <w:rFonts w:hint="eastAsia"/>
          <w:spacing w:val="0"/>
          <w:szCs w:val="21"/>
        </w:rPr>
        <w:t>GPON</w:t>
      </w:r>
      <w:r>
        <w:rPr>
          <w:spacing w:val="0"/>
          <w:szCs w:val="21"/>
        </w:rPr>
        <w:t>es and servers, leading to depletion of network equipment, leaving the CPU down the network.</w:t>
      </w:r>
    </w:p>
    <w:p w14:paraId="1A7826E1" w14:textId="77777777" w:rsidR="003D5B82" w:rsidRDefault="0048570E">
      <w:pPr>
        <w:pStyle w:val="afffc"/>
        <w:spacing w:line="360" w:lineRule="auto"/>
        <w:ind w:firstLineChars="0" w:firstLine="0"/>
        <w:rPr>
          <w:spacing w:val="0"/>
          <w:szCs w:val="21"/>
        </w:rPr>
      </w:pPr>
      <w:r>
        <w:rPr>
          <w:spacing w:val="0"/>
          <w:szCs w:val="21"/>
        </w:rPr>
        <w:t xml:space="preserve">ARP flood attack is aimed mainly at the impact of network device's CPU, the core CPU resources leading to depletion. To defend this type of attack, the </w:t>
      </w:r>
      <w:r>
        <w:rPr>
          <w:rFonts w:hint="eastAsia"/>
          <w:spacing w:val="0"/>
          <w:szCs w:val="21"/>
        </w:rPr>
        <w:t>GPON</w:t>
      </w:r>
      <w:r>
        <w:rPr>
          <w:spacing w:val="0"/>
          <w:szCs w:val="21"/>
        </w:rPr>
        <w:t xml:space="preserve"> must determine in advance and to prohibit flood packet forwarding.</w:t>
      </w:r>
    </w:p>
    <w:p w14:paraId="0E785637" w14:textId="77777777" w:rsidR="003D5B82" w:rsidRDefault="0048570E">
      <w:pPr>
        <w:pStyle w:val="afffc"/>
        <w:spacing w:line="360" w:lineRule="auto"/>
        <w:ind w:firstLineChars="0" w:firstLine="0"/>
        <w:rPr>
          <w:spacing w:val="0"/>
          <w:szCs w:val="21"/>
        </w:rPr>
      </w:pPr>
      <w:r>
        <w:rPr>
          <w:rFonts w:hint="eastAsia"/>
          <w:spacing w:val="0"/>
          <w:szCs w:val="21"/>
        </w:rPr>
        <w:t>GPON</w:t>
      </w:r>
      <w:r>
        <w:rPr>
          <w:spacing w:val="0"/>
          <w:szCs w:val="21"/>
        </w:rPr>
        <w:t xml:space="preserve">es 's ARP anti-flood function to identify each ARP traffic, according to the ARP rate setting security thresholds to determine whether the ARP flood attack, when a host's ARP traffic exceeds a set threshold, the </w:t>
      </w:r>
      <w:r>
        <w:rPr>
          <w:rFonts w:hint="eastAsia"/>
          <w:spacing w:val="0"/>
          <w:szCs w:val="21"/>
        </w:rPr>
        <w:t>GPON</w:t>
      </w:r>
      <w:r>
        <w:rPr>
          <w:spacing w:val="0"/>
          <w:szCs w:val="21"/>
        </w:rPr>
        <w:t xml:space="preserve"> will be considered a flood </w:t>
      </w:r>
      <w:proofErr w:type="gramStart"/>
      <w:r>
        <w:rPr>
          <w:spacing w:val="0"/>
          <w:szCs w:val="21"/>
        </w:rPr>
        <w:t>attack ,</w:t>
      </w:r>
      <w:proofErr w:type="gramEnd"/>
      <w:r>
        <w:rPr>
          <w:spacing w:val="0"/>
          <w:szCs w:val="21"/>
        </w:rPr>
        <w:t xml:space="preserve"> immediately pulled into the black host of the virus, banned from the host and all packet forwarding.</w:t>
      </w:r>
    </w:p>
    <w:p w14:paraId="3990329B" w14:textId="77777777" w:rsidR="003D5B82" w:rsidRDefault="0048570E">
      <w:pPr>
        <w:pStyle w:val="afffc"/>
        <w:spacing w:line="360" w:lineRule="auto"/>
        <w:ind w:firstLineChars="0" w:firstLine="0"/>
        <w:rPr>
          <w:spacing w:val="0"/>
          <w:szCs w:val="21"/>
        </w:rPr>
      </w:pPr>
      <w:r>
        <w:rPr>
          <w:spacing w:val="0"/>
          <w:szCs w:val="21"/>
        </w:rPr>
        <w:t xml:space="preserve">In order to facilitate the management of the network administrator to maintain, the </w:t>
      </w:r>
      <w:r>
        <w:rPr>
          <w:rFonts w:hint="eastAsia"/>
          <w:spacing w:val="0"/>
          <w:szCs w:val="21"/>
        </w:rPr>
        <w:t>GPON</w:t>
      </w:r>
      <w:r>
        <w:rPr>
          <w:spacing w:val="0"/>
          <w:szCs w:val="21"/>
        </w:rPr>
        <w:t>es, while the automatic protection will be saved in the system log related to alarms. For disabled users, administrators can set automatic or manual recovery.</w:t>
      </w:r>
    </w:p>
    <w:p w14:paraId="6BF227BE" w14:textId="77777777" w:rsidR="003D5B82" w:rsidRDefault="0048570E">
      <w:pPr>
        <w:pStyle w:val="afffc"/>
        <w:spacing w:line="360" w:lineRule="auto"/>
        <w:ind w:firstLineChars="0" w:firstLine="0"/>
        <w:rPr>
          <w:spacing w:val="0"/>
          <w:szCs w:val="21"/>
        </w:rPr>
      </w:pPr>
      <w:r>
        <w:rPr>
          <w:rFonts w:hint="eastAsia"/>
          <w:spacing w:val="0"/>
          <w:szCs w:val="21"/>
        </w:rPr>
        <w:t>GPON</w:t>
      </w:r>
      <w:r>
        <w:rPr>
          <w:spacing w:val="0"/>
          <w:szCs w:val="21"/>
        </w:rPr>
        <w:t>es on the entire process is as follows:</w:t>
      </w:r>
    </w:p>
    <w:p w14:paraId="43EB9025" w14:textId="77777777" w:rsidR="003D5B82" w:rsidRDefault="0048570E">
      <w:pPr>
        <w:pStyle w:val="aff2"/>
        <w:numPr>
          <w:ilvl w:val="0"/>
          <w:numId w:val="38"/>
        </w:numPr>
        <w:spacing w:before="80" w:beforeAutospacing="0" w:after="80" w:afterAutospacing="0" w:line="360" w:lineRule="auto"/>
        <w:jc w:val="both"/>
        <w:rPr>
          <w:rStyle w:val="goog-gtc-translatable"/>
          <w:rFonts w:ascii="Arial" w:hAnsi="Arial" w:cs="Arial"/>
          <w:sz w:val="21"/>
          <w:szCs w:val="21"/>
        </w:rPr>
      </w:pPr>
      <w:r>
        <w:rPr>
          <w:rFonts w:ascii="Arial" w:hAnsi="Arial" w:cs="Arial"/>
          <w:sz w:val="21"/>
          <w:szCs w:val="21"/>
        </w:rPr>
        <w:t>Enable ARP anti-flood function will be broadcast ARP packets received on the CPU, according to an ARP packet source MAC address to identify the different streams</w:t>
      </w:r>
      <w:r>
        <w:rPr>
          <w:rStyle w:val="goog-gtc-translatable"/>
          <w:rFonts w:ascii="Arial" w:hAnsi="Arial" w:cs="Arial"/>
          <w:sz w:val="21"/>
          <w:szCs w:val="21"/>
        </w:rPr>
        <w:t>.</w:t>
      </w:r>
    </w:p>
    <w:p w14:paraId="3F05B97A" w14:textId="77777777" w:rsidR="003D5B82" w:rsidRDefault="0048570E">
      <w:pPr>
        <w:pStyle w:val="aff2"/>
        <w:numPr>
          <w:ilvl w:val="0"/>
          <w:numId w:val="38"/>
        </w:numPr>
        <w:spacing w:before="80" w:beforeAutospacing="0" w:after="80" w:afterAutospacing="0" w:line="360" w:lineRule="auto"/>
        <w:jc w:val="both"/>
        <w:rPr>
          <w:rStyle w:val="goog-gtc-translatable"/>
          <w:rFonts w:ascii="Arial" w:hAnsi="Arial" w:cs="Arial"/>
          <w:sz w:val="21"/>
          <w:szCs w:val="21"/>
        </w:rPr>
      </w:pPr>
      <w:r>
        <w:rPr>
          <w:rFonts w:ascii="Arial" w:hAnsi="Arial" w:cs="Arial"/>
          <w:sz w:val="21"/>
          <w:szCs w:val="21"/>
        </w:rPr>
        <w:t xml:space="preserve">Set security ARP rate, if the rate exceeds the threshold, the </w:t>
      </w:r>
      <w:r>
        <w:rPr>
          <w:rFonts w:ascii="Arial" w:hAnsi="Arial" w:cs="Arial" w:hint="eastAsia"/>
          <w:sz w:val="21"/>
          <w:szCs w:val="21"/>
        </w:rPr>
        <w:t>GPON</w:t>
      </w:r>
      <w:r>
        <w:rPr>
          <w:rFonts w:ascii="Arial" w:hAnsi="Arial" w:cs="Arial"/>
          <w:sz w:val="21"/>
          <w:szCs w:val="21"/>
        </w:rPr>
        <w:t xml:space="preserve"> that is ARP attack.</w:t>
      </w:r>
    </w:p>
    <w:p w14:paraId="59A95596" w14:textId="77777777" w:rsidR="003D5B82" w:rsidRDefault="0048570E">
      <w:pPr>
        <w:pStyle w:val="aff2"/>
        <w:numPr>
          <w:ilvl w:val="0"/>
          <w:numId w:val="38"/>
        </w:numPr>
        <w:spacing w:before="80" w:beforeAutospacing="0" w:after="80" w:afterAutospacing="0" w:line="360" w:lineRule="auto"/>
        <w:jc w:val="both"/>
        <w:rPr>
          <w:rStyle w:val="goog-gtc-translatable"/>
          <w:rFonts w:ascii="Arial" w:hAnsi="Arial" w:cs="Arial"/>
          <w:sz w:val="21"/>
          <w:szCs w:val="21"/>
        </w:rPr>
      </w:pPr>
      <w:r>
        <w:rPr>
          <w:rFonts w:ascii="Arial" w:hAnsi="Arial" w:cs="Arial"/>
          <w:sz w:val="21"/>
          <w:szCs w:val="21"/>
        </w:rPr>
        <w:t xml:space="preserve">If you select the above command deny-all, when an ARP traffic exceeds the threshold set, the </w:t>
      </w:r>
      <w:r>
        <w:rPr>
          <w:rFonts w:ascii="Arial" w:hAnsi="Arial" w:cs="Arial" w:hint="eastAsia"/>
          <w:sz w:val="21"/>
          <w:szCs w:val="21"/>
        </w:rPr>
        <w:t>GPON</w:t>
      </w:r>
      <w:r>
        <w:rPr>
          <w:rFonts w:ascii="Arial" w:hAnsi="Arial" w:cs="Arial"/>
          <w:sz w:val="21"/>
          <w:szCs w:val="21"/>
        </w:rPr>
        <w:t xml:space="preserve"> will determine the source MAC address, the MAC address to the black hole list of addresses to ban this address to forward all subsequent messages</w:t>
      </w:r>
      <w:r>
        <w:rPr>
          <w:rStyle w:val="goog-gtc-translatable"/>
          <w:rFonts w:ascii="Arial" w:hAnsi="Arial" w:cs="Arial"/>
          <w:sz w:val="21"/>
          <w:szCs w:val="21"/>
        </w:rPr>
        <w:t>.</w:t>
      </w:r>
    </w:p>
    <w:p w14:paraId="50453448" w14:textId="77777777" w:rsidR="003D5B82" w:rsidRDefault="0048570E">
      <w:pPr>
        <w:pStyle w:val="aff2"/>
        <w:numPr>
          <w:ilvl w:val="0"/>
          <w:numId w:val="38"/>
        </w:numPr>
        <w:spacing w:before="80" w:beforeAutospacing="0" w:after="80" w:afterAutospacing="0" w:line="360" w:lineRule="auto"/>
        <w:jc w:val="both"/>
        <w:rPr>
          <w:rStyle w:val="goog-gtc-translatable"/>
          <w:rFonts w:ascii="Arial" w:hAnsi="Arial" w:cs="Arial"/>
          <w:sz w:val="21"/>
          <w:szCs w:val="21"/>
        </w:rPr>
      </w:pPr>
      <w:r>
        <w:rPr>
          <w:rFonts w:ascii="Arial" w:hAnsi="Arial" w:cs="Arial"/>
          <w:sz w:val="21"/>
          <w:szCs w:val="21"/>
        </w:rPr>
        <w:t xml:space="preserve">If you select the above command deny-arp, ARP traffic when more than a set threshold, the </w:t>
      </w:r>
      <w:r>
        <w:rPr>
          <w:rFonts w:ascii="Arial" w:hAnsi="Arial" w:cs="Arial" w:hint="eastAsia"/>
          <w:sz w:val="21"/>
          <w:szCs w:val="21"/>
        </w:rPr>
        <w:t>GPON</w:t>
      </w:r>
      <w:r>
        <w:rPr>
          <w:rFonts w:ascii="Arial" w:hAnsi="Arial" w:cs="Arial"/>
          <w:sz w:val="21"/>
          <w:szCs w:val="21"/>
        </w:rPr>
        <w:t xml:space="preserve"> will be judged based on the source MAC address, the address against all subsequent handling of ARP packets</w:t>
      </w:r>
      <w:r>
        <w:rPr>
          <w:rStyle w:val="goog-gtc-translatable"/>
          <w:rFonts w:ascii="Arial" w:hAnsi="Arial" w:cs="Arial"/>
          <w:sz w:val="21"/>
          <w:szCs w:val="21"/>
        </w:rPr>
        <w:t>.</w:t>
      </w:r>
    </w:p>
    <w:p w14:paraId="09F3915D" w14:textId="77777777" w:rsidR="003D5B82" w:rsidRDefault="0048570E">
      <w:pPr>
        <w:widowControl/>
        <w:shd w:val="clear" w:color="auto" w:fill="FFFFFF"/>
        <w:spacing w:line="360" w:lineRule="auto"/>
        <w:jc w:val="left"/>
        <w:rPr>
          <w:rFonts w:ascii="Arial" w:hAnsi="Arial" w:cs="Arial"/>
        </w:rPr>
      </w:pPr>
      <w:r>
        <w:rPr>
          <w:rFonts w:ascii="Arial" w:hAnsi="Arial" w:cs="Arial"/>
          <w:szCs w:val="21"/>
        </w:rPr>
        <w:t>For recovery to be disabled in the user's forwarding, administrators can set up automatic or manual recovery recovery time in two ways.</w:t>
      </w:r>
    </w:p>
    <w:p w14:paraId="601C6324" w14:textId="77777777" w:rsidR="003D5B82" w:rsidRDefault="0048570E">
      <w:pPr>
        <w:pStyle w:val="12"/>
        <w:spacing w:line="360" w:lineRule="auto"/>
        <w:rPr>
          <w:rFonts w:ascii="Arial" w:hAnsi="Arial" w:cs="Arial"/>
        </w:rPr>
      </w:pPr>
      <w:bookmarkStart w:id="1043" w:name="_Toc86399686"/>
      <w:bookmarkStart w:id="1044" w:name="_Toc17933"/>
      <w:bookmarkStart w:id="1045" w:name="_Toc15868"/>
      <w:r>
        <w:rPr>
          <w:rFonts w:ascii="Arial" w:hAnsi="Arial" w:cs="Arial"/>
          <w:lang w:val="en-US"/>
        </w:rPr>
        <w:t>Configure</w:t>
      </w:r>
      <w:r>
        <w:rPr>
          <w:rFonts w:ascii="Arial" w:hAnsi="Arial" w:cs="Arial"/>
        </w:rPr>
        <w:t xml:space="preserve"> ARP Anti-Spoofing</w:t>
      </w:r>
      <w:bookmarkEnd w:id="1043"/>
      <w:bookmarkEnd w:id="1044"/>
      <w:bookmarkEnd w:id="1045"/>
    </w:p>
    <w:p w14:paraId="3C144B6C" w14:textId="77777777" w:rsidR="003D5B82" w:rsidRDefault="0048570E">
      <w:pPr>
        <w:pStyle w:val="20"/>
        <w:spacing w:line="360" w:lineRule="auto"/>
        <w:rPr>
          <w:rFonts w:ascii="Arial"/>
        </w:rPr>
      </w:pPr>
      <w:bookmarkStart w:id="1046" w:name="_Toc30497"/>
      <w:bookmarkStart w:id="1047" w:name="_Toc86399687"/>
      <w:bookmarkStart w:id="1048" w:name="_Toc4616"/>
      <w:r>
        <w:rPr>
          <w:rFonts w:ascii="Arial"/>
        </w:rPr>
        <w:t>ARP Anti-Spoofing Configuration List</w:t>
      </w:r>
      <w:bookmarkEnd w:id="1046"/>
      <w:bookmarkEnd w:id="1047"/>
      <w:bookmarkEnd w:id="1048"/>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77B75374" w14:textId="77777777">
        <w:tc>
          <w:tcPr>
            <w:tcW w:w="5063" w:type="dxa"/>
            <w:shd w:val="clear" w:color="auto" w:fill="D8D8D8" w:themeFill="background1" w:themeFillShade="D8"/>
            <w:noWrap/>
          </w:tcPr>
          <w:p w14:paraId="719E44E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5FC7180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73F0CB6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3CF69F7E" w14:textId="77777777">
        <w:tc>
          <w:tcPr>
            <w:tcW w:w="5063" w:type="dxa"/>
            <w:noWrap/>
            <w:vAlign w:val="center"/>
          </w:tcPr>
          <w:p w14:paraId="4F0975D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Anti-Spoofing</w:t>
            </w:r>
          </w:p>
        </w:tc>
        <w:tc>
          <w:tcPr>
            <w:tcW w:w="1875" w:type="dxa"/>
            <w:noWrap/>
            <w:vAlign w:val="center"/>
          </w:tcPr>
          <w:p w14:paraId="38FB6857"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1FDEAF4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21.2.2</w:t>
            </w:r>
          </w:p>
        </w:tc>
      </w:tr>
      <w:tr w:rsidR="003D5B82" w14:paraId="4A43B9C6" w14:textId="77777777">
        <w:tc>
          <w:tcPr>
            <w:tcW w:w="5063" w:type="dxa"/>
            <w:noWrap/>
            <w:vAlign w:val="center"/>
          </w:tcPr>
          <w:p w14:paraId="5C516BC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ARP Packet Source MAC Address Consistency Check</w:t>
            </w:r>
          </w:p>
        </w:tc>
        <w:tc>
          <w:tcPr>
            <w:tcW w:w="1875" w:type="dxa"/>
            <w:noWrap/>
            <w:vAlign w:val="center"/>
          </w:tcPr>
          <w:p w14:paraId="3AA19F2B"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65640C9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21.2.3</w:t>
            </w:r>
          </w:p>
        </w:tc>
      </w:tr>
      <w:tr w:rsidR="003D5B82" w14:paraId="6DD37795" w14:textId="77777777">
        <w:tc>
          <w:tcPr>
            <w:tcW w:w="5063" w:type="dxa"/>
            <w:noWrap/>
            <w:vAlign w:val="center"/>
          </w:tcPr>
          <w:p w14:paraId="233AAE4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Anti-Gateway-Spoofing</w:t>
            </w:r>
          </w:p>
        </w:tc>
        <w:tc>
          <w:tcPr>
            <w:tcW w:w="1875" w:type="dxa"/>
            <w:noWrap/>
            <w:vAlign w:val="center"/>
          </w:tcPr>
          <w:p w14:paraId="1D3BDED7"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1CE08ED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21.2.4</w:t>
            </w:r>
          </w:p>
        </w:tc>
      </w:tr>
    </w:tbl>
    <w:p w14:paraId="649F8DE8" w14:textId="77777777" w:rsidR="003D5B82" w:rsidRDefault="0048570E">
      <w:pPr>
        <w:pStyle w:val="20"/>
        <w:spacing w:line="360" w:lineRule="auto"/>
        <w:rPr>
          <w:rFonts w:ascii="Arial"/>
        </w:rPr>
      </w:pPr>
      <w:bookmarkStart w:id="1049" w:name="_Toc4698"/>
      <w:bookmarkStart w:id="1050" w:name="_Toc86399688"/>
      <w:bookmarkStart w:id="1051" w:name="_Toc21820"/>
      <w:r>
        <w:rPr>
          <w:rFonts w:ascii="Arial"/>
        </w:rPr>
        <w:t>Configure Anti-Spoofing</w:t>
      </w:r>
      <w:bookmarkEnd w:id="1049"/>
      <w:bookmarkEnd w:id="1050"/>
      <w:bookmarkEnd w:id="105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8738A16" w14:textId="77777777">
        <w:tc>
          <w:tcPr>
            <w:tcW w:w="3113" w:type="dxa"/>
            <w:shd w:val="clear" w:color="auto" w:fill="D8D8D8" w:themeFill="background1" w:themeFillShade="D8"/>
            <w:noWrap/>
          </w:tcPr>
          <w:p w14:paraId="5813E40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E1EFBB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5AA7C6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7FB92B9" w14:textId="77777777">
        <w:tc>
          <w:tcPr>
            <w:tcW w:w="3113" w:type="dxa"/>
            <w:noWrap/>
          </w:tcPr>
          <w:p w14:paraId="53851B79"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Enter global configuration mode</w:t>
            </w:r>
          </w:p>
        </w:tc>
        <w:tc>
          <w:tcPr>
            <w:tcW w:w="3825" w:type="dxa"/>
            <w:noWrap/>
            <w:vAlign w:val="center"/>
          </w:tcPr>
          <w:p w14:paraId="347BD49D" w14:textId="77777777" w:rsidR="003D5B82" w:rsidRDefault="0048570E">
            <w:pPr>
              <w:widowControl/>
              <w:spacing w:line="360" w:lineRule="auto"/>
              <w:jc w:val="left"/>
              <w:rPr>
                <w:rFonts w:ascii="Arial" w:hAnsi="Arial" w:cs="Arial"/>
                <w:b/>
                <w:sz w:val="18"/>
                <w:szCs w:val="18"/>
              </w:rPr>
            </w:pPr>
            <w:r>
              <w:rPr>
                <w:rFonts w:ascii="Arial" w:eastAsia="STZhongsong" w:hAnsi="Arial" w:cs="Arial"/>
                <w:b/>
                <w:bCs/>
                <w:kern w:val="0"/>
                <w:sz w:val="18"/>
                <w:szCs w:val="18"/>
              </w:rPr>
              <w:t>system-view</w:t>
            </w:r>
          </w:p>
        </w:tc>
        <w:tc>
          <w:tcPr>
            <w:tcW w:w="1588" w:type="dxa"/>
            <w:noWrap/>
          </w:tcPr>
          <w:p w14:paraId="0D9854D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84FAA24" w14:textId="77777777">
        <w:tc>
          <w:tcPr>
            <w:tcW w:w="3113" w:type="dxa"/>
            <w:noWrap/>
          </w:tcPr>
          <w:p w14:paraId="79389C25"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 xml:space="preserve">Enable ARP anti-spoofing </w:t>
            </w:r>
          </w:p>
        </w:tc>
        <w:tc>
          <w:tcPr>
            <w:tcW w:w="3825" w:type="dxa"/>
            <w:noWrap/>
            <w:vAlign w:val="center"/>
          </w:tcPr>
          <w:p w14:paraId="0BCB2896" w14:textId="77777777" w:rsidR="003D5B82" w:rsidRDefault="0048570E">
            <w:pPr>
              <w:widowControl/>
              <w:spacing w:line="360" w:lineRule="auto"/>
              <w:jc w:val="left"/>
              <w:rPr>
                <w:rFonts w:ascii="Arial" w:hAnsi="Arial" w:cs="Arial"/>
                <w:b/>
                <w:sz w:val="18"/>
                <w:szCs w:val="18"/>
              </w:rPr>
            </w:pPr>
            <w:r>
              <w:rPr>
                <w:rFonts w:ascii="Arial" w:eastAsia="STZhongsong" w:hAnsi="Arial" w:cs="Arial"/>
                <w:b/>
                <w:bCs/>
                <w:kern w:val="0"/>
                <w:sz w:val="18"/>
                <w:szCs w:val="18"/>
              </w:rPr>
              <w:t xml:space="preserve">arp anti-spoofing </w:t>
            </w:r>
          </w:p>
        </w:tc>
        <w:tc>
          <w:tcPr>
            <w:tcW w:w="1588" w:type="dxa"/>
            <w:noWrap/>
          </w:tcPr>
          <w:p w14:paraId="0BE0C0C3" w14:textId="77777777" w:rsidR="003D5B82" w:rsidRDefault="003D5B82">
            <w:pPr>
              <w:pStyle w:val="StyleTableTextNotBold"/>
              <w:spacing w:line="360" w:lineRule="auto"/>
              <w:rPr>
                <w:szCs w:val="18"/>
              </w:rPr>
            </w:pPr>
          </w:p>
        </w:tc>
      </w:tr>
      <w:tr w:rsidR="003D5B82" w14:paraId="421C2E20" w14:textId="77777777">
        <w:tc>
          <w:tcPr>
            <w:tcW w:w="3113" w:type="dxa"/>
            <w:noWrap/>
          </w:tcPr>
          <w:p w14:paraId="333F14D9" w14:textId="77777777" w:rsidR="003D5B82" w:rsidRDefault="0048570E">
            <w:pPr>
              <w:widowControl/>
              <w:spacing w:line="360" w:lineRule="auto"/>
              <w:jc w:val="left"/>
              <w:rPr>
                <w:rFonts w:ascii="Arial" w:hAnsi="Arial" w:cs="Arial"/>
                <w:sz w:val="18"/>
                <w:szCs w:val="18"/>
              </w:rPr>
            </w:pPr>
            <w:r>
              <w:rPr>
                <w:rFonts w:ascii="Arial" w:eastAsia="STZhongsong" w:hAnsi="Arial" w:cs="Arial"/>
                <w:kern w:val="0"/>
                <w:sz w:val="18"/>
                <w:szCs w:val="18"/>
              </w:rPr>
              <w:t xml:space="preserve">Configure the method of unknown static ARP packet </w:t>
            </w:r>
          </w:p>
        </w:tc>
        <w:tc>
          <w:tcPr>
            <w:tcW w:w="3825" w:type="dxa"/>
            <w:noWrap/>
            <w:vAlign w:val="center"/>
          </w:tcPr>
          <w:p w14:paraId="160FA6A5" w14:textId="77777777" w:rsidR="003D5B82" w:rsidRDefault="0048570E">
            <w:pPr>
              <w:widowControl/>
              <w:spacing w:line="360" w:lineRule="auto"/>
              <w:jc w:val="left"/>
              <w:rPr>
                <w:rFonts w:ascii="Arial" w:hAnsi="Arial" w:cs="Arial"/>
                <w:b/>
                <w:color w:val="000000"/>
                <w:sz w:val="18"/>
                <w:szCs w:val="18"/>
              </w:rPr>
            </w:pPr>
            <w:r>
              <w:rPr>
                <w:rFonts w:ascii="Arial" w:eastAsia="STZhongsong" w:hAnsi="Arial" w:cs="Arial"/>
                <w:b/>
                <w:bCs/>
                <w:kern w:val="0"/>
                <w:sz w:val="18"/>
                <w:szCs w:val="18"/>
              </w:rPr>
              <w:t xml:space="preserve">arp anti-spoofing unknown </w:t>
            </w:r>
            <w:proofErr w:type="gramStart"/>
            <w:r>
              <w:rPr>
                <w:rFonts w:ascii="Arial" w:eastAsia="STZhongsong" w:hAnsi="Arial" w:cs="Arial"/>
                <w:kern w:val="0"/>
                <w:sz w:val="18"/>
                <w:szCs w:val="18"/>
              </w:rPr>
              <w:t xml:space="preserve">{ </w:t>
            </w:r>
            <w:r>
              <w:rPr>
                <w:rFonts w:ascii="Arial" w:eastAsia="STZhongsong" w:hAnsi="Arial" w:cs="Arial"/>
                <w:b/>
                <w:bCs/>
                <w:kern w:val="0"/>
                <w:sz w:val="18"/>
                <w:szCs w:val="18"/>
              </w:rPr>
              <w:t>discard</w:t>
            </w:r>
            <w:proofErr w:type="gramEnd"/>
            <w:r>
              <w:rPr>
                <w:rFonts w:ascii="Arial" w:eastAsia="STZhongsong" w:hAnsi="Arial" w:cs="Arial"/>
                <w:b/>
                <w:bCs/>
                <w:kern w:val="0"/>
                <w:sz w:val="18"/>
                <w:szCs w:val="18"/>
              </w:rPr>
              <w:t xml:space="preserve"> </w:t>
            </w:r>
            <w:r>
              <w:rPr>
                <w:rFonts w:ascii="Arial" w:eastAsia="STZhongsong" w:hAnsi="Arial" w:cs="Arial"/>
                <w:kern w:val="0"/>
                <w:sz w:val="18"/>
                <w:szCs w:val="18"/>
              </w:rPr>
              <w:t>|</w:t>
            </w:r>
            <w:r>
              <w:rPr>
                <w:rFonts w:ascii="Arial" w:eastAsia="STZhongsong" w:hAnsi="Arial" w:cs="Arial"/>
                <w:i/>
                <w:iCs/>
                <w:kern w:val="0"/>
                <w:sz w:val="18"/>
                <w:szCs w:val="18"/>
              </w:rPr>
              <w:t xml:space="preserve"> </w:t>
            </w:r>
            <w:r>
              <w:rPr>
                <w:rFonts w:ascii="Arial" w:eastAsia="STZhongsong" w:hAnsi="Arial" w:cs="Arial"/>
                <w:b/>
                <w:bCs/>
                <w:kern w:val="0"/>
                <w:sz w:val="18"/>
                <w:szCs w:val="18"/>
              </w:rPr>
              <w:t xml:space="preserve">flood </w:t>
            </w:r>
            <w:r>
              <w:rPr>
                <w:rFonts w:ascii="Arial" w:eastAsia="STZhongsong" w:hAnsi="Arial" w:cs="Arial"/>
                <w:kern w:val="0"/>
                <w:sz w:val="18"/>
                <w:szCs w:val="18"/>
              </w:rPr>
              <w:t>}</w:t>
            </w:r>
          </w:p>
        </w:tc>
        <w:tc>
          <w:tcPr>
            <w:tcW w:w="1588" w:type="dxa"/>
            <w:noWrap/>
          </w:tcPr>
          <w:p w14:paraId="7178CB4D" w14:textId="77777777" w:rsidR="003D5B82" w:rsidRDefault="003D5B82">
            <w:pPr>
              <w:pStyle w:val="StyleTableTextNotBold"/>
              <w:spacing w:line="360" w:lineRule="auto"/>
              <w:rPr>
                <w:szCs w:val="18"/>
              </w:rPr>
            </w:pPr>
          </w:p>
        </w:tc>
      </w:tr>
    </w:tbl>
    <w:p w14:paraId="4E2263DB" w14:textId="77777777" w:rsidR="003D5B82" w:rsidRDefault="0048570E">
      <w:pPr>
        <w:pStyle w:val="20"/>
        <w:spacing w:line="360" w:lineRule="auto"/>
        <w:rPr>
          <w:rFonts w:ascii="Arial"/>
        </w:rPr>
      </w:pPr>
      <w:bookmarkStart w:id="1052" w:name="_Toc86399689"/>
      <w:bookmarkStart w:id="1053" w:name="_Toc3393"/>
      <w:bookmarkStart w:id="1054" w:name="_Toc30405"/>
      <w:r>
        <w:rPr>
          <w:rFonts w:ascii="Arial"/>
        </w:rPr>
        <w:t>Configure ARP Packet Source MAC Address Consistency Check</w:t>
      </w:r>
      <w:bookmarkEnd w:id="1052"/>
      <w:bookmarkEnd w:id="1053"/>
      <w:bookmarkEnd w:id="105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5EC152D" w14:textId="77777777">
        <w:tc>
          <w:tcPr>
            <w:tcW w:w="3113" w:type="dxa"/>
            <w:shd w:val="clear" w:color="auto" w:fill="D8D8D8" w:themeFill="background1" w:themeFillShade="D8"/>
            <w:noWrap/>
          </w:tcPr>
          <w:p w14:paraId="185DA76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BEC8C0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CC613A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965EF46" w14:textId="77777777">
        <w:tc>
          <w:tcPr>
            <w:tcW w:w="3113" w:type="dxa"/>
            <w:noWrap/>
          </w:tcPr>
          <w:p w14:paraId="7CF54BB1"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6965B850"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system-view</w:t>
            </w:r>
          </w:p>
        </w:tc>
        <w:tc>
          <w:tcPr>
            <w:tcW w:w="1588" w:type="dxa"/>
            <w:noWrap/>
          </w:tcPr>
          <w:p w14:paraId="7E5CCE5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FFBE9F9" w14:textId="77777777">
        <w:tc>
          <w:tcPr>
            <w:tcW w:w="3113" w:type="dxa"/>
            <w:noWrap/>
          </w:tcPr>
          <w:p w14:paraId="66992579"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ARP Packet Source MAC Address Consistency Check</w:t>
            </w:r>
          </w:p>
        </w:tc>
        <w:tc>
          <w:tcPr>
            <w:tcW w:w="3825" w:type="dxa"/>
            <w:noWrap/>
            <w:vAlign w:val="center"/>
          </w:tcPr>
          <w:p w14:paraId="1C3F7305"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arp anti-spoofing valid-check</w:t>
            </w:r>
          </w:p>
        </w:tc>
        <w:tc>
          <w:tcPr>
            <w:tcW w:w="1588" w:type="dxa"/>
            <w:noWrap/>
          </w:tcPr>
          <w:p w14:paraId="492C350C" w14:textId="77777777" w:rsidR="003D5B82" w:rsidRDefault="003D5B82">
            <w:pPr>
              <w:pStyle w:val="StyleTableTextNotBold"/>
              <w:spacing w:line="360" w:lineRule="auto"/>
              <w:rPr>
                <w:szCs w:val="18"/>
              </w:rPr>
            </w:pPr>
          </w:p>
        </w:tc>
      </w:tr>
      <w:tr w:rsidR="003D5B82" w14:paraId="7420B50F" w14:textId="77777777">
        <w:tc>
          <w:tcPr>
            <w:tcW w:w="3113" w:type="dxa"/>
            <w:noWrap/>
            <w:vAlign w:val="center"/>
          </w:tcPr>
          <w:p w14:paraId="3E4BBC6A"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validation operation</w:t>
            </w:r>
          </w:p>
        </w:tc>
        <w:tc>
          <w:tcPr>
            <w:tcW w:w="3825" w:type="dxa"/>
            <w:noWrap/>
            <w:vAlign w:val="center"/>
          </w:tcPr>
          <w:p w14:paraId="7A8808DE"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display arp anti-spoofing</w:t>
            </w:r>
          </w:p>
        </w:tc>
        <w:tc>
          <w:tcPr>
            <w:tcW w:w="1588" w:type="dxa"/>
            <w:noWrap/>
          </w:tcPr>
          <w:p w14:paraId="4FC92F19" w14:textId="77777777" w:rsidR="003D5B82" w:rsidRDefault="003D5B82">
            <w:pPr>
              <w:pStyle w:val="StyleTableTextNotBold"/>
              <w:spacing w:line="360" w:lineRule="auto"/>
              <w:rPr>
                <w:szCs w:val="18"/>
              </w:rPr>
            </w:pPr>
          </w:p>
        </w:tc>
      </w:tr>
    </w:tbl>
    <w:p w14:paraId="25CEFEA1" w14:textId="77777777" w:rsidR="003D5B82" w:rsidRDefault="0048570E">
      <w:pPr>
        <w:pStyle w:val="20"/>
        <w:spacing w:line="360" w:lineRule="auto"/>
        <w:rPr>
          <w:rFonts w:ascii="Arial"/>
        </w:rPr>
      </w:pPr>
      <w:bookmarkStart w:id="1055" w:name="_Toc86399690"/>
      <w:bookmarkStart w:id="1056" w:name="_Toc28427"/>
      <w:bookmarkStart w:id="1057" w:name="_Toc5416"/>
      <w:r>
        <w:rPr>
          <w:rFonts w:ascii="Arial"/>
        </w:rPr>
        <w:t>Configure Anti-Gateway-Spoofing</w:t>
      </w:r>
      <w:bookmarkEnd w:id="1055"/>
      <w:bookmarkEnd w:id="1056"/>
      <w:bookmarkEnd w:id="105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5005127" w14:textId="77777777">
        <w:tc>
          <w:tcPr>
            <w:tcW w:w="3113" w:type="dxa"/>
            <w:shd w:val="clear" w:color="auto" w:fill="D8D8D8" w:themeFill="background1" w:themeFillShade="D8"/>
            <w:noWrap/>
          </w:tcPr>
          <w:p w14:paraId="110B3BD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7032FF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053416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5AAB06E" w14:textId="77777777">
        <w:tc>
          <w:tcPr>
            <w:tcW w:w="3113" w:type="dxa"/>
            <w:noWrap/>
          </w:tcPr>
          <w:p w14:paraId="18360502"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6B6AEE46"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system-view</w:t>
            </w:r>
          </w:p>
        </w:tc>
        <w:tc>
          <w:tcPr>
            <w:tcW w:w="1588" w:type="dxa"/>
            <w:noWrap/>
          </w:tcPr>
          <w:p w14:paraId="0043D76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0C40BFF" w14:textId="77777777">
        <w:tc>
          <w:tcPr>
            <w:tcW w:w="3113" w:type="dxa"/>
            <w:noWrap/>
          </w:tcPr>
          <w:p w14:paraId="403F4008"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Enable arp anti-spoofing</w:t>
            </w:r>
          </w:p>
        </w:tc>
        <w:tc>
          <w:tcPr>
            <w:tcW w:w="3825" w:type="dxa"/>
            <w:noWrap/>
            <w:vAlign w:val="center"/>
          </w:tcPr>
          <w:p w14:paraId="5588537D"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arp anti-spoofing</w:t>
            </w:r>
          </w:p>
        </w:tc>
        <w:tc>
          <w:tcPr>
            <w:tcW w:w="1588" w:type="dxa"/>
            <w:noWrap/>
          </w:tcPr>
          <w:p w14:paraId="69F7C16B" w14:textId="77777777" w:rsidR="003D5B82" w:rsidRDefault="003D5B82">
            <w:pPr>
              <w:pStyle w:val="StyleTableTextNotBold"/>
              <w:spacing w:line="360" w:lineRule="auto"/>
              <w:rPr>
                <w:szCs w:val="18"/>
              </w:rPr>
            </w:pPr>
          </w:p>
        </w:tc>
      </w:tr>
      <w:tr w:rsidR="003D5B82" w14:paraId="1D0444CD" w14:textId="77777777">
        <w:tc>
          <w:tcPr>
            <w:tcW w:w="3113" w:type="dxa"/>
            <w:noWrap/>
            <w:vAlign w:val="center"/>
          </w:tcPr>
          <w:p w14:paraId="5C0D2594"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Enable anti-gateway-spoofing</w:t>
            </w:r>
          </w:p>
        </w:tc>
        <w:tc>
          <w:tcPr>
            <w:tcW w:w="3825" w:type="dxa"/>
            <w:noWrap/>
            <w:vAlign w:val="center"/>
          </w:tcPr>
          <w:p w14:paraId="7F6786D6"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 xml:space="preserve">arp anti-spoofing deny-disguiser </w:t>
            </w:r>
          </w:p>
        </w:tc>
        <w:tc>
          <w:tcPr>
            <w:tcW w:w="1588" w:type="dxa"/>
            <w:noWrap/>
          </w:tcPr>
          <w:p w14:paraId="41ACCB69" w14:textId="77777777" w:rsidR="003D5B82" w:rsidRDefault="003D5B82">
            <w:pPr>
              <w:pStyle w:val="StyleTableTextNotBold"/>
              <w:spacing w:line="360" w:lineRule="auto"/>
              <w:rPr>
                <w:szCs w:val="18"/>
              </w:rPr>
            </w:pPr>
          </w:p>
        </w:tc>
      </w:tr>
      <w:tr w:rsidR="003D5B82" w14:paraId="34D95CBB" w14:textId="77777777">
        <w:tc>
          <w:tcPr>
            <w:tcW w:w="3113" w:type="dxa"/>
            <w:noWrap/>
            <w:vAlign w:val="center"/>
          </w:tcPr>
          <w:p w14:paraId="47D03527"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Disable anti-gateway-spoofing</w:t>
            </w:r>
          </w:p>
        </w:tc>
        <w:tc>
          <w:tcPr>
            <w:tcW w:w="3825" w:type="dxa"/>
            <w:noWrap/>
            <w:vAlign w:val="center"/>
          </w:tcPr>
          <w:p w14:paraId="1993FA5A"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undo arp anti-spoofing deny-disguiser</w:t>
            </w:r>
          </w:p>
        </w:tc>
        <w:tc>
          <w:tcPr>
            <w:tcW w:w="1588" w:type="dxa"/>
            <w:noWrap/>
          </w:tcPr>
          <w:p w14:paraId="5CF818B9" w14:textId="77777777" w:rsidR="003D5B82" w:rsidRDefault="003D5B82">
            <w:pPr>
              <w:pStyle w:val="StyleTableTextNotBold"/>
              <w:spacing w:line="360" w:lineRule="auto"/>
              <w:rPr>
                <w:szCs w:val="18"/>
              </w:rPr>
            </w:pPr>
          </w:p>
        </w:tc>
      </w:tr>
    </w:tbl>
    <w:p w14:paraId="11C73E83" w14:textId="77777777" w:rsidR="003D5B82" w:rsidRDefault="0048570E">
      <w:pPr>
        <w:pStyle w:val="12"/>
        <w:spacing w:line="360" w:lineRule="auto"/>
        <w:rPr>
          <w:rFonts w:ascii="Arial" w:hAnsi="Arial" w:cs="Arial"/>
        </w:rPr>
      </w:pPr>
      <w:bookmarkStart w:id="1058" w:name="_Toc86399691"/>
      <w:bookmarkStart w:id="1059" w:name="_Toc27039"/>
      <w:bookmarkStart w:id="1060" w:name="_Toc9146"/>
      <w:r>
        <w:rPr>
          <w:rFonts w:ascii="Arial" w:hAnsi="Arial" w:cs="Arial"/>
          <w:lang w:val="en-US"/>
        </w:rPr>
        <w:t>Configure</w:t>
      </w:r>
      <w:r>
        <w:rPr>
          <w:rFonts w:ascii="Arial" w:hAnsi="Arial" w:cs="Arial"/>
        </w:rPr>
        <w:t xml:space="preserve"> against ARP Flood</w:t>
      </w:r>
      <w:bookmarkEnd w:id="1058"/>
      <w:bookmarkEnd w:id="1059"/>
      <w:bookmarkEnd w:id="1060"/>
    </w:p>
    <w:p w14:paraId="23B5F37F" w14:textId="77777777" w:rsidR="003D5B82" w:rsidRDefault="0048570E">
      <w:pPr>
        <w:pStyle w:val="20"/>
        <w:spacing w:line="360" w:lineRule="auto"/>
        <w:rPr>
          <w:rFonts w:ascii="Arial"/>
        </w:rPr>
      </w:pPr>
      <w:bookmarkStart w:id="1061" w:name="_Toc5050"/>
      <w:bookmarkStart w:id="1062" w:name="_Toc86399692"/>
      <w:bookmarkStart w:id="1063" w:name="_Toc8903"/>
      <w:r>
        <w:rPr>
          <w:rFonts w:ascii="Arial"/>
        </w:rPr>
        <w:t>ARP against ARP Flood Configuration List</w:t>
      </w:r>
      <w:bookmarkEnd w:id="1061"/>
      <w:bookmarkEnd w:id="1062"/>
      <w:bookmarkEnd w:id="106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666240DE" w14:textId="77777777">
        <w:tc>
          <w:tcPr>
            <w:tcW w:w="5063" w:type="dxa"/>
            <w:shd w:val="clear" w:color="auto" w:fill="D8D8D8" w:themeFill="background1" w:themeFillShade="D8"/>
            <w:noWrap/>
          </w:tcPr>
          <w:p w14:paraId="164B02B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56B2F29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2A10ED0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12758437" w14:textId="77777777">
        <w:tc>
          <w:tcPr>
            <w:tcW w:w="5063" w:type="dxa"/>
            <w:noWrap/>
            <w:vAlign w:val="center"/>
          </w:tcPr>
          <w:p w14:paraId="625F733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against ARP Flood</w:t>
            </w:r>
          </w:p>
        </w:tc>
        <w:tc>
          <w:tcPr>
            <w:tcW w:w="1875" w:type="dxa"/>
            <w:noWrap/>
            <w:vAlign w:val="center"/>
          </w:tcPr>
          <w:p w14:paraId="02D4EF43"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3DEB99B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21.3.2</w:t>
            </w:r>
          </w:p>
        </w:tc>
      </w:tr>
      <w:tr w:rsidR="003D5B82" w14:paraId="49E5CA9C" w14:textId="77777777">
        <w:tc>
          <w:tcPr>
            <w:tcW w:w="5063" w:type="dxa"/>
            <w:noWrap/>
            <w:vAlign w:val="center"/>
          </w:tcPr>
          <w:p w14:paraId="415DDDF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Display and </w:t>
            </w:r>
            <w:proofErr w:type="gramStart"/>
            <w:r>
              <w:rPr>
                <w:rFonts w:ascii="Arial" w:hAnsi="Arial" w:cs="Arial"/>
                <w:sz w:val="18"/>
                <w:szCs w:val="18"/>
              </w:rPr>
              <w:t>Maintain</w:t>
            </w:r>
            <w:proofErr w:type="gramEnd"/>
            <w:r>
              <w:rPr>
                <w:rFonts w:ascii="Arial" w:hAnsi="Arial" w:cs="Arial"/>
                <w:sz w:val="18"/>
                <w:szCs w:val="18"/>
              </w:rPr>
              <w:t xml:space="preserve"> against ARP Flood</w:t>
            </w:r>
          </w:p>
        </w:tc>
        <w:tc>
          <w:tcPr>
            <w:tcW w:w="1875" w:type="dxa"/>
            <w:noWrap/>
            <w:vAlign w:val="center"/>
          </w:tcPr>
          <w:p w14:paraId="4919181C"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62BEB9A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21.3.3</w:t>
            </w:r>
          </w:p>
        </w:tc>
      </w:tr>
    </w:tbl>
    <w:p w14:paraId="0F9A9552" w14:textId="77777777" w:rsidR="003D5B82" w:rsidRDefault="0048570E">
      <w:pPr>
        <w:pStyle w:val="20"/>
        <w:spacing w:line="360" w:lineRule="auto"/>
        <w:rPr>
          <w:rFonts w:ascii="Arial"/>
        </w:rPr>
      </w:pPr>
      <w:bookmarkStart w:id="1064" w:name="_Toc6865"/>
      <w:bookmarkStart w:id="1065" w:name="_Toc86399693"/>
      <w:bookmarkStart w:id="1066" w:name="_Toc11651"/>
      <w:r>
        <w:rPr>
          <w:rFonts w:ascii="Arial"/>
        </w:rPr>
        <w:t>Configure against ARP Flood</w:t>
      </w:r>
      <w:bookmarkEnd w:id="1064"/>
      <w:bookmarkEnd w:id="1065"/>
      <w:bookmarkEnd w:id="106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016073A" w14:textId="77777777">
        <w:tc>
          <w:tcPr>
            <w:tcW w:w="3113" w:type="dxa"/>
            <w:shd w:val="clear" w:color="auto" w:fill="D8D8D8" w:themeFill="background1" w:themeFillShade="D8"/>
            <w:noWrap/>
          </w:tcPr>
          <w:p w14:paraId="385F2BA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61B713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5D38EB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60A8E38" w14:textId="77777777">
        <w:tc>
          <w:tcPr>
            <w:tcW w:w="3113" w:type="dxa"/>
            <w:noWrap/>
            <w:vAlign w:val="center"/>
          </w:tcPr>
          <w:p w14:paraId="581FF743"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5D5DB236"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system-view</w:t>
            </w:r>
          </w:p>
        </w:tc>
        <w:tc>
          <w:tcPr>
            <w:tcW w:w="1588" w:type="dxa"/>
            <w:noWrap/>
          </w:tcPr>
          <w:p w14:paraId="6E8A988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81BAAEA" w14:textId="77777777">
        <w:tc>
          <w:tcPr>
            <w:tcW w:w="3113" w:type="dxa"/>
            <w:noWrap/>
            <w:vAlign w:val="center"/>
          </w:tcPr>
          <w:p w14:paraId="6DFEDB13"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Enable ARP flooding</w:t>
            </w:r>
          </w:p>
        </w:tc>
        <w:tc>
          <w:tcPr>
            <w:tcW w:w="3825" w:type="dxa"/>
            <w:noWrap/>
            <w:vAlign w:val="center"/>
          </w:tcPr>
          <w:p w14:paraId="652754D9"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arp anti-flood</w:t>
            </w:r>
          </w:p>
        </w:tc>
        <w:tc>
          <w:tcPr>
            <w:tcW w:w="1588" w:type="dxa"/>
            <w:noWrap/>
          </w:tcPr>
          <w:p w14:paraId="30EEE6DE" w14:textId="77777777" w:rsidR="003D5B82" w:rsidRDefault="003D5B82">
            <w:pPr>
              <w:pStyle w:val="StyleTableTextNotBold"/>
              <w:spacing w:line="360" w:lineRule="auto"/>
              <w:rPr>
                <w:szCs w:val="18"/>
              </w:rPr>
            </w:pPr>
          </w:p>
        </w:tc>
      </w:tr>
      <w:tr w:rsidR="003D5B82" w14:paraId="2C40C100" w14:textId="77777777">
        <w:tc>
          <w:tcPr>
            <w:tcW w:w="3113" w:type="dxa"/>
            <w:noWrap/>
            <w:vAlign w:val="center"/>
          </w:tcPr>
          <w:p w14:paraId="3878ABCC"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safety trigger threshold</w:t>
            </w:r>
          </w:p>
        </w:tc>
        <w:tc>
          <w:tcPr>
            <w:tcW w:w="3825" w:type="dxa"/>
            <w:noWrap/>
            <w:vAlign w:val="center"/>
          </w:tcPr>
          <w:p w14:paraId="08639451"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 xml:space="preserve">arp anti-flood threshold </w:t>
            </w:r>
            <w:r>
              <w:rPr>
                <w:rFonts w:ascii="Arial" w:eastAsia="STZhongsong" w:hAnsi="Arial" w:cs="Arial"/>
                <w:i/>
                <w:iCs/>
                <w:kern w:val="0"/>
                <w:sz w:val="18"/>
                <w:szCs w:val="18"/>
              </w:rPr>
              <w:t>threshold</w:t>
            </w:r>
          </w:p>
        </w:tc>
        <w:tc>
          <w:tcPr>
            <w:tcW w:w="1588" w:type="dxa"/>
            <w:noWrap/>
          </w:tcPr>
          <w:p w14:paraId="6F3DADC8" w14:textId="77777777" w:rsidR="003D5B82" w:rsidRDefault="003D5B82">
            <w:pPr>
              <w:pStyle w:val="StyleTableTextNotBold"/>
              <w:spacing w:line="360" w:lineRule="auto"/>
              <w:rPr>
                <w:szCs w:val="18"/>
              </w:rPr>
            </w:pPr>
          </w:p>
        </w:tc>
      </w:tr>
      <w:tr w:rsidR="003D5B82" w14:paraId="526A7DB0" w14:textId="77777777">
        <w:tc>
          <w:tcPr>
            <w:tcW w:w="3113" w:type="dxa"/>
            <w:noWrap/>
            <w:vAlign w:val="center"/>
          </w:tcPr>
          <w:p w14:paraId="4B38F3D7"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approach for the attacker</w:t>
            </w:r>
          </w:p>
        </w:tc>
        <w:tc>
          <w:tcPr>
            <w:tcW w:w="3825" w:type="dxa"/>
            <w:noWrap/>
            <w:vAlign w:val="center"/>
          </w:tcPr>
          <w:p w14:paraId="62EF6CF3" w14:textId="77777777" w:rsidR="003D5B82" w:rsidRDefault="0048570E">
            <w:pPr>
              <w:widowControl/>
              <w:spacing w:line="360" w:lineRule="auto"/>
              <w:jc w:val="left"/>
              <w:rPr>
                <w:rFonts w:ascii="Arial" w:hAnsi="Arial" w:cs="Arial"/>
                <w:b/>
                <w:color w:val="000000"/>
                <w:sz w:val="18"/>
                <w:szCs w:val="18"/>
              </w:rPr>
            </w:pPr>
            <w:r>
              <w:rPr>
                <w:rFonts w:ascii="Arial" w:eastAsia="STZhongsong" w:hAnsi="Arial" w:cs="Arial"/>
                <w:b/>
                <w:bCs/>
                <w:kern w:val="0"/>
                <w:sz w:val="18"/>
                <w:szCs w:val="18"/>
              </w:rPr>
              <w:t xml:space="preserve">arp anti-flood action </w:t>
            </w:r>
            <w:proofErr w:type="gramStart"/>
            <w:r>
              <w:rPr>
                <w:rFonts w:ascii="Arial" w:eastAsia="STZhongsong" w:hAnsi="Arial" w:cs="Arial"/>
                <w:kern w:val="0"/>
                <w:sz w:val="18"/>
                <w:szCs w:val="18"/>
              </w:rPr>
              <w:t xml:space="preserve">{ </w:t>
            </w:r>
            <w:r>
              <w:rPr>
                <w:rFonts w:ascii="Arial" w:eastAsia="STZhongsong" w:hAnsi="Arial" w:cs="Arial"/>
                <w:b/>
                <w:bCs/>
                <w:kern w:val="0"/>
                <w:sz w:val="18"/>
                <w:szCs w:val="18"/>
              </w:rPr>
              <w:t>deny</w:t>
            </w:r>
            <w:proofErr w:type="gramEnd"/>
            <w:r>
              <w:rPr>
                <w:rFonts w:ascii="Arial" w:eastAsia="STZhongsong" w:hAnsi="Arial" w:cs="Arial"/>
                <w:b/>
                <w:bCs/>
                <w:kern w:val="0"/>
                <w:sz w:val="18"/>
                <w:szCs w:val="18"/>
              </w:rPr>
              <w:t xml:space="preserve">-arp </w:t>
            </w:r>
            <w:r>
              <w:rPr>
                <w:rFonts w:ascii="Arial" w:eastAsia="STZhongsong" w:hAnsi="Arial" w:cs="Arial"/>
                <w:kern w:val="0"/>
                <w:sz w:val="18"/>
                <w:szCs w:val="18"/>
              </w:rPr>
              <w:t xml:space="preserve">| </w:t>
            </w:r>
            <w:r>
              <w:rPr>
                <w:rFonts w:ascii="Arial" w:eastAsia="STZhongsong" w:hAnsi="Arial" w:cs="Arial"/>
                <w:b/>
                <w:bCs/>
                <w:kern w:val="0"/>
                <w:sz w:val="18"/>
                <w:szCs w:val="18"/>
              </w:rPr>
              <w:t xml:space="preserve">deny-all </w:t>
            </w:r>
            <w:r>
              <w:rPr>
                <w:rFonts w:ascii="Arial" w:eastAsia="STZhongsong" w:hAnsi="Arial" w:cs="Arial"/>
                <w:kern w:val="0"/>
                <w:sz w:val="18"/>
                <w:szCs w:val="18"/>
              </w:rPr>
              <w:t>}</w:t>
            </w:r>
            <w:r>
              <w:rPr>
                <w:rFonts w:ascii="Arial" w:eastAsia="STZhongsong" w:hAnsi="Arial" w:cs="Arial"/>
                <w:b/>
                <w:bCs/>
                <w:kern w:val="0"/>
                <w:sz w:val="18"/>
                <w:szCs w:val="18"/>
              </w:rPr>
              <w:t xml:space="preserve"> threshold </w:t>
            </w:r>
            <w:r>
              <w:rPr>
                <w:rFonts w:ascii="Arial" w:eastAsia="STZhongsong" w:hAnsi="Arial" w:cs="Arial"/>
                <w:i/>
                <w:iCs/>
                <w:kern w:val="0"/>
                <w:sz w:val="18"/>
                <w:szCs w:val="18"/>
              </w:rPr>
              <w:t>threshold</w:t>
            </w:r>
          </w:p>
        </w:tc>
        <w:tc>
          <w:tcPr>
            <w:tcW w:w="1588" w:type="dxa"/>
            <w:noWrap/>
          </w:tcPr>
          <w:p w14:paraId="16338B0F" w14:textId="77777777" w:rsidR="003D5B82" w:rsidRDefault="003D5B82">
            <w:pPr>
              <w:pStyle w:val="StyleTableTextNotBold"/>
              <w:spacing w:line="360" w:lineRule="auto"/>
              <w:rPr>
                <w:szCs w:val="18"/>
              </w:rPr>
            </w:pPr>
          </w:p>
        </w:tc>
      </w:tr>
      <w:tr w:rsidR="003D5B82" w14:paraId="39D5C11E" w14:textId="77777777">
        <w:tc>
          <w:tcPr>
            <w:tcW w:w="3113" w:type="dxa"/>
            <w:noWrap/>
            <w:vAlign w:val="center"/>
          </w:tcPr>
          <w:p w14:paraId="5A64AE77"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Configure automatically banned user recovery time</w:t>
            </w:r>
          </w:p>
        </w:tc>
        <w:tc>
          <w:tcPr>
            <w:tcW w:w="3825" w:type="dxa"/>
            <w:noWrap/>
            <w:vAlign w:val="center"/>
          </w:tcPr>
          <w:p w14:paraId="6385E9CA" w14:textId="77777777" w:rsidR="003D5B82" w:rsidRDefault="0048570E">
            <w:pPr>
              <w:widowControl/>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 xml:space="preserve">arp anti-flood recover-time </w:t>
            </w:r>
            <w:r>
              <w:rPr>
                <w:rFonts w:ascii="Arial" w:eastAsia="STZhongsong" w:hAnsi="Arial" w:cs="Arial"/>
                <w:i/>
                <w:iCs/>
                <w:kern w:val="0"/>
                <w:sz w:val="18"/>
                <w:szCs w:val="18"/>
              </w:rPr>
              <w:t>time</w:t>
            </w:r>
          </w:p>
        </w:tc>
        <w:tc>
          <w:tcPr>
            <w:tcW w:w="1588" w:type="dxa"/>
            <w:noWrap/>
          </w:tcPr>
          <w:p w14:paraId="2366CD11" w14:textId="77777777" w:rsidR="003D5B82" w:rsidRDefault="003D5B82">
            <w:pPr>
              <w:pStyle w:val="StyleTableTextNotBold"/>
              <w:spacing w:line="360" w:lineRule="auto"/>
              <w:rPr>
                <w:szCs w:val="18"/>
              </w:rPr>
            </w:pPr>
          </w:p>
        </w:tc>
      </w:tr>
      <w:tr w:rsidR="003D5B82" w14:paraId="527A50BC" w14:textId="77777777">
        <w:tc>
          <w:tcPr>
            <w:tcW w:w="3113" w:type="dxa"/>
            <w:noWrap/>
            <w:vAlign w:val="center"/>
          </w:tcPr>
          <w:p w14:paraId="585E81BA"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 xml:space="preserve">Banned user manual resume </w:t>
            </w:r>
            <w:proofErr w:type="gramStart"/>
            <w:r>
              <w:rPr>
                <w:rFonts w:ascii="Arial" w:eastAsia="STZhongsong" w:hAnsi="Arial" w:cs="Arial"/>
                <w:kern w:val="0"/>
                <w:sz w:val="18"/>
                <w:szCs w:val="18"/>
              </w:rPr>
              <w:t>forwarding..</w:t>
            </w:r>
            <w:proofErr w:type="gramEnd"/>
          </w:p>
        </w:tc>
        <w:tc>
          <w:tcPr>
            <w:tcW w:w="3825" w:type="dxa"/>
            <w:noWrap/>
            <w:vAlign w:val="center"/>
          </w:tcPr>
          <w:p w14:paraId="3CA390A4" w14:textId="77777777" w:rsidR="003D5B82" w:rsidRDefault="0048570E">
            <w:pPr>
              <w:widowControl/>
              <w:spacing w:line="360" w:lineRule="auto"/>
              <w:jc w:val="left"/>
              <w:rPr>
                <w:rFonts w:ascii="Arial" w:hAnsi="Arial" w:cs="Arial"/>
                <w:b/>
                <w:color w:val="000000"/>
                <w:sz w:val="18"/>
                <w:szCs w:val="18"/>
              </w:rPr>
            </w:pPr>
            <w:r>
              <w:rPr>
                <w:rFonts w:ascii="Arial" w:eastAsia="STZhongsong" w:hAnsi="Arial" w:cs="Arial"/>
                <w:b/>
                <w:bCs/>
                <w:kern w:val="0"/>
                <w:sz w:val="18"/>
                <w:szCs w:val="18"/>
                <w:lang w:val="pt-BR"/>
              </w:rPr>
              <w:t xml:space="preserve">arp anti-flood recover </w:t>
            </w:r>
            <w:r>
              <w:rPr>
                <w:rFonts w:ascii="Arial" w:eastAsia="STZhongsong" w:hAnsi="Arial" w:cs="Arial"/>
                <w:kern w:val="0"/>
                <w:sz w:val="18"/>
                <w:szCs w:val="18"/>
                <w:lang w:val="pt-BR"/>
              </w:rPr>
              <w:t>{</w:t>
            </w:r>
            <w:r>
              <w:rPr>
                <w:rFonts w:ascii="Arial" w:eastAsia="STZhongsong" w:hAnsi="Arial" w:cs="Arial"/>
                <w:kern w:val="0"/>
                <w:sz w:val="18"/>
                <w:szCs w:val="18"/>
              </w:rPr>
              <w:t xml:space="preserve"> </w:t>
            </w:r>
            <w:r>
              <w:rPr>
                <w:rFonts w:ascii="Arial" w:eastAsia="STZhongsong" w:hAnsi="Arial" w:cs="Arial"/>
                <w:i/>
                <w:iCs/>
                <w:kern w:val="0"/>
                <w:sz w:val="18"/>
                <w:szCs w:val="18"/>
                <w:lang w:val="pt-BR"/>
              </w:rPr>
              <w:t>H:H:H:H:H:H</w:t>
            </w:r>
            <w:r>
              <w:rPr>
                <w:rFonts w:ascii="Arial" w:eastAsia="STZhongsong" w:hAnsi="Arial" w:cs="Arial"/>
                <w:kern w:val="0"/>
                <w:sz w:val="18"/>
                <w:szCs w:val="18"/>
                <w:lang w:val="pt-BR"/>
              </w:rPr>
              <w:t xml:space="preserve"> | </w:t>
            </w:r>
            <w:r>
              <w:rPr>
                <w:rFonts w:ascii="Arial" w:eastAsia="STZhongsong" w:hAnsi="Arial" w:cs="Arial"/>
                <w:b/>
                <w:bCs/>
                <w:kern w:val="0"/>
                <w:sz w:val="18"/>
                <w:szCs w:val="18"/>
                <w:lang w:val="pt-BR"/>
              </w:rPr>
              <w:t>all</w:t>
            </w:r>
            <w:r>
              <w:rPr>
                <w:rFonts w:ascii="Arial" w:eastAsia="STZhongsong" w:hAnsi="Arial" w:cs="Arial"/>
                <w:b/>
                <w:bCs/>
                <w:kern w:val="0"/>
                <w:sz w:val="18"/>
                <w:szCs w:val="18"/>
              </w:rPr>
              <w:t xml:space="preserve"> </w:t>
            </w:r>
            <w:r>
              <w:rPr>
                <w:rFonts w:ascii="Arial" w:eastAsia="STZhongsong" w:hAnsi="Arial" w:cs="Arial"/>
                <w:kern w:val="0"/>
                <w:sz w:val="18"/>
                <w:szCs w:val="18"/>
                <w:lang w:val="pt-BR"/>
              </w:rPr>
              <w:t>}</w:t>
            </w:r>
          </w:p>
        </w:tc>
        <w:tc>
          <w:tcPr>
            <w:tcW w:w="1588" w:type="dxa"/>
            <w:noWrap/>
          </w:tcPr>
          <w:p w14:paraId="69F0B5C6" w14:textId="77777777" w:rsidR="003D5B82" w:rsidRDefault="003D5B82">
            <w:pPr>
              <w:pStyle w:val="StyleTableTextNotBold"/>
              <w:spacing w:line="360" w:lineRule="auto"/>
              <w:rPr>
                <w:szCs w:val="18"/>
              </w:rPr>
            </w:pPr>
          </w:p>
        </w:tc>
      </w:tr>
    </w:tbl>
    <w:p w14:paraId="3978140A" w14:textId="77777777" w:rsidR="003D5B82" w:rsidRDefault="0048570E">
      <w:pPr>
        <w:pStyle w:val="20"/>
        <w:spacing w:line="360" w:lineRule="auto"/>
        <w:rPr>
          <w:rFonts w:ascii="Arial"/>
        </w:rPr>
      </w:pPr>
      <w:bookmarkStart w:id="1067" w:name="_Toc86399694"/>
      <w:bookmarkStart w:id="1068" w:name="_Toc15494"/>
      <w:bookmarkStart w:id="1069" w:name="_Toc7446"/>
      <w:r>
        <w:rPr>
          <w:rFonts w:ascii="Arial"/>
        </w:rPr>
        <w:t xml:space="preserve">Display and Maintain </w:t>
      </w:r>
      <w:r>
        <w:rPr>
          <w:rFonts w:ascii="Arial" w:hint="eastAsia"/>
        </w:rPr>
        <w:t>A</w:t>
      </w:r>
      <w:r>
        <w:rPr>
          <w:rFonts w:ascii="Arial"/>
        </w:rPr>
        <w:t>gainst ARP Flood</w:t>
      </w:r>
      <w:bookmarkEnd w:id="1067"/>
      <w:bookmarkEnd w:id="1068"/>
      <w:bookmarkEnd w:id="106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08EE7F1" w14:textId="77777777">
        <w:tc>
          <w:tcPr>
            <w:tcW w:w="3113" w:type="dxa"/>
            <w:shd w:val="clear" w:color="auto" w:fill="D8D8D8" w:themeFill="background1" w:themeFillShade="D8"/>
            <w:noWrap/>
          </w:tcPr>
          <w:p w14:paraId="4EA5920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0DF306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D513C9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A401619" w14:textId="77777777">
        <w:tc>
          <w:tcPr>
            <w:tcW w:w="3113" w:type="dxa"/>
            <w:noWrap/>
            <w:vAlign w:val="center"/>
          </w:tcPr>
          <w:p w14:paraId="4564D607" w14:textId="77777777" w:rsidR="003D5B82" w:rsidRDefault="0048570E">
            <w:pPr>
              <w:adjustRightInd w:val="0"/>
              <w:snapToGrid w:val="0"/>
              <w:spacing w:line="360" w:lineRule="auto"/>
              <w:jc w:val="left"/>
              <w:rPr>
                <w:rFonts w:ascii="Arial" w:eastAsia="STZhongsong" w:hAnsi="Arial" w:cs="Arial"/>
                <w:kern w:val="0"/>
                <w:sz w:val="18"/>
                <w:szCs w:val="18"/>
              </w:rPr>
            </w:pPr>
            <w:r>
              <w:rPr>
                <w:rFonts w:ascii="Arial" w:eastAsia="STZhongsong" w:hAnsi="Arial" w:cs="Arial"/>
                <w:kern w:val="0"/>
                <w:sz w:val="18"/>
                <w:szCs w:val="18"/>
              </w:rPr>
              <w:t>Display ARP anti-flood configuration and attackers list</w:t>
            </w:r>
          </w:p>
        </w:tc>
        <w:tc>
          <w:tcPr>
            <w:tcW w:w="3825" w:type="dxa"/>
            <w:noWrap/>
            <w:vAlign w:val="center"/>
          </w:tcPr>
          <w:p w14:paraId="48739D57" w14:textId="77777777" w:rsidR="003D5B82" w:rsidRDefault="0048570E">
            <w:pPr>
              <w:adjustRightInd w:val="0"/>
              <w:snapToGrid w:val="0"/>
              <w:spacing w:line="360" w:lineRule="auto"/>
              <w:jc w:val="left"/>
              <w:rPr>
                <w:rFonts w:ascii="Arial" w:eastAsia="STZhongsong" w:hAnsi="Arial" w:cs="Arial"/>
                <w:b/>
                <w:bCs/>
                <w:kern w:val="0"/>
                <w:sz w:val="18"/>
                <w:szCs w:val="18"/>
              </w:rPr>
            </w:pPr>
            <w:r>
              <w:rPr>
                <w:rFonts w:ascii="Arial" w:eastAsia="STZhongsong" w:hAnsi="Arial" w:cs="Arial"/>
                <w:b/>
                <w:bCs/>
                <w:kern w:val="0"/>
                <w:sz w:val="18"/>
                <w:szCs w:val="18"/>
              </w:rPr>
              <w:t>display arp anti-flood</w:t>
            </w:r>
          </w:p>
        </w:tc>
        <w:tc>
          <w:tcPr>
            <w:tcW w:w="1588" w:type="dxa"/>
            <w:noWrap/>
          </w:tcPr>
          <w:p w14:paraId="1667E16F" w14:textId="77777777" w:rsidR="003D5B82" w:rsidRDefault="003D5B82">
            <w:pPr>
              <w:adjustRightInd w:val="0"/>
              <w:snapToGrid w:val="0"/>
              <w:spacing w:line="360" w:lineRule="auto"/>
              <w:ind w:left="210"/>
              <w:jc w:val="left"/>
              <w:rPr>
                <w:rFonts w:ascii="Arial" w:hAnsi="Arial" w:cs="Arial"/>
                <w:sz w:val="18"/>
                <w:szCs w:val="18"/>
              </w:rPr>
            </w:pPr>
          </w:p>
        </w:tc>
      </w:tr>
    </w:tbl>
    <w:p w14:paraId="779C8E73" w14:textId="77777777" w:rsidR="003D5B82" w:rsidRDefault="003D5B82">
      <w:pPr>
        <w:pStyle w:val="afffc"/>
        <w:spacing w:line="360" w:lineRule="auto"/>
        <w:sectPr w:rsidR="003D5B82">
          <w:pgSz w:w="10773" w:h="12928"/>
          <w:pgMar w:top="1418" w:right="1021" w:bottom="1247" w:left="1021" w:header="851" w:footer="567" w:gutter="0"/>
          <w:cols w:space="425"/>
          <w:docGrid w:type="lines" w:linePitch="310" w:charSpace="-4137"/>
        </w:sectPr>
      </w:pPr>
    </w:p>
    <w:p w14:paraId="4C11DC05" w14:textId="77777777" w:rsidR="003D5B82" w:rsidRDefault="0048570E">
      <w:pPr>
        <w:pStyle w:val="11"/>
        <w:pageBreakBefore/>
        <w:spacing w:line="360" w:lineRule="auto"/>
        <w:rPr>
          <w:rFonts w:cs="Arial"/>
          <w:color w:val="000000"/>
        </w:rPr>
      </w:pPr>
      <w:bookmarkStart w:id="1070" w:name="_Toc86399695"/>
      <w:bookmarkStart w:id="1071" w:name="_Toc201371873"/>
      <w:bookmarkStart w:id="1072" w:name="_Toc26810"/>
      <w:r>
        <w:rPr>
          <w:rFonts w:cs="Arial"/>
          <w:color w:val="000000"/>
        </w:rPr>
        <w:t>DHCP-Relay</w:t>
      </w:r>
      <w:bookmarkEnd w:id="1070"/>
      <w:bookmarkEnd w:id="1071"/>
      <w:bookmarkEnd w:id="1072"/>
    </w:p>
    <w:p w14:paraId="64328A99" w14:textId="77777777" w:rsidR="003D5B82" w:rsidRDefault="0048570E">
      <w:pPr>
        <w:pStyle w:val="12"/>
        <w:spacing w:line="360" w:lineRule="auto"/>
        <w:rPr>
          <w:rFonts w:ascii="Arial" w:hAnsi="Arial" w:cs="Arial"/>
        </w:rPr>
      </w:pPr>
      <w:bookmarkStart w:id="1073" w:name="_Toc86399696"/>
      <w:bookmarkStart w:id="1074" w:name="_Toc201371874"/>
      <w:bookmarkStart w:id="1075" w:name="_Toc6569"/>
      <w:r>
        <w:rPr>
          <w:rFonts w:ascii="Arial" w:hAnsi="Arial" w:cs="Arial"/>
        </w:rPr>
        <w:t>DHCP-Relay</w:t>
      </w:r>
      <w:r>
        <w:rPr>
          <w:rFonts w:ascii="Arial" w:hAnsi="Arial" w:cs="Arial"/>
          <w:b/>
          <w:bCs/>
          <w:lang w:val="en-US"/>
        </w:rPr>
        <w:t xml:space="preserve"> </w:t>
      </w:r>
      <w:r>
        <w:rPr>
          <w:rFonts w:ascii="Arial" w:hAnsi="Arial" w:cs="Arial"/>
        </w:rPr>
        <w:t>Overview</w:t>
      </w:r>
      <w:bookmarkEnd w:id="1073"/>
      <w:bookmarkEnd w:id="1074"/>
      <w:bookmarkEnd w:id="1075"/>
    </w:p>
    <w:p w14:paraId="01FC072C" w14:textId="77777777" w:rsidR="003D5B82" w:rsidRDefault="0048570E">
      <w:pPr>
        <w:spacing w:line="360" w:lineRule="auto"/>
        <w:rPr>
          <w:rFonts w:ascii="Arial" w:hAnsi="Arial" w:cs="Arial"/>
        </w:rPr>
      </w:pPr>
      <w:r>
        <w:rPr>
          <w:rFonts w:ascii="Arial" w:hAnsi="Arial" w:cs="Arial"/>
        </w:rPr>
        <w:t>Since the packets are broadcasted in the process of obtaining IP addresses, DHCP is only applicable to the situation that DHCP clients and DHCP servers are in the same network segment, that is, you need to deploy at least one DHCP server for each network segment, which is far from economical.</w:t>
      </w:r>
    </w:p>
    <w:p w14:paraId="3CABD290" w14:textId="77777777" w:rsidR="003D5B82" w:rsidRDefault="0048570E">
      <w:pPr>
        <w:pStyle w:val="afffc"/>
        <w:spacing w:line="360" w:lineRule="auto"/>
        <w:ind w:firstLineChars="0" w:firstLine="0"/>
        <w:rPr>
          <w:spacing w:val="0"/>
          <w:szCs w:val="21"/>
        </w:rPr>
      </w:pPr>
      <w:r>
        <w:rPr>
          <w:spacing w:val="0"/>
          <w:szCs w:val="21"/>
        </w:rPr>
        <w:t>DHCP Relay is designed to address this problem. It enables DHCP clients in a subnet to communicate with the DHCP server in another subnet so that the DHCP clients can obtain IP addresses. In this case, the DHCP clients in multiple networks can use the same DHCP server, which can decrease your cost and provide a centralized administration.</w:t>
      </w:r>
    </w:p>
    <w:p w14:paraId="26B9C545" w14:textId="77777777" w:rsidR="003D5B82" w:rsidRDefault="0048570E">
      <w:pPr>
        <w:pStyle w:val="858D7CFB-ED40-4347-BF05-701D383B685F858D7CFB-ED40-4347-BF05-701D383B685F"/>
        <w:spacing w:line="360" w:lineRule="auto"/>
        <w:jc w:val="center"/>
        <w:rPr>
          <w:rFonts w:ascii="Arial" w:hAnsi="Arial" w:cs="Arial"/>
        </w:rPr>
      </w:pPr>
      <w:r>
        <w:rPr>
          <w:rFonts w:ascii="Arial" w:hAnsi="Arial" w:cs="Arial"/>
          <w:noProof/>
          <w:lang w:val="ru-RU" w:eastAsia="ru-RU"/>
        </w:rPr>
        <w:drawing>
          <wp:inline distT="0" distB="0" distL="114300" distR="114300" wp14:anchorId="3E3662C0" wp14:editId="47773B50">
            <wp:extent cx="3248660" cy="1863725"/>
            <wp:effectExtent l="0" t="0" r="0" b="3175"/>
            <wp:docPr id="66" name="图片 7"/>
            <wp:cNvGraphicFramePr/>
            <a:graphic xmlns:a="http://schemas.openxmlformats.org/drawingml/2006/main">
              <a:graphicData uri="http://schemas.openxmlformats.org/drawingml/2006/picture">
                <pic:pic xmlns:pic="http://schemas.openxmlformats.org/drawingml/2006/picture">
                  <pic:nvPicPr>
                    <pic:cNvPr id="66" name="图片 7"/>
                    <pic:cNvPicPr/>
                  </pic:nvPicPr>
                  <pic:blipFill>
                    <a:blip r:embed="rId26" cstate="print"/>
                    <a:srcRect l="-345" t="-888" r="-2512" b="-2776"/>
                    <a:stretch>
                      <a:fillRect/>
                    </a:stretch>
                  </pic:blipFill>
                  <pic:spPr>
                    <a:xfrm>
                      <a:off x="0" y="0"/>
                      <a:ext cx="3248660" cy="1863725"/>
                    </a:xfrm>
                    <a:prstGeom prst="rect">
                      <a:avLst/>
                    </a:prstGeom>
                    <a:noFill/>
                    <a:ln>
                      <a:noFill/>
                    </a:ln>
                  </pic:spPr>
                </pic:pic>
              </a:graphicData>
            </a:graphic>
          </wp:inline>
        </w:drawing>
      </w:r>
    </w:p>
    <w:p w14:paraId="3FD1A236" w14:textId="77777777" w:rsidR="003D5B82" w:rsidRDefault="0048570E">
      <w:pPr>
        <w:pStyle w:val="picture"/>
        <w:spacing w:line="360" w:lineRule="auto"/>
        <w:ind w:left="0" w:firstLine="0"/>
        <w:jc w:val="center"/>
        <w:rPr>
          <w:rFonts w:ascii="Arial" w:hAnsi="Arial" w:cs="Arial"/>
          <w:sz w:val="21"/>
        </w:rPr>
      </w:pPr>
      <w:r>
        <w:rPr>
          <w:rFonts w:ascii="Arial" w:hAnsi="Arial" w:cs="Arial"/>
          <w:sz w:val="21"/>
        </w:rPr>
        <w:t>Typical DHCP relay application</w:t>
      </w:r>
    </w:p>
    <w:p w14:paraId="6848C9A8" w14:textId="77777777" w:rsidR="003D5B82" w:rsidRDefault="0048570E">
      <w:pPr>
        <w:pStyle w:val="afffc"/>
        <w:spacing w:line="360" w:lineRule="auto"/>
        <w:ind w:firstLineChars="0" w:firstLine="0"/>
        <w:rPr>
          <w:spacing w:val="0"/>
          <w:szCs w:val="21"/>
        </w:rPr>
      </w:pPr>
      <w:r>
        <w:rPr>
          <w:spacing w:val="0"/>
          <w:szCs w:val="21"/>
        </w:rPr>
        <w:t>DHCP relays can transparently transmit broadcast packets on DHCP clients or servers to the DHCP servers or clients in other network segments.</w:t>
      </w:r>
    </w:p>
    <w:p w14:paraId="4B6D1C47" w14:textId="77777777" w:rsidR="003D5B82" w:rsidRDefault="0048570E">
      <w:pPr>
        <w:pStyle w:val="afffc"/>
        <w:spacing w:line="360" w:lineRule="auto"/>
        <w:ind w:firstLineChars="0" w:firstLine="0"/>
        <w:rPr>
          <w:spacing w:val="0"/>
          <w:szCs w:val="21"/>
        </w:rPr>
      </w:pPr>
      <w:r>
        <w:rPr>
          <w:spacing w:val="0"/>
          <w:szCs w:val="21"/>
        </w:rPr>
        <w:t xml:space="preserve">In the process of dynamic IP address assignment through the DHCP relay, the DHCP client and DHCP server interoperate with each other in a similar way as they do without the DHCP relay. The following sections only describe the forwarding process of the DHCP relay. </w:t>
      </w:r>
    </w:p>
    <w:p w14:paraId="33E2BF5D" w14:textId="77777777" w:rsidR="003D5B82" w:rsidRDefault="0048570E">
      <w:pPr>
        <w:pStyle w:val="afffc"/>
        <w:spacing w:line="360" w:lineRule="auto"/>
        <w:ind w:firstLineChars="0" w:firstLine="0"/>
        <w:rPr>
          <w:spacing w:val="0"/>
          <w:szCs w:val="21"/>
        </w:rPr>
      </w:pPr>
      <w:r>
        <w:rPr>
          <w:spacing w:val="0"/>
          <w:szCs w:val="21"/>
        </w:rPr>
        <w:t>The DHCP client broadcasts the DHCP-DISCOVER packet.</w:t>
      </w:r>
    </w:p>
    <w:p w14:paraId="1CD41805" w14:textId="77777777" w:rsidR="003D5B82" w:rsidRDefault="0048570E">
      <w:pPr>
        <w:pStyle w:val="afffc"/>
        <w:spacing w:line="360" w:lineRule="auto"/>
        <w:ind w:firstLineChars="0" w:firstLine="0"/>
        <w:rPr>
          <w:spacing w:val="0"/>
          <w:szCs w:val="21"/>
        </w:rPr>
      </w:pPr>
      <w:r>
        <w:rPr>
          <w:spacing w:val="0"/>
          <w:szCs w:val="21"/>
        </w:rPr>
        <w:t>After receiving the packets, the network device providing the DHCP relay function unicasts the packet to the designated DHCP server based on the configuration.</w:t>
      </w:r>
    </w:p>
    <w:p w14:paraId="0FAA4B5D"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szCs w:val="21"/>
        </w:rPr>
        <w:t>The DHCP server assigns IP addresses, and then broadcasts the configuration information to the client through the DHCP relay. The sending mode is determined by the flag in the DHCP-DISCOVER packets from the client.</w:t>
      </w:r>
    </w:p>
    <w:p w14:paraId="1319F692" w14:textId="77777777" w:rsidR="003D5B82" w:rsidRDefault="0048570E">
      <w:pPr>
        <w:pStyle w:val="12"/>
        <w:spacing w:line="360" w:lineRule="auto"/>
        <w:rPr>
          <w:rFonts w:ascii="Arial" w:hAnsi="Arial" w:cs="Arial"/>
        </w:rPr>
      </w:pPr>
      <w:bookmarkStart w:id="1076" w:name="_Toc11493"/>
      <w:bookmarkStart w:id="1077" w:name="_Toc86399697"/>
      <w:bookmarkStart w:id="1078" w:name="_Toc25208"/>
      <w:r>
        <w:rPr>
          <w:rFonts w:ascii="Arial" w:hAnsi="Arial" w:cs="Arial"/>
          <w:lang w:val="en-US"/>
        </w:rPr>
        <w:t>Configure</w:t>
      </w:r>
      <w:r>
        <w:rPr>
          <w:rFonts w:ascii="Arial" w:hAnsi="Arial" w:cs="Arial"/>
        </w:rPr>
        <w:t xml:space="preserve"> DHCP-Relay</w:t>
      </w:r>
      <w:bookmarkEnd w:id="1076"/>
      <w:bookmarkEnd w:id="1077"/>
      <w:bookmarkEnd w:id="1078"/>
    </w:p>
    <w:p w14:paraId="6614F2F6" w14:textId="77777777" w:rsidR="003D5B82" w:rsidRDefault="0048570E">
      <w:pPr>
        <w:pStyle w:val="20"/>
        <w:spacing w:line="360" w:lineRule="auto"/>
        <w:rPr>
          <w:rFonts w:ascii="Arial"/>
        </w:rPr>
      </w:pPr>
      <w:bookmarkStart w:id="1079" w:name="_Toc201371876"/>
      <w:bookmarkStart w:id="1080" w:name="_Toc86399698"/>
      <w:bookmarkStart w:id="1081" w:name="_Toc9921"/>
      <w:bookmarkStart w:id="1082" w:name="_Toc28584"/>
      <w:r>
        <w:rPr>
          <w:rFonts w:ascii="Arial"/>
          <w:bCs/>
        </w:rPr>
        <w:t>DHCP-Relay</w:t>
      </w:r>
      <w:bookmarkEnd w:id="1079"/>
      <w:r>
        <w:rPr>
          <w:rFonts w:ascii="Arial"/>
          <w:bCs/>
        </w:rPr>
        <w:t xml:space="preserve"> Configuration List</w:t>
      </w:r>
      <w:bookmarkEnd w:id="1080"/>
      <w:bookmarkEnd w:id="1081"/>
      <w:bookmarkEnd w:id="108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7F4674AD" w14:textId="77777777">
        <w:tc>
          <w:tcPr>
            <w:tcW w:w="5063" w:type="dxa"/>
            <w:shd w:val="clear" w:color="auto" w:fill="D8D8D8" w:themeFill="background1" w:themeFillShade="D8"/>
            <w:noWrap/>
          </w:tcPr>
          <w:p w14:paraId="4CB9C2D9" w14:textId="77777777" w:rsidR="003D5B82" w:rsidRDefault="0048570E">
            <w:pPr>
              <w:adjustRightInd w:val="0"/>
              <w:snapToGrid w:val="0"/>
              <w:spacing w:line="360" w:lineRule="auto"/>
              <w:jc w:val="center"/>
              <w:rPr>
                <w:rFonts w:ascii="Arial" w:hAnsi="Arial" w:cs="Arial"/>
                <w:b/>
                <w:bCs/>
                <w:sz w:val="18"/>
                <w:szCs w:val="18"/>
              </w:rPr>
            </w:pPr>
            <w:bookmarkStart w:id="1083" w:name="_Toc201371882"/>
            <w:bookmarkStart w:id="1084" w:name="_Toc203453782"/>
            <w:r>
              <w:rPr>
                <w:rFonts w:ascii="Arial" w:hAnsi="Arial" w:cs="Arial"/>
                <w:b/>
                <w:sz w:val="18"/>
                <w:szCs w:val="18"/>
              </w:rPr>
              <w:t>Configuration Task</w:t>
            </w:r>
          </w:p>
        </w:tc>
        <w:tc>
          <w:tcPr>
            <w:tcW w:w="1875" w:type="dxa"/>
            <w:shd w:val="clear" w:color="auto" w:fill="D8D8D8" w:themeFill="background1" w:themeFillShade="D8"/>
            <w:noWrap/>
          </w:tcPr>
          <w:p w14:paraId="0D74E5D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58A2F96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2BE80C3A" w14:textId="77777777">
        <w:tc>
          <w:tcPr>
            <w:tcW w:w="5063" w:type="dxa"/>
            <w:noWrap/>
            <w:vAlign w:val="center"/>
          </w:tcPr>
          <w:p w14:paraId="4CF6FAA5"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Configure DHCP Server Group</w:t>
            </w:r>
          </w:p>
        </w:tc>
        <w:tc>
          <w:tcPr>
            <w:tcW w:w="1875" w:type="dxa"/>
            <w:noWrap/>
            <w:vAlign w:val="center"/>
          </w:tcPr>
          <w:p w14:paraId="39FA781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58DCDBC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22.2.2</w:t>
            </w:r>
          </w:p>
        </w:tc>
      </w:tr>
      <w:tr w:rsidR="003D5B82" w14:paraId="58A8ACD9" w14:textId="77777777">
        <w:tc>
          <w:tcPr>
            <w:tcW w:w="5063" w:type="dxa"/>
            <w:noWrap/>
            <w:vAlign w:val="center"/>
          </w:tcPr>
          <w:p w14:paraId="0029E9FC"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Configure DHCP Relay to Support Option60</w:t>
            </w:r>
          </w:p>
        </w:tc>
        <w:tc>
          <w:tcPr>
            <w:tcW w:w="1875" w:type="dxa"/>
            <w:noWrap/>
            <w:vAlign w:val="center"/>
          </w:tcPr>
          <w:p w14:paraId="6302250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6452D45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22.2.3</w:t>
            </w:r>
          </w:p>
        </w:tc>
      </w:tr>
      <w:tr w:rsidR="003D5B82" w14:paraId="0F463E38" w14:textId="77777777">
        <w:tc>
          <w:tcPr>
            <w:tcW w:w="5063" w:type="dxa"/>
            <w:noWrap/>
            <w:vAlign w:val="center"/>
          </w:tcPr>
          <w:p w14:paraId="59FBF738"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Enable the DHCP Relay Function</w:t>
            </w:r>
          </w:p>
        </w:tc>
        <w:tc>
          <w:tcPr>
            <w:tcW w:w="1875" w:type="dxa"/>
            <w:noWrap/>
            <w:vAlign w:val="center"/>
          </w:tcPr>
          <w:p w14:paraId="3247F8E2"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0E23D24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22.2.4</w:t>
            </w:r>
          </w:p>
        </w:tc>
      </w:tr>
      <w:tr w:rsidR="003D5B82" w14:paraId="0C688D39" w14:textId="77777777">
        <w:tc>
          <w:tcPr>
            <w:tcW w:w="5063" w:type="dxa"/>
            <w:noWrap/>
            <w:vAlign w:val="center"/>
          </w:tcPr>
          <w:p w14:paraId="14CD90B6"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Configure DHCP Option82</w:t>
            </w:r>
          </w:p>
        </w:tc>
        <w:tc>
          <w:tcPr>
            <w:tcW w:w="1875" w:type="dxa"/>
            <w:noWrap/>
            <w:vAlign w:val="center"/>
          </w:tcPr>
          <w:p w14:paraId="2D354998"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70551DE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22.2.5</w:t>
            </w:r>
          </w:p>
        </w:tc>
      </w:tr>
    </w:tbl>
    <w:p w14:paraId="21FE6BA5" w14:textId="77777777" w:rsidR="003D5B82" w:rsidRDefault="0048570E">
      <w:pPr>
        <w:pStyle w:val="20"/>
        <w:spacing w:line="360" w:lineRule="auto"/>
        <w:rPr>
          <w:rFonts w:ascii="Arial"/>
          <w:bCs/>
        </w:rPr>
      </w:pPr>
      <w:bookmarkStart w:id="1085" w:name="_Toc523480290"/>
      <w:bookmarkStart w:id="1086" w:name="_Toc28438"/>
      <w:bookmarkStart w:id="1087" w:name="_Toc86399699"/>
      <w:bookmarkStart w:id="1088" w:name="_Toc25073"/>
      <w:r>
        <w:rPr>
          <w:rFonts w:ascii="Arial"/>
          <w:bCs/>
        </w:rPr>
        <w:t>Configure DHCP Server Group</w:t>
      </w:r>
      <w:bookmarkEnd w:id="1085"/>
      <w:bookmarkEnd w:id="1086"/>
      <w:bookmarkEnd w:id="1087"/>
      <w:bookmarkEnd w:id="1088"/>
    </w:p>
    <w:p w14:paraId="38746BAA" w14:textId="77777777" w:rsidR="003D5B82" w:rsidRDefault="0048570E">
      <w:pPr>
        <w:pStyle w:val="afffc"/>
        <w:spacing w:line="360" w:lineRule="auto"/>
        <w:ind w:firstLineChars="0" w:firstLine="0"/>
        <w:rPr>
          <w:spacing w:val="0"/>
          <w:szCs w:val="21"/>
        </w:rPr>
      </w:pPr>
      <w:r>
        <w:rPr>
          <w:spacing w:val="0"/>
          <w:szCs w:val="21"/>
        </w:rPr>
        <w:t>To improve reliability, you can set up multiple DHCP servers in a network. Each DHCP server corresponds to a DHCP server group. After a VLAN or super-VLAN interface references a DHCP server group, it forwards the DHCP packets from the client to all the servers in the server group.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8E48FED" w14:textId="77777777">
        <w:tc>
          <w:tcPr>
            <w:tcW w:w="3113" w:type="dxa"/>
            <w:shd w:val="clear" w:color="auto" w:fill="D8D8D8" w:themeFill="background1" w:themeFillShade="D8"/>
            <w:noWrap/>
          </w:tcPr>
          <w:p w14:paraId="6553209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117084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BA5F63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52E6D69" w14:textId="77777777">
        <w:tc>
          <w:tcPr>
            <w:tcW w:w="3113" w:type="dxa"/>
            <w:noWrap/>
          </w:tcPr>
          <w:p w14:paraId="1372440D"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tcPr>
          <w:p w14:paraId="21A96F1B" w14:textId="77777777" w:rsidR="003D5B82" w:rsidRDefault="0048570E">
            <w:pPr>
              <w:autoSpaceDE w:val="0"/>
              <w:autoSpaceDN w:val="0"/>
              <w:adjustRightInd w:val="0"/>
              <w:spacing w:line="360" w:lineRule="auto"/>
              <w:jc w:val="left"/>
              <w:rPr>
                <w:rFonts w:ascii="Arial" w:eastAsia="STZhongsong" w:hAnsi="Arial" w:cs="Arial"/>
                <w:b/>
                <w:bCs/>
                <w:kern w:val="0"/>
                <w:sz w:val="18"/>
                <w:szCs w:val="18"/>
              </w:rPr>
            </w:pPr>
            <w:r>
              <w:rPr>
                <w:rFonts w:ascii="Arial" w:hAnsi="Arial" w:cs="Arial"/>
                <w:b/>
                <w:sz w:val="18"/>
                <w:szCs w:val="18"/>
              </w:rPr>
              <w:t>system-view</w:t>
            </w:r>
          </w:p>
        </w:tc>
        <w:tc>
          <w:tcPr>
            <w:tcW w:w="1588" w:type="dxa"/>
            <w:noWrap/>
          </w:tcPr>
          <w:p w14:paraId="7C18241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2C2B252" w14:textId="77777777">
        <w:tc>
          <w:tcPr>
            <w:tcW w:w="3113" w:type="dxa"/>
            <w:noWrap/>
            <w:vAlign w:val="center"/>
          </w:tcPr>
          <w:p w14:paraId="21283F2C"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Configure the DHCP server group</w:t>
            </w:r>
          </w:p>
        </w:tc>
        <w:tc>
          <w:tcPr>
            <w:tcW w:w="3825" w:type="dxa"/>
            <w:noWrap/>
          </w:tcPr>
          <w:p w14:paraId="200C2F49" w14:textId="77777777" w:rsidR="003D5B82" w:rsidRDefault="0048570E">
            <w:pPr>
              <w:autoSpaceDE w:val="0"/>
              <w:autoSpaceDN w:val="0"/>
              <w:adjustRightInd w:val="0"/>
              <w:spacing w:line="360" w:lineRule="auto"/>
              <w:jc w:val="left"/>
              <w:rPr>
                <w:rFonts w:ascii="Arial" w:eastAsia="STZhongsong" w:hAnsi="Arial" w:cs="Arial"/>
                <w:b/>
                <w:bCs/>
                <w:kern w:val="0"/>
                <w:sz w:val="18"/>
                <w:szCs w:val="18"/>
              </w:rPr>
            </w:pPr>
            <w:r>
              <w:rPr>
                <w:rFonts w:ascii="Arial" w:hAnsi="Arial" w:cs="Arial"/>
                <w:b/>
                <w:color w:val="000000"/>
                <w:kern w:val="0"/>
                <w:sz w:val="18"/>
                <w:szCs w:val="18"/>
              </w:rPr>
              <w:t xml:space="preserve">dhcp-server </w:t>
            </w:r>
            <w:r>
              <w:rPr>
                <w:rFonts w:ascii="Arial" w:hAnsi="Arial" w:cs="Arial"/>
                <w:i/>
                <w:color w:val="000000"/>
                <w:kern w:val="0"/>
                <w:sz w:val="18"/>
                <w:szCs w:val="18"/>
              </w:rPr>
              <w:t xml:space="preserve">group-id </w:t>
            </w:r>
            <w:r>
              <w:rPr>
                <w:rFonts w:ascii="Arial" w:hAnsi="Arial" w:cs="Arial"/>
                <w:b/>
                <w:color w:val="000000"/>
                <w:kern w:val="0"/>
                <w:sz w:val="18"/>
                <w:szCs w:val="18"/>
              </w:rPr>
              <w:t xml:space="preserve">ip </w:t>
            </w:r>
            <w:r>
              <w:rPr>
                <w:rFonts w:ascii="Arial" w:hAnsi="Arial" w:cs="Arial"/>
                <w:i/>
                <w:color w:val="000000"/>
                <w:kern w:val="0"/>
                <w:sz w:val="18"/>
                <w:szCs w:val="18"/>
              </w:rPr>
              <w:t>server-ip</w:t>
            </w:r>
          </w:p>
        </w:tc>
        <w:tc>
          <w:tcPr>
            <w:tcW w:w="1588" w:type="dxa"/>
            <w:noWrap/>
          </w:tcPr>
          <w:p w14:paraId="0E7ED51F" w14:textId="77777777" w:rsidR="003D5B82" w:rsidRDefault="003D5B82">
            <w:pPr>
              <w:pStyle w:val="StyleTableTextNotBold"/>
              <w:spacing w:line="360" w:lineRule="auto"/>
              <w:rPr>
                <w:szCs w:val="18"/>
              </w:rPr>
            </w:pPr>
          </w:p>
        </w:tc>
      </w:tr>
      <w:tr w:rsidR="003D5B82" w14:paraId="27FB7336" w14:textId="77777777">
        <w:tc>
          <w:tcPr>
            <w:tcW w:w="3113" w:type="dxa"/>
            <w:noWrap/>
            <w:vAlign w:val="center"/>
          </w:tcPr>
          <w:p w14:paraId="723FC622"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Enter VLAN interface configuration mode</w:t>
            </w:r>
          </w:p>
        </w:tc>
        <w:tc>
          <w:tcPr>
            <w:tcW w:w="3825" w:type="dxa"/>
            <w:noWrap/>
            <w:vAlign w:val="center"/>
          </w:tcPr>
          <w:p w14:paraId="13A0F819" w14:textId="77777777" w:rsidR="003D5B82" w:rsidRDefault="0048570E">
            <w:pPr>
              <w:adjustRightInd w:val="0"/>
              <w:snapToGrid w:val="0"/>
              <w:spacing w:line="360" w:lineRule="auto"/>
              <w:jc w:val="left"/>
              <w:rPr>
                <w:rFonts w:ascii="Arial" w:eastAsia="STZhongsong" w:hAnsi="Arial" w:cs="Arial"/>
                <w:b/>
                <w:bCs/>
                <w:kern w:val="0"/>
                <w:sz w:val="18"/>
                <w:szCs w:val="18"/>
              </w:rPr>
            </w:pPr>
            <w:r>
              <w:rPr>
                <w:rFonts w:ascii="Arial" w:hAnsi="Arial" w:cs="Arial"/>
                <w:b/>
                <w:color w:val="000000"/>
                <w:kern w:val="0"/>
                <w:sz w:val="18"/>
                <w:szCs w:val="18"/>
              </w:rPr>
              <w:t xml:space="preserve">dhcp-server </w:t>
            </w:r>
            <w:r>
              <w:rPr>
                <w:rFonts w:ascii="Arial" w:hAnsi="Arial" w:cs="Arial"/>
                <w:i/>
                <w:color w:val="000000"/>
                <w:kern w:val="0"/>
                <w:sz w:val="18"/>
                <w:szCs w:val="18"/>
              </w:rPr>
              <w:t xml:space="preserve">group-id </w:t>
            </w:r>
            <w:r>
              <w:rPr>
                <w:rFonts w:ascii="Arial" w:hAnsi="Arial" w:cs="Arial"/>
                <w:b/>
                <w:color w:val="000000"/>
                <w:kern w:val="0"/>
                <w:sz w:val="18"/>
                <w:szCs w:val="18"/>
              </w:rPr>
              <w:t xml:space="preserve">ip </w:t>
            </w:r>
            <w:r>
              <w:rPr>
                <w:rFonts w:ascii="Arial" w:hAnsi="Arial" w:cs="Arial"/>
                <w:i/>
                <w:color w:val="000000"/>
                <w:kern w:val="0"/>
                <w:sz w:val="18"/>
                <w:szCs w:val="18"/>
              </w:rPr>
              <w:t>server-ip</w:t>
            </w:r>
          </w:p>
        </w:tc>
        <w:tc>
          <w:tcPr>
            <w:tcW w:w="1588" w:type="dxa"/>
            <w:noWrap/>
          </w:tcPr>
          <w:p w14:paraId="215A805F" w14:textId="77777777" w:rsidR="003D5B82" w:rsidRDefault="003D5B82">
            <w:pPr>
              <w:pStyle w:val="StyleTableTextNotBold"/>
              <w:spacing w:line="360" w:lineRule="auto"/>
              <w:rPr>
                <w:szCs w:val="18"/>
              </w:rPr>
            </w:pPr>
          </w:p>
        </w:tc>
      </w:tr>
      <w:tr w:rsidR="003D5B82" w14:paraId="41CDB41E" w14:textId="77777777">
        <w:tc>
          <w:tcPr>
            <w:tcW w:w="3113" w:type="dxa"/>
            <w:noWrap/>
            <w:vAlign w:val="center"/>
          </w:tcPr>
          <w:p w14:paraId="747FA905"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Configure the DHCP server group referenced by the interface</w:t>
            </w:r>
          </w:p>
        </w:tc>
        <w:tc>
          <w:tcPr>
            <w:tcW w:w="3825" w:type="dxa"/>
            <w:noWrap/>
            <w:vAlign w:val="center"/>
          </w:tcPr>
          <w:p w14:paraId="60840CD1" w14:textId="77777777" w:rsidR="003D5B82" w:rsidRDefault="0048570E">
            <w:pPr>
              <w:adjustRightInd w:val="0"/>
              <w:snapToGrid w:val="0"/>
              <w:spacing w:line="360" w:lineRule="auto"/>
              <w:jc w:val="left"/>
              <w:rPr>
                <w:rFonts w:ascii="Arial" w:hAnsi="Arial" w:cs="Arial"/>
                <w:b/>
                <w:sz w:val="18"/>
                <w:szCs w:val="18"/>
              </w:rPr>
            </w:pPr>
            <w:r>
              <w:rPr>
                <w:rFonts w:ascii="Arial" w:eastAsia="STZhongsong" w:hAnsi="Arial" w:cs="Arial"/>
                <w:b/>
                <w:sz w:val="18"/>
                <w:szCs w:val="18"/>
              </w:rPr>
              <w:t xml:space="preserve">interface vlan-interface </w:t>
            </w:r>
            <w:r>
              <w:rPr>
                <w:rFonts w:ascii="Arial" w:eastAsia="STZhongsong" w:hAnsi="Arial" w:cs="Arial"/>
                <w:i/>
                <w:sz w:val="18"/>
                <w:szCs w:val="18"/>
              </w:rPr>
              <w:t xml:space="preserve">vid </w:t>
            </w:r>
            <w:r>
              <w:rPr>
                <w:rFonts w:ascii="Arial" w:eastAsia="STZhongsong" w:hAnsi="Arial" w:cs="Arial"/>
                <w:sz w:val="18"/>
                <w:szCs w:val="18"/>
              </w:rPr>
              <w:t xml:space="preserve">or </w:t>
            </w:r>
            <w:r>
              <w:rPr>
                <w:rFonts w:ascii="Arial" w:eastAsia="STZhongsong" w:hAnsi="Arial" w:cs="Arial"/>
                <w:b/>
                <w:sz w:val="18"/>
                <w:szCs w:val="18"/>
              </w:rPr>
              <w:t xml:space="preserve">interface supervlan-interface </w:t>
            </w:r>
            <w:r>
              <w:rPr>
                <w:rFonts w:ascii="Arial" w:eastAsia="STZhongsong" w:hAnsi="Arial" w:cs="Arial"/>
                <w:i/>
                <w:sz w:val="18"/>
                <w:szCs w:val="18"/>
              </w:rPr>
              <w:t>super-vid</w:t>
            </w:r>
          </w:p>
        </w:tc>
        <w:tc>
          <w:tcPr>
            <w:tcW w:w="1588" w:type="dxa"/>
            <w:noWrap/>
          </w:tcPr>
          <w:p w14:paraId="44EC8C43" w14:textId="77777777" w:rsidR="003D5B82" w:rsidRDefault="003D5B82">
            <w:pPr>
              <w:pStyle w:val="StyleTableTextNotBold"/>
              <w:spacing w:line="360" w:lineRule="auto"/>
              <w:rPr>
                <w:szCs w:val="18"/>
              </w:rPr>
            </w:pPr>
          </w:p>
        </w:tc>
      </w:tr>
      <w:tr w:rsidR="003D5B82" w14:paraId="633943D8" w14:textId="77777777">
        <w:tc>
          <w:tcPr>
            <w:tcW w:w="3113" w:type="dxa"/>
            <w:noWrap/>
            <w:vAlign w:val="center"/>
          </w:tcPr>
          <w:p w14:paraId="0B83AB35"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Configure the DHCP server group</w:t>
            </w:r>
          </w:p>
        </w:tc>
        <w:tc>
          <w:tcPr>
            <w:tcW w:w="3825" w:type="dxa"/>
            <w:noWrap/>
            <w:vAlign w:val="center"/>
          </w:tcPr>
          <w:p w14:paraId="554BCE98"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color w:val="000000"/>
                <w:kern w:val="0"/>
                <w:sz w:val="18"/>
                <w:szCs w:val="18"/>
              </w:rPr>
              <w:t xml:space="preserve">dhcp-server </w:t>
            </w:r>
            <w:r>
              <w:rPr>
                <w:rFonts w:ascii="Arial" w:hAnsi="Arial" w:cs="Arial"/>
                <w:i/>
                <w:color w:val="000000"/>
                <w:kern w:val="0"/>
                <w:sz w:val="18"/>
                <w:szCs w:val="18"/>
              </w:rPr>
              <w:t>group-id</w:t>
            </w:r>
          </w:p>
        </w:tc>
        <w:tc>
          <w:tcPr>
            <w:tcW w:w="1588" w:type="dxa"/>
            <w:noWrap/>
          </w:tcPr>
          <w:p w14:paraId="58417BDA" w14:textId="77777777" w:rsidR="003D5B82" w:rsidRDefault="003D5B82">
            <w:pPr>
              <w:pStyle w:val="StyleTableTextNotBold"/>
              <w:spacing w:line="360" w:lineRule="auto"/>
              <w:rPr>
                <w:szCs w:val="18"/>
              </w:rPr>
            </w:pPr>
          </w:p>
        </w:tc>
      </w:tr>
    </w:tbl>
    <w:p w14:paraId="26EC93A8" w14:textId="77777777" w:rsidR="003D5B82" w:rsidRDefault="0048570E">
      <w:pPr>
        <w:pStyle w:val="20"/>
        <w:spacing w:line="360" w:lineRule="auto"/>
        <w:rPr>
          <w:rFonts w:ascii="Arial"/>
          <w:bCs/>
        </w:rPr>
      </w:pPr>
      <w:bookmarkStart w:id="1089" w:name="_Toc11272"/>
      <w:bookmarkStart w:id="1090" w:name="_Toc523480291"/>
      <w:bookmarkStart w:id="1091" w:name="_Toc522691506"/>
      <w:bookmarkStart w:id="1092" w:name="_Toc86399700"/>
      <w:bookmarkStart w:id="1093" w:name="_Toc2936"/>
      <w:bookmarkStart w:id="1094" w:name="_Toc234398435"/>
      <w:r>
        <w:rPr>
          <w:rFonts w:ascii="Arial"/>
          <w:bCs/>
        </w:rPr>
        <w:t>Configure DHCP Relay to Support Option60</w:t>
      </w:r>
      <w:bookmarkEnd w:id="1089"/>
      <w:bookmarkEnd w:id="1090"/>
      <w:bookmarkEnd w:id="1091"/>
      <w:bookmarkEnd w:id="1092"/>
      <w:bookmarkEnd w:id="1093"/>
    </w:p>
    <w:p w14:paraId="5CE953DE" w14:textId="77777777" w:rsidR="003D5B82" w:rsidRDefault="0048570E">
      <w:pPr>
        <w:pStyle w:val="afffc"/>
        <w:spacing w:line="360" w:lineRule="auto"/>
        <w:ind w:firstLineChars="0" w:firstLine="0"/>
        <w:rPr>
          <w:spacing w:val="0"/>
          <w:szCs w:val="21"/>
        </w:rPr>
      </w:pPr>
      <w:r>
        <w:rPr>
          <w:spacing w:val="0"/>
          <w:szCs w:val="21"/>
        </w:rPr>
        <w:t xml:space="preserve">DHCP relay supports the processing of DHCP packets with option 60 option </w:t>
      </w:r>
      <w:proofErr w:type="gramStart"/>
      <w:r>
        <w:rPr>
          <w:spacing w:val="0"/>
          <w:szCs w:val="21"/>
        </w:rPr>
        <w:t>fields.On</w:t>
      </w:r>
      <w:proofErr w:type="gramEnd"/>
      <w:r>
        <w:rPr>
          <w:spacing w:val="0"/>
          <w:szCs w:val="21"/>
        </w:rPr>
        <w:t xml:space="preserve"> the VLAN interfaces or super VLAN configuration option 60 options, when the interface receives a DHCP packet from the client, if the option60 option field is included in the packet, it will be matched with the value configured on this interface.</w:t>
      </w:r>
    </w:p>
    <w:p w14:paraId="7E43628E" w14:textId="77777777" w:rsidR="003D5B82" w:rsidRDefault="0048570E">
      <w:pPr>
        <w:pStyle w:val="afffc"/>
        <w:spacing w:line="360" w:lineRule="auto"/>
        <w:ind w:firstLineChars="0" w:firstLine="0"/>
        <w:rPr>
          <w:spacing w:val="0"/>
          <w:szCs w:val="21"/>
        </w:rPr>
      </w:pPr>
      <w:r>
        <w:rPr>
          <w:spacing w:val="0"/>
          <w:szCs w:val="21"/>
        </w:rPr>
        <w:t>If a match is found, the gateway uses the gateway address in the match to relay the packet and forwards the DHCP packet to the server address in the match.</w:t>
      </w:r>
    </w:p>
    <w:p w14:paraId="7A28EBE6" w14:textId="77777777" w:rsidR="003D5B82" w:rsidRDefault="0048570E">
      <w:pPr>
        <w:pStyle w:val="afffc"/>
        <w:spacing w:line="360" w:lineRule="auto"/>
        <w:ind w:firstLineChars="0" w:firstLine="0"/>
        <w:rPr>
          <w:spacing w:val="0"/>
          <w:szCs w:val="21"/>
        </w:rPr>
      </w:pPr>
      <w:r>
        <w:rPr>
          <w:spacing w:val="0"/>
          <w:szCs w:val="21"/>
        </w:rPr>
        <w:t>If no match is found, relay processing is performed according to the requested IP address or the client's IP address.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07D87DF" w14:textId="77777777">
        <w:tc>
          <w:tcPr>
            <w:tcW w:w="3113" w:type="dxa"/>
            <w:shd w:val="clear" w:color="auto" w:fill="D8D8D8" w:themeFill="background1" w:themeFillShade="D8"/>
            <w:noWrap/>
          </w:tcPr>
          <w:p w14:paraId="0EEEE2C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D7D8D8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4AB739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CF30BDB" w14:textId="77777777">
        <w:tc>
          <w:tcPr>
            <w:tcW w:w="3113" w:type="dxa"/>
            <w:noWrap/>
          </w:tcPr>
          <w:p w14:paraId="7AD25C10"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tcPr>
          <w:p w14:paraId="7322BAC9" w14:textId="77777777" w:rsidR="003D5B82" w:rsidRDefault="0048570E">
            <w:pPr>
              <w:autoSpaceDE w:val="0"/>
              <w:autoSpaceDN w:val="0"/>
              <w:adjustRightInd w:val="0"/>
              <w:spacing w:line="360" w:lineRule="auto"/>
              <w:jc w:val="left"/>
              <w:rPr>
                <w:rFonts w:ascii="Arial" w:eastAsia="STZhongsong" w:hAnsi="Arial" w:cs="Arial"/>
                <w:b/>
                <w:bCs/>
                <w:kern w:val="0"/>
                <w:sz w:val="18"/>
                <w:szCs w:val="18"/>
              </w:rPr>
            </w:pPr>
            <w:r>
              <w:rPr>
                <w:rFonts w:ascii="Arial" w:hAnsi="Arial" w:cs="Arial"/>
                <w:b/>
                <w:sz w:val="18"/>
                <w:szCs w:val="18"/>
              </w:rPr>
              <w:t>system-view</w:t>
            </w:r>
          </w:p>
        </w:tc>
        <w:tc>
          <w:tcPr>
            <w:tcW w:w="1588" w:type="dxa"/>
            <w:noWrap/>
          </w:tcPr>
          <w:p w14:paraId="16649D4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28CB8EF" w14:textId="77777777">
        <w:tc>
          <w:tcPr>
            <w:tcW w:w="3113" w:type="dxa"/>
            <w:noWrap/>
            <w:vAlign w:val="center"/>
          </w:tcPr>
          <w:p w14:paraId="031AA096"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 xml:space="preserve">Enter VLAN interface configuration mode </w:t>
            </w:r>
          </w:p>
        </w:tc>
        <w:tc>
          <w:tcPr>
            <w:tcW w:w="3825" w:type="dxa"/>
            <w:noWrap/>
            <w:vAlign w:val="center"/>
          </w:tcPr>
          <w:p w14:paraId="2F8F4DAB"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 xml:space="preserve">interface vlan-interface </w:t>
            </w:r>
            <w:r>
              <w:rPr>
                <w:rFonts w:ascii="Arial" w:hAnsi="Arial" w:cs="Arial"/>
                <w:i/>
                <w:sz w:val="18"/>
                <w:szCs w:val="18"/>
              </w:rPr>
              <w:t xml:space="preserve">vid </w:t>
            </w:r>
            <w:r>
              <w:rPr>
                <w:rFonts w:ascii="Arial" w:hAnsi="Arial" w:cs="Arial"/>
                <w:sz w:val="18"/>
                <w:szCs w:val="18"/>
              </w:rPr>
              <w:t>or</w:t>
            </w:r>
          </w:p>
          <w:p w14:paraId="27A37549"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 xml:space="preserve">interface supervlan-interface </w:t>
            </w:r>
            <w:r>
              <w:rPr>
                <w:rFonts w:ascii="Arial" w:hAnsi="Arial" w:cs="Arial"/>
                <w:i/>
                <w:sz w:val="18"/>
                <w:szCs w:val="18"/>
              </w:rPr>
              <w:t>super-vid</w:t>
            </w:r>
          </w:p>
        </w:tc>
        <w:tc>
          <w:tcPr>
            <w:tcW w:w="1588" w:type="dxa"/>
            <w:noWrap/>
          </w:tcPr>
          <w:p w14:paraId="44D74C08" w14:textId="77777777" w:rsidR="003D5B82" w:rsidRDefault="003D5B82">
            <w:pPr>
              <w:pStyle w:val="StyleTableTextNotBold"/>
              <w:spacing w:line="360" w:lineRule="auto"/>
              <w:rPr>
                <w:szCs w:val="18"/>
              </w:rPr>
            </w:pPr>
          </w:p>
        </w:tc>
      </w:tr>
      <w:tr w:rsidR="003D5B82" w14:paraId="5424A355" w14:textId="77777777">
        <w:tc>
          <w:tcPr>
            <w:tcW w:w="3113" w:type="dxa"/>
            <w:noWrap/>
            <w:vAlign w:val="center"/>
          </w:tcPr>
          <w:p w14:paraId="3B9F5D20"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Configure option 60 of the interface</w:t>
            </w:r>
          </w:p>
        </w:tc>
        <w:tc>
          <w:tcPr>
            <w:tcW w:w="3825" w:type="dxa"/>
            <w:noWrap/>
            <w:vAlign w:val="center"/>
          </w:tcPr>
          <w:p w14:paraId="6BC46638"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dhcp option60</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sz w:val="18"/>
                <w:szCs w:val="18"/>
              </w:rPr>
              <w:t>equals</w:t>
            </w:r>
            <w:proofErr w:type="gramEnd"/>
            <w:r>
              <w:rPr>
                <w:rFonts w:ascii="Arial" w:hAnsi="Arial" w:cs="Arial"/>
                <w:sz w:val="18"/>
                <w:szCs w:val="18"/>
              </w:rPr>
              <w:t xml:space="preserve"> | </w:t>
            </w:r>
            <w:r>
              <w:rPr>
                <w:rFonts w:ascii="Arial" w:hAnsi="Arial" w:cs="Arial"/>
                <w:b/>
                <w:sz w:val="18"/>
                <w:szCs w:val="18"/>
              </w:rPr>
              <w:t xml:space="preserve">starts-with </w:t>
            </w:r>
            <w:r>
              <w:rPr>
                <w:rFonts w:ascii="Arial" w:hAnsi="Arial" w:cs="Arial"/>
                <w:sz w:val="18"/>
                <w:szCs w:val="18"/>
              </w:rPr>
              <w:t xml:space="preserve">} { </w:t>
            </w:r>
            <w:r>
              <w:rPr>
                <w:rFonts w:ascii="Arial" w:hAnsi="Arial" w:cs="Arial"/>
                <w:b/>
                <w:sz w:val="18"/>
                <w:szCs w:val="18"/>
              </w:rPr>
              <w:t xml:space="preserve">ascii </w:t>
            </w:r>
            <w:r>
              <w:rPr>
                <w:rFonts w:ascii="Arial" w:hAnsi="Arial" w:cs="Arial"/>
                <w:i/>
                <w:sz w:val="18"/>
                <w:szCs w:val="18"/>
              </w:rPr>
              <w:t>string</w:t>
            </w:r>
            <w:r>
              <w:rPr>
                <w:rFonts w:ascii="Arial" w:hAnsi="Arial" w:cs="Arial"/>
                <w:sz w:val="18"/>
                <w:szCs w:val="18"/>
              </w:rPr>
              <w:t xml:space="preserve"> | </w:t>
            </w:r>
            <w:r>
              <w:rPr>
                <w:rFonts w:ascii="Arial" w:hAnsi="Arial" w:cs="Arial"/>
                <w:b/>
                <w:sz w:val="18"/>
                <w:szCs w:val="18"/>
              </w:rPr>
              <w:t xml:space="preserve">hexadecimal </w:t>
            </w:r>
            <w:r>
              <w:rPr>
                <w:rFonts w:ascii="Arial" w:hAnsi="Arial" w:cs="Arial"/>
                <w:i/>
                <w:sz w:val="18"/>
                <w:szCs w:val="18"/>
              </w:rPr>
              <w:t>hexdata</w:t>
            </w:r>
            <w:r>
              <w:rPr>
                <w:rFonts w:ascii="Arial" w:hAnsi="Arial" w:cs="Arial"/>
                <w:sz w:val="18"/>
                <w:szCs w:val="18"/>
              </w:rPr>
              <w:t xml:space="preserve"> }  </w:t>
            </w:r>
            <w:r>
              <w:rPr>
                <w:rFonts w:ascii="Arial" w:hAnsi="Arial" w:cs="Arial"/>
                <w:b/>
                <w:sz w:val="18"/>
                <w:szCs w:val="18"/>
              </w:rPr>
              <w:t xml:space="preserve">gateway </w:t>
            </w:r>
            <w:r>
              <w:rPr>
                <w:rFonts w:ascii="Arial" w:hAnsi="Arial" w:cs="Arial"/>
                <w:i/>
                <w:sz w:val="18"/>
                <w:szCs w:val="18"/>
              </w:rPr>
              <w:t>A.B.C.D</w:t>
            </w:r>
            <w:r>
              <w:rPr>
                <w:rFonts w:ascii="Arial" w:hAnsi="Arial" w:cs="Arial"/>
                <w:sz w:val="18"/>
                <w:szCs w:val="18"/>
              </w:rPr>
              <w:t xml:space="preserve"> [ </w:t>
            </w:r>
            <w:r>
              <w:rPr>
                <w:rFonts w:ascii="Arial" w:hAnsi="Arial" w:cs="Arial"/>
                <w:b/>
                <w:sz w:val="18"/>
                <w:szCs w:val="18"/>
              </w:rPr>
              <w:t xml:space="preserve">dhcp-server </w:t>
            </w:r>
            <w:r>
              <w:rPr>
                <w:rFonts w:ascii="Arial" w:hAnsi="Arial" w:cs="Arial"/>
                <w:i/>
                <w:sz w:val="18"/>
                <w:szCs w:val="18"/>
              </w:rPr>
              <w:t>group-id</w:t>
            </w:r>
            <w:r>
              <w:rPr>
                <w:rFonts w:ascii="Arial" w:hAnsi="Arial" w:cs="Arial"/>
                <w:sz w:val="18"/>
                <w:szCs w:val="18"/>
              </w:rPr>
              <w:t xml:space="preserve"> ] [ </w:t>
            </w:r>
            <w:r>
              <w:rPr>
                <w:rFonts w:ascii="Arial" w:hAnsi="Arial" w:cs="Arial"/>
                <w:b/>
                <w:sz w:val="18"/>
                <w:szCs w:val="18"/>
              </w:rPr>
              <w:t>server-reply</w:t>
            </w:r>
            <w:r>
              <w:rPr>
                <w:rFonts w:ascii="Arial" w:hAnsi="Arial" w:cs="Arial"/>
                <w:sz w:val="18"/>
                <w:szCs w:val="18"/>
              </w:rPr>
              <w:t xml:space="preserve">  { </w:t>
            </w:r>
            <w:r>
              <w:rPr>
                <w:rFonts w:ascii="Arial" w:hAnsi="Arial" w:cs="Arial"/>
                <w:b/>
                <w:sz w:val="18"/>
                <w:szCs w:val="18"/>
              </w:rPr>
              <w:t xml:space="preserve">ascii </w:t>
            </w:r>
            <w:r>
              <w:rPr>
                <w:rFonts w:ascii="Arial" w:hAnsi="Arial" w:cs="Arial"/>
                <w:i/>
                <w:sz w:val="18"/>
                <w:szCs w:val="18"/>
              </w:rPr>
              <w:t>string</w:t>
            </w:r>
            <w:r>
              <w:rPr>
                <w:rFonts w:ascii="Arial" w:hAnsi="Arial" w:cs="Arial"/>
                <w:sz w:val="18"/>
                <w:szCs w:val="18"/>
              </w:rPr>
              <w:t xml:space="preserve"> | </w:t>
            </w:r>
            <w:r>
              <w:rPr>
                <w:rFonts w:ascii="Arial" w:hAnsi="Arial" w:cs="Arial"/>
                <w:b/>
                <w:sz w:val="18"/>
                <w:szCs w:val="18"/>
              </w:rPr>
              <w:t xml:space="preserve">hexadecimal </w:t>
            </w:r>
            <w:r>
              <w:rPr>
                <w:rFonts w:ascii="Arial" w:hAnsi="Arial" w:cs="Arial"/>
                <w:i/>
                <w:sz w:val="18"/>
                <w:szCs w:val="18"/>
              </w:rPr>
              <w:t>hexdata</w:t>
            </w:r>
            <w:r>
              <w:rPr>
                <w:rFonts w:ascii="Arial" w:hAnsi="Arial" w:cs="Arial"/>
                <w:sz w:val="18"/>
                <w:szCs w:val="18"/>
              </w:rPr>
              <w:t xml:space="preserve"> } ]</w:t>
            </w:r>
          </w:p>
        </w:tc>
        <w:tc>
          <w:tcPr>
            <w:tcW w:w="1588" w:type="dxa"/>
            <w:noWrap/>
          </w:tcPr>
          <w:p w14:paraId="68926B20" w14:textId="77777777" w:rsidR="003D5B82" w:rsidRDefault="003D5B82">
            <w:pPr>
              <w:pStyle w:val="StyleTableTextNotBold"/>
              <w:spacing w:line="360" w:lineRule="auto"/>
              <w:rPr>
                <w:szCs w:val="18"/>
              </w:rPr>
            </w:pPr>
          </w:p>
        </w:tc>
      </w:tr>
    </w:tbl>
    <w:p w14:paraId="1C9AE59F" w14:textId="77777777" w:rsidR="003D5B82" w:rsidRDefault="0048570E">
      <w:pPr>
        <w:pStyle w:val="20"/>
        <w:spacing w:line="360" w:lineRule="auto"/>
        <w:rPr>
          <w:rFonts w:ascii="Arial"/>
          <w:bCs/>
        </w:rPr>
      </w:pPr>
      <w:bookmarkStart w:id="1095" w:name="_Toc523480292"/>
      <w:bookmarkStart w:id="1096" w:name="_Toc86399701"/>
      <w:bookmarkStart w:id="1097" w:name="_Toc19536"/>
      <w:bookmarkStart w:id="1098" w:name="_Toc25586"/>
      <w:bookmarkEnd w:id="1094"/>
      <w:r>
        <w:rPr>
          <w:rFonts w:ascii="Arial"/>
          <w:bCs/>
        </w:rPr>
        <w:t>Enable the DHCP Relay Function</w:t>
      </w:r>
      <w:bookmarkEnd w:id="1095"/>
      <w:bookmarkEnd w:id="1096"/>
      <w:bookmarkEnd w:id="1097"/>
      <w:bookmarkEnd w:id="1098"/>
    </w:p>
    <w:p w14:paraId="7D67D442" w14:textId="77777777" w:rsidR="003D5B82" w:rsidRDefault="0048570E">
      <w:pPr>
        <w:pStyle w:val="afffc"/>
        <w:spacing w:line="360" w:lineRule="auto"/>
        <w:ind w:firstLineChars="0" w:firstLine="0"/>
        <w:rPr>
          <w:spacing w:val="0"/>
          <w:szCs w:val="21"/>
        </w:rPr>
      </w:pPr>
      <w:r>
        <w:rPr>
          <w:spacing w:val="0"/>
          <w:szCs w:val="21"/>
        </w:rPr>
        <w:t>If the DHCP server and the DHCP client are not on the same subnet or the device is configured as a DHCP server, you need to enable the DHCP relay function.</w:t>
      </w:r>
    </w:p>
    <w:p w14:paraId="1346DD78" w14:textId="77777777" w:rsidR="003D5B82" w:rsidRDefault="0048570E">
      <w:pPr>
        <w:pStyle w:val="afffc"/>
        <w:spacing w:line="360" w:lineRule="auto"/>
        <w:ind w:firstLineChars="0" w:firstLine="0"/>
        <w:rPr>
          <w:spacing w:val="0"/>
          <w:szCs w:val="21"/>
        </w:rPr>
      </w:pPr>
      <w:r>
        <w:rPr>
          <w:spacing w:val="0"/>
          <w:szCs w:val="21"/>
        </w:rPr>
        <w:t>Sometimes, for network security considerations, network administrators do not want the DHCP client to know the address of the DHCP server. In order to meet such requirements, a device that enables a DHCP relay can be configured to hide the address of a real DHCP server. In this way, the DHCP client regards the device which enables the DHCP relay as a DHCP server to hide the real DHCP server. Of course, if the device that enables the DHCP relay is also a DHCP server, this function is no longer applicable.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D8A107D" w14:textId="77777777">
        <w:tc>
          <w:tcPr>
            <w:tcW w:w="3113" w:type="dxa"/>
            <w:shd w:val="clear" w:color="auto" w:fill="D8D8D8" w:themeFill="background1" w:themeFillShade="D8"/>
            <w:noWrap/>
          </w:tcPr>
          <w:p w14:paraId="20AAF0E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8E7A8A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A3CE78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FA33C45" w14:textId="77777777">
        <w:tc>
          <w:tcPr>
            <w:tcW w:w="3113" w:type="dxa"/>
            <w:noWrap/>
          </w:tcPr>
          <w:p w14:paraId="54A74FF8"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tcPr>
          <w:p w14:paraId="31B3BEA7" w14:textId="77777777" w:rsidR="003D5B82" w:rsidRDefault="0048570E">
            <w:pPr>
              <w:autoSpaceDE w:val="0"/>
              <w:autoSpaceDN w:val="0"/>
              <w:adjustRightInd w:val="0"/>
              <w:spacing w:line="360" w:lineRule="auto"/>
              <w:jc w:val="left"/>
              <w:rPr>
                <w:rFonts w:ascii="Arial" w:eastAsia="STZhongsong" w:hAnsi="Arial" w:cs="Arial"/>
                <w:b/>
                <w:bCs/>
                <w:kern w:val="0"/>
                <w:sz w:val="18"/>
                <w:szCs w:val="18"/>
              </w:rPr>
            </w:pPr>
            <w:r>
              <w:rPr>
                <w:rFonts w:ascii="Arial" w:hAnsi="Arial" w:cs="Arial"/>
                <w:b/>
                <w:sz w:val="18"/>
                <w:szCs w:val="18"/>
              </w:rPr>
              <w:t>system-view</w:t>
            </w:r>
          </w:p>
        </w:tc>
        <w:tc>
          <w:tcPr>
            <w:tcW w:w="1588" w:type="dxa"/>
            <w:noWrap/>
          </w:tcPr>
          <w:p w14:paraId="57A5D32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E86657F" w14:textId="77777777">
        <w:tc>
          <w:tcPr>
            <w:tcW w:w="3113" w:type="dxa"/>
            <w:noWrap/>
            <w:vAlign w:val="center"/>
          </w:tcPr>
          <w:p w14:paraId="044BCB28"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Enable global DHCP relay</w:t>
            </w:r>
          </w:p>
        </w:tc>
        <w:tc>
          <w:tcPr>
            <w:tcW w:w="3825" w:type="dxa"/>
            <w:noWrap/>
            <w:vAlign w:val="center"/>
          </w:tcPr>
          <w:p w14:paraId="6ABD77D3" w14:textId="77777777" w:rsidR="003D5B82" w:rsidRDefault="0048570E">
            <w:pPr>
              <w:adjustRightInd w:val="0"/>
              <w:snapToGrid w:val="0"/>
              <w:spacing w:line="360" w:lineRule="auto"/>
              <w:jc w:val="left"/>
              <w:rPr>
                <w:rFonts w:ascii="Arial" w:eastAsia="STZhongsong" w:hAnsi="Arial" w:cs="Arial"/>
                <w:i/>
                <w:sz w:val="18"/>
                <w:szCs w:val="18"/>
              </w:rPr>
            </w:pPr>
            <w:r>
              <w:rPr>
                <w:rFonts w:ascii="Arial" w:eastAsia="STZhongsong" w:hAnsi="Arial" w:cs="Arial"/>
                <w:b/>
                <w:sz w:val="18"/>
                <w:szCs w:val="18"/>
              </w:rPr>
              <w:t>dhcp-relay</w:t>
            </w:r>
          </w:p>
        </w:tc>
        <w:tc>
          <w:tcPr>
            <w:tcW w:w="1588" w:type="dxa"/>
            <w:noWrap/>
          </w:tcPr>
          <w:p w14:paraId="01AABFA2" w14:textId="77777777" w:rsidR="003D5B82" w:rsidRDefault="003D5B82">
            <w:pPr>
              <w:pStyle w:val="StyleTableTextNotBold"/>
              <w:spacing w:line="360" w:lineRule="auto"/>
              <w:rPr>
                <w:szCs w:val="18"/>
              </w:rPr>
            </w:pPr>
          </w:p>
        </w:tc>
      </w:tr>
      <w:tr w:rsidR="003D5B82" w14:paraId="50FFFBEE" w14:textId="77777777">
        <w:tc>
          <w:tcPr>
            <w:tcW w:w="3113" w:type="dxa"/>
            <w:noWrap/>
            <w:vAlign w:val="center"/>
          </w:tcPr>
          <w:p w14:paraId="54F08318"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Hide the IP of the real DHCP Server</w:t>
            </w:r>
          </w:p>
        </w:tc>
        <w:tc>
          <w:tcPr>
            <w:tcW w:w="3825" w:type="dxa"/>
            <w:noWrap/>
            <w:vAlign w:val="center"/>
          </w:tcPr>
          <w:p w14:paraId="29E204EA"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dhcp-relay hide server-ip</w:t>
            </w:r>
          </w:p>
        </w:tc>
        <w:tc>
          <w:tcPr>
            <w:tcW w:w="1588" w:type="dxa"/>
            <w:noWrap/>
          </w:tcPr>
          <w:p w14:paraId="5EE34CA3" w14:textId="77777777" w:rsidR="003D5B82" w:rsidRDefault="003D5B82">
            <w:pPr>
              <w:pStyle w:val="StyleTableTextNotBold"/>
              <w:spacing w:line="360" w:lineRule="auto"/>
              <w:rPr>
                <w:szCs w:val="18"/>
              </w:rPr>
            </w:pPr>
          </w:p>
        </w:tc>
      </w:tr>
      <w:tr w:rsidR="003D5B82" w14:paraId="06EE9DA3" w14:textId="77777777">
        <w:tc>
          <w:tcPr>
            <w:tcW w:w="3113" w:type="dxa"/>
            <w:noWrap/>
            <w:vAlign w:val="center"/>
          </w:tcPr>
          <w:p w14:paraId="0770B6D3"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the maximum number of hops for DHCP messages</w:t>
            </w:r>
          </w:p>
        </w:tc>
        <w:tc>
          <w:tcPr>
            <w:tcW w:w="3825" w:type="dxa"/>
            <w:noWrap/>
            <w:vAlign w:val="center"/>
          </w:tcPr>
          <w:p w14:paraId="0A227C92"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dhcp max-hops </w:t>
            </w:r>
            <w:r>
              <w:rPr>
                <w:rFonts w:ascii="Arial" w:eastAsia="STZhongsong" w:hAnsi="Arial" w:cs="Arial"/>
                <w:i/>
                <w:sz w:val="18"/>
                <w:szCs w:val="18"/>
              </w:rPr>
              <w:t>hops</w:t>
            </w:r>
          </w:p>
        </w:tc>
        <w:tc>
          <w:tcPr>
            <w:tcW w:w="1588" w:type="dxa"/>
            <w:noWrap/>
          </w:tcPr>
          <w:p w14:paraId="68119E31" w14:textId="77777777" w:rsidR="003D5B82" w:rsidRDefault="003D5B82">
            <w:pPr>
              <w:pStyle w:val="StyleTableTextNotBold"/>
              <w:spacing w:line="360" w:lineRule="auto"/>
              <w:rPr>
                <w:szCs w:val="18"/>
              </w:rPr>
            </w:pPr>
          </w:p>
        </w:tc>
      </w:tr>
    </w:tbl>
    <w:p w14:paraId="0B2235E8" w14:textId="77777777" w:rsidR="003D5B82" w:rsidRDefault="0048570E">
      <w:pPr>
        <w:pStyle w:val="20"/>
        <w:spacing w:line="360" w:lineRule="auto"/>
        <w:rPr>
          <w:rFonts w:ascii="Arial"/>
          <w:bCs/>
        </w:rPr>
      </w:pPr>
      <w:bookmarkStart w:id="1099" w:name="_Toc23380"/>
      <w:bookmarkStart w:id="1100" w:name="_Toc86399702"/>
      <w:bookmarkStart w:id="1101" w:name="_Toc6338"/>
      <w:r>
        <w:rPr>
          <w:rFonts w:ascii="Arial"/>
          <w:bCs/>
        </w:rPr>
        <w:t>Configure DHCP Option82</w:t>
      </w:r>
      <w:bookmarkEnd w:id="1099"/>
      <w:bookmarkEnd w:id="1100"/>
      <w:bookmarkEnd w:id="1101"/>
    </w:p>
    <w:p w14:paraId="3A7AC7E5" w14:textId="77777777" w:rsidR="003D5B82" w:rsidRDefault="0048570E">
      <w:pPr>
        <w:pStyle w:val="afffc"/>
        <w:spacing w:line="360" w:lineRule="auto"/>
        <w:ind w:firstLineChars="0" w:firstLine="0"/>
        <w:rPr>
          <w:spacing w:val="0"/>
          <w:szCs w:val="21"/>
        </w:rPr>
      </w:pPr>
      <w:r>
        <w:rPr>
          <w:spacing w:val="0"/>
          <w:szCs w:val="21"/>
        </w:rPr>
        <w:t>The DHCP Option 82 function must be used together with DHCP relay or DHCP snooping.</w:t>
      </w:r>
    </w:p>
    <w:p w14:paraId="13536207" w14:textId="77777777" w:rsidR="003D5B82" w:rsidRDefault="0048570E">
      <w:pPr>
        <w:pStyle w:val="afffc"/>
        <w:spacing w:line="360" w:lineRule="auto"/>
        <w:ind w:firstLineChars="0" w:firstLine="0"/>
        <w:rPr>
          <w:spacing w:val="0"/>
          <w:szCs w:val="21"/>
        </w:rPr>
      </w:pPr>
      <w:r>
        <w:rPr>
          <w:spacing w:val="0"/>
          <w:szCs w:val="21"/>
        </w:rPr>
        <w:t xml:space="preserve">After the DHCP message received by the </w:t>
      </w:r>
      <w:r>
        <w:rPr>
          <w:rFonts w:hint="eastAsia"/>
          <w:spacing w:val="0"/>
          <w:szCs w:val="21"/>
        </w:rPr>
        <w:t>GPON</w:t>
      </w:r>
      <w:r>
        <w:rPr>
          <w:spacing w:val="0"/>
          <w:szCs w:val="21"/>
        </w:rPr>
        <w:t xml:space="preserve"> already has the Option 82 field, the following three policies are supported:</w:t>
      </w:r>
    </w:p>
    <w:p w14:paraId="00E4651D" w14:textId="77777777" w:rsidR="003D5B82" w:rsidRDefault="0048570E">
      <w:pPr>
        <w:pStyle w:val="afffc"/>
        <w:spacing w:line="360" w:lineRule="auto"/>
        <w:ind w:firstLineChars="0" w:firstLine="0"/>
        <w:rPr>
          <w:spacing w:val="0"/>
          <w:szCs w:val="21"/>
        </w:rPr>
      </w:pPr>
      <w:r>
        <w:rPr>
          <w:b/>
          <w:bCs/>
          <w:spacing w:val="0"/>
          <w:szCs w:val="21"/>
        </w:rPr>
        <w:t xml:space="preserve">drop: </w:t>
      </w:r>
      <w:r>
        <w:rPr>
          <w:spacing w:val="0"/>
          <w:szCs w:val="21"/>
        </w:rPr>
        <w:t>Drop all DHCP packets that carry the Option 82 field.</w:t>
      </w:r>
    </w:p>
    <w:p w14:paraId="5507B059" w14:textId="77777777" w:rsidR="003D5B82" w:rsidRDefault="0048570E">
      <w:pPr>
        <w:pStyle w:val="afffc"/>
        <w:spacing w:line="360" w:lineRule="auto"/>
        <w:ind w:firstLineChars="0" w:firstLine="0"/>
        <w:rPr>
          <w:spacing w:val="0"/>
          <w:szCs w:val="21"/>
        </w:rPr>
      </w:pPr>
      <w:r>
        <w:rPr>
          <w:b/>
          <w:bCs/>
          <w:spacing w:val="0"/>
          <w:szCs w:val="21"/>
        </w:rPr>
        <w:t xml:space="preserve">keep: </w:t>
      </w:r>
      <w:r>
        <w:rPr>
          <w:spacing w:val="0"/>
          <w:szCs w:val="21"/>
        </w:rPr>
        <w:t>Keep Option 82 and forward it.</w:t>
      </w:r>
    </w:p>
    <w:p w14:paraId="2305239F" w14:textId="77777777" w:rsidR="003D5B82" w:rsidRDefault="0048570E">
      <w:pPr>
        <w:pStyle w:val="afffc"/>
        <w:spacing w:line="360" w:lineRule="auto"/>
        <w:ind w:firstLineChars="0" w:firstLine="0"/>
        <w:rPr>
          <w:spacing w:val="0"/>
          <w:szCs w:val="21"/>
        </w:rPr>
      </w:pPr>
      <w:r>
        <w:rPr>
          <w:b/>
          <w:bCs/>
          <w:spacing w:val="0"/>
          <w:szCs w:val="21"/>
        </w:rPr>
        <w:t xml:space="preserve">replace: </w:t>
      </w:r>
      <w:r>
        <w:rPr>
          <w:spacing w:val="0"/>
          <w:szCs w:val="21"/>
        </w:rPr>
        <w:t>Replace the existing Option 82 in the packet with the new option82 and forward it according to the actual situation in the local area.</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C77E89E" w14:textId="77777777">
        <w:tc>
          <w:tcPr>
            <w:tcW w:w="3113" w:type="dxa"/>
            <w:shd w:val="clear" w:color="auto" w:fill="D8D8D8" w:themeFill="background1" w:themeFillShade="D8"/>
            <w:noWrap/>
          </w:tcPr>
          <w:p w14:paraId="17344F2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CCE1E9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A78EF1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7C4C41C" w14:textId="77777777">
        <w:tc>
          <w:tcPr>
            <w:tcW w:w="3113" w:type="dxa"/>
            <w:noWrap/>
            <w:vAlign w:val="center"/>
          </w:tcPr>
          <w:p w14:paraId="0F23CAE5"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Enter global configuration mode</w:t>
            </w:r>
          </w:p>
        </w:tc>
        <w:tc>
          <w:tcPr>
            <w:tcW w:w="3825" w:type="dxa"/>
            <w:noWrap/>
            <w:vAlign w:val="center"/>
          </w:tcPr>
          <w:p w14:paraId="6B2B7055"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C814F1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0B3FA72" w14:textId="77777777">
        <w:tc>
          <w:tcPr>
            <w:tcW w:w="3113" w:type="dxa"/>
            <w:noWrap/>
            <w:vAlign w:val="center"/>
          </w:tcPr>
          <w:p w14:paraId="22A41F0B"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Enable DHCP Option82</w:t>
            </w:r>
          </w:p>
        </w:tc>
        <w:tc>
          <w:tcPr>
            <w:tcW w:w="3825" w:type="dxa"/>
            <w:noWrap/>
            <w:vAlign w:val="center"/>
          </w:tcPr>
          <w:p w14:paraId="0D47BDAB"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dhcp option82</w:t>
            </w:r>
          </w:p>
        </w:tc>
        <w:tc>
          <w:tcPr>
            <w:tcW w:w="1588" w:type="dxa"/>
            <w:noWrap/>
          </w:tcPr>
          <w:p w14:paraId="14440657" w14:textId="77777777" w:rsidR="003D5B82" w:rsidRDefault="003D5B82">
            <w:pPr>
              <w:pStyle w:val="StyleTableTextNotBold"/>
              <w:spacing w:line="360" w:lineRule="auto"/>
              <w:rPr>
                <w:szCs w:val="18"/>
              </w:rPr>
            </w:pPr>
          </w:p>
        </w:tc>
      </w:tr>
      <w:tr w:rsidR="003D5B82" w14:paraId="5AB9247C" w14:textId="77777777">
        <w:tc>
          <w:tcPr>
            <w:tcW w:w="3113" w:type="dxa"/>
            <w:noWrap/>
            <w:vAlign w:val="center"/>
          </w:tcPr>
          <w:p w14:paraId="639B9BC9"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the DHCP option82 format</w:t>
            </w:r>
          </w:p>
        </w:tc>
        <w:tc>
          <w:tcPr>
            <w:tcW w:w="3825" w:type="dxa"/>
            <w:noWrap/>
            <w:vAlign w:val="center"/>
          </w:tcPr>
          <w:p w14:paraId="63B46CF2"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dhcp option82 format </w:t>
            </w:r>
            <w:proofErr w:type="gramStart"/>
            <w:r>
              <w:rPr>
                <w:rFonts w:ascii="Arial" w:hAnsi="Arial" w:cs="Arial"/>
                <w:sz w:val="18"/>
                <w:szCs w:val="18"/>
              </w:rPr>
              <w:t>{</w:t>
            </w:r>
            <w:r>
              <w:rPr>
                <w:rFonts w:ascii="Arial" w:hAnsi="Arial" w:cs="Arial"/>
                <w:b/>
                <w:sz w:val="18"/>
                <w:szCs w:val="18"/>
              </w:rPr>
              <w:t xml:space="preserve"> normal</w:t>
            </w:r>
            <w:proofErr w:type="gramEnd"/>
            <w:r>
              <w:rPr>
                <w:rFonts w:ascii="Arial" w:hAnsi="Arial" w:cs="Arial"/>
                <w:b/>
                <w:sz w:val="18"/>
                <w:szCs w:val="18"/>
              </w:rPr>
              <w:t xml:space="preserve"> | verbose | henan </w:t>
            </w:r>
            <w:r>
              <w:rPr>
                <w:rFonts w:ascii="Arial" w:hAnsi="Arial" w:cs="Arial"/>
                <w:sz w:val="18"/>
                <w:szCs w:val="18"/>
              </w:rPr>
              <w:t>}</w:t>
            </w:r>
          </w:p>
        </w:tc>
        <w:tc>
          <w:tcPr>
            <w:tcW w:w="1588" w:type="dxa"/>
            <w:noWrap/>
          </w:tcPr>
          <w:p w14:paraId="1BC47494" w14:textId="77777777" w:rsidR="003D5B82" w:rsidRDefault="003D5B82">
            <w:pPr>
              <w:pStyle w:val="StyleTableTextNotBold"/>
              <w:spacing w:line="360" w:lineRule="auto"/>
              <w:rPr>
                <w:szCs w:val="18"/>
              </w:rPr>
            </w:pPr>
          </w:p>
        </w:tc>
      </w:tr>
      <w:tr w:rsidR="003D5B82" w14:paraId="053C5931" w14:textId="77777777">
        <w:tc>
          <w:tcPr>
            <w:tcW w:w="3113" w:type="dxa"/>
            <w:noWrap/>
            <w:vAlign w:val="center"/>
          </w:tcPr>
          <w:p w14:paraId="0BB99745"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the node-identifier when the DHCP option82 format is verbose</w:t>
            </w:r>
          </w:p>
        </w:tc>
        <w:tc>
          <w:tcPr>
            <w:tcW w:w="3825" w:type="dxa"/>
            <w:noWrap/>
            <w:vAlign w:val="center"/>
          </w:tcPr>
          <w:p w14:paraId="69ECECF5"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dhcp option82 format verbose node-identifier </w:t>
            </w:r>
            <w:proofErr w:type="gramStart"/>
            <w:r>
              <w:rPr>
                <w:rFonts w:ascii="Arial" w:hAnsi="Arial" w:cs="Arial"/>
                <w:bCs/>
                <w:sz w:val="18"/>
                <w:szCs w:val="18"/>
              </w:rPr>
              <w:t>{</w:t>
            </w:r>
            <w:r>
              <w:rPr>
                <w:rFonts w:ascii="Arial" w:hAnsi="Arial" w:cs="Arial"/>
                <w:b/>
                <w:sz w:val="18"/>
                <w:szCs w:val="18"/>
              </w:rPr>
              <w:t xml:space="preserve"> mac</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hostname </w:t>
            </w:r>
            <w:r>
              <w:rPr>
                <w:rFonts w:ascii="Arial" w:hAnsi="Arial" w:cs="Arial"/>
                <w:bCs/>
                <w:sz w:val="18"/>
                <w:szCs w:val="18"/>
              </w:rPr>
              <w:t>|</w:t>
            </w:r>
            <w:r>
              <w:rPr>
                <w:rFonts w:ascii="Arial" w:hAnsi="Arial" w:cs="Arial"/>
                <w:b/>
                <w:sz w:val="18"/>
                <w:szCs w:val="18"/>
              </w:rPr>
              <w:t xml:space="preserve"> user-defined </w:t>
            </w:r>
            <w:r>
              <w:rPr>
                <w:rFonts w:ascii="Arial" w:hAnsi="Arial" w:cs="Arial"/>
                <w:i/>
                <w:sz w:val="18"/>
                <w:szCs w:val="18"/>
              </w:rPr>
              <w:t xml:space="preserve">node-id </w:t>
            </w:r>
            <w:r>
              <w:rPr>
                <w:rFonts w:ascii="Arial" w:hAnsi="Arial" w:cs="Arial"/>
                <w:sz w:val="18"/>
                <w:szCs w:val="18"/>
              </w:rPr>
              <w:t>}</w:t>
            </w:r>
          </w:p>
        </w:tc>
        <w:tc>
          <w:tcPr>
            <w:tcW w:w="1588" w:type="dxa"/>
            <w:noWrap/>
          </w:tcPr>
          <w:p w14:paraId="414B6A5D" w14:textId="77777777" w:rsidR="003D5B82" w:rsidRDefault="003D5B82">
            <w:pPr>
              <w:pStyle w:val="StyleTableTextNotBold"/>
              <w:spacing w:line="360" w:lineRule="auto"/>
              <w:rPr>
                <w:szCs w:val="18"/>
              </w:rPr>
            </w:pPr>
          </w:p>
        </w:tc>
      </w:tr>
      <w:tr w:rsidR="003D5B82" w14:paraId="1CB971EE" w14:textId="77777777">
        <w:tc>
          <w:tcPr>
            <w:tcW w:w="3113" w:type="dxa"/>
            <w:noWrap/>
            <w:vAlign w:val="center"/>
          </w:tcPr>
          <w:p w14:paraId="77365363"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Enter port configuration mode</w:t>
            </w:r>
          </w:p>
        </w:tc>
        <w:tc>
          <w:tcPr>
            <w:tcW w:w="3825" w:type="dxa"/>
            <w:noWrap/>
            <w:vAlign w:val="center"/>
          </w:tcPr>
          <w:p w14:paraId="7A29EBB5"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interface ethernet </w:t>
            </w:r>
            <w:r>
              <w:rPr>
                <w:rFonts w:ascii="Arial" w:hAnsi="Arial" w:cs="Arial"/>
                <w:i/>
                <w:sz w:val="18"/>
                <w:szCs w:val="18"/>
              </w:rPr>
              <w:t>port-id</w:t>
            </w:r>
          </w:p>
        </w:tc>
        <w:tc>
          <w:tcPr>
            <w:tcW w:w="1588" w:type="dxa"/>
            <w:noWrap/>
          </w:tcPr>
          <w:p w14:paraId="35446A94" w14:textId="77777777" w:rsidR="003D5B82" w:rsidRDefault="003D5B82">
            <w:pPr>
              <w:pStyle w:val="StyleTableTextNotBold"/>
              <w:spacing w:line="360" w:lineRule="auto"/>
              <w:rPr>
                <w:szCs w:val="18"/>
              </w:rPr>
            </w:pPr>
          </w:p>
        </w:tc>
      </w:tr>
      <w:tr w:rsidR="003D5B82" w14:paraId="14812AA4" w14:textId="77777777">
        <w:tc>
          <w:tcPr>
            <w:tcW w:w="3113" w:type="dxa"/>
            <w:noWrap/>
            <w:vAlign w:val="center"/>
          </w:tcPr>
          <w:p w14:paraId="115479DA"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 xml:space="preserve">Configure the </w:t>
            </w:r>
            <w:r>
              <w:rPr>
                <w:rFonts w:ascii="Arial" w:hAnsi="Arial" w:cs="Arial" w:hint="eastAsia"/>
                <w:b w:val="0"/>
                <w:color w:val="000000"/>
                <w:szCs w:val="18"/>
              </w:rPr>
              <w:t>GPON</w:t>
            </w:r>
            <w:r>
              <w:rPr>
                <w:rFonts w:ascii="Arial" w:hAnsi="Arial" w:cs="Arial"/>
                <w:b w:val="0"/>
                <w:color w:val="000000"/>
                <w:szCs w:val="18"/>
              </w:rPr>
              <w:t xml:space="preserve"> to process DHCP packets that carry the Option 82 field</w:t>
            </w:r>
          </w:p>
        </w:tc>
        <w:tc>
          <w:tcPr>
            <w:tcW w:w="3825" w:type="dxa"/>
            <w:noWrap/>
            <w:vAlign w:val="center"/>
          </w:tcPr>
          <w:p w14:paraId="70D3511F"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 xml:space="preserve">dhcp option82 strategy </w:t>
            </w:r>
            <w:proofErr w:type="gramStart"/>
            <w:r>
              <w:rPr>
                <w:rFonts w:ascii="Arial" w:hAnsi="Arial" w:cs="Arial"/>
                <w:bCs/>
                <w:sz w:val="18"/>
                <w:szCs w:val="18"/>
              </w:rPr>
              <w:t>{</w:t>
            </w:r>
            <w:r>
              <w:rPr>
                <w:rFonts w:ascii="Arial" w:hAnsi="Arial" w:cs="Arial"/>
                <w:b/>
                <w:sz w:val="18"/>
                <w:szCs w:val="18"/>
              </w:rPr>
              <w:t xml:space="preserve"> drop</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keep </w:t>
            </w:r>
            <w:r>
              <w:rPr>
                <w:rFonts w:ascii="Arial" w:hAnsi="Arial" w:cs="Arial"/>
                <w:bCs/>
                <w:sz w:val="18"/>
                <w:szCs w:val="18"/>
              </w:rPr>
              <w:t>|</w:t>
            </w:r>
            <w:r>
              <w:rPr>
                <w:rFonts w:ascii="Arial" w:hAnsi="Arial" w:cs="Arial"/>
                <w:b/>
                <w:sz w:val="18"/>
                <w:szCs w:val="18"/>
              </w:rPr>
              <w:t xml:space="preserve"> replace </w:t>
            </w:r>
            <w:r>
              <w:rPr>
                <w:rFonts w:ascii="Arial" w:hAnsi="Arial" w:cs="Arial"/>
                <w:bCs/>
                <w:sz w:val="18"/>
                <w:szCs w:val="18"/>
              </w:rPr>
              <w:t>|</w:t>
            </w:r>
            <w:r>
              <w:rPr>
                <w:rFonts w:ascii="Arial" w:hAnsi="Arial" w:cs="Arial"/>
                <w:b/>
                <w:sz w:val="18"/>
                <w:szCs w:val="18"/>
              </w:rPr>
              <w:t xml:space="preserve"> append </w:t>
            </w:r>
            <w:r>
              <w:rPr>
                <w:rFonts w:ascii="Arial" w:hAnsi="Arial" w:cs="Arial"/>
                <w:bCs/>
                <w:sz w:val="18"/>
                <w:szCs w:val="18"/>
              </w:rPr>
              <w:t>{</w:t>
            </w:r>
            <w:r>
              <w:rPr>
                <w:rFonts w:ascii="Arial" w:hAnsi="Arial" w:cs="Arial"/>
                <w:b/>
                <w:sz w:val="18"/>
                <w:szCs w:val="18"/>
              </w:rPr>
              <w:t xml:space="preserve"> hostname </w:t>
            </w:r>
            <w:r>
              <w:rPr>
                <w:rFonts w:ascii="Arial" w:hAnsi="Arial" w:cs="Arial"/>
                <w:bCs/>
                <w:sz w:val="18"/>
                <w:szCs w:val="18"/>
              </w:rPr>
              <w:t xml:space="preserve">| </w:t>
            </w:r>
            <w:r>
              <w:rPr>
                <w:rFonts w:ascii="Arial" w:hAnsi="Arial" w:cs="Arial"/>
                <w:b/>
                <w:sz w:val="18"/>
                <w:szCs w:val="18"/>
              </w:rPr>
              <w:t xml:space="preserve">hostname-ip </w:t>
            </w:r>
            <w:r>
              <w:rPr>
                <w:rFonts w:ascii="Arial" w:hAnsi="Arial" w:cs="Arial"/>
                <w:bCs/>
                <w:sz w:val="18"/>
                <w:szCs w:val="18"/>
              </w:rPr>
              <w:t>} }</w:t>
            </w:r>
          </w:p>
        </w:tc>
        <w:tc>
          <w:tcPr>
            <w:tcW w:w="1588" w:type="dxa"/>
            <w:noWrap/>
          </w:tcPr>
          <w:p w14:paraId="75DC038D" w14:textId="77777777" w:rsidR="003D5B82" w:rsidRDefault="003D5B82">
            <w:pPr>
              <w:pStyle w:val="StyleTableTextNotBold"/>
              <w:spacing w:line="360" w:lineRule="auto"/>
              <w:rPr>
                <w:szCs w:val="18"/>
              </w:rPr>
            </w:pPr>
          </w:p>
        </w:tc>
      </w:tr>
      <w:tr w:rsidR="003D5B82" w14:paraId="1758BEFF" w14:textId="77777777">
        <w:tc>
          <w:tcPr>
            <w:tcW w:w="3113" w:type="dxa"/>
            <w:noWrap/>
            <w:vAlign w:val="center"/>
          </w:tcPr>
          <w:p w14:paraId="3A4D9724"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the circuit-id of DHCP option82</w:t>
            </w:r>
          </w:p>
        </w:tc>
        <w:tc>
          <w:tcPr>
            <w:tcW w:w="3825" w:type="dxa"/>
            <w:noWrap/>
            <w:vAlign w:val="center"/>
          </w:tcPr>
          <w:p w14:paraId="4DAC1772"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dhcp option82 circuit-id string </w:t>
            </w:r>
            <w:r>
              <w:rPr>
                <w:rFonts w:ascii="Arial" w:hAnsi="Arial" w:cs="Arial"/>
                <w:i/>
                <w:sz w:val="18"/>
                <w:szCs w:val="18"/>
              </w:rPr>
              <w:t>id</w:t>
            </w:r>
          </w:p>
        </w:tc>
        <w:tc>
          <w:tcPr>
            <w:tcW w:w="1588" w:type="dxa"/>
            <w:noWrap/>
          </w:tcPr>
          <w:p w14:paraId="5E0C424F" w14:textId="77777777" w:rsidR="003D5B82" w:rsidRDefault="003D5B82">
            <w:pPr>
              <w:pStyle w:val="StyleTableTextNotBold"/>
              <w:spacing w:line="360" w:lineRule="auto"/>
              <w:rPr>
                <w:szCs w:val="18"/>
              </w:rPr>
            </w:pPr>
          </w:p>
        </w:tc>
      </w:tr>
      <w:tr w:rsidR="003D5B82" w14:paraId="741ABB18" w14:textId="77777777">
        <w:tc>
          <w:tcPr>
            <w:tcW w:w="3113" w:type="dxa"/>
            <w:noWrap/>
            <w:vAlign w:val="center"/>
          </w:tcPr>
          <w:p w14:paraId="42A3FE80" w14:textId="77777777" w:rsidR="003D5B82" w:rsidRDefault="0048570E">
            <w:pPr>
              <w:pStyle w:val="affffa"/>
              <w:spacing w:before="240" w:after="240" w:line="360" w:lineRule="auto"/>
              <w:rPr>
                <w:rFonts w:ascii="Arial" w:hAnsi="Arial" w:cs="Arial"/>
                <w:b w:val="0"/>
                <w:color w:val="000000"/>
                <w:szCs w:val="18"/>
              </w:rPr>
            </w:pPr>
            <w:r>
              <w:rPr>
                <w:rFonts w:ascii="Arial" w:hAnsi="Arial" w:cs="Arial"/>
                <w:b w:val="0"/>
                <w:color w:val="000000"/>
                <w:szCs w:val="18"/>
              </w:rPr>
              <w:t>Configure Remote Option for DHCP Option82</w:t>
            </w:r>
          </w:p>
        </w:tc>
        <w:tc>
          <w:tcPr>
            <w:tcW w:w="3825" w:type="dxa"/>
            <w:noWrap/>
            <w:vAlign w:val="center"/>
          </w:tcPr>
          <w:p w14:paraId="28674161"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dhcp option82 remote-id string </w:t>
            </w:r>
            <w:proofErr w:type="gramStart"/>
            <w:r>
              <w:rPr>
                <w:rFonts w:ascii="Arial" w:hAnsi="Arial" w:cs="Arial"/>
                <w:bCs/>
                <w:sz w:val="18"/>
                <w:szCs w:val="18"/>
              </w:rPr>
              <w:t>{</w:t>
            </w:r>
            <w:r>
              <w:rPr>
                <w:rFonts w:ascii="Arial" w:hAnsi="Arial" w:cs="Arial"/>
                <w:b/>
                <w:sz w:val="18"/>
                <w:szCs w:val="18"/>
              </w:rPr>
              <w:t xml:space="preserve"> </w:t>
            </w:r>
            <w:r>
              <w:rPr>
                <w:rFonts w:ascii="Arial" w:hAnsi="Arial" w:cs="Arial"/>
                <w:i/>
                <w:sz w:val="18"/>
                <w:szCs w:val="18"/>
              </w:rPr>
              <w:t>string</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hostname </w:t>
            </w:r>
            <w:r>
              <w:rPr>
                <w:rFonts w:ascii="Arial" w:hAnsi="Arial" w:cs="Arial"/>
                <w:bCs/>
                <w:sz w:val="18"/>
                <w:szCs w:val="18"/>
              </w:rPr>
              <w:t>}</w:t>
            </w:r>
          </w:p>
        </w:tc>
        <w:tc>
          <w:tcPr>
            <w:tcW w:w="1588" w:type="dxa"/>
            <w:noWrap/>
          </w:tcPr>
          <w:p w14:paraId="1C43E7A7" w14:textId="77777777" w:rsidR="003D5B82" w:rsidRDefault="003D5B82">
            <w:pPr>
              <w:pStyle w:val="StyleTableTextNotBold"/>
              <w:spacing w:line="360" w:lineRule="auto"/>
              <w:rPr>
                <w:szCs w:val="18"/>
              </w:rPr>
            </w:pPr>
          </w:p>
        </w:tc>
      </w:tr>
      <w:tr w:rsidR="003D5B82" w14:paraId="5603EDE9" w14:textId="77777777">
        <w:tc>
          <w:tcPr>
            <w:tcW w:w="3113" w:type="dxa"/>
            <w:noWrap/>
          </w:tcPr>
          <w:p w14:paraId="4088883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Display DHCP option82 configuration </w:t>
            </w:r>
          </w:p>
        </w:tc>
        <w:tc>
          <w:tcPr>
            <w:tcW w:w="3825" w:type="dxa"/>
            <w:noWrap/>
          </w:tcPr>
          <w:p w14:paraId="50DEB9F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dhcp option82</w:t>
            </w:r>
          </w:p>
        </w:tc>
        <w:tc>
          <w:tcPr>
            <w:tcW w:w="1588" w:type="dxa"/>
            <w:noWrap/>
          </w:tcPr>
          <w:p w14:paraId="0B91089C" w14:textId="77777777" w:rsidR="003D5B82" w:rsidRDefault="003D5B82">
            <w:pPr>
              <w:pStyle w:val="StyleTableTextNotBold"/>
              <w:spacing w:line="360" w:lineRule="auto"/>
              <w:rPr>
                <w:szCs w:val="18"/>
              </w:rPr>
            </w:pPr>
          </w:p>
        </w:tc>
      </w:tr>
    </w:tbl>
    <w:p w14:paraId="6FCAE80C" w14:textId="77777777" w:rsidR="003D5B82" w:rsidRDefault="0048570E">
      <w:pPr>
        <w:pStyle w:val="11"/>
        <w:pageBreakBefore/>
        <w:spacing w:line="360" w:lineRule="auto"/>
        <w:rPr>
          <w:rFonts w:cs="Arial"/>
          <w:color w:val="000000"/>
        </w:rPr>
      </w:pPr>
      <w:bookmarkStart w:id="1102" w:name="_Toc201371883"/>
      <w:bookmarkStart w:id="1103" w:name="_Toc86399703"/>
      <w:bookmarkStart w:id="1104" w:name="_Toc18249"/>
      <w:bookmarkEnd w:id="1083"/>
      <w:bookmarkEnd w:id="1084"/>
      <w:r>
        <w:rPr>
          <w:rFonts w:cs="Arial"/>
          <w:color w:val="000000"/>
        </w:rPr>
        <w:t>DHCP S</w:t>
      </w:r>
      <w:bookmarkEnd w:id="1102"/>
      <w:r>
        <w:rPr>
          <w:rFonts w:cs="Arial"/>
          <w:color w:val="000000"/>
        </w:rPr>
        <w:t>nooping</w:t>
      </w:r>
      <w:bookmarkEnd w:id="1103"/>
      <w:bookmarkEnd w:id="1104"/>
      <w:r>
        <w:rPr>
          <w:rFonts w:cs="Arial"/>
          <w:color w:val="000000"/>
        </w:rPr>
        <w:t xml:space="preserve"> </w:t>
      </w:r>
    </w:p>
    <w:p w14:paraId="5634FD7C" w14:textId="77777777" w:rsidR="003D5B82" w:rsidRDefault="0048570E">
      <w:pPr>
        <w:pStyle w:val="12"/>
        <w:spacing w:line="360" w:lineRule="auto"/>
        <w:rPr>
          <w:rFonts w:ascii="Arial" w:hAnsi="Arial" w:cs="Arial"/>
        </w:rPr>
      </w:pPr>
      <w:bookmarkStart w:id="1105" w:name="_Toc86399704"/>
      <w:bookmarkStart w:id="1106" w:name="_Toc32195"/>
      <w:r>
        <w:rPr>
          <w:rFonts w:ascii="Arial" w:hAnsi="Arial" w:cs="Arial"/>
        </w:rPr>
        <w:t>DHCP Snooping</w:t>
      </w:r>
      <w:r>
        <w:rPr>
          <w:rFonts w:ascii="Arial" w:hAnsi="Arial" w:cs="Arial"/>
          <w:b/>
          <w:bCs/>
          <w:lang w:val="en-US"/>
        </w:rPr>
        <w:t xml:space="preserve"> </w:t>
      </w:r>
      <w:r>
        <w:rPr>
          <w:rFonts w:ascii="Arial" w:hAnsi="Arial" w:cs="Arial"/>
        </w:rPr>
        <w:t>Overview</w:t>
      </w:r>
      <w:bookmarkEnd w:id="1105"/>
      <w:bookmarkEnd w:id="1106"/>
    </w:p>
    <w:p w14:paraId="49ED51E4" w14:textId="77777777" w:rsidR="003D5B82" w:rsidRDefault="0048570E">
      <w:pPr>
        <w:pStyle w:val="afffc"/>
        <w:spacing w:line="360" w:lineRule="auto"/>
        <w:ind w:firstLineChars="0" w:firstLine="0"/>
        <w:rPr>
          <w:spacing w:val="0"/>
          <w:szCs w:val="21"/>
        </w:rPr>
      </w:pPr>
      <w:r>
        <w:rPr>
          <w:spacing w:val="0"/>
          <w:szCs w:val="21"/>
        </w:rPr>
        <w:t xml:space="preserve">For the sake of security, the IP addresses used by online DHCP clients need to be tracked for the administrator to verify the corresponding relationship between the IP addresses the DHCP clients obtained from DHCP servers and the MAC addresses of the DHCP clients. </w:t>
      </w:r>
      <w:r>
        <w:rPr>
          <w:rFonts w:hint="eastAsia"/>
          <w:spacing w:val="0"/>
          <w:szCs w:val="21"/>
        </w:rPr>
        <w:t>GPON</w:t>
      </w:r>
      <w:r>
        <w:rPr>
          <w:spacing w:val="0"/>
          <w:szCs w:val="21"/>
        </w:rPr>
        <w:t>es can track DHCP client IP addresses through the DHCP snooping function, which monitors DHCP broadcast packets.</w:t>
      </w:r>
    </w:p>
    <w:p w14:paraId="306B7B7C" w14:textId="77777777" w:rsidR="003D5B82" w:rsidRDefault="0048570E">
      <w:pPr>
        <w:pStyle w:val="afffc"/>
        <w:spacing w:line="360" w:lineRule="auto"/>
        <w:ind w:firstLineChars="0" w:firstLine="0"/>
        <w:rPr>
          <w:spacing w:val="0"/>
          <w:szCs w:val="21"/>
        </w:rPr>
      </w:pPr>
      <w:r>
        <w:rPr>
          <w:spacing w:val="0"/>
          <w:szCs w:val="21"/>
        </w:rPr>
        <w:t xml:space="preserve">DHCP snooping monitors the following two types of packets to retrieve the IP addresses the DHCP clients obtain from DHCP servers and the MAC addresses of the DHCP clients: </w:t>
      </w:r>
    </w:p>
    <w:p w14:paraId="266D0DDA" w14:textId="77777777" w:rsidR="003D5B82" w:rsidRDefault="0048570E">
      <w:pPr>
        <w:pStyle w:val="afffc"/>
        <w:spacing w:line="360" w:lineRule="auto"/>
        <w:ind w:firstLineChars="0" w:firstLine="0"/>
        <w:jc w:val="both"/>
        <w:rPr>
          <w:spacing w:val="0"/>
          <w:szCs w:val="21"/>
        </w:rPr>
      </w:pPr>
      <w:r>
        <w:rPr>
          <w:b/>
          <w:bCs/>
          <w:spacing w:val="0"/>
          <w:szCs w:val="21"/>
        </w:rPr>
        <w:t>DHCP-ACK</w:t>
      </w:r>
      <w:r>
        <w:rPr>
          <w:spacing w:val="0"/>
          <w:szCs w:val="21"/>
        </w:rPr>
        <w:t xml:space="preserve"> packet</w:t>
      </w:r>
    </w:p>
    <w:p w14:paraId="40B93AD0" w14:textId="77777777" w:rsidR="003D5B82" w:rsidRDefault="0048570E">
      <w:pPr>
        <w:pStyle w:val="afffc"/>
        <w:spacing w:line="360" w:lineRule="auto"/>
        <w:ind w:firstLineChars="0" w:firstLine="0"/>
        <w:rPr>
          <w:spacing w:val="0"/>
          <w:szCs w:val="21"/>
        </w:rPr>
      </w:pPr>
      <w:r>
        <w:rPr>
          <w:b/>
          <w:bCs/>
          <w:spacing w:val="0"/>
          <w:szCs w:val="21"/>
        </w:rPr>
        <w:t>DHCP-REQUEST</w:t>
      </w:r>
      <w:r>
        <w:rPr>
          <w:spacing w:val="0"/>
          <w:szCs w:val="21"/>
        </w:rPr>
        <w:t xml:space="preserve"> packet</w:t>
      </w:r>
    </w:p>
    <w:p w14:paraId="1D121681" w14:textId="77777777" w:rsidR="003D5B82" w:rsidRDefault="0048570E">
      <w:pPr>
        <w:pStyle w:val="afffc"/>
        <w:spacing w:line="360" w:lineRule="auto"/>
        <w:ind w:firstLineChars="0" w:firstLine="0"/>
        <w:rPr>
          <w:spacing w:val="0"/>
          <w:szCs w:val="21"/>
        </w:rPr>
      </w:pPr>
      <w:r>
        <w:rPr>
          <w:spacing w:val="0"/>
          <w:szCs w:val="21"/>
        </w:rPr>
        <w:t xml:space="preserve">When an unauthorized DHCP server exists in the network, a DHCP client may obtains an illegal IP address. To ensure that the DHCP clients obtain IP addresses from valid DHCP servers, you can specify a port to be a trust port or an untrusted port by the DHCP snooping function: </w:t>
      </w:r>
    </w:p>
    <w:p w14:paraId="59F61DA4" w14:textId="77777777" w:rsidR="003D5B82" w:rsidRDefault="0048570E">
      <w:pPr>
        <w:pStyle w:val="afffc"/>
        <w:spacing w:line="360" w:lineRule="auto"/>
        <w:ind w:firstLineChars="0" w:firstLine="0"/>
        <w:rPr>
          <w:spacing w:val="0"/>
          <w:szCs w:val="21"/>
        </w:rPr>
      </w:pPr>
      <w:r>
        <w:rPr>
          <w:spacing w:val="0"/>
          <w:szCs w:val="21"/>
        </w:rPr>
        <w:t xml:space="preserve">Trusted ports can be used to connect DHCP servers or ports of other </w:t>
      </w:r>
      <w:r>
        <w:rPr>
          <w:rFonts w:hint="eastAsia"/>
          <w:spacing w:val="0"/>
          <w:szCs w:val="21"/>
        </w:rPr>
        <w:t>GPON</w:t>
      </w:r>
      <w:r>
        <w:rPr>
          <w:spacing w:val="0"/>
          <w:szCs w:val="21"/>
        </w:rPr>
        <w:t>es. Untrusted ports can be used to connect DHCP clients or networks.</w:t>
      </w:r>
    </w:p>
    <w:p w14:paraId="51DC010E" w14:textId="77777777" w:rsidR="003D5B82" w:rsidRDefault="0048570E">
      <w:pPr>
        <w:pStyle w:val="afffc"/>
        <w:spacing w:line="360" w:lineRule="auto"/>
        <w:ind w:firstLineChars="0" w:firstLine="0"/>
        <w:rPr>
          <w:spacing w:val="0"/>
          <w:szCs w:val="21"/>
        </w:rPr>
      </w:pPr>
      <w:r>
        <w:rPr>
          <w:spacing w:val="0"/>
          <w:szCs w:val="21"/>
        </w:rPr>
        <w:t>Untrusted ports drop the DHCP-ACK and DHCP-OFFER packets received from DHCP servers. Trusted ports forward any received DHCP packets to ensure that DHCP clients can obtain IP addresses from valid DHCP servers.</w:t>
      </w:r>
    </w:p>
    <w:p w14:paraId="0021662F" w14:textId="77777777" w:rsidR="003D5B82" w:rsidRDefault="0048570E">
      <w:pPr>
        <w:widowControl/>
        <w:shd w:val="clear" w:color="auto" w:fill="FFFFFF"/>
        <w:spacing w:line="360" w:lineRule="auto"/>
        <w:jc w:val="left"/>
        <w:rPr>
          <w:rFonts w:ascii="Arial" w:hAnsi="Arial" w:cs="Arial"/>
          <w:lang w:val="en-GB"/>
        </w:rPr>
      </w:pPr>
      <w:r>
        <w:rPr>
          <w:rFonts w:ascii="Arial" w:hAnsi="Arial" w:cs="Arial"/>
          <w:szCs w:val="21"/>
        </w:rPr>
        <w:t>Trusted vlan: untrusted port will not drop the DHCP-ACK and DHCP-Offer.</w:t>
      </w:r>
    </w:p>
    <w:p w14:paraId="1C59C25D" w14:textId="77777777" w:rsidR="003D5B82" w:rsidRDefault="0048570E">
      <w:pPr>
        <w:pStyle w:val="12"/>
        <w:spacing w:line="360" w:lineRule="auto"/>
        <w:rPr>
          <w:rFonts w:ascii="Arial" w:hAnsi="Arial" w:cs="Arial"/>
        </w:rPr>
      </w:pPr>
      <w:bookmarkStart w:id="1107" w:name="_Toc86399705"/>
      <w:bookmarkStart w:id="1108" w:name="_Toc23810"/>
      <w:bookmarkStart w:id="1109" w:name="_Toc14854"/>
      <w:r>
        <w:rPr>
          <w:rFonts w:ascii="Arial" w:hAnsi="Arial" w:cs="Arial"/>
          <w:bCs/>
          <w:color w:val="333333"/>
          <w:lang w:val="en-US"/>
        </w:rPr>
        <w:t xml:space="preserve">Configure </w:t>
      </w:r>
      <w:r>
        <w:rPr>
          <w:rFonts w:ascii="Arial" w:hAnsi="Arial" w:cs="Arial"/>
          <w:bCs/>
        </w:rPr>
        <w:t>DHCP Snooping</w:t>
      </w:r>
      <w:bookmarkEnd w:id="1107"/>
      <w:bookmarkEnd w:id="1108"/>
      <w:bookmarkEnd w:id="1109"/>
    </w:p>
    <w:p w14:paraId="3A82207C" w14:textId="77777777" w:rsidR="003D5B82" w:rsidRDefault="0048570E">
      <w:pPr>
        <w:pStyle w:val="20"/>
        <w:spacing w:line="360" w:lineRule="auto"/>
        <w:rPr>
          <w:rFonts w:ascii="Arial"/>
        </w:rPr>
      </w:pPr>
      <w:bookmarkStart w:id="1110" w:name="_Toc201371884"/>
      <w:bookmarkStart w:id="1111" w:name="_Toc86399706"/>
      <w:bookmarkStart w:id="1112" w:name="_Toc11364"/>
      <w:r>
        <w:rPr>
          <w:rFonts w:ascii="Arial"/>
        </w:rPr>
        <w:t>DHCP Snooping</w:t>
      </w:r>
      <w:bookmarkEnd w:id="1110"/>
      <w:r>
        <w:rPr>
          <w:rFonts w:ascii="Arial"/>
          <w:b/>
          <w:bCs/>
        </w:rPr>
        <w:t xml:space="preserve"> </w:t>
      </w:r>
      <w:r>
        <w:rPr>
          <w:rFonts w:ascii="Arial"/>
        </w:rPr>
        <w:t>Configuration List</w:t>
      </w:r>
      <w:bookmarkEnd w:id="1111"/>
      <w:bookmarkEnd w:id="111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66747B32" w14:textId="77777777">
        <w:tc>
          <w:tcPr>
            <w:tcW w:w="5063" w:type="dxa"/>
            <w:shd w:val="clear" w:color="auto" w:fill="D8D8D8" w:themeFill="background1" w:themeFillShade="D8"/>
            <w:noWrap/>
          </w:tcPr>
          <w:p w14:paraId="2D250DD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0190ADF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266E09A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209C4A2D" w14:textId="77777777">
        <w:tc>
          <w:tcPr>
            <w:tcW w:w="5063" w:type="dxa"/>
            <w:noWrap/>
            <w:vAlign w:val="center"/>
          </w:tcPr>
          <w:p w14:paraId="1DA70F5C"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Enable DHCP Snooping</w:t>
            </w:r>
          </w:p>
        </w:tc>
        <w:tc>
          <w:tcPr>
            <w:tcW w:w="1875" w:type="dxa"/>
            <w:noWrap/>
            <w:vAlign w:val="center"/>
          </w:tcPr>
          <w:p w14:paraId="2D0504A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3490586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23.2.2</w:t>
            </w:r>
          </w:p>
        </w:tc>
      </w:tr>
      <w:tr w:rsidR="003D5B82" w14:paraId="2C2B407E" w14:textId="77777777">
        <w:tc>
          <w:tcPr>
            <w:tcW w:w="5063" w:type="dxa"/>
            <w:noWrap/>
            <w:vAlign w:val="center"/>
          </w:tcPr>
          <w:p w14:paraId="26D66343"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Configure DHCP Snooping Trust port</w:t>
            </w:r>
          </w:p>
        </w:tc>
        <w:tc>
          <w:tcPr>
            <w:tcW w:w="1875" w:type="dxa"/>
            <w:noWrap/>
            <w:vAlign w:val="center"/>
          </w:tcPr>
          <w:p w14:paraId="09AABCB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1588" w:type="dxa"/>
            <w:noWrap/>
            <w:vAlign w:val="center"/>
          </w:tcPr>
          <w:p w14:paraId="76155A0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23.2.3</w:t>
            </w:r>
          </w:p>
        </w:tc>
      </w:tr>
      <w:tr w:rsidR="003D5B82" w14:paraId="4F18F147" w14:textId="77777777">
        <w:tc>
          <w:tcPr>
            <w:tcW w:w="5063" w:type="dxa"/>
            <w:noWrap/>
            <w:vAlign w:val="center"/>
          </w:tcPr>
          <w:p w14:paraId="1255F120"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Configure Max Clients Number</w:t>
            </w:r>
          </w:p>
        </w:tc>
        <w:tc>
          <w:tcPr>
            <w:tcW w:w="1875" w:type="dxa"/>
            <w:noWrap/>
            <w:vAlign w:val="center"/>
          </w:tcPr>
          <w:p w14:paraId="061019D1"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32BB1B7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23.2.4</w:t>
            </w:r>
          </w:p>
        </w:tc>
      </w:tr>
      <w:tr w:rsidR="003D5B82" w14:paraId="4A90B30D" w14:textId="77777777">
        <w:tc>
          <w:tcPr>
            <w:tcW w:w="5063" w:type="dxa"/>
            <w:noWrap/>
            <w:vAlign w:val="center"/>
          </w:tcPr>
          <w:p w14:paraId="0AED1D38"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Configure Link-Down Operation</w:t>
            </w:r>
          </w:p>
        </w:tc>
        <w:tc>
          <w:tcPr>
            <w:tcW w:w="1875" w:type="dxa"/>
            <w:noWrap/>
            <w:vAlign w:val="center"/>
          </w:tcPr>
          <w:p w14:paraId="45869A73"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57E014F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23.2.5</w:t>
            </w:r>
          </w:p>
        </w:tc>
      </w:tr>
      <w:tr w:rsidR="003D5B82" w14:paraId="5FD98F9F" w14:textId="77777777">
        <w:tc>
          <w:tcPr>
            <w:tcW w:w="5063" w:type="dxa"/>
            <w:noWrap/>
            <w:vAlign w:val="center"/>
          </w:tcPr>
          <w:p w14:paraId="2C31CE78"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Configure IP-Source-Guard</w:t>
            </w:r>
          </w:p>
        </w:tc>
        <w:tc>
          <w:tcPr>
            <w:tcW w:w="1875" w:type="dxa"/>
            <w:noWrap/>
            <w:vAlign w:val="center"/>
          </w:tcPr>
          <w:p w14:paraId="0DCA95C8"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2FE0D85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23.2.6</w:t>
            </w:r>
          </w:p>
        </w:tc>
      </w:tr>
      <w:tr w:rsidR="003D5B82" w14:paraId="42260986" w14:textId="77777777">
        <w:tc>
          <w:tcPr>
            <w:tcW w:w="5063" w:type="dxa"/>
            <w:noWrap/>
            <w:vAlign w:val="center"/>
          </w:tcPr>
          <w:p w14:paraId="3867C22B" w14:textId="77777777" w:rsidR="003D5B82" w:rsidRDefault="0048570E" w:rsidP="002807BB">
            <w:pPr>
              <w:spacing w:beforeLines="20" w:before="62" w:afterLines="20" w:after="62" w:line="360" w:lineRule="auto"/>
              <w:jc w:val="left"/>
              <w:rPr>
                <w:rFonts w:ascii="Arial" w:hAnsi="Arial" w:cs="Arial"/>
                <w:bCs/>
                <w:sz w:val="18"/>
                <w:szCs w:val="18"/>
              </w:rPr>
            </w:pPr>
            <w:r>
              <w:rPr>
                <w:rFonts w:ascii="Arial" w:hAnsi="Arial" w:cs="Arial"/>
                <w:bCs/>
                <w:sz w:val="18"/>
                <w:szCs w:val="18"/>
              </w:rPr>
              <w:t>DHCP Snooping Display and Maintenance</w:t>
            </w:r>
          </w:p>
        </w:tc>
        <w:tc>
          <w:tcPr>
            <w:tcW w:w="1875" w:type="dxa"/>
            <w:noWrap/>
            <w:vAlign w:val="center"/>
          </w:tcPr>
          <w:p w14:paraId="7F90CBAD"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Optional</w:t>
            </w:r>
          </w:p>
        </w:tc>
        <w:tc>
          <w:tcPr>
            <w:tcW w:w="1588" w:type="dxa"/>
            <w:noWrap/>
            <w:vAlign w:val="center"/>
          </w:tcPr>
          <w:p w14:paraId="70E2A6C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23.2.7</w:t>
            </w:r>
          </w:p>
        </w:tc>
      </w:tr>
    </w:tbl>
    <w:p w14:paraId="484827AE" w14:textId="77777777" w:rsidR="003D5B82" w:rsidRDefault="0048570E">
      <w:pPr>
        <w:pStyle w:val="20"/>
        <w:spacing w:line="360" w:lineRule="auto"/>
        <w:rPr>
          <w:rFonts w:ascii="Arial"/>
        </w:rPr>
      </w:pPr>
      <w:bookmarkStart w:id="1113" w:name="_Toc535"/>
      <w:bookmarkStart w:id="1114" w:name="_Toc86399707"/>
      <w:bookmarkStart w:id="1115" w:name="_Toc3061"/>
      <w:r>
        <w:rPr>
          <w:rFonts w:ascii="Arial"/>
        </w:rPr>
        <w:t>Enable DHCP Snooping</w:t>
      </w:r>
      <w:bookmarkEnd w:id="1113"/>
      <w:bookmarkEnd w:id="1114"/>
      <w:bookmarkEnd w:id="111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3DBF4FB" w14:textId="77777777">
        <w:tc>
          <w:tcPr>
            <w:tcW w:w="3113" w:type="dxa"/>
            <w:shd w:val="clear" w:color="auto" w:fill="D8D8D8" w:themeFill="background1" w:themeFillShade="D8"/>
            <w:noWrap/>
          </w:tcPr>
          <w:p w14:paraId="13271B6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E53D69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15BA52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9D28F03" w14:textId="77777777">
        <w:tc>
          <w:tcPr>
            <w:tcW w:w="3113" w:type="dxa"/>
            <w:noWrap/>
          </w:tcPr>
          <w:p w14:paraId="685207EA"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tcPr>
          <w:p w14:paraId="2E0687D5" w14:textId="77777777" w:rsidR="003D5B82" w:rsidRDefault="0048570E">
            <w:pPr>
              <w:autoSpaceDE w:val="0"/>
              <w:autoSpaceDN w:val="0"/>
              <w:adjustRightInd w:val="0"/>
              <w:spacing w:line="360" w:lineRule="auto"/>
              <w:jc w:val="left"/>
              <w:rPr>
                <w:rFonts w:ascii="Arial" w:eastAsia="STZhongsong" w:hAnsi="Arial" w:cs="Arial"/>
                <w:b/>
                <w:bCs/>
                <w:kern w:val="0"/>
                <w:sz w:val="18"/>
                <w:szCs w:val="18"/>
              </w:rPr>
            </w:pPr>
            <w:r>
              <w:rPr>
                <w:rFonts w:ascii="Arial" w:hAnsi="Arial" w:cs="Arial"/>
                <w:b/>
                <w:sz w:val="18"/>
                <w:szCs w:val="18"/>
              </w:rPr>
              <w:t>system-view</w:t>
            </w:r>
          </w:p>
        </w:tc>
        <w:tc>
          <w:tcPr>
            <w:tcW w:w="1588" w:type="dxa"/>
            <w:noWrap/>
          </w:tcPr>
          <w:p w14:paraId="4B95B877" w14:textId="77777777" w:rsidR="003D5B82" w:rsidRDefault="003D5B82">
            <w:pPr>
              <w:widowControl/>
              <w:spacing w:line="360" w:lineRule="auto"/>
              <w:jc w:val="left"/>
              <w:rPr>
                <w:rFonts w:ascii="Arial" w:hAnsi="Arial" w:cs="Arial"/>
                <w:sz w:val="18"/>
                <w:szCs w:val="18"/>
              </w:rPr>
            </w:pPr>
          </w:p>
        </w:tc>
      </w:tr>
      <w:tr w:rsidR="003D5B82" w14:paraId="7365FF81" w14:textId="77777777">
        <w:tc>
          <w:tcPr>
            <w:tcW w:w="3113" w:type="dxa"/>
            <w:noWrap/>
          </w:tcPr>
          <w:p w14:paraId="2DC54181"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Enable DHCP Snooping</w:t>
            </w:r>
          </w:p>
        </w:tc>
        <w:tc>
          <w:tcPr>
            <w:tcW w:w="3825" w:type="dxa"/>
            <w:noWrap/>
          </w:tcPr>
          <w:p w14:paraId="036EBC6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dhcp-snooping</w:t>
            </w:r>
          </w:p>
        </w:tc>
        <w:tc>
          <w:tcPr>
            <w:tcW w:w="1588" w:type="dxa"/>
            <w:noWrap/>
          </w:tcPr>
          <w:p w14:paraId="4A3F2472" w14:textId="77777777" w:rsidR="003D5B82" w:rsidRDefault="003D5B82">
            <w:pPr>
              <w:widowControl/>
              <w:spacing w:line="360" w:lineRule="auto"/>
              <w:jc w:val="left"/>
              <w:rPr>
                <w:rFonts w:ascii="Arial" w:hAnsi="Arial" w:cs="Arial"/>
                <w:sz w:val="18"/>
                <w:szCs w:val="18"/>
              </w:rPr>
            </w:pPr>
          </w:p>
        </w:tc>
      </w:tr>
      <w:tr w:rsidR="003D5B82" w14:paraId="37220D51" w14:textId="77777777">
        <w:tc>
          <w:tcPr>
            <w:tcW w:w="3113" w:type="dxa"/>
            <w:noWrap/>
          </w:tcPr>
          <w:p w14:paraId="2B07ECC1"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Disable DHCP Snooping</w:t>
            </w:r>
          </w:p>
        </w:tc>
        <w:tc>
          <w:tcPr>
            <w:tcW w:w="3825" w:type="dxa"/>
            <w:noWrap/>
          </w:tcPr>
          <w:p w14:paraId="6A12696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dhcp-snooping</w:t>
            </w:r>
          </w:p>
        </w:tc>
        <w:tc>
          <w:tcPr>
            <w:tcW w:w="1588" w:type="dxa"/>
            <w:noWrap/>
          </w:tcPr>
          <w:p w14:paraId="5F6169BB"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Disabled by default</w:t>
            </w:r>
          </w:p>
        </w:tc>
      </w:tr>
    </w:tbl>
    <w:p w14:paraId="3065A2DC" w14:textId="77777777" w:rsidR="003D5B82" w:rsidRDefault="0048570E">
      <w:pPr>
        <w:pStyle w:val="20"/>
        <w:spacing w:line="360" w:lineRule="auto"/>
        <w:rPr>
          <w:rFonts w:ascii="Arial"/>
        </w:rPr>
      </w:pPr>
      <w:bookmarkStart w:id="1116" w:name="_Toc32204"/>
      <w:bookmarkStart w:id="1117" w:name="_Toc86399708"/>
      <w:bookmarkStart w:id="1118" w:name="_Toc11633"/>
      <w:r>
        <w:rPr>
          <w:rFonts w:ascii="Arial"/>
        </w:rPr>
        <w:t>Configure DHCP Snooping Trust port</w:t>
      </w:r>
      <w:bookmarkEnd w:id="1116"/>
      <w:bookmarkEnd w:id="1117"/>
      <w:bookmarkEnd w:id="1118"/>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57993A5" w14:textId="77777777">
        <w:tc>
          <w:tcPr>
            <w:tcW w:w="3113" w:type="dxa"/>
            <w:shd w:val="clear" w:color="auto" w:fill="D8D8D8" w:themeFill="background1" w:themeFillShade="D8"/>
            <w:noWrap/>
          </w:tcPr>
          <w:p w14:paraId="4625A1D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CBFBA9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265C66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373478E" w14:textId="77777777">
        <w:tc>
          <w:tcPr>
            <w:tcW w:w="3113" w:type="dxa"/>
            <w:noWrap/>
          </w:tcPr>
          <w:p w14:paraId="4421F131"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tcPr>
          <w:p w14:paraId="652EACE1" w14:textId="77777777" w:rsidR="003D5B82" w:rsidRDefault="0048570E">
            <w:pPr>
              <w:autoSpaceDE w:val="0"/>
              <w:autoSpaceDN w:val="0"/>
              <w:adjustRightInd w:val="0"/>
              <w:spacing w:line="360" w:lineRule="auto"/>
              <w:jc w:val="left"/>
              <w:rPr>
                <w:rFonts w:ascii="Arial" w:eastAsia="STZhongsong" w:hAnsi="Arial" w:cs="Arial"/>
                <w:b/>
                <w:bCs/>
                <w:kern w:val="0"/>
                <w:sz w:val="18"/>
                <w:szCs w:val="18"/>
              </w:rPr>
            </w:pPr>
            <w:r>
              <w:rPr>
                <w:rFonts w:ascii="Arial" w:hAnsi="Arial" w:cs="Arial"/>
                <w:b/>
                <w:sz w:val="18"/>
                <w:szCs w:val="18"/>
              </w:rPr>
              <w:t>system-view</w:t>
            </w:r>
          </w:p>
        </w:tc>
        <w:tc>
          <w:tcPr>
            <w:tcW w:w="1588" w:type="dxa"/>
            <w:noWrap/>
          </w:tcPr>
          <w:p w14:paraId="4AAB29E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14701BB" w14:textId="77777777">
        <w:tc>
          <w:tcPr>
            <w:tcW w:w="3113" w:type="dxa"/>
            <w:noWrap/>
          </w:tcPr>
          <w:p w14:paraId="188CD4C0"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Enable interface mode</w:t>
            </w:r>
          </w:p>
        </w:tc>
        <w:tc>
          <w:tcPr>
            <w:tcW w:w="3825" w:type="dxa"/>
            <w:noWrap/>
          </w:tcPr>
          <w:p w14:paraId="6DCA8C2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interface ethernet </w:t>
            </w:r>
            <w:r>
              <w:rPr>
                <w:rFonts w:ascii="Arial" w:hAnsi="Arial" w:cs="Arial"/>
                <w:i/>
                <w:sz w:val="18"/>
                <w:szCs w:val="18"/>
              </w:rPr>
              <w:t>interface-num</w:t>
            </w:r>
          </w:p>
        </w:tc>
        <w:tc>
          <w:tcPr>
            <w:tcW w:w="1588" w:type="dxa"/>
            <w:noWrap/>
          </w:tcPr>
          <w:p w14:paraId="0E6EF202" w14:textId="77777777" w:rsidR="003D5B82" w:rsidRDefault="003D5B82">
            <w:pPr>
              <w:pStyle w:val="StyleTableTextNotBold"/>
              <w:spacing w:line="360" w:lineRule="auto"/>
              <w:rPr>
                <w:szCs w:val="18"/>
              </w:rPr>
            </w:pPr>
          </w:p>
        </w:tc>
      </w:tr>
      <w:tr w:rsidR="003D5B82" w14:paraId="653C9903" w14:textId="77777777">
        <w:tc>
          <w:tcPr>
            <w:tcW w:w="3113" w:type="dxa"/>
            <w:noWrap/>
          </w:tcPr>
          <w:p w14:paraId="2C1A35F5"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Configer trust port</w:t>
            </w:r>
          </w:p>
        </w:tc>
        <w:tc>
          <w:tcPr>
            <w:tcW w:w="3825" w:type="dxa"/>
            <w:noWrap/>
          </w:tcPr>
          <w:p w14:paraId="0494B56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dhcp-snooping trust</w:t>
            </w:r>
          </w:p>
        </w:tc>
        <w:tc>
          <w:tcPr>
            <w:tcW w:w="1588" w:type="dxa"/>
            <w:noWrap/>
          </w:tcPr>
          <w:p w14:paraId="57FECE49" w14:textId="77777777" w:rsidR="003D5B82" w:rsidRDefault="003D5B82">
            <w:pPr>
              <w:pStyle w:val="StyleTableTextNotBold"/>
              <w:spacing w:line="360" w:lineRule="auto"/>
              <w:rPr>
                <w:szCs w:val="18"/>
              </w:rPr>
            </w:pPr>
          </w:p>
        </w:tc>
      </w:tr>
      <w:tr w:rsidR="003D5B82" w14:paraId="7B45CBA4" w14:textId="77777777">
        <w:tc>
          <w:tcPr>
            <w:tcW w:w="3113" w:type="dxa"/>
            <w:noWrap/>
          </w:tcPr>
          <w:p w14:paraId="60C707C4"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Delete trust port</w:t>
            </w:r>
          </w:p>
        </w:tc>
        <w:tc>
          <w:tcPr>
            <w:tcW w:w="3825" w:type="dxa"/>
            <w:noWrap/>
          </w:tcPr>
          <w:p w14:paraId="4E81D7D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dhcp-snooping trust</w:t>
            </w:r>
          </w:p>
        </w:tc>
        <w:tc>
          <w:tcPr>
            <w:tcW w:w="1588" w:type="dxa"/>
            <w:noWrap/>
          </w:tcPr>
          <w:p w14:paraId="66418986" w14:textId="77777777" w:rsidR="003D5B82" w:rsidRDefault="003D5B82">
            <w:pPr>
              <w:pStyle w:val="StyleTableTextNotBold"/>
              <w:spacing w:line="360" w:lineRule="auto"/>
              <w:rPr>
                <w:szCs w:val="18"/>
              </w:rPr>
            </w:pPr>
          </w:p>
        </w:tc>
      </w:tr>
    </w:tbl>
    <w:p w14:paraId="3FA25D58" w14:textId="77777777" w:rsidR="003D5B82" w:rsidRDefault="0048570E">
      <w:pPr>
        <w:pStyle w:val="20"/>
        <w:spacing w:line="360" w:lineRule="auto"/>
        <w:rPr>
          <w:rFonts w:ascii="Arial"/>
        </w:rPr>
      </w:pPr>
      <w:bookmarkStart w:id="1119" w:name="_Toc31532"/>
      <w:bookmarkStart w:id="1120" w:name="_Toc86399709"/>
      <w:bookmarkStart w:id="1121" w:name="_Toc7138"/>
      <w:r>
        <w:rPr>
          <w:rFonts w:ascii="Arial"/>
        </w:rPr>
        <w:t>Configure Max Clients Number</w:t>
      </w:r>
      <w:bookmarkEnd w:id="1119"/>
      <w:bookmarkEnd w:id="1120"/>
      <w:bookmarkEnd w:id="1121"/>
    </w:p>
    <w:p w14:paraId="52E3E218" w14:textId="77777777" w:rsidR="003D5B82" w:rsidRDefault="0048570E">
      <w:pPr>
        <w:pStyle w:val="afffc"/>
        <w:spacing w:line="360" w:lineRule="auto"/>
        <w:ind w:firstLineChars="0" w:firstLine="0"/>
        <w:rPr>
          <w:spacing w:val="0"/>
          <w:szCs w:val="21"/>
        </w:rPr>
      </w:pPr>
      <w:r>
        <w:rPr>
          <w:spacing w:val="0"/>
          <w:szCs w:val="21"/>
        </w:rPr>
        <w:t xml:space="preserve">If the attacker exists, it will disguise as multiple users to ask DHCP Server for address to use up the Server allocable address. As a consequence, Server has no address to allocate to the user who needs the IP address. For this problem, network administrator can take the following measures: </w:t>
      </w:r>
    </w:p>
    <w:p w14:paraId="0B65867E" w14:textId="77777777" w:rsidR="003D5B82" w:rsidRDefault="0048570E">
      <w:pPr>
        <w:pStyle w:val="afffc"/>
        <w:spacing w:line="360" w:lineRule="auto"/>
        <w:ind w:firstLineChars="0" w:firstLine="0"/>
        <w:rPr>
          <w:spacing w:val="0"/>
          <w:szCs w:val="21"/>
        </w:rPr>
      </w:pPr>
      <w:r>
        <w:rPr>
          <w:spacing w:val="0"/>
          <w:szCs w:val="21"/>
        </w:rPr>
        <w:t xml:space="preserve">Restrict the DHCP-Client number connected to </w:t>
      </w:r>
      <w:r>
        <w:rPr>
          <w:rFonts w:hint="eastAsia"/>
          <w:spacing w:val="0"/>
          <w:szCs w:val="21"/>
        </w:rPr>
        <w:t>GPON</w:t>
      </w:r>
      <w:r>
        <w:rPr>
          <w:spacing w:val="0"/>
          <w:szCs w:val="21"/>
        </w:rPr>
        <w:t xml:space="preserve"> port. In this case, only the clients connected to the same port with the attacker will suffer the attack.</w:t>
      </w:r>
    </w:p>
    <w:p w14:paraId="50E54619" w14:textId="77777777" w:rsidR="003D5B82" w:rsidRDefault="0048570E">
      <w:pPr>
        <w:pStyle w:val="afffc"/>
        <w:spacing w:line="360" w:lineRule="auto"/>
        <w:ind w:firstLineChars="0" w:firstLine="0"/>
        <w:rPr>
          <w:spacing w:val="0"/>
          <w:szCs w:val="21"/>
        </w:rPr>
      </w:pPr>
      <w:r>
        <w:rPr>
          <w:spacing w:val="0"/>
          <w:szCs w:val="21"/>
        </w:rPr>
        <w:t>Restrict the DHCP-Client number in specified VLAN. In this case, only the clients in the same VLAN with the attacker will suffer the attack.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D6EEDF8" w14:textId="77777777">
        <w:tc>
          <w:tcPr>
            <w:tcW w:w="3113" w:type="dxa"/>
            <w:shd w:val="clear" w:color="auto" w:fill="D8D8D8" w:themeFill="background1" w:themeFillShade="D8"/>
            <w:noWrap/>
          </w:tcPr>
          <w:p w14:paraId="06BEFB0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7B051F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245738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F94E615" w14:textId="77777777">
        <w:tc>
          <w:tcPr>
            <w:tcW w:w="3113" w:type="dxa"/>
            <w:noWrap/>
          </w:tcPr>
          <w:p w14:paraId="53AC25C6"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tcPr>
          <w:p w14:paraId="0E31FF50" w14:textId="77777777" w:rsidR="003D5B82" w:rsidRDefault="0048570E">
            <w:pPr>
              <w:autoSpaceDE w:val="0"/>
              <w:autoSpaceDN w:val="0"/>
              <w:adjustRightInd w:val="0"/>
              <w:spacing w:line="360" w:lineRule="auto"/>
              <w:jc w:val="left"/>
              <w:rPr>
                <w:rFonts w:ascii="Arial" w:eastAsia="STZhongsong" w:hAnsi="Arial" w:cs="Arial"/>
                <w:b/>
                <w:bCs/>
                <w:kern w:val="0"/>
                <w:sz w:val="18"/>
                <w:szCs w:val="18"/>
              </w:rPr>
            </w:pPr>
            <w:r>
              <w:rPr>
                <w:rFonts w:ascii="Arial" w:hAnsi="Arial" w:cs="Arial"/>
                <w:b/>
                <w:sz w:val="18"/>
                <w:szCs w:val="18"/>
              </w:rPr>
              <w:t>system-view</w:t>
            </w:r>
          </w:p>
        </w:tc>
        <w:tc>
          <w:tcPr>
            <w:tcW w:w="1588" w:type="dxa"/>
            <w:noWrap/>
          </w:tcPr>
          <w:p w14:paraId="2F1C667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3579707" w14:textId="77777777">
        <w:tc>
          <w:tcPr>
            <w:tcW w:w="3113" w:type="dxa"/>
            <w:noWrap/>
            <w:vAlign w:val="center"/>
          </w:tcPr>
          <w:p w14:paraId="3E4BAC90"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Enable interface mode</w:t>
            </w:r>
          </w:p>
        </w:tc>
        <w:tc>
          <w:tcPr>
            <w:tcW w:w="3825" w:type="dxa"/>
            <w:noWrap/>
          </w:tcPr>
          <w:p w14:paraId="7827F0B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interface ethernet </w:t>
            </w:r>
            <w:r>
              <w:rPr>
                <w:rFonts w:ascii="Arial" w:hAnsi="Arial" w:cs="Arial"/>
                <w:i/>
                <w:sz w:val="18"/>
                <w:szCs w:val="18"/>
              </w:rPr>
              <w:t>interface-num</w:t>
            </w:r>
          </w:p>
        </w:tc>
        <w:tc>
          <w:tcPr>
            <w:tcW w:w="1588" w:type="dxa"/>
            <w:noWrap/>
          </w:tcPr>
          <w:p w14:paraId="2F4BA076" w14:textId="77777777" w:rsidR="003D5B82" w:rsidRDefault="003D5B82">
            <w:pPr>
              <w:pStyle w:val="StyleTableTextNotBold"/>
              <w:spacing w:line="360" w:lineRule="auto"/>
              <w:rPr>
                <w:szCs w:val="18"/>
              </w:rPr>
            </w:pPr>
          </w:p>
        </w:tc>
      </w:tr>
      <w:tr w:rsidR="003D5B82" w14:paraId="6C9F5262" w14:textId="77777777">
        <w:tc>
          <w:tcPr>
            <w:tcW w:w="3113" w:type="dxa"/>
            <w:noWrap/>
            <w:vAlign w:val="center"/>
          </w:tcPr>
          <w:p w14:paraId="524997F2"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 xml:space="preserve">Configure max DHCP-Client number connected to </w:t>
            </w:r>
            <w:r>
              <w:rPr>
                <w:rFonts w:ascii="Arial" w:eastAsia="STZhongsong" w:hAnsi="Arial" w:cs="Arial" w:hint="eastAsia"/>
                <w:b w:val="0"/>
                <w:kern w:val="0"/>
                <w:szCs w:val="18"/>
              </w:rPr>
              <w:t>GPON</w:t>
            </w:r>
            <w:r>
              <w:rPr>
                <w:rFonts w:ascii="Arial" w:eastAsia="STZhongsong" w:hAnsi="Arial" w:cs="Arial"/>
                <w:b w:val="0"/>
                <w:kern w:val="0"/>
                <w:szCs w:val="18"/>
              </w:rPr>
              <w:t xml:space="preserve"> port</w:t>
            </w:r>
          </w:p>
        </w:tc>
        <w:tc>
          <w:tcPr>
            <w:tcW w:w="3825" w:type="dxa"/>
            <w:noWrap/>
          </w:tcPr>
          <w:p w14:paraId="6C5705C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dhcp-snooping max-clients </w:t>
            </w:r>
            <w:r>
              <w:rPr>
                <w:rFonts w:ascii="Arial" w:hAnsi="Arial" w:cs="Arial"/>
                <w:i/>
                <w:sz w:val="18"/>
                <w:szCs w:val="18"/>
              </w:rPr>
              <w:t>num</w:t>
            </w:r>
          </w:p>
        </w:tc>
        <w:tc>
          <w:tcPr>
            <w:tcW w:w="1588" w:type="dxa"/>
            <w:noWrap/>
          </w:tcPr>
          <w:p w14:paraId="6185FF48" w14:textId="77777777" w:rsidR="003D5B82" w:rsidRDefault="003D5B82">
            <w:pPr>
              <w:pStyle w:val="StyleTableTextNotBold"/>
              <w:spacing w:line="360" w:lineRule="auto"/>
              <w:rPr>
                <w:szCs w:val="18"/>
              </w:rPr>
            </w:pPr>
          </w:p>
        </w:tc>
      </w:tr>
      <w:tr w:rsidR="003D5B82" w14:paraId="775A91BF" w14:textId="77777777">
        <w:tc>
          <w:tcPr>
            <w:tcW w:w="3113" w:type="dxa"/>
            <w:noWrap/>
            <w:vAlign w:val="center"/>
          </w:tcPr>
          <w:p w14:paraId="372862A7"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Enter vlan configuration mode</w:t>
            </w:r>
          </w:p>
        </w:tc>
        <w:tc>
          <w:tcPr>
            <w:tcW w:w="3825" w:type="dxa"/>
            <w:noWrap/>
          </w:tcPr>
          <w:p w14:paraId="235D6D9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kern w:val="0"/>
                <w:sz w:val="18"/>
                <w:szCs w:val="18"/>
              </w:rPr>
              <w:t>vlan</w:t>
            </w:r>
            <w:r>
              <w:rPr>
                <w:rFonts w:ascii="Arial" w:hAnsi="Arial" w:cs="Arial"/>
                <w:i/>
                <w:kern w:val="0"/>
                <w:sz w:val="18"/>
                <w:szCs w:val="18"/>
              </w:rPr>
              <w:t xml:space="preserve"> vlan-id</w:t>
            </w:r>
          </w:p>
        </w:tc>
        <w:tc>
          <w:tcPr>
            <w:tcW w:w="1588" w:type="dxa"/>
            <w:noWrap/>
          </w:tcPr>
          <w:p w14:paraId="52433524" w14:textId="77777777" w:rsidR="003D5B82" w:rsidRDefault="003D5B82">
            <w:pPr>
              <w:pStyle w:val="StyleTableTextNotBold"/>
              <w:spacing w:line="360" w:lineRule="auto"/>
              <w:rPr>
                <w:szCs w:val="18"/>
              </w:rPr>
            </w:pPr>
          </w:p>
        </w:tc>
      </w:tr>
      <w:tr w:rsidR="003D5B82" w14:paraId="1F168460" w14:textId="77777777">
        <w:tc>
          <w:tcPr>
            <w:tcW w:w="3113" w:type="dxa"/>
            <w:noWrap/>
            <w:vAlign w:val="center"/>
          </w:tcPr>
          <w:p w14:paraId="68964D43" w14:textId="77777777" w:rsidR="003D5B82" w:rsidRDefault="0048570E">
            <w:pPr>
              <w:pStyle w:val="affffa"/>
              <w:spacing w:before="240" w:after="240" w:line="360" w:lineRule="auto"/>
              <w:rPr>
                <w:rFonts w:ascii="Arial" w:eastAsia="STZhongsong" w:hAnsi="Arial" w:cs="Arial"/>
                <w:b w:val="0"/>
                <w:kern w:val="0"/>
                <w:szCs w:val="18"/>
              </w:rPr>
            </w:pPr>
            <w:r>
              <w:rPr>
                <w:rFonts w:ascii="Arial" w:eastAsia="STZhongsong" w:hAnsi="Arial" w:cs="Arial"/>
                <w:b w:val="0"/>
                <w:kern w:val="0"/>
                <w:szCs w:val="18"/>
              </w:rPr>
              <w:t>Configure max DHCP-Client number in specified VLAN</w:t>
            </w:r>
          </w:p>
        </w:tc>
        <w:tc>
          <w:tcPr>
            <w:tcW w:w="3825" w:type="dxa"/>
            <w:noWrap/>
          </w:tcPr>
          <w:p w14:paraId="691EED5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dhcp-snooping max-clients </w:t>
            </w:r>
            <w:r>
              <w:rPr>
                <w:rFonts w:ascii="Arial" w:hAnsi="Arial" w:cs="Arial"/>
                <w:i/>
                <w:sz w:val="18"/>
                <w:szCs w:val="18"/>
              </w:rPr>
              <w:t>num</w:t>
            </w:r>
          </w:p>
        </w:tc>
        <w:tc>
          <w:tcPr>
            <w:tcW w:w="1588" w:type="dxa"/>
            <w:noWrap/>
          </w:tcPr>
          <w:p w14:paraId="6284E372" w14:textId="77777777" w:rsidR="003D5B82" w:rsidRDefault="003D5B82">
            <w:pPr>
              <w:pStyle w:val="StyleTableTextNotBold"/>
              <w:spacing w:line="360" w:lineRule="auto"/>
              <w:rPr>
                <w:szCs w:val="18"/>
              </w:rPr>
            </w:pPr>
          </w:p>
        </w:tc>
      </w:tr>
    </w:tbl>
    <w:p w14:paraId="3DE1294C" w14:textId="77777777" w:rsidR="003D5B82" w:rsidRDefault="0048570E">
      <w:pPr>
        <w:pStyle w:val="20"/>
        <w:spacing w:line="360" w:lineRule="auto"/>
        <w:rPr>
          <w:rFonts w:ascii="Arial"/>
        </w:rPr>
      </w:pPr>
      <w:bookmarkStart w:id="1122" w:name="_Toc523480297"/>
      <w:bookmarkStart w:id="1123" w:name="_Toc86399710"/>
      <w:bookmarkStart w:id="1124" w:name="_Toc5312"/>
      <w:bookmarkStart w:id="1125" w:name="_Toc23951"/>
      <w:r>
        <w:rPr>
          <w:rFonts w:ascii="Arial"/>
        </w:rPr>
        <w:t>Configure Link-Down Operation</w:t>
      </w:r>
      <w:bookmarkEnd w:id="1122"/>
      <w:bookmarkEnd w:id="1123"/>
      <w:bookmarkEnd w:id="1124"/>
      <w:bookmarkEnd w:id="1125"/>
    </w:p>
    <w:p w14:paraId="01FA1AF6" w14:textId="77777777" w:rsidR="003D5B82" w:rsidRDefault="0048570E">
      <w:pPr>
        <w:pStyle w:val="afffc"/>
        <w:spacing w:line="360" w:lineRule="auto"/>
        <w:ind w:firstLineChars="0" w:firstLine="0"/>
        <w:rPr>
          <w:spacing w:val="0"/>
          <w:szCs w:val="21"/>
        </w:rPr>
      </w:pPr>
      <w:r>
        <w:rPr>
          <w:spacing w:val="0"/>
          <w:szCs w:val="21"/>
        </w:rPr>
        <w:t>When the link is down, you can perform the following actions on the dynamic entries which Dhcp-snooping has learned:</w:t>
      </w:r>
    </w:p>
    <w:p w14:paraId="72E8F461" w14:textId="77777777" w:rsidR="003D5B82" w:rsidRDefault="0048570E">
      <w:pPr>
        <w:pStyle w:val="afffc"/>
        <w:spacing w:line="360" w:lineRule="auto"/>
        <w:ind w:firstLineChars="0" w:firstLine="0"/>
        <w:rPr>
          <w:spacing w:val="0"/>
          <w:szCs w:val="21"/>
        </w:rPr>
      </w:pPr>
      <w:r>
        <w:rPr>
          <w:spacing w:val="0"/>
          <w:szCs w:val="21"/>
        </w:rPr>
        <w:t>enable fast-remove to delete Dhcp-snooping dynamic entries immediately when the port is down.</w:t>
      </w:r>
    </w:p>
    <w:p w14:paraId="6DF4231A" w14:textId="77777777" w:rsidR="003D5B82" w:rsidRDefault="0048570E">
      <w:pPr>
        <w:pStyle w:val="afffc"/>
        <w:spacing w:line="360" w:lineRule="auto"/>
        <w:ind w:firstLineChars="0" w:firstLine="0"/>
        <w:rPr>
          <w:spacing w:val="0"/>
          <w:szCs w:val="21"/>
        </w:rPr>
      </w:pPr>
      <w:r>
        <w:rPr>
          <w:spacing w:val="0"/>
          <w:szCs w:val="21"/>
        </w:rPr>
        <w:t>disable fast-remove to normally age the dynamic entries according to the tenancy term instead of deleting the Dhcp-snooping dynamic entries immediately when the port is down.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1AC5E2B" w14:textId="77777777">
        <w:tc>
          <w:tcPr>
            <w:tcW w:w="3113" w:type="dxa"/>
            <w:shd w:val="clear" w:color="auto" w:fill="D8D8D8" w:themeFill="background1" w:themeFillShade="D8"/>
            <w:noWrap/>
          </w:tcPr>
          <w:p w14:paraId="49F3829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DE50B0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6E6072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49E89FA" w14:textId="77777777">
        <w:tc>
          <w:tcPr>
            <w:tcW w:w="3113" w:type="dxa"/>
            <w:noWrap/>
          </w:tcPr>
          <w:p w14:paraId="7CA58816" w14:textId="77777777" w:rsidR="003D5B82" w:rsidRDefault="0048570E">
            <w:pPr>
              <w:widowControl/>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tcPr>
          <w:p w14:paraId="7562A68E" w14:textId="77777777" w:rsidR="003D5B82" w:rsidRDefault="0048570E">
            <w:pPr>
              <w:autoSpaceDE w:val="0"/>
              <w:autoSpaceDN w:val="0"/>
              <w:adjustRightInd w:val="0"/>
              <w:spacing w:line="360" w:lineRule="auto"/>
              <w:jc w:val="left"/>
              <w:rPr>
                <w:rFonts w:ascii="Arial" w:eastAsia="STZhongsong" w:hAnsi="Arial" w:cs="Arial"/>
                <w:b/>
                <w:bCs/>
                <w:kern w:val="0"/>
                <w:sz w:val="18"/>
                <w:szCs w:val="18"/>
              </w:rPr>
            </w:pPr>
            <w:r>
              <w:rPr>
                <w:rFonts w:ascii="Arial" w:hAnsi="Arial" w:cs="Arial"/>
                <w:b/>
                <w:sz w:val="18"/>
                <w:szCs w:val="18"/>
              </w:rPr>
              <w:t>system-view</w:t>
            </w:r>
          </w:p>
        </w:tc>
        <w:tc>
          <w:tcPr>
            <w:tcW w:w="1588" w:type="dxa"/>
            <w:noWrap/>
          </w:tcPr>
          <w:p w14:paraId="649C8B7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91FBF4C" w14:textId="77777777">
        <w:tc>
          <w:tcPr>
            <w:tcW w:w="3113" w:type="dxa"/>
            <w:noWrap/>
          </w:tcPr>
          <w:p w14:paraId="31201570" w14:textId="77777777" w:rsidR="003D5B82" w:rsidRDefault="0048570E">
            <w:pPr>
              <w:widowControl/>
              <w:spacing w:line="360" w:lineRule="auto"/>
              <w:jc w:val="left"/>
              <w:rPr>
                <w:rFonts w:ascii="Arial" w:eastAsia="STZhongsong" w:hAnsi="Arial" w:cs="Arial"/>
                <w:kern w:val="0"/>
                <w:sz w:val="18"/>
                <w:szCs w:val="18"/>
              </w:rPr>
            </w:pPr>
            <w:r>
              <w:rPr>
                <w:rFonts w:ascii="Arial" w:hAnsi="Arial" w:cs="Arial"/>
                <w:color w:val="000000"/>
                <w:sz w:val="18"/>
                <w:szCs w:val="18"/>
              </w:rPr>
              <w:t>Configure link-down operation of the port</w:t>
            </w:r>
          </w:p>
        </w:tc>
        <w:tc>
          <w:tcPr>
            <w:tcW w:w="3825" w:type="dxa"/>
            <w:noWrap/>
          </w:tcPr>
          <w:p w14:paraId="36E3267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dhcp-snooping port-down-action fast-remove</w:t>
            </w:r>
          </w:p>
        </w:tc>
        <w:tc>
          <w:tcPr>
            <w:tcW w:w="1588" w:type="dxa"/>
            <w:noWrap/>
          </w:tcPr>
          <w:p w14:paraId="434715E5" w14:textId="77777777" w:rsidR="003D5B82" w:rsidRDefault="003D5B82">
            <w:pPr>
              <w:pStyle w:val="StyleTableTextNotBold"/>
              <w:spacing w:line="360" w:lineRule="auto"/>
              <w:rPr>
                <w:szCs w:val="18"/>
              </w:rPr>
            </w:pPr>
          </w:p>
        </w:tc>
      </w:tr>
      <w:tr w:rsidR="003D5B82" w14:paraId="4C94F45F" w14:textId="77777777">
        <w:tc>
          <w:tcPr>
            <w:tcW w:w="3113" w:type="dxa"/>
            <w:noWrap/>
          </w:tcPr>
          <w:p w14:paraId="71FA7690" w14:textId="77777777" w:rsidR="003D5B82" w:rsidRDefault="0048570E">
            <w:pPr>
              <w:widowControl/>
              <w:spacing w:line="360" w:lineRule="auto"/>
              <w:jc w:val="left"/>
              <w:rPr>
                <w:rFonts w:ascii="Arial" w:eastAsia="STZhongsong" w:hAnsi="Arial" w:cs="Arial"/>
                <w:kern w:val="0"/>
                <w:sz w:val="18"/>
                <w:szCs w:val="18"/>
              </w:rPr>
            </w:pPr>
            <w:r>
              <w:rPr>
                <w:rFonts w:ascii="Arial" w:hAnsi="Arial" w:cs="Arial"/>
                <w:color w:val="000000"/>
                <w:sz w:val="18"/>
                <w:szCs w:val="18"/>
              </w:rPr>
              <w:t>Delete link-down operation of the port</w:t>
            </w:r>
          </w:p>
        </w:tc>
        <w:tc>
          <w:tcPr>
            <w:tcW w:w="3825" w:type="dxa"/>
            <w:noWrap/>
          </w:tcPr>
          <w:p w14:paraId="30A355B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undo dhcp-snooping port-down-action fast-remove</w:t>
            </w:r>
          </w:p>
        </w:tc>
        <w:tc>
          <w:tcPr>
            <w:tcW w:w="1588" w:type="dxa"/>
            <w:noWrap/>
          </w:tcPr>
          <w:p w14:paraId="051D355D" w14:textId="77777777" w:rsidR="003D5B82" w:rsidRDefault="003D5B82">
            <w:pPr>
              <w:pStyle w:val="StyleTableTextNotBold"/>
              <w:spacing w:line="360" w:lineRule="auto"/>
              <w:rPr>
                <w:szCs w:val="18"/>
              </w:rPr>
            </w:pPr>
          </w:p>
        </w:tc>
      </w:tr>
    </w:tbl>
    <w:p w14:paraId="096FB436" w14:textId="77777777" w:rsidR="003D5B82" w:rsidRDefault="0048570E">
      <w:pPr>
        <w:pStyle w:val="20"/>
        <w:spacing w:line="360" w:lineRule="auto"/>
        <w:rPr>
          <w:rFonts w:ascii="Arial"/>
        </w:rPr>
      </w:pPr>
      <w:bookmarkStart w:id="1126" w:name="_Toc10588"/>
      <w:bookmarkStart w:id="1127" w:name="_Toc86399711"/>
      <w:bookmarkStart w:id="1128" w:name="_Toc14682512"/>
      <w:bookmarkStart w:id="1129" w:name="_Toc8316"/>
      <w:r>
        <w:rPr>
          <w:rFonts w:ascii="Arial"/>
        </w:rPr>
        <w:t>Configure IP-Source-Guard</w:t>
      </w:r>
      <w:bookmarkEnd w:id="1126"/>
      <w:bookmarkEnd w:id="1127"/>
      <w:bookmarkEnd w:id="1128"/>
      <w:bookmarkEnd w:id="1129"/>
    </w:p>
    <w:p w14:paraId="1D612AF9" w14:textId="77777777" w:rsidR="003D5B82" w:rsidRDefault="0048570E">
      <w:pPr>
        <w:pStyle w:val="afffc"/>
        <w:spacing w:line="360" w:lineRule="auto"/>
        <w:ind w:firstLineChars="0" w:firstLine="0"/>
        <w:rPr>
          <w:spacing w:val="0"/>
          <w:szCs w:val="21"/>
        </w:rPr>
      </w:pPr>
      <w:r>
        <w:rPr>
          <w:spacing w:val="0"/>
          <w:szCs w:val="21"/>
        </w:rPr>
        <w:t>IP Source Guard provides source IP address filtering on a Layer 2 port to prevent a malicious host from impersonating a legitimate host by assuming the legitimate host's IP address. The feature uses dynamic DHCP snooping and static IP source binding to match IP addresses to hosts on untrusted Layer 2 access ports. When using IP-Source-Guard, pay attention:</w:t>
      </w:r>
    </w:p>
    <w:p w14:paraId="33BA6481" w14:textId="77777777" w:rsidR="003D5B82" w:rsidRDefault="0048570E">
      <w:pPr>
        <w:pStyle w:val="afffc"/>
        <w:spacing w:line="360" w:lineRule="auto"/>
        <w:ind w:firstLineChars="0" w:firstLine="0"/>
        <w:rPr>
          <w:spacing w:val="0"/>
          <w:szCs w:val="21"/>
        </w:rPr>
      </w:pPr>
      <w:r>
        <w:rPr>
          <w:spacing w:val="0"/>
          <w:szCs w:val="21"/>
        </w:rPr>
        <w:t>DHCP-Snooping has been enabled</w:t>
      </w:r>
    </w:p>
    <w:p w14:paraId="10AE7EBC" w14:textId="77777777" w:rsidR="003D5B82" w:rsidRDefault="0048570E">
      <w:pPr>
        <w:pStyle w:val="afffc"/>
        <w:spacing w:line="360" w:lineRule="auto"/>
        <w:ind w:firstLineChars="0" w:firstLine="0"/>
        <w:rPr>
          <w:spacing w:val="0"/>
          <w:szCs w:val="21"/>
        </w:rPr>
      </w:pPr>
      <w:r>
        <w:rPr>
          <w:spacing w:val="0"/>
          <w:szCs w:val="21"/>
        </w:rPr>
        <w:t>Use this function in Trust port</w:t>
      </w:r>
    </w:p>
    <w:p w14:paraId="1140ABEB" w14:textId="77777777" w:rsidR="003D5B82" w:rsidRDefault="0048570E">
      <w:pPr>
        <w:pStyle w:val="afffc"/>
        <w:spacing w:line="360" w:lineRule="auto"/>
        <w:ind w:firstLineChars="0" w:firstLine="0"/>
        <w:rPr>
          <w:spacing w:val="0"/>
          <w:szCs w:val="21"/>
        </w:rPr>
      </w:pPr>
      <w:r>
        <w:rPr>
          <w:spacing w:val="0"/>
          <w:szCs w:val="21"/>
        </w:rPr>
        <w:t>After enabling IP-Source-Guard, all traffic with that IP source address is permitted from that trusted client. Traffic from other hosts is denied. This filtering limits a host's ability to attack the network by claiming a neighbor host's IP address. The filtering info can be source MAC, source IP and source port number.</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4162B8E" w14:textId="77777777">
        <w:tc>
          <w:tcPr>
            <w:tcW w:w="3113" w:type="dxa"/>
            <w:shd w:val="clear" w:color="auto" w:fill="D8D8D8" w:themeFill="background1" w:themeFillShade="D8"/>
            <w:noWrap/>
          </w:tcPr>
          <w:p w14:paraId="791023F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B41CE5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696D92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C30CBA6" w14:textId="77777777">
        <w:tc>
          <w:tcPr>
            <w:tcW w:w="3113" w:type="dxa"/>
            <w:noWrap/>
          </w:tcPr>
          <w:p w14:paraId="61918D66"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global configuration mode</w:t>
            </w:r>
          </w:p>
        </w:tc>
        <w:tc>
          <w:tcPr>
            <w:tcW w:w="3825" w:type="dxa"/>
            <w:noWrap/>
            <w:vAlign w:val="center"/>
          </w:tcPr>
          <w:p w14:paraId="27EA5F58"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vAlign w:val="center"/>
          </w:tcPr>
          <w:p w14:paraId="65586BE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w:t>
            </w:r>
          </w:p>
        </w:tc>
      </w:tr>
      <w:tr w:rsidR="003D5B82" w14:paraId="541398B7" w14:textId="77777777">
        <w:tc>
          <w:tcPr>
            <w:tcW w:w="3113" w:type="dxa"/>
            <w:noWrap/>
            <w:vAlign w:val="center"/>
          </w:tcPr>
          <w:p w14:paraId="47015866"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IP-source-guard bind table</w:t>
            </w:r>
          </w:p>
        </w:tc>
        <w:tc>
          <w:tcPr>
            <w:tcW w:w="3825" w:type="dxa"/>
            <w:noWrap/>
            <w:vAlign w:val="center"/>
          </w:tcPr>
          <w:p w14:paraId="19A92AA2"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 xml:space="preserve">ip-source-guardbind </w:t>
            </w:r>
            <w:proofErr w:type="gramStart"/>
            <w:r>
              <w:rPr>
                <w:rFonts w:ascii="Arial" w:hAnsi="Arial" w:cs="Arial"/>
                <w:bCs/>
                <w:sz w:val="18"/>
                <w:szCs w:val="18"/>
              </w:rPr>
              <w:t>{</w:t>
            </w:r>
            <w:r>
              <w:rPr>
                <w:rFonts w:ascii="Arial" w:hAnsi="Arial" w:cs="Arial"/>
                <w:b/>
                <w:sz w:val="18"/>
                <w:szCs w:val="18"/>
              </w:rPr>
              <w:t xml:space="preserve"> ip</w:t>
            </w:r>
            <w:proofErr w:type="gramEnd"/>
            <w:r>
              <w:rPr>
                <w:rFonts w:ascii="Arial" w:hAnsi="Arial" w:cs="Arial"/>
                <w:b/>
                <w:sz w:val="18"/>
                <w:szCs w:val="18"/>
              </w:rPr>
              <w:t xml:space="preserve"> </w:t>
            </w:r>
            <w:r>
              <w:rPr>
                <w:rFonts w:ascii="Arial" w:hAnsi="Arial" w:cs="Arial"/>
                <w:i/>
                <w:sz w:val="18"/>
                <w:szCs w:val="18"/>
              </w:rPr>
              <w:t>ip-address</w:t>
            </w:r>
            <w:r>
              <w:rPr>
                <w:rFonts w:ascii="Arial" w:hAnsi="Arial" w:cs="Arial"/>
                <w:sz w:val="18"/>
                <w:szCs w:val="18"/>
              </w:rPr>
              <w:t xml:space="preserve"> | </w:t>
            </w:r>
            <w:r>
              <w:rPr>
                <w:rFonts w:ascii="Arial" w:hAnsi="Arial" w:cs="Arial"/>
                <w:b/>
                <w:sz w:val="18"/>
                <w:szCs w:val="18"/>
              </w:rPr>
              <w:t xml:space="preserve">mac </w:t>
            </w:r>
            <w:r>
              <w:rPr>
                <w:rFonts w:ascii="Arial" w:hAnsi="Arial" w:cs="Arial"/>
                <w:i/>
                <w:sz w:val="18"/>
                <w:szCs w:val="18"/>
              </w:rPr>
              <w:t>mac-address</w:t>
            </w:r>
            <w:r>
              <w:rPr>
                <w:rFonts w:ascii="Arial" w:hAnsi="Arial" w:cs="Arial"/>
                <w:sz w:val="18"/>
                <w:szCs w:val="18"/>
              </w:rPr>
              <w:t xml:space="preserve"> | </w:t>
            </w:r>
            <w:r>
              <w:rPr>
                <w:rFonts w:ascii="Arial" w:hAnsi="Arial" w:cs="Arial"/>
                <w:b/>
                <w:sz w:val="18"/>
                <w:szCs w:val="18"/>
              </w:rPr>
              <w:t xml:space="preserve">interface ethernet </w:t>
            </w:r>
            <w:r>
              <w:rPr>
                <w:rFonts w:ascii="Arial" w:hAnsi="Arial" w:cs="Arial"/>
                <w:i/>
                <w:sz w:val="18"/>
                <w:szCs w:val="18"/>
              </w:rPr>
              <w:t>interface-num</w:t>
            </w:r>
            <w:r>
              <w:rPr>
                <w:rFonts w:ascii="Arial" w:hAnsi="Arial" w:cs="Arial"/>
                <w:sz w:val="18"/>
                <w:szCs w:val="18"/>
              </w:rPr>
              <w:t xml:space="preserve"> }</w:t>
            </w:r>
          </w:p>
        </w:tc>
        <w:tc>
          <w:tcPr>
            <w:tcW w:w="1588" w:type="dxa"/>
            <w:noWrap/>
            <w:vAlign w:val="center"/>
          </w:tcPr>
          <w:p w14:paraId="09D539B5" w14:textId="77777777" w:rsidR="003D5B82" w:rsidRDefault="0048570E">
            <w:pPr>
              <w:adjustRightInd w:val="0"/>
              <w:snapToGrid w:val="0"/>
              <w:spacing w:line="360" w:lineRule="auto"/>
              <w:ind w:left="735"/>
              <w:jc w:val="left"/>
              <w:rPr>
                <w:rFonts w:ascii="Arial" w:hAnsi="Arial" w:cs="Arial"/>
                <w:sz w:val="18"/>
                <w:szCs w:val="18"/>
              </w:rPr>
            </w:pPr>
            <w:r>
              <w:rPr>
                <w:rFonts w:ascii="Arial" w:hAnsi="Arial" w:cs="Arial"/>
                <w:sz w:val="18"/>
                <w:szCs w:val="18"/>
              </w:rPr>
              <w:t>-</w:t>
            </w:r>
          </w:p>
        </w:tc>
      </w:tr>
      <w:tr w:rsidR="003D5B82" w14:paraId="7F2F590B" w14:textId="77777777">
        <w:tc>
          <w:tcPr>
            <w:tcW w:w="3113" w:type="dxa"/>
            <w:noWrap/>
            <w:vAlign w:val="center"/>
          </w:tcPr>
          <w:p w14:paraId="0ED674A8"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interface configuration mode</w:t>
            </w:r>
          </w:p>
        </w:tc>
        <w:tc>
          <w:tcPr>
            <w:tcW w:w="3825" w:type="dxa"/>
            <w:noWrap/>
            <w:vAlign w:val="center"/>
          </w:tcPr>
          <w:p w14:paraId="54461225"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interface ethernet </w:t>
            </w:r>
            <w:r>
              <w:rPr>
                <w:rFonts w:ascii="Arial" w:hAnsi="Arial" w:cs="Arial"/>
                <w:i/>
                <w:sz w:val="18"/>
                <w:szCs w:val="18"/>
              </w:rPr>
              <w:t>interface-num</w:t>
            </w:r>
          </w:p>
        </w:tc>
        <w:tc>
          <w:tcPr>
            <w:tcW w:w="1588" w:type="dxa"/>
            <w:noWrap/>
            <w:vAlign w:val="center"/>
          </w:tcPr>
          <w:p w14:paraId="1F32E95D" w14:textId="77777777" w:rsidR="003D5B82" w:rsidRDefault="0048570E">
            <w:pPr>
              <w:adjustRightInd w:val="0"/>
              <w:snapToGrid w:val="0"/>
              <w:spacing w:line="360" w:lineRule="auto"/>
              <w:ind w:left="735"/>
              <w:jc w:val="left"/>
              <w:rPr>
                <w:rFonts w:ascii="Arial" w:hAnsi="Arial" w:cs="Arial"/>
                <w:sz w:val="18"/>
                <w:szCs w:val="18"/>
              </w:rPr>
            </w:pPr>
            <w:r>
              <w:rPr>
                <w:rFonts w:ascii="Arial" w:hAnsi="Arial" w:cs="Arial"/>
                <w:sz w:val="18"/>
                <w:szCs w:val="18"/>
              </w:rPr>
              <w:t>-</w:t>
            </w:r>
          </w:p>
        </w:tc>
      </w:tr>
      <w:tr w:rsidR="003D5B82" w14:paraId="172A88D6" w14:textId="77777777">
        <w:tc>
          <w:tcPr>
            <w:tcW w:w="3113" w:type="dxa"/>
            <w:noWrap/>
            <w:vAlign w:val="center"/>
          </w:tcPr>
          <w:p w14:paraId="5677E70B"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Enable IP-Source-Guard on Trust port</w:t>
            </w:r>
          </w:p>
        </w:tc>
        <w:tc>
          <w:tcPr>
            <w:tcW w:w="3825" w:type="dxa"/>
            <w:noWrap/>
            <w:vAlign w:val="center"/>
          </w:tcPr>
          <w:p w14:paraId="50E76823"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ip-source-guard</w:t>
            </w:r>
          </w:p>
        </w:tc>
        <w:tc>
          <w:tcPr>
            <w:tcW w:w="1588" w:type="dxa"/>
            <w:noWrap/>
            <w:vAlign w:val="center"/>
          </w:tcPr>
          <w:p w14:paraId="5892EA12"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By default, ip-source-guard on port is disabled.</w:t>
            </w:r>
          </w:p>
        </w:tc>
      </w:tr>
    </w:tbl>
    <w:p w14:paraId="55D03A7B" w14:textId="77777777" w:rsidR="003D5B82" w:rsidRDefault="0048570E">
      <w:pPr>
        <w:pStyle w:val="20"/>
        <w:spacing w:line="360" w:lineRule="auto"/>
        <w:rPr>
          <w:rFonts w:ascii="Arial"/>
        </w:rPr>
      </w:pPr>
      <w:bookmarkStart w:id="1130" w:name="_Toc17457"/>
      <w:bookmarkStart w:id="1131" w:name="_Toc86399712"/>
      <w:bookmarkStart w:id="1132" w:name="_Toc523480300"/>
      <w:bookmarkStart w:id="1133" w:name="_Toc29450"/>
      <w:r>
        <w:rPr>
          <w:rFonts w:ascii="Arial"/>
        </w:rPr>
        <w:t>DHCP Snooping Display and Maintenance</w:t>
      </w:r>
      <w:bookmarkEnd w:id="1130"/>
      <w:bookmarkEnd w:id="1131"/>
      <w:bookmarkEnd w:id="1132"/>
      <w:bookmarkEnd w:id="113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9AFA9CF" w14:textId="77777777">
        <w:tc>
          <w:tcPr>
            <w:tcW w:w="3113" w:type="dxa"/>
            <w:shd w:val="clear" w:color="auto" w:fill="D8D8D8" w:themeFill="background1" w:themeFillShade="D8"/>
            <w:noWrap/>
          </w:tcPr>
          <w:p w14:paraId="3060582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B219C7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37D519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B722E3A" w14:textId="77777777">
        <w:tc>
          <w:tcPr>
            <w:tcW w:w="3113" w:type="dxa"/>
            <w:noWrap/>
            <w:vAlign w:val="center"/>
          </w:tcPr>
          <w:p w14:paraId="33121429"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Display DHCP-Snooping clients</w:t>
            </w:r>
          </w:p>
        </w:tc>
        <w:tc>
          <w:tcPr>
            <w:tcW w:w="3825" w:type="dxa"/>
            <w:noWrap/>
            <w:vAlign w:val="center"/>
          </w:tcPr>
          <w:p w14:paraId="579C37F1"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display dhcp-snooping clients</w:t>
            </w:r>
          </w:p>
        </w:tc>
        <w:tc>
          <w:tcPr>
            <w:tcW w:w="1588" w:type="dxa"/>
            <w:noWrap/>
          </w:tcPr>
          <w:p w14:paraId="1F1B0A9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04E365C" w14:textId="77777777">
        <w:tc>
          <w:tcPr>
            <w:tcW w:w="3113" w:type="dxa"/>
            <w:noWrap/>
            <w:vAlign w:val="center"/>
          </w:tcPr>
          <w:p w14:paraId="16644C14"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Display DHCP-Snooping status in interface</w:t>
            </w:r>
          </w:p>
        </w:tc>
        <w:tc>
          <w:tcPr>
            <w:tcW w:w="3825" w:type="dxa"/>
            <w:noWrap/>
            <w:vAlign w:val="center"/>
          </w:tcPr>
          <w:p w14:paraId="20C7490D"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display dhcp-snooping interface</w:t>
            </w:r>
            <w:r>
              <w:rPr>
                <w:rFonts w:ascii="Arial" w:hAnsi="Arial" w:cs="Arial"/>
                <w:sz w:val="18"/>
                <w:szCs w:val="18"/>
              </w:rPr>
              <w:t xml:space="preserve"> [ </w:t>
            </w:r>
            <w:r>
              <w:rPr>
                <w:rFonts w:ascii="Arial" w:hAnsi="Arial" w:cs="Arial"/>
                <w:b/>
                <w:bCs/>
                <w:sz w:val="18"/>
                <w:szCs w:val="18"/>
              </w:rPr>
              <w:t xml:space="preserve">ethernet </w:t>
            </w:r>
            <w:r>
              <w:rPr>
                <w:rFonts w:ascii="Arial" w:hAnsi="Arial" w:cs="Arial"/>
                <w:i/>
                <w:sz w:val="18"/>
                <w:szCs w:val="18"/>
              </w:rPr>
              <w:t>interface-</w:t>
            </w:r>
            <w:proofErr w:type="gramStart"/>
            <w:r>
              <w:rPr>
                <w:rFonts w:ascii="Arial" w:hAnsi="Arial" w:cs="Arial"/>
                <w:i/>
                <w:sz w:val="18"/>
                <w:szCs w:val="18"/>
              </w:rPr>
              <w:t xml:space="preserve">num </w:t>
            </w:r>
            <w:r>
              <w:rPr>
                <w:rFonts w:ascii="Arial" w:hAnsi="Arial" w:cs="Arial"/>
                <w:sz w:val="18"/>
                <w:szCs w:val="18"/>
              </w:rPr>
              <w:t>]</w:t>
            </w:r>
            <w:proofErr w:type="gramEnd"/>
            <w:r>
              <w:rPr>
                <w:rFonts w:ascii="Arial" w:hAnsi="Arial" w:cs="Arial"/>
                <w:sz w:val="18"/>
                <w:szCs w:val="18"/>
              </w:rPr>
              <w:t xml:space="preserve"> </w:t>
            </w:r>
          </w:p>
        </w:tc>
        <w:tc>
          <w:tcPr>
            <w:tcW w:w="1588" w:type="dxa"/>
            <w:noWrap/>
          </w:tcPr>
          <w:p w14:paraId="184A2A87" w14:textId="77777777" w:rsidR="003D5B82" w:rsidRDefault="003D5B82">
            <w:pPr>
              <w:pStyle w:val="StyleTableTextNotBold"/>
              <w:spacing w:line="360" w:lineRule="auto"/>
              <w:rPr>
                <w:szCs w:val="18"/>
              </w:rPr>
            </w:pPr>
          </w:p>
        </w:tc>
      </w:tr>
      <w:tr w:rsidR="003D5B82" w14:paraId="15D10D10" w14:textId="77777777">
        <w:tc>
          <w:tcPr>
            <w:tcW w:w="3113" w:type="dxa"/>
            <w:noWrap/>
            <w:vAlign w:val="center"/>
          </w:tcPr>
          <w:p w14:paraId="038865E8"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Display DHCP-Snooping status in VLAN</w:t>
            </w:r>
          </w:p>
        </w:tc>
        <w:tc>
          <w:tcPr>
            <w:tcW w:w="3825" w:type="dxa"/>
            <w:noWrap/>
            <w:vAlign w:val="center"/>
          </w:tcPr>
          <w:p w14:paraId="22BA19C6"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display dhcp-snooping vlan</w:t>
            </w:r>
          </w:p>
        </w:tc>
        <w:tc>
          <w:tcPr>
            <w:tcW w:w="1588" w:type="dxa"/>
            <w:noWrap/>
          </w:tcPr>
          <w:p w14:paraId="587B8603" w14:textId="77777777" w:rsidR="003D5B82" w:rsidRDefault="003D5B82">
            <w:pPr>
              <w:pStyle w:val="StyleTableTextNotBold"/>
              <w:spacing w:line="360" w:lineRule="auto"/>
              <w:rPr>
                <w:szCs w:val="18"/>
              </w:rPr>
            </w:pPr>
          </w:p>
        </w:tc>
      </w:tr>
      <w:tr w:rsidR="003D5B82" w14:paraId="6DB2844C" w14:textId="77777777">
        <w:tc>
          <w:tcPr>
            <w:tcW w:w="3113" w:type="dxa"/>
            <w:noWrap/>
            <w:vAlign w:val="center"/>
          </w:tcPr>
          <w:p w14:paraId="0FEEEED7"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Display IP-Source-Guard status in interface</w:t>
            </w:r>
          </w:p>
        </w:tc>
        <w:tc>
          <w:tcPr>
            <w:tcW w:w="3825" w:type="dxa"/>
            <w:noWrap/>
            <w:vAlign w:val="center"/>
          </w:tcPr>
          <w:p w14:paraId="5C4D6148"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display ip-source-guard</w:t>
            </w:r>
          </w:p>
        </w:tc>
        <w:tc>
          <w:tcPr>
            <w:tcW w:w="1588" w:type="dxa"/>
            <w:noWrap/>
          </w:tcPr>
          <w:p w14:paraId="1F99E352" w14:textId="77777777" w:rsidR="003D5B82" w:rsidRDefault="003D5B82">
            <w:pPr>
              <w:pStyle w:val="StyleTableTextNotBold"/>
              <w:spacing w:line="360" w:lineRule="auto"/>
              <w:rPr>
                <w:szCs w:val="18"/>
              </w:rPr>
            </w:pPr>
          </w:p>
        </w:tc>
      </w:tr>
      <w:tr w:rsidR="003D5B82" w14:paraId="10C37F21" w14:textId="77777777">
        <w:tc>
          <w:tcPr>
            <w:tcW w:w="3113" w:type="dxa"/>
            <w:noWrap/>
            <w:vAlign w:val="center"/>
          </w:tcPr>
          <w:p w14:paraId="748A4AB2"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Display source IP binding table of IP-Source-Guard</w:t>
            </w:r>
          </w:p>
        </w:tc>
        <w:tc>
          <w:tcPr>
            <w:tcW w:w="3825" w:type="dxa"/>
            <w:noWrap/>
            <w:vAlign w:val="center"/>
          </w:tcPr>
          <w:p w14:paraId="78608EDD"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display ip-source-guard bind </w:t>
            </w:r>
            <w:r>
              <w:rPr>
                <w:rFonts w:ascii="Arial" w:hAnsi="Arial" w:cs="Arial"/>
                <w:sz w:val="18"/>
                <w:szCs w:val="18"/>
              </w:rPr>
              <w:t xml:space="preserve">[ </w:t>
            </w:r>
            <w:r>
              <w:rPr>
                <w:rFonts w:ascii="Arial" w:hAnsi="Arial" w:cs="Arial"/>
                <w:b/>
                <w:bCs/>
                <w:sz w:val="18"/>
                <w:szCs w:val="18"/>
              </w:rPr>
              <w:t xml:space="preserve">ip </w:t>
            </w:r>
            <w:r>
              <w:rPr>
                <w:rFonts w:ascii="Arial" w:hAnsi="Arial" w:cs="Arial"/>
                <w:i/>
                <w:sz w:val="18"/>
                <w:szCs w:val="18"/>
              </w:rPr>
              <w:t>ip-</w:t>
            </w:r>
            <w:proofErr w:type="gramStart"/>
            <w:r>
              <w:rPr>
                <w:rFonts w:ascii="Arial" w:hAnsi="Arial" w:cs="Arial"/>
                <w:i/>
                <w:sz w:val="18"/>
                <w:szCs w:val="18"/>
              </w:rPr>
              <w:t xml:space="preserve">address </w:t>
            </w:r>
            <w:r>
              <w:rPr>
                <w:rFonts w:ascii="Arial" w:hAnsi="Arial" w:cs="Arial"/>
                <w:sz w:val="18"/>
                <w:szCs w:val="18"/>
              </w:rPr>
              <w:t>]</w:t>
            </w:r>
            <w:proofErr w:type="gramEnd"/>
          </w:p>
        </w:tc>
        <w:tc>
          <w:tcPr>
            <w:tcW w:w="1588" w:type="dxa"/>
            <w:noWrap/>
          </w:tcPr>
          <w:p w14:paraId="2B55AC66" w14:textId="77777777" w:rsidR="003D5B82" w:rsidRDefault="003D5B82">
            <w:pPr>
              <w:pStyle w:val="StyleTableTextNotBold"/>
              <w:spacing w:line="360" w:lineRule="auto"/>
              <w:rPr>
                <w:szCs w:val="18"/>
              </w:rPr>
            </w:pPr>
          </w:p>
        </w:tc>
      </w:tr>
    </w:tbl>
    <w:p w14:paraId="36F0BFB3" w14:textId="77777777" w:rsidR="003D5B82" w:rsidRDefault="003D5B82">
      <w:pPr>
        <w:pStyle w:val="afffc"/>
        <w:spacing w:line="360" w:lineRule="auto"/>
        <w:rPr>
          <w:lang w:val="en-GB"/>
        </w:rPr>
        <w:sectPr w:rsidR="003D5B82">
          <w:pgSz w:w="10773" w:h="12928"/>
          <w:pgMar w:top="1418" w:right="1021" w:bottom="1247" w:left="1021" w:header="851" w:footer="567" w:gutter="0"/>
          <w:cols w:space="425"/>
          <w:docGrid w:type="lines" w:linePitch="310" w:charSpace="-4137"/>
        </w:sectPr>
      </w:pPr>
    </w:p>
    <w:p w14:paraId="4CF6FE08" w14:textId="77777777" w:rsidR="003D5B82" w:rsidRDefault="0048570E">
      <w:pPr>
        <w:pStyle w:val="11"/>
        <w:pageBreakBefore/>
        <w:spacing w:line="360" w:lineRule="auto"/>
        <w:rPr>
          <w:rFonts w:cs="Arial"/>
          <w:color w:val="000000"/>
        </w:rPr>
      </w:pPr>
      <w:bookmarkStart w:id="1134" w:name="_Toc13221"/>
      <w:bookmarkStart w:id="1135" w:name="_Toc86399713"/>
      <w:bookmarkStart w:id="1136" w:name="_Toc20429"/>
      <w:bookmarkStart w:id="1137" w:name="_Toc47336944"/>
      <w:r>
        <w:rPr>
          <w:rFonts w:cs="Arial"/>
        </w:rPr>
        <w:t>DHCP-Server</w:t>
      </w:r>
      <w:bookmarkEnd w:id="1134"/>
      <w:bookmarkEnd w:id="1135"/>
      <w:bookmarkEnd w:id="1136"/>
    </w:p>
    <w:p w14:paraId="3A7C681A" w14:textId="77777777" w:rsidR="003D5B82" w:rsidRDefault="0048570E">
      <w:pPr>
        <w:pStyle w:val="12"/>
        <w:spacing w:line="360" w:lineRule="auto"/>
        <w:rPr>
          <w:rFonts w:ascii="Arial" w:hAnsi="Arial" w:cs="Arial"/>
        </w:rPr>
      </w:pPr>
      <w:bookmarkStart w:id="1138" w:name="_Toc201371892"/>
      <w:bookmarkStart w:id="1139" w:name="_Toc86399714"/>
      <w:bookmarkStart w:id="1140" w:name="_Toc1952"/>
      <w:bookmarkStart w:id="1141" w:name="_Toc2289"/>
      <w:r>
        <w:rPr>
          <w:rFonts w:ascii="Arial" w:hAnsi="Arial" w:cs="Arial"/>
          <w:bCs/>
          <w:lang w:val="en-US"/>
        </w:rPr>
        <w:t>DHCP-Server Overview</w:t>
      </w:r>
      <w:bookmarkEnd w:id="1138"/>
      <w:bookmarkEnd w:id="1139"/>
      <w:bookmarkEnd w:id="1140"/>
      <w:bookmarkEnd w:id="1141"/>
    </w:p>
    <w:p w14:paraId="51B27633" w14:textId="77777777" w:rsidR="003D5B82" w:rsidRDefault="0048570E">
      <w:pPr>
        <w:pStyle w:val="afffc"/>
        <w:spacing w:line="360" w:lineRule="auto"/>
        <w:ind w:firstLineChars="0" w:firstLine="0"/>
        <w:rPr>
          <w:spacing w:val="0"/>
          <w:szCs w:val="21"/>
        </w:rPr>
      </w:pPr>
      <w:r>
        <w:rPr>
          <w:spacing w:val="0"/>
          <w:szCs w:val="21"/>
        </w:rPr>
        <w:t>In the following cases, the DHCP server is usually used to complete the IP address allocation:</w:t>
      </w:r>
    </w:p>
    <w:p w14:paraId="466D6AAD" w14:textId="77777777" w:rsidR="003D5B82" w:rsidRDefault="0048570E">
      <w:pPr>
        <w:pStyle w:val="afffc"/>
        <w:spacing w:line="360" w:lineRule="auto"/>
        <w:ind w:firstLineChars="0" w:firstLine="0"/>
        <w:rPr>
          <w:spacing w:val="0"/>
          <w:szCs w:val="21"/>
        </w:rPr>
      </w:pPr>
      <w:r>
        <w:rPr>
          <w:spacing w:val="0"/>
          <w:szCs w:val="21"/>
        </w:rPr>
        <w:t>Due to the large scale of the network, manual configuration requires a lot of work and it is difficult to centrally manage the entire network.</w:t>
      </w:r>
    </w:p>
    <w:p w14:paraId="6EA25B1E" w14:textId="77777777" w:rsidR="003D5B82" w:rsidRDefault="0048570E">
      <w:pPr>
        <w:pStyle w:val="afffc"/>
        <w:spacing w:line="360" w:lineRule="auto"/>
        <w:ind w:firstLineChars="0" w:firstLine="0"/>
        <w:rPr>
          <w:spacing w:val="0"/>
          <w:szCs w:val="21"/>
        </w:rPr>
      </w:pPr>
      <w:r>
        <w:rPr>
          <w:spacing w:val="0"/>
          <w:szCs w:val="21"/>
        </w:rPr>
        <w:t xml:space="preserve">Since the number of hosts in the network is larger than the number of IP addresses supported by the network, it is impossible to allocate a fixed IP address to each host. Moreover, there are also restrictions on the number of users accessing the </w:t>
      </w:r>
      <w:proofErr w:type="gramStart"/>
      <w:r>
        <w:rPr>
          <w:spacing w:val="0"/>
          <w:szCs w:val="21"/>
        </w:rPr>
        <w:t>network(</w:t>
      </w:r>
      <w:proofErr w:type="gramEnd"/>
      <w:r>
        <w:rPr>
          <w:spacing w:val="0"/>
          <w:szCs w:val="21"/>
        </w:rPr>
        <w:t>for example, service providers of Internet access). Therefore, a large number of users must obtain their own IP address through the DHCP.</w:t>
      </w:r>
    </w:p>
    <w:p w14:paraId="658E79CB" w14:textId="77777777" w:rsidR="003D5B82" w:rsidRDefault="0048570E">
      <w:pPr>
        <w:widowControl/>
        <w:shd w:val="clear" w:color="auto" w:fill="FFFFFF"/>
        <w:spacing w:line="360" w:lineRule="auto"/>
        <w:jc w:val="left"/>
        <w:rPr>
          <w:rFonts w:ascii="Arial" w:hAnsi="Arial" w:cs="Arial"/>
          <w:color w:val="333333"/>
          <w:kern w:val="0"/>
          <w:szCs w:val="21"/>
          <w:lang w:val="en-GB"/>
        </w:rPr>
      </w:pPr>
      <w:r>
        <w:rPr>
          <w:rFonts w:ascii="Arial" w:hAnsi="Arial" w:cs="Arial"/>
          <w:szCs w:val="21"/>
        </w:rPr>
        <w:t>Only a few hosts on the network need fixed IP addresses. Most hosts do not have a fixed IP address.</w:t>
      </w:r>
    </w:p>
    <w:p w14:paraId="25E3502B" w14:textId="77777777" w:rsidR="003D5B82" w:rsidRDefault="0048570E">
      <w:pPr>
        <w:pStyle w:val="12"/>
        <w:spacing w:line="360" w:lineRule="auto"/>
        <w:rPr>
          <w:rFonts w:ascii="Arial" w:hAnsi="Arial" w:cs="Arial"/>
        </w:rPr>
      </w:pPr>
      <w:bookmarkStart w:id="1142" w:name="_Toc86399715"/>
      <w:bookmarkStart w:id="1143" w:name="_Toc7053"/>
      <w:bookmarkStart w:id="1144" w:name="_Toc18731"/>
      <w:r>
        <w:rPr>
          <w:rFonts w:ascii="Arial" w:hAnsi="Arial" w:cs="Arial"/>
          <w:bCs/>
          <w:lang w:val="en-US"/>
        </w:rPr>
        <w:t>Configure DHCP-Server</w:t>
      </w:r>
      <w:bookmarkEnd w:id="1142"/>
      <w:bookmarkEnd w:id="1143"/>
      <w:bookmarkEnd w:id="1144"/>
    </w:p>
    <w:p w14:paraId="1C8738EC" w14:textId="77777777" w:rsidR="003D5B82" w:rsidRDefault="0048570E">
      <w:pPr>
        <w:pStyle w:val="20"/>
        <w:spacing w:line="360" w:lineRule="auto"/>
        <w:rPr>
          <w:rFonts w:ascii="Arial"/>
        </w:rPr>
      </w:pPr>
      <w:bookmarkStart w:id="1145" w:name="_Toc201371894"/>
      <w:bookmarkStart w:id="1146" w:name="_Toc67153089"/>
      <w:bookmarkStart w:id="1147" w:name="_Toc86399716"/>
      <w:bookmarkStart w:id="1148" w:name="_Toc20690"/>
      <w:bookmarkStart w:id="1149" w:name="_Toc30649"/>
      <w:r>
        <w:rPr>
          <w:rFonts w:ascii="Arial"/>
          <w:bCs/>
        </w:rPr>
        <w:t>DHCP-Server</w:t>
      </w:r>
      <w:bookmarkEnd w:id="1145"/>
      <w:bookmarkEnd w:id="1146"/>
      <w:r>
        <w:rPr>
          <w:rFonts w:ascii="Arial"/>
          <w:bCs/>
        </w:rPr>
        <w:t xml:space="preserve"> Configuration List</w:t>
      </w:r>
      <w:bookmarkEnd w:id="1147"/>
      <w:bookmarkEnd w:id="1148"/>
      <w:bookmarkEnd w:id="1149"/>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3D5B82" w14:paraId="2ABE9EEE" w14:textId="77777777">
        <w:trPr>
          <w:trHeight w:val="360"/>
        </w:trPr>
        <w:tc>
          <w:tcPr>
            <w:tcW w:w="3688" w:type="dxa"/>
            <w:shd w:val="pct5" w:color="auto" w:fill="auto"/>
          </w:tcPr>
          <w:p w14:paraId="0A9F6B29"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Configuration Task</w:t>
            </w:r>
          </w:p>
        </w:tc>
        <w:tc>
          <w:tcPr>
            <w:tcW w:w="2084" w:type="dxa"/>
            <w:shd w:val="pct5" w:color="auto" w:fill="auto"/>
          </w:tcPr>
          <w:p w14:paraId="20DECAEE"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Description</w:t>
            </w:r>
          </w:p>
        </w:tc>
        <w:tc>
          <w:tcPr>
            <w:tcW w:w="2536" w:type="dxa"/>
            <w:shd w:val="pct5" w:color="auto" w:fill="auto"/>
          </w:tcPr>
          <w:p w14:paraId="1E1BC76F"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Detailed Configuration</w:t>
            </w:r>
          </w:p>
        </w:tc>
      </w:tr>
      <w:tr w:rsidR="003D5B82" w14:paraId="4B1308D6" w14:textId="77777777">
        <w:trPr>
          <w:trHeight w:val="342"/>
        </w:trPr>
        <w:tc>
          <w:tcPr>
            <w:tcW w:w="3688" w:type="dxa"/>
            <w:shd w:val="clear" w:color="auto" w:fill="auto"/>
            <w:vAlign w:val="center"/>
          </w:tcPr>
          <w:p w14:paraId="6DE3CD6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IP pool</w:t>
            </w:r>
          </w:p>
        </w:tc>
        <w:tc>
          <w:tcPr>
            <w:tcW w:w="2084" w:type="dxa"/>
            <w:shd w:val="clear" w:color="auto" w:fill="auto"/>
            <w:vAlign w:val="center"/>
          </w:tcPr>
          <w:p w14:paraId="574ACF9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2536" w:type="dxa"/>
            <w:shd w:val="clear" w:color="auto" w:fill="auto"/>
            <w:vAlign w:val="center"/>
          </w:tcPr>
          <w:p w14:paraId="6C09B28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24.2.2</w:t>
            </w:r>
          </w:p>
        </w:tc>
      </w:tr>
      <w:tr w:rsidR="003D5B82" w14:paraId="07660CD0" w14:textId="77777777">
        <w:trPr>
          <w:trHeight w:val="342"/>
        </w:trPr>
        <w:tc>
          <w:tcPr>
            <w:tcW w:w="3688" w:type="dxa"/>
            <w:shd w:val="clear" w:color="auto" w:fill="auto"/>
            <w:vAlign w:val="center"/>
          </w:tcPr>
          <w:p w14:paraId="3446D64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IP Pool Gateway</w:t>
            </w:r>
          </w:p>
        </w:tc>
        <w:tc>
          <w:tcPr>
            <w:tcW w:w="2084" w:type="dxa"/>
            <w:shd w:val="clear" w:color="auto" w:fill="auto"/>
            <w:vAlign w:val="center"/>
          </w:tcPr>
          <w:p w14:paraId="1C97482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kern w:val="0"/>
                <w:sz w:val="18"/>
                <w:szCs w:val="18"/>
              </w:rPr>
              <w:t>Required</w:t>
            </w:r>
          </w:p>
        </w:tc>
        <w:tc>
          <w:tcPr>
            <w:tcW w:w="2536" w:type="dxa"/>
            <w:shd w:val="clear" w:color="auto" w:fill="auto"/>
            <w:vAlign w:val="center"/>
          </w:tcPr>
          <w:p w14:paraId="72B791E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24.2.3</w:t>
            </w:r>
          </w:p>
        </w:tc>
      </w:tr>
      <w:tr w:rsidR="003D5B82" w14:paraId="34C4949A" w14:textId="77777777">
        <w:trPr>
          <w:trHeight w:val="342"/>
        </w:trPr>
        <w:tc>
          <w:tcPr>
            <w:tcW w:w="3688" w:type="dxa"/>
            <w:shd w:val="clear" w:color="auto" w:fill="auto"/>
            <w:vAlign w:val="center"/>
          </w:tcPr>
          <w:p w14:paraId="710647A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IP Pool Range</w:t>
            </w:r>
          </w:p>
        </w:tc>
        <w:tc>
          <w:tcPr>
            <w:tcW w:w="2084" w:type="dxa"/>
            <w:shd w:val="clear" w:color="auto" w:fill="auto"/>
            <w:vAlign w:val="center"/>
          </w:tcPr>
          <w:p w14:paraId="18F6AA95"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Optional</w:t>
            </w:r>
          </w:p>
        </w:tc>
        <w:tc>
          <w:tcPr>
            <w:tcW w:w="2536" w:type="dxa"/>
            <w:shd w:val="clear" w:color="auto" w:fill="auto"/>
            <w:vAlign w:val="center"/>
          </w:tcPr>
          <w:p w14:paraId="49FAC78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24.2.4</w:t>
            </w:r>
          </w:p>
        </w:tc>
      </w:tr>
      <w:tr w:rsidR="003D5B82" w14:paraId="7DC11C1E" w14:textId="77777777">
        <w:trPr>
          <w:trHeight w:val="342"/>
        </w:trPr>
        <w:tc>
          <w:tcPr>
            <w:tcW w:w="3688" w:type="dxa"/>
            <w:shd w:val="clear" w:color="auto" w:fill="auto"/>
            <w:vAlign w:val="center"/>
          </w:tcPr>
          <w:p w14:paraId="7485B1A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Enable/Disable IP Address</w:t>
            </w:r>
          </w:p>
        </w:tc>
        <w:tc>
          <w:tcPr>
            <w:tcW w:w="2084" w:type="dxa"/>
            <w:shd w:val="clear" w:color="auto" w:fill="auto"/>
            <w:vAlign w:val="center"/>
          </w:tcPr>
          <w:p w14:paraId="47FC7DF3"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Optional</w:t>
            </w:r>
          </w:p>
        </w:tc>
        <w:tc>
          <w:tcPr>
            <w:tcW w:w="2536" w:type="dxa"/>
            <w:shd w:val="clear" w:color="auto" w:fill="auto"/>
            <w:vAlign w:val="center"/>
          </w:tcPr>
          <w:p w14:paraId="3C78B4E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24.2.5</w:t>
            </w:r>
          </w:p>
        </w:tc>
      </w:tr>
      <w:tr w:rsidR="003D5B82" w14:paraId="186EB9D0" w14:textId="77777777">
        <w:trPr>
          <w:trHeight w:val="342"/>
        </w:trPr>
        <w:tc>
          <w:tcPr>
            <w:tcW w:w="3688" w:type="dxa"/>
            <w:shd w:val="clear" w:color="auto" w:fill="auto"/>
            <w:vAlign w:val="center"/>
          </w:tcPr>
          <w:p w14:paraId="7460A40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IP Pool Lease</w:t>
            </w:r>
          </w:p>
        </w:tc>
        <w:tc>
          <w:tcPr>
            <w:tcW w:w="2084" w:type="dxa"/>
            <w:shd w:val="clear" w:color="auto" w:fill="auto"/>
            <w:vAlign w:val="center"/>
          </w:tcPr>
          <w:p w14:paraId="3A82A259"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Optional</w:t>
            </w:r>
          </w:p>
        </w:tc>
        <w:tc>
          <w:tcPr>
            <w:tcW w:w="2536" w:type="dxa"/>
            <w:shd w:val="clear" w:color="auto" w:fill="auto"/>
            <w:vAlign w:val="center"/>
          </w:tcPr>
          <w:p w14:paraId="409B148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24.2.6</w:t>
            </w:r>
          </w:p>
        </w:tc>
      </w:tr>
      <w:tr w:rsidR="003D5B82" w14:paraId="256A80A5" w14:textId="77777777">
        <w:trPr>
          <w:trHeight w:val="342"/>
        </w:trPr>
        <w:tc>
          <w:tcPr>
            <w:tcW w:w="3688" w:type="dxa"/>
            <w:shd w:val="clear" w:color="auto" w:fill="auto"/>
            <w:vAlign w:val="center"/>
          </w:tcPr>
          <w:p w14:paraId="6ADB1A5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DHCP Server to Allocate the DNS Server Address</w:t>
            </w:r>
          </w:p>
        </w:tc>
        <w:tc>
          <w:tcPr>
            <w:tcW w:w="2084" w:type="dxa"/>
            <w:shd w:val="clear" w:color="auto" w:fill="auto"/>
            <w:vAlign w:val="center"/>
          </w:tcPr>
          <w:p w14:paraId="728E0A70" w14:textId="77777777" w:rsidR="003D5B82" w:rsidRDefault="0048570E">
            <w:pPr>
              <w:widowControl/>
              <w:spacing w:line="360" w:lineRule="auto"/>
              <w:jc w:val="left"/>
              <w:rPr>
                <w:rFonts w:ascii="Arial" w:hAnsi="Arial" w:cs="Arial"/>
                <w:sz w:val="18"/>
                <w:szCs w:val="18"/>
              </w:rPr>
            </w:pPr>
            <w:r>
              <w:rPr>
                <w:rFonts w:ascii="Arial" w:hAnsi="Arial" w:cs="Arial"/>
                <w:kern w:val="0"/>
                <w:sz w:val="18"/>
                <w:szCs w:val="18"/>
              </w:rPr>
              <w:t>Optional</w:t>
            </w:r>
          </w:p>
        </w:tc>
        <w:tc>
          <w:tcPr>
            <w:tcW w:w="2536" w:type="dxa"/>
            <w:shd w:val="clear" w:color="auto" w:fill="auto"/>
            <w:vAlign w:val="center"/>
          </w:tcPr>
          <w:p w14:paraId="4E3369B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24.2.7</w:t>
            </w:r>
          </w:p>
        </w:tc>
      </w:tr>
      <w:tr w:rsidR="003D5B82" w14:paraId="10AA19F2" w14:textId="77777777">
        <w:trPr>
          <w:trHeight w:val="342"/>
        </w:trPr>
        <w:tc>
          <w:tcPr>
            <w:tcW w:w="3688" w:type="dxa"/>
            <w:shd w:val="clear" w:color="auto" w:fill="auto"/>
            <w:vAlign w:val="center"/>
          </w:tcPr>
          <w:p w14:paraId="01D60F8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DHCP Server to Assign WINS server Addresses</w:t>
            </w:r>
          </w:p>
        </w:tc>
        <w:tc>
          <w:tcPr>
            <w:tcW w:w="2084" w:type="dxa"/>
            <w:shd w:val="clear" w:color="auto" w:fill="auto"/>
            <w:vAlign w:val="center"/>
          </w:tcPr>
          <w:p w14:paraId="0C1DD8B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700F292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24.2.8</w:t>
            </w:r>
          </w:p>
        </w:tc>
      </w:tr>
      <w:tr w:rsidR="003D5B82" w14:paraId="6D8731E2" w14:textId="77777777">
        <w:trPr>
          <w:trHeight w:val="342"/>
        </w:trPr>
        <w:tc>
          <w:tcPr>
            <w:tcW w:w="3688" w:type="dxa"/>
            <w:shd w:val="clear" w:color="auto" w:fill="auto"/>
            <w:vAlign w:val="center"/>
          </w:tcPr>
          <w:p w14:paraId="68B2156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IP Pool configuration</w:t>
            </w:r>
          </w:p>
        </w:tc>
        <w:tc>
          <w:tcPr>
            <w:tcW w:w="2084" w:type="dxa"/>
            <w:shd w:val="clear" w:color="auto" w:fill="auto"/>
            <w:vAlign w:val="center"/>
          </w:tcPr>
          <w:p w14:paraId="12EB1A7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6063BE4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24.2.9</w:t>
            </w:r>
          </w:p>
        </w:tc>
      </w:tr>
      <w:tr w:rsidR="003D5B82" w14:paraId="36006625" w14:textId="77777777">
        <w:trPr>
          <w:trHeight w:val="342"/>
        </w:trPr>
        <w:tc>
          <w:tcPr>
            <w:tcW w:w="3688" w:type="dxa"/>
            <w:shd w:val="clear" w:color="auto" w:fill="auto"/>
            <w:vAlign w:val="center"/>
          </w:tcPr>
          <w:p w14:paraId="76919C9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dhcp-client bind</w:t>
            </w:r>
          </w:p>
        </w:tc>
        <w:tc>
          <w:tcPr>
            <w:tcW w:w="2084" w:type="dxa"/>
            <w:shd w:val="clear" w:color="auto" w:fill="auto"/>
            <w:vAlign w:val="center"/>
          </w:tcPr>
          <w:p w14:paraId="4B323A6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60F8707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24.2.10</w:t>
            </w:r>
          </w:p>
        </w:tc>
      </w:tr>
    </w:tbl>
    <w:p w14:paraId="485B6126" w14:textId="77777777" w:rsidR="003D5B82" w:rsidRDefault="0048570E">
      <w:pPr>
        <w:pStyle w:val="20"/>
        <w:spacing w:line="360" w:lineRule="auto"/>
        <w:rPr>
          <w:rFonts w:ascii="Arial"/>
        </w:rPr>
      </w:pPr>
      <w:bookmarkStart w:id="1150" w:name="_Toc22024"/>
      <w:bookmarkStart w:id="1151" w:name="_Toc86399717"/>
      <w:bookmarkStart w:id="1152" w:name="_Toc18381"/>
      <w:r>
        <w:rPr>
          <w:rFonts w:ascii="Arial"/>
          <w:bCs/>
        </w:rPr>
        <w:t xml:space="preserve">Configure IP </w:t>
      </w:r>
      <w:r>
        <w:rPr>
          <w:rFonts w:ascii="Arial" w:hint="eastAsia"/>
          <w:bCs/>
        </w:rPr>
        <w:t>P</w:t>
      </w:r>
      <w:r>
        <w:rPr>
          <w:rFonts w:ascii="Arial"/>
          <w:bCs/>
        </w:rPr>
        <w:t>ool</w:t>
      </w:r>
      <w:bookmarkEnd w:id="1150"/>
      <w:bookmarkEnd w:id="1151"/>
      <w:bookmarkEnd w:id="11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5"/>
        <w:gridCol w:w="3127"/>
        <w:gridCol w:w="2342"/>
      </w:tblGrid>
      <w:tr w:rsidR="003D5B82" w14:paraId="0756AD0E" w14:textId="77777777">
        <w:trPr>
          <w:trHeight w:val="360"/>
        </w:trPr>
        <w:tc>
          <w:tcPr>
            <w:tcW w:w="3095" w:type="dxa"/>
            <w:shd w:val="pct5" w:color="auto" w:fill="auto"/>
          </w:tcPr>
          <w:p w14:paraId="74AAC21F"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127" w:type="dxa"/>
            <w:shd w:val="pct5" w:color="auto" w:fill="auto"/>
          </w:tcPr>
          <w:p w14:paraId="55E61EDD"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342" w:type="dxa"/>
            <w:shd w:val="pct5" w:color="auto" w:fill="auto"/>
          </w:tcPr>
          <w:p w14:paraId="783AEB02"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2C08AD05" w14:textId="77777777">
        <w:trPr>
          <w:trHeight w:val="342"/>
        </w:trPr>
        <w:tc>
          <w:tcPr>
            <w:tcW w:w="3095" w:type="dxa"/>
            <w:shd w:val="clear" w:color="auto" w:fill="auto"/>
          </w:tcPr>
          <w:p w14:paraId="2339B95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global configuration mode</w:t>
            </w:r>
          </w:p>
        </w:tc>
        <w:tc>
          <w:tcPr>
            <w:tcW w:w="3127" w:type="dxa"/>
            <w:shd w:val="clear" w:color="auto" w:fill="auto"/>
          </w:tcPr>
          <w:p w14:paraId="788834D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342" w:type="dxa"/>
            <w:shd w:val="clear" w:color="auto" w:fill="auto"/>
          </w:tcPr>
          <w:p w14:paraId="1C600E13"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E8D5D70" w14:textId="77777777">
        <w:trPr>
          <w:trHeight w:val="360"/>
        </w:trPr>
        <w:tc>
          <w:tcPr>
            <w:tcW w:w="3095" w:type="dxa"/>
            <w:shd w:val="clear" w:color="auto" w:fill="auto"/>
          </w:tcPr>
          <w:p w14:paraId="63E2628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IP pool configuration mode</w:t>
            </w:r>
          </w:p>
        </w:tc>
        <w:tc>
          <w:tcPr>
            <w:tcW w:w="3127" w:type="dxa"/>
            <w:shd w:val="clear" w:color="auto" w:fill="auto"/>
          </w:tcPr>
          <w:p w14:paraId="7EEB648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pool </w:t>
            </w:r>
            <w:r>
              <w:rPr>
                <w:rFonts w:ascii="Arial" w:hAnsi="Arial" w:cs="Arial"/>
                <w:i/>
                <w:sz w:val="18"/>
                <w:szCs w:val="18"/>
              </w:rPr>
              <w:t>ippoolname</w:t>
            </w:r>
          </w:p>
        </w:tc>
        <w:tc>
          <w:tcPr>
            <w:tcW w:w="2342" w:type="dxa"/>
            <w:shd w:val="clear" w:color="auto" w:fill="auto"/>
          </w:tcPr>
          <w:p w14:paraId="277BAC4A"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2BFCE176" w14:textId="77777777">
        <w:trPr>
          <w:trHeight w:val="360"/>
        </w:trPr>
        <w:tc>
          <w:tcPr>
            <w:tcW w:w="3095" w:type="dxa"/>
            <w:shd w:val="clear" w:color="auto" w:fill="auto"/>
          </w:tcPr>
          <w:p w14:paraId="2046614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Delete IP Pool</w:t>
            </w:r>
          </w:p>
        </w:tc>
        <w:tc>
          <w:tcPr>
            <w:tcW w:w="3127" w:type="dxa"/>
            <w:shd w:val="clear" w:color="auto" w:fill="auto"/>
          </w:tcPr>
          <w:p w14:paraId="470E1D6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undo ip pool </w:t>
            </w:r>
            <w:r>
              <w:rPr>
                <w:rFonts w:ascii="Arial" w:hAnsi="Arial" w:cs="Arial"/>
                <w:i/>
                <w:sz w:val="18"/>
                <w:szCs w:val="18"/>
              </w:rPr>
              <w:t>ippoolname</w:t>
            </w:r>
          </w:p>
        </w:tc>
        <w:tc>
          <w:tcPr>
            <w:tcW w:w="2342" w:type="dxa"/>
            <w:shd w:val="clear" w:color="auto" w:fill="auto"/>
          </w:tcPr>
          <w:p w14:paraId="038BF9DA"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1F62275D" w14:textId="77777777" w:rsidR="003D5B82" w:rsidRDefault="0048570E">
      <w:pPr>
        <w:pStyle w:val="20"/>
        <w:spacing w:line="360" w:lineRule="auto"/>
        <w:rPr>
          <w:rFonts w:ascii="Arial"/>
        </w:rPr>
      </w:pPr>
      <w:bookmarkStart w:id="1153" w:name="_Toc201371896"/>
      <w:bookmarkStart w:id="1154" w:name="_Toc29187"/>
      <w:bookmarkStart w:id="1155" w:name="_Toc86399718"/>
      <w:bookmarkStart w:id="1156" w:name="_Toc2056"/>
      <w:r>
        <w:rPr>
          <w:rFonts w:ascii="Arial"/>
          <w:bCs/>
        </w:rPr>
        <w:t>Configure IP Pool Gateway</w:t>
      </w:r>
      <w:bookmarkEnd w:id="1153"/>
      <w:bookmarkEnd w:id="1154"/>
      <w:bookmarkEnd w:id="1155"/>
      <w:bookmarkEnd w:id="1156"/>
    </w:p>
    <w:tbl>
      <w:tblPr>
        <w:tblW w:w="47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6"/>
        <w:gridCol w:w="3105"/>
        <w:gridCol w:w="2351"/>
      </w:tblGrid>
      <w:tr w:rsidR="003D5B82" w14:paraId="56465206" w14:textId="77777777">
        <w:trPr>
          <w:trHeight w:val="348"/>
        </w:trPr>
        <w:tc>
          <w:tcPr>
            <w:tcW w:w="1813" w:type="pct"/>
            <w:shd w:val="pct5" w:color="auto" w:fill="auto"/>
          </w:tcPr>
          <w:p w14:paraId="138CD6CE"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1813" w:type="pct"/>
            <w:shd w:val="pct5" w:color="auto" w:fill="auto"/>
          </w:tcPr>
          <w:p w14:paraId="1D196345"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1373" w:type="pct"/>
            <w:shd w:val="pct5" w:color="auto" w:fill="auto"/>
          </w:tcPr>
          <w:p w14:paraId="72021E03"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3837678B" w14:textId="77777777">
        <w:trPr>
          <w:trHeight w:val="348"/>
        </w:trPr>
        <w:tc>
          <w:tcPr>
            <w:tcW w:w="1813" w:type="pct"/>
            <w:shd w:val="clear" w:color="auto" w:fill="auto"/>
          </w:tcPr>
          <w:p w14:paraId="62C5909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global configuration mode</w:t>
            </w:r>
          </w:p>
        </w:tc>
        <w:tc>
          <w:tcPr>
            <w:tcW w:w="1813" w:type="pct"/>
            <w:shd w:val="clear" w:color="auto" w:fill="auto"/>
          </w:tcPr>
          <w:p w14:paraId="5049A81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373" w:type="pct"/>
            <w:shd w:val="clear" w:color="auto" w:fill="auto"/>
          </w:tcPr>
          <w:p w14:paraId="34C3022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69F7C0E" w14:textId="77777777">
        <w:trPr>
          <w:trHeight w:val="348"/>
        </w:trPr>
        <w:tc>
          <w:tcPr>
            <w:tcW w:w="1813" w:type="pct"/>
            <w:shd w:val="clear" w:color="auto" w:fill="auto"/>
          </w:tcPr>
          <w:p w14:paraId="408C084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ip pool configuration mode</w:t>
            </w:r>
          </w:p>
        </w:tc>
        <w:tc>
          <w:tcPr>
            <w:tcW w:w="1813" w:type="pct"/>
            <w:shd w:val="clear" w:color="auto" w:fill="auto"/>
          </w:tcPr>
          <w:p w14:paraId="5725676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pool </w:t>
            </w:r>
            <w:r>
              <w:rPr>
                <w:rFonts w:ascii="Arial" w:hAnsi="Arial" w:cs="Arial"/>
                <w:i/>
                <w:sz w:val="18"/>
                <w:szCs w:val="18"/>
              </w:rPr>
              <w:t>ippoolname</w:t>
            </w:r>
          </w:p>
        </w:tc>
        <w:tc>
          <w:tcPr>
            <w:tcW w:w="1373" w:type="pct"/>
            <w:shd w:val="clear" w:color="auto" w:fill="auto"/>
          </w:tcPr>
          <w:p w14:paraId="50FCA053"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7849C8FD" w14:textId="77777777">
        <w:trPr>
          <w:trHeight w:val="348"/>
        </w:trPr>
        <w:tc>
          <w:tcPr>
            <w:tcW w:w="1813" w:type="pct"/>
            <w:shd w:val="clear" w:color="auto" w:fill="auto"/>
          </w:tcPr>
          <w:p w14:paraId="2F66C7C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Configure gateway</w:t>
            </w:r>
          </w:p>
        </w:tc>
        <w:tc>
          <w:tcPr>
            <w:tcW w:w="1813" w:type="pct"/>
            <w:shd w:val="clear" w:color="auto" w:fill="auto"/>
          </w:tcPr>
          <w:p w14:paraId="150AFAF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gateway </w:t>
            </w:r>
            <w:r>
              <w:rPr>
                <w:rFonts w:ascii="Arial" w:hAnsi="Arial" w:cs="Arial"/>
                <w:i/>
                <w:sz w:val="18"/>
                <w:szCs w:val="18"/>
              </w:rPr>
              <w:t>ip-address mask</w:t>
            </w:r>
          </w:p>
        </w:tc>
        <w:tc>
          <w:tcPr>
            <w:tcW w:w="1373" w:type="pct"/>
            <w:shd w:val="clear" w:color="auto" w:fill="auto"/>
          </w:tcPr>
          <w:p w14:paraId="614A3E6D" w14:textId="77777777" w:rsidR="003D5B82" w:rsidRDefault="003D5B82">
            <w:pPr>
              <w:autoSpaceDE w:val="0"/>
              <w:autoSpaceDN w:val="0"/>
              <w:adjustRightInd w:val="0"/>
              <w:spacing w:line="360" w:lineRule="auto"/>
              <w:jc w:val="left"/>
              <w:rPr>
                <w:rFonts w:ascii="Arial" w:hAnsi="Arial" w:cs="Arial"/>
                <w:sz w:val="18"/>
                <w:szCs w:val="18"/>
              </w:rPr>
            </w:pPr>
          </w:p>
        </w:tc>
      </w:tr>
    </w:tbl>
    <w:p w14:paraId="41B0999B" w14:textId="77777777" w:rsidR="003D5B82" w:rsidRDefault="0048570E">
      <w:pPr>
        <w:pStyle w:val="20"/>
        <w:spacing w:line="360" w:lineRule="auto"/>
        <w:rPr>
          <w:rFonts w:ascii="Arial"/>
        </w:rPr>
      </w:pPr>
      <w:bookmarkStart w:id="1157" w:name="_Toc86399719"/>
      <w:bookmarkStart w:id="1158" w:name="_Toc201371897"/>
      <w:bookmarkStart w:id="1159" w:name="_Toc2864"/>
      <w:bookmarkStart w:id="1160" w:name="_Toc10973"/>
      <w:r>
        <w:rPr>
          <w:rFonts w:ascii="Arial"/>
          <w:bCs/>
        </w:rPr>
        <w:t>Configure IP Pool Range</w:t>
      </w:r>
      <w:bookmarkEnd w:id="1157"/>
      <w:bookmarkEnd w:id="1158"/>
      <w:bookmarkEnd w:id="1159"/>
      <w:bookmarkEnd w:id="1160"/>
    </w:p>
    <w:tbl>
      <w:tblPr>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7"/>
        <w:gridCol w:w="3104"/>
        <w:gridCol w:w="2376"/>
      </w:tblGrid>
      <w:tr w:rsidR="003D5B82" w14:paraId="7085B48C" w14:textId="77777777">
        <w:trPr>
          <w:trHeight w:val="360"/>
        </w:trPr>
        <w:tc>
          <w:tcPr>
            <w:tcW w:w="3097" w:type="dxa"/>
            <w:shd w:val="pct5" w:color="auto" w:fill="auto"/>
          </w:tcPr>
          <w:p w14:paraId="2F01A75A"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104" w:type="dxa"/>
            <w:shd w:val="pct5" w:color="auto" w:fill="auto"/>
          </w:tcPr>
          <w:p w14:paraId="6D7DEB94"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376" w:type="dxa"/>
            <w:shd w:val="pct5" w:color="auto" w:fill="auto"/>
          </w:tcPr>
          <w:p w14:paraId="12C37C56"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5E6E68BC" w14:textId="77777777">
        <w:trPr>
          <w:trHeight w:val="342"/>
        </w:trPr>
        <w:tc>
          <w:tcPr>
            <w:tcW w:w="3097" w:type="dxa"/>
            <w:shd w:val="clear" w:color="auto" w:fill="auto"/>
          </w:tcPr>
          <w:p w14:paraId="546C5FB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global configuration mode</w:t>
            </w:r>
          </w:p>
        </w:tc>
        <w:tc>
          <w:tcPr>
            <w:tcW w:w="3104" w:type="dxa"/>
            <w:shd w:val="clear" w:color="auto" w:fill="auto"/>
          </w:tcPr>
          <w:p w14:paraId="5CA1995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376" w:type="dxa"/>
            <w:shd w:val="clear" w:color="auto" w:fill="auto"/>
          </w:tcPr>
          <w:p w14:paraId="3E83B974"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3B6FE06" w14:textId="77777777">
        <w:trPr>
          <w:trHeight w:val="360"/>
        </w:trPr>
        <w:tc>
          <w:tcPr>
            <w:tcW w:w="3097" w:type="dxa"/>
            <w:shd w:val="clear" w:color="auto" w:fill="auto"/>
          </w:tcPr>
          <w:p w14:paraId="4CB4ED1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IP pool configuration mode</w:t>
            </w:r>
          </w:p>
        </w:tc>
        <w:tc>
          <w:tcPr>
            <w:tcW w:w="3104" w:type="dxa"/>
            <w:shd w:val="clear" w:color="auto" w:fill="auto"/>
          </w:tcPr>
          <w:p w14:paraId="53F810F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pool </w:t>
            </w:r>
            <w:r>
              <w:rPr>
                <w:rFonts w:ascii="Arial" w:hAnsi="Arial" w:cs="Arial"/>
                <w:i/>
                <w:sz w:val="18"/>
                <w:szCs w:val="18"/>
              </w:rPr>
              <w:t>ippoolname</w:t>
            </w:r>
          </w:p>
        </w:tc>
        <w:tc>
          <w:tcPr>
            <w:tcW w:w="2376" w:type="dxa"/>
            <w:shd w:val="clear" w:color="auto" w:fill="auto"/>
          </w:tcPr>
          <w:p w14:paraId="6EB01232"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26BE969D" w14:textId="77777777">
        <w:trPr>
          <w:trHeight w:val="360"/>
        </w:trPr>
        <w:tc>
          <w:tcPr>
            <w:tcW w:w="3097" w:type="dxa"/>
            <w:shd w:val="clear" w:color="auto" w:fill="auto"/>
          </w:tcPr>
          <w:p w14:paraId="4E3C21B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IP pool range</w:t>
            </w:r>
          </w:p>
        </w:tc>
        <w:tc>
          <w:tcPr>
            <w:tcW w:w="3104" w:type="dxa"/>
            <w:shd w:val="clear" w:color="auto" w:fill="auto"/>
          </w:tcPr>
          <w:p w14:paraId="73E74FB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section </w:t>
            </w:r>
            <w:r>
              <w:rPr>
                <w:rFonts w:ascii="Arial" w:hAnsi="Arial" w:cs="Arial"/>
                <w:i/>
                <w:sz w:val="18"/>
                <w:szCs w:val="18"/>
              </w:rPr>
              <w:t>section-id from-ip to-ip</w:t>
            </w:r>
          </w:p>
        </w:tc>
        <w:tc>
          <w:tcPr>
            <w:tcW w:w="2376" w:type="dxa"/>
            <w:shd w:val="clear" w:color="auto" w:fill="auto"/>
          </w:tcPr>
          <w:p w14:paraId="0BE9E338"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1F7C464" w14:textId="77777777">
        <w:trPr>
          <w:trHeight w:val="380"/>
        </w:trPr>
        <w:tc>
          <w:tcPr>
            <w:tcW w:w="3097" w:type="dxa"/>
            <w:shd w:val="clear" w:color="auto" w:fill="auto"/>
          </w:tcPr>
          <w:p w14:paraId="78A4D28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Delete IP pool range</w:t>
            </w:r>
          </w:p>
        </w:tc>
        <w:tc>
          <w:tcPr>
            <w:tcW w:w="3104" w:type="dxa"/>
            <w:shd w:val="clear" w:color="auto" w:fill="auto"/>
          </w:tcPr>
          <w:p w14:paraId="662CBE6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section </w:t>
            </w:r>
            <w:r>
              <w:rPr>
                <w:rFonts w:ascii="Arial" w:hAnsi="Arial" w:cs="Arial"/>
                <w:i/>
                <w:sz w:val="18"/>
                <w:szCs w:val="18"/>
              </w:rPr>
              <w:t>section-id</w:t>
            </w:r>
          </w:p>
        </w:tc>
        <w:tc>
          <w:tcPr>
            <w:tcW w:w="2376" w:type="dxa"/>
            <w:shd w:val="clear" w:color="auto" w:fill="auto"/>
          </w:tcPr>
          <w:p w14:paraId="5D90AADD"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6935FD94" w14:textId="77777777" w:rsidR="003D5B82" w:rsidRDefault="0048570E">
      <w:pPr>
        <w:pStyle w:val="20"/>
        <w:spacing w:line="360" w:lineRule="auto"/>
        <w:rPr>
          <w:rFonts w:ascii="Arial"/>
        </w:rPr>
      </w:pPr>
      <w:bookmarkStart w:id="1161" w:name="_Toc201371898"/>
      <w:bookmarkStart w:id="1162" w:name="_Toc26751"/>
      <w:bookmarkStart w:id="1163" w:name="_Toc86399720"/>
      <w:bookmarkStart w:id="1164" w:name="_Toc30971"/>
      <w:r>
        <w:rPr>
          <w:rFonts w:ascii="Arial"/>
          <w:bCs/>
        </w:rPr>
        <w:t>Enable/Disable IP</w:t>
      </w:r>
      <w:bookmarkEnd w:id="1161"/>
      <w:r>
        <w:rPr>
          <w:rFonts w:ascii="Arial"/>
          <w:bCs/>
        </w:rPr>
        <w:t xml:space="preserve"> Address</w:t>
      </w:r>
      <w:bookmarkEnd w:id="1162"/>
      <w:bookmarkEnd w:id="1163"/>
      <w:bookmarkEnd w:id="1164"/>
    </w:p>
    <w:tbl>
      <w:tblPr>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8"/>
        <w:gridCol w:w="3104"/>
        <w:gridCol w:w="2365"/>
      </w:tblGrid>
      <w:tr w:rsidR="003D5B82" w14:paraId="4CDC92D0" w14:textId="77777777">
        <w:trPr>
          <w:trHeight w:val="360"/>
        </w:trPr>
        <w:tc>
          <w:tcPr>
            <w:tcW w:w="3108" w:type="dxa"/>
            <w:shd w:val="pct5" w:color="auto" w:fill="auto"/>
          </w:tcPr>
          <w:p w14:paraId="574DFB05" w14:textId="77777777" w:rsidR="003D5B82" w:rsidRDefault="0048570E">
            <w:pPr>
              <w:autoSpaceDE w:val="0"/>
              <w:autoSpaceDN w:val="0"/>
              <w:adjustRightInd w:val="0"/>
              <w:spacing w:line="360" w:lineRule="auto"/>
              <w:jc w:val="left"/>
              <w:rPr>
                <w:rFonts w:ascii="Arial" w:eastAsiaTheme="minorHAnsi" w:hAnsi="Arial" w:cs="Arial"/>
                <w:b/>
                <w:color w:val="000000"/>
                <w:kern w:val="0"/>
                <w:sz w:val="18"/>
                <w:szCs w:val="18"/>
              </w:rPr>
            </w:pPr>
            <w:r>
              <w:rPr>
                <w:rFonts w:ascii="Arial" w:hAnsi="Arial" w:cs="Arial"/>
                <w:b/>
                <w:bCs/>
                <w:sz w:val="18"/>
                <w:szCs w:val="18"/>
              </w:rPr>
              <w:t>Operation</w:t>
            </w:r>
          </w:p>
        </w:tc>
        <w:tc>
          <w:tcPr>
            <w:tcW w:w="3104" w:type="dxa"/>
            <w:shd w:val="pct5" w:color="auto" w:fill="auto"/>
          </w:tcPr>
          <w:p w14:paraId="65A3CA01" w14:textId="77777777" w:rsidR="003D5B82" w:rsidRDefault="0048570E">
            <w:pPr>
              <w:autoSpaceDE w:val="0"/>
              <w:autoSpaceDN w:val="0"/>
              <w:adjustRightInd w:val="0"/>
              <w:spacing w:line="360" w:lineRule="auto"/>
              <w:jc w:val="left"/>
              <w:rPr>
                <w:rFonts w:ascii="Arial" w:eastAsiaTheme="minorHAnsi" w:hAnsi="Arial" w:cs="Arial"/>
                <w:b/>
                <w:color w:val="000000"/>
                <w:kern w:val="0"/>
                <w:sz w:val="18"/>
                <w:szCs w:val="18"/>
              </w:rPr>
            </w:pPr>
            <w:r>
              <w:rPr>
                <w:rFonts w:ascii="Arial" w:hAnsi="Arial" w:cs="Arial"/>
                <w:b/>
                <w:bCs/>
                <w:sz w:val="18"/>
                <w:szCs w:val="18"/>
              </w:rPr>
              <w:t>Command</w:t>
            </w:r>
          </w:p>
        </w:tc>
        <w:tc>
          <w:tcPr>
            <w:tcW w:w="2365" w:type="dxa"/>
            <w:shd w:val="pct5" w:color="auto" w:fill="auto"/>
          </w:tcPr>
          <w:p w14:paraId="57896460" w14:textId="77777777" w:rsidR="003D5B82" w:rsidRDefault="0048570E">
            <w:pPr>
              <w:autoSpaceDE w:val="0"/>
              <w:autoSpaceDN w:val="0"/>
              <w:adjustRightInd w:val="0"/>
              <w:spacing w:line="360" w:lineRule="auto"/>
              <w:jc w:val="left"/>
              <w:rPr>
                <w:rFonts w:ascii="Arial" w:eastAsiaTheme="minorHAnsi" w:hAnsi="Arial" w:cs="Arial"/>
                <w:b/>
                <w:color w:val="000000"/>
                <w:kern w:val="0"/>
                <w:sz w:val="18"/>
                <w:szCs w:val="18"/>
              </w:rPr>
            </w:pPr>
            <w:r>
              <w:rPr>
                <w:rFonts w:ascii="Arial" w:hAnsi="Arial" w:cs="Arial"/>
                <w:b/>
                <w:bCs/>
                <w:sz w:val="18"/>
                <w:szCs w:val="18"/>
              </w:rPr>
              <w:t>Remarks</w:t>
            </w:r>
          </w:p>
        </w:tc>
      </w:tr>
      <w:tr w:rsidR="003D5B82" w14:paraId="7297A36E" w14:textId="77777777">
        <w:trPr>
          <w:trHeight w:val="342"/>
        </w:trPr>
        <w:tc>
          <w:tcPr>
            <w:tcW w:w="3108" w:type="dxa"/>
            <w:shd w:val="clear" w:color="auto" w:fill="auto"/>
          </w:tcPr>
          <w:p w14:paraId="44F90A8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global configuration mode</w:t>
            </w:r>
          </w:p>
        </w:tc>
        <w:tc>
          <w:tcPr>
            <w:tcW w:w="3104" w:type="dxa"/>
            <w:shd w:val="clear" w:color="auto" w:fill="auto"/>
          </w:tcPr>
          <w:p w14:paraId="2115DC8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365" w:type="dxa"/>
            <w:shd w:val="clear" w:color="auto" w:fill="auto"/>
          </w:tcPr>
          <w:p w14:paraId="5EB8CCDA"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E3125A2" w14:textId="77777777">
        <w:trPr>
          <w:trHeight w:val="360"/>
        </w:trPr>
        <w:tc>
          <w:tcPr>
            <w:tcW w:w="3108" w:type="dxa"/>
            <w:shd w:val="clear" w:color="auto" w:fill="auto"/>
          </w:tcPr>
          <w:p w14:paraId="3E65A3C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IP pool configuration mode</w:t>
            </w:r>
          </w:p>
        </w:tc>
        <w:tc>
          <w:tcPr>
            <w:tcW w:w="3104" w:type="dxa"/>
            <w:shd w:val="clear" w:color="auto" w:fill="auto"/>
          </w:tcPr>
          <w:p w14:paraId="5C49DE9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pool </w:t>
            </w:r>
            <w:r>
              <w:rPr>
                <w:rFonts w:ascii="Arial" w:hAnsi="Arial" w:cs="Arial"/>
                <w:i/>
                <w:sz w:val="18"/>
                <w:szCs w:val="18"/>
              </w:rPr>
              <w:t>ippoolname</w:t>
            </w:r>
          </w:p>
        </w:tc>
        <w:tc>
          <w:tcPr>
            <w:tcW w:w="2365" w:type="dxa"/>
            <w:shd w:val="clear" w:color="auto" w:fill="auto"/>
          </w:tcPr>
          <w:p w14:paraId="18ED2F02"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042DDCEE" w14:textId="77777777">
        <w:trPr>
          <w:trHeight w:val="360"/>
        </w:trPr>
        <w:tc>
          <w:tcPr>
            <w:tcW w:w="3108" w:type="dxa"/>
            <w:shd w:val="clear" w:color="auto" w:fill="auto"/>
          </w:tcPr>
          <w:p w14:paraId="1E7DA3C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Enable/disable IP address</w:t>
            </w:r>
          </w:p>
        </w:tc>
        <w:tc>
          <w:tcPr>
            <w:tcW w:w="3104" w:type="dxa"/>
            <w:shd w:val="clear" w:color="auto" w:fill="auto"/>
          </w:tcPr>
          <w:p w14:paraId="54FFC5C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ip </w:t>
            </w:r>
            <w:proofErr w:type="gramStart"/>
            <w:r>
              <w:rPr>
                <w:rFonts w:ascii="Arial" w:hAnsi="Arial" w:cs="Arial"/>
                <w:bCs/>
                <w:sz w:val="18"/>
                <w:szCs w:val="18"/>
              </w:rPr>
              <w:t>{</w:t>
            </w:r>
            <w:r>
              <w:rPr>
                <w:rFonts w:ascii="Arial" w:hAnsi="Arial" w:cs="Arial"/>
                <w:b/>
                <w:sz w:val="18"/>
                <w:szCs w:val="18"/>
              </w:rPr>
              <w:t xml:space="preserve"> disable</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enable </w:t>
            </w:r>
            <w:r>
              <w:rPr>
                <w:rFonts w:ascii="Arial" w:hAnsi="Arial" w:cs="Arial"/>
                <w:bCs/>
                <w:sz w:val="18"/>
                <w:szCs w:val="18"/>
              </w:rPr>
              <w:t>}</w:t>
            </w:r>
            <w:r>
              <w:rPr>
                <w:rFonts w:ascii="Arial" w:hAnsi="Arial" w:cs="Arial"/>
                <w:i/>
                <w:sz w:val="18"/>
                <w:szCs w:val="18"/>
              </w:rPr>
              <w:t xml:space="preserve"> ip-address</w:t>
            </w:r>
          </w:p>
        </w:tc>
        <w:tc>
          <w:tcPr>
            <w:tcW w:w="2365" w:type="dxa"/>
            <w:shd w:val="clear" w:color="auto" w:fill="auto"/>
          </w:tcPr>
          <w:p w14:paraId="73544D7E" w14:textId="77777777" w:rsidR="003D5B82" w:rsidRDefault="003D5B82">
            <w:pPr>
              <w:autoSpaceDE w:val="0"/>
              <w:autoSpaceDN w:val="0"/>
              <w:adjustRightInd w:val="0"/>
              <w:spacing w:line="360" w:lineRule="auto"/>
              <w:jc w:val="left"/>
              <w:rPr>
                <w:rFonts w:ascii="Arial" w:hAnsi="Arial" w:cs="Arial"/>
                <w:sz w:val="18"/>
                <w:szCs w:val="18"/>
              </w:rPr>
            </w:pPr>
          </w:p>
        </w:tc>
      </w:tr>
    </w:tbl>
    <w:p w14:paraId="6E813734" w14:textId="77777777" w:rsidR="003D5B82" w:rsidRDefault="0048570E">
      <w:pPr>
        <w:pStyle w:val="20"/>
        <w:spacing w:line="360" w:lineRule="auto"/>
        <w:rPr>
          <w:rFonts w:ascii="Arial"/>
        </w:rPr>
      </w:pPr>
      <w:bookmarkStart w:id="1165" w:name="_Toc86399721"/>
      <w:bookmarkStart w:id="1166" w:name="_Toc17794"/>
      <w:bookmarkStart w:id="1167" w:name="_Toc201371899"/>
      <w:bookmarkStart w:id="1168" w:name="_Toc1853"/>
      <w:r>
        <w:rPr>
          <w:rFonts w:ascii="Arial"/>
          <w:bCs/>
        </w:rPr>
        <w:t>Configure IP Pool Lease</w:t>
      </w:r>
      <w:bookmarkEnd w:id="1165"/>
      <w:bookmarkEnd w:id="1166"/>
      <w:bookmarkEnd w:id="1167"/>
      <w:bookmarkEnd w:id="1168"/>
    </w:p>
    <w:tbl>
      <w:tblPr>
        <w:tblW w:w="8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8"/>
        <w:gridCol w:w="3116"/>
        <w:gridCol w:w="2341"/>
      </w:tblGrid>
      <w:tr w:rsidR="003D5B82" w14:paraId="1991C942" w14:textId="77777777">
        <w:trPr>
          <w:trHeight w:val="360"/>
        </w:trPr>
        <w:tc>
          <w:tcPr>
            <w:tcW w:w="3108" w:type="dxa"/>
            <w:shd w:val="pct5" w:color="auto" w:fill="auto"/>
          </w:tcPr>
          <w:p w14:paraId="6E2FAE30"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116" w:type="dxa"/>
            <w:shd w:val="pct5" w:color="auto" w:fill="auto"/>
          </w:tcPr>
          <w:p w14:paraId="363A61A5"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341" w:type="dxa"/>
            <w:shd w:val="pct5" w:color="auto" w:fill="auto"/>
          </w:tcPr>
          <w:p w14:paraId="78C0DAAB"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4C733E4B" w14:textId="77777777">
        <w:trPr>
          <w:trHeight w:val="342"/>
        </w:trPr>
        <w:tc>
          <w:tcPr>
            <w:tcW w:w="3108" w:type="dxa"/>
            <w:shd w:val="clear" w:color="auto" w:fill="auto"/>
          </w:tcPr>
          <w:p w14:paraId="08E2BBA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global configuration mode</w:t>
            </w:r>
          </w:p>
        </w:tc>
        <w:tc>
          <w:tcPr>
            <w:tcW w:w="3116" w:type="dxa"/>
            <w:shd w:val="clear" w:color="auto" w:fill="auto"/>
          </w:tcPr>
          <w:p w14:paraId="7D44AA0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341" w:type="dxa"/>
            <w:shd w:val="clear" w:color="auto" w:fill="auto"/>
          </w:tcPr>
          <w:p w14:paraId="4E3B1A78"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0EB862C" w14:textId="77777777">
        <w:trPr>
          <w:trHeight w:val="360"/>
        </w:trPr>
        <w:tc>
          <w:tcPr>
            <w:tcW w:w="3108" w:type="dxa"/>
            <w:shd w:val="clear" w:color="auto" w:fill="auto"/>
          </w:tcPr>
          <w:p w14:paraId="7C298EC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IP pool configuration mode</w:t>
            </w:r>
          </w:p>
        </w:tc>
        <w:tc>
          <w:tcPr>
            <w:tcW w:w="3116" w:type="dxa"/>
            <w:shd w:val="clear" w:color="auto" w:fill="auto"/>
          </w:tcPr>
          <w:p w14:paraId="61571F5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pool </w:t>
            </w:r>
            <w:r>
              <w:rPr>
                <w:rFonts w:ascii="Arial" w:hAnsi="Arial" w:cs="Arial"/>
                <w:i/>
                <w:sz w:val="18"/>
                <w:szCs w:val="18"/>
              </w:rPr>
              <w:t>ippoolname</w:t>
            </w:r>
          </w:p>
        </w:tc>
        <w:tc>
          <w:tcPr>
            <w:tcW w:w="2341" w:type="dxa"/>
            <w:shd w:val="clear" w:color="auto" w:fill="auto"/>
          </w:tcPr>
          <w:p w14:paraId="665B201B"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98818CE" w14:textId="77777777">
        <w:trPr>
          <w:trHeight w:val="360"/>
        </w:trPr>
        <w:tc>
          <w:tcPr>
            <w:tcW w:w="3108" w:type="dxa"/>
            <w:shd w:val="clear" w:color="auto" w:fill="auto"/>
          </w:tcPr>
          <w:p w14:paraId="7687221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Configure IP Pool Lease</w:t>
            </w:r>
          </w:p>
        </w:tc>
        <w:tc>
          <w:tcPr>
            <w:tcW w:w="3116" w:type="dxa"/>
            <w:shd w:val="clear" w:color="auto" w:fill="auto"/>
          </w:tcPr>
          <w:p w14:paraId="3932EF7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lease </w:t>
            </w:r>
            <w:proofErr w:type="gramStart"/>
            <w:r>
              <w:rPr>
                <w:rFonts w:ascii="Arial" w:hAnsi="Arial" w:cs="Arial"/>
                <w:i/>
                <w:sz w:val="18"/>
                <w:szCs w:val="18"/>
              </w:rPr>
              <w:t>day:hour</w:t>
            </w:r>
            <w:proofErr w:type="gramEnd"/>
            <w:r>
              <w:rPr>
                <w:rFonts w:ascii="Arial" w:hAnsi="Arial" w:cs="Arial"/>
                <w:i/>
                <w:sz w:val="18"/>
                <w:szCs w:val="18"/>
              </w:rPr>
              <w:t>:min</w:t>
            </w:r>
          </w:p>
        </w:tc>
        <w:tc>
          <w:tcPr>
            <w:tcW w:w="2341" w:type="dxa"/>
            <w:shd w:val="clear" w:color="auto" w:fill="auto"/>
          </w:tcPr>
          <w:p w14:paraId="7218B942"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352C6C2E" w14:textId="77777777" w:rsidR="003D5B82" w:rsidRDefault="0048570E">
      <w:pPr>
        <w:pStyle w:val="20"/>
        <w:spacing w:line="360" w:lineRule="auto"/>
        <w:rPr>
          <w:rFonts w:ascii="Arial"/>
        </w:rPr>
      </w:pPr>
      <w:bookmarkStart w:id="1169" w:name="_Toc86399722"/>
      <w:bookmarkStart w:id="1170" w:name="_Toc23895"/>
      <w:r>
        <w:rPr>
          <w:rFonts w:ascii="Arial"/>
          <w:bCs/>
        </w:rPr>
        <w:t>Configure the DNS Server Address of DHCP Server</w:t>
      </w:r>
      <w:bookmarkEnd w:id="1169"/>
      <w:bookmarkEnd w:id="1170"/>
    </w:p>
    <w:tbl>
      <w:tblPr>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8"/>
        <w:gridCol w:w="3127"/>
        <w:gridCol w:w="2342"/>
      </w:tblGrid>
      <w:tr w:rsidR="003D5B82" w14:paraId="015F6CCD" w14:textId="77777777">
        <w:trPr>
          <w:trHeight w:val="360"/>
        </w:trPr>
        <w:tc>
          <w:tcPr>
            <w:tcW w:w="3108" w:type="dxa"/>
            <w:shd w:val="pct5" w:color="auto" w:fill="auto"/>
          </w:tcPr>
          <w:p w14:paraId="043EF648"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127" w:type="dxa"/>
            <w:shd w:val="pct5" w:color="auto" w:fill="auto"/>
          </w:tcPr>
          <w:p w14:paraId="7E7AEC43"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342" w:type="dxa"/>
            <w:shd w:val="pct5" w:color="auto" w:fill="auto"/>
          </w:tcPr>
          <w:p w14:paraId="4CC6CAD0"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49268991" w14:textId="77777777">
        <w:trPr>
          <w:trHeight w:val="342"/>
        </w:trPr>
        <w:tc>
          <w:tcPr>
            <w:tcW w:w="3108" w:type="dxa"/>
            <w:shd w:val="clear" w:color="auto" w:fill="auto"/>
          </w:tcPr>
          <w:p w14:paraId="44DDA2C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global configuration mode</w:t>
            </w:r>
          </w:p>
        </w:tc>
        <w:tc>
          <w:tcPr>
            <w:tcW w:w="3127" w:type="dxa"/>
            <w:shd w:val="clear" w:color="auto" w:fill="auto"/>
          </w:tcPr>
          <w:p w14:paraId="05BA8FE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342" w:type="dxa"/>
            <w:shd w:val="clear" w:color="auto" w:fill="auto"/>
          </w:tcPr>
          <w:p w14:paraId="612E52AC"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5575254" w14:textId="77777777">
        <w:trPr>
          <w:trHeight w:val="360"/>
        </w:trPr>
        <w:tc>
          <w:tcPr>
            <w:tcW w:w="3108" w:type="dxa"/>
            <w:shd w:val="clear" w:color="auto" w:fill="auto"/>
          </w:tcPr>
          <w:p w14:paraId="66786DE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IP pool configuration mode</w:t>
            </w:r>
          </w:p>
        </w:tc>
        <w:tc>
          <w:tcPr>
            <w:tcW w:w="3127" w:type="dxa"/>
            <w:shd w:val="clear" w:color="auto" w:fill="auto"/>
          </w:tcPr>
          <w:p w14:paraId="351CCB7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pool </w:t>
            </w:r>
            <w:r>
              <w:rPr>
                <w:rFonts w:ascii="Arial" w:hAnsi="Arial" w:cs="Arial"/>
                <w:i/>
                <w:sz w:val="18"/>
                <w:szCs w:val="18"/>
              </w:rPr>
              <w:t>ippoolname</w:t>
            </w:r>
          </w:p>
        </w:tc>
        <w:tc>
          <w:tcPr>
            <w:tcW w:w="2342" w:type="dxa"/>
            <w:shd w:val="clear" w:color="auto" w:fill="auto"/>
          </w:tcPr>
          <w:p w14:paraId="2CB5CBC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C16FC52" w14:textId="77777777">
        <w:trPr>
          <w:trHeight w:val="360"/>
        </w:trPr>
        <w:tc>
          <w:tcPr>
            <w:tcW w:w="3108" w:type="dxa"/>
            <w:shd w:val="clear" w:color="auto" w:fill="auto"/>
          </w:tcPr>
          <w:p w14:paraId="11FE53D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Configure the DNS server address </w:t>
            </w:r>
          </w:p>
        </w:tc>
        <w:tc>
          <w:tcPr>
            <w:tcW w:w="3127" w:type="dxa"/>
            <w:shd w:val="clear" w:color="auto" w:fill="auto"/>
          </w:tcPr>
          <w:p w14:paraId="64E2DAC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dns </w:t>
            </w:r>
            <w:proofErr w:type="gramStart"/>
            <w:r>
              <w:rPr>
                <w:rFonts w:ascii="Arial" w:hAnsi="Arial" w:cs="Arial"/>
                <w:bCs/>
                <w:sz w:val="18"/>
                <w:szCs w:val="18"/>
              </w:rPr>
              <w:t>{</w:t>
            </w:r>
            <w:r>
              <w:rPr>
                <w:rFonts w:ascii="Arial" w:hAnsi="Arial" w:cs="Arial"/>
                <w:b/>
                <w:sz w:val="18"/>
                <w:szCs w:val="18"/>
              </w:rPr>
              <w:t xml:space="preserve"> primary</w:t>
            </w:r>
            <w:proofErr w:type="gramEnd"/>
            <w:r>
              <w:rPr>
                <w:rFonts w:ascii="Arial" w:hAnsi="Arial" w:cs="Arial"/>
                <w:b/>
                <w:sz w:val="18"/>
                <w:szCs w:val="18"/>
              </w:rPr>
              <w:t xml:space="preserve">-ip </w:t>
            </w:r>
            <w:r>
              <w:rPr>
                <w:rFonts w:ascii="Arial" w:hAnsi="Arial" w:cs="Arial"/>
                <w:bCs/>
                <w:sz w:val="18"/>
                <w:szCs w:val="18"/>
              </w:rPr>
              <w:t>|</w:t>
            </w:r>
            <w:r>
              <w:rPr>
                <w:rFonts w:ascii="Arial" w:hAnsi="Arial" w:cs="Arial"/>
                <w:b/>
                <w:sz w:val="18"/>
                <w:szCs w:val="18"/>
              </w:rPr>
              <w:t xml:space="preserve"> second-ip </w:t>
            </w:r>
            <w:r>
              <w:rPr>
                <w:rFonts w:ascii="Arial" w:hAnsi="Arial" w:cs="Arial"/>
                <w:bCs/>
                <w:sz w:val="18"/>
                <w:szCs w:val="18"/>
              </w:rPr>
              <w:t>|</w:t>
            </w:r>
            <w:r>
              <w:rPr>
                <w:rFonts w:ascii="Arial" w:hAnsi="Arial" w:cs="Arial"/>
                <w:b/>
                <w:sz w:val="18"/>
                <w:szCs w:val="18"/>
              </w:rPr>
              <w:t xml:space="preserve"> third-ip</w:t>
            </w:r>
            <w:r>
              <w:rPr>
                <w:rFonts w:ascii="Arial" w:hAnsi="Arial" w:cs="Arial"/>
                <w:bCs/>
                <w:sz w:val="18"/>
                <w:szCs w:val="18"/>
              </w:rPr>
              <w:t xml:space="preserve"> |</w:t>
            </w:r>
            <w:r>
              <w:rPr>
                <w:rFonts w:ascii="Arial" w:hAnsi="Arial" w:cs="Arial"/>
                <w:b/>
                <w:sz w:val="18"/>
                <w:szCs w:val="18"/>
              </w:rPr>
              <w:t xml:space="preserve"> fourth-ip </w:t>
            </w:r>
            <w:r>
              <w:rPr>
                <w:rFonts w:ascii="Arial" w:hAnsi="Arial" w:cs="Arial"/>
                <w:bCs/>
                <w:sz w:val="18"/>
                <w:szCs w:val="18"/>
              </w:rPr>
              <w:t>}</w:t>
            </w:r>
            <w:r>
              <w:rPr>
                <w:rFonts w:ascii="Arial" w:hAnsi="Arial" w:cs="Arial"/>
                <w:i/>
                <w:sz w:val="18"/>
                <w:szCs w:val="18"/>
              </w:rPr>
              <w:t xml:space="preserve"> ip-address</w:t>
            </w:r>
          </w:p>
        </w:tc>
        <w:tc>
          <w:tcPr>
            <w:tcW w:w="2342" w:type="dxa"/>
            <w:shd w:val="clear" w:color="auto" w:fill="auto"/>
          </w:tcPr>
          <w:p w14:paraId="6DEF3025"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91EB5BA" w14:textId="77777777">
        <w:trPr>
          <w:trHeight w:val="380"/>
        </w:trPr>
        <w:tc>
          <w:tcPr>
            <w:tcW w:w="3108" w:type="dxa"/>
            <w:shd w:val="clear" w:color="auto" w:fill="auto"/>
          </w:tcPr>
          <w:p w14:paraId="68DA997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Delete the DNS server address assigned for the DHCP client</w:t>
            </w:r>
          </w:p>
        </w:tc>
        <w:tc>
          <w:tcPr>
            <w:tcW w:w="3127" w:type="dxa"/>
            <w:shd w:val="clear" w:color="auto" w:fill="auto"/>
          </w:tcPr>
          <w:p w14:paraId="253DAB7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dns </w:t>
            </w:r>
            <w:proofErr w:type="gramStart"/>
            <w:r>
              <w:rPr>
                <w:rFonts w:ascii="Arial" w:hAnsi="Arial" w:cs="Arial"/>
                <w:bCs/>
                <w:sz w:val="18"/>
                <w:szCs w:val="18"/>
              </w:rPr>
              <w:t>{</w:t>
            </w:r>
            <w:r>
              <w:rPr>
                <w:rFonts w:ascii="Arial" w:hAnsi="Arial" w:cs="Arial"/>
                <w:b/>
                <w:sz w:val="18"/>
                <w:szCs w:val="18"/>
              </w:rPr>
              <w:t xml:space="preserve"> primary</w:t>
            </w:r>
            <w:proofErr w:type="gramEnd"/>
            <w:r>
              <w:rPr>
                <w:rFonts w:ascii="Arial" w:hAnsi="Arial" w:cs="Arial"/>
                <w:b/>
                <w:sz w:val="18"/>
                <w:szCs w:val="18"/>
              </w:rPr>
              <w:t xml:space="preserve">-ip </w:t>
            </w:r>
            <w:r>
              <w:rPr>
                <w:rFonts w:ascii="Arial" w:hAnsi="Arial" w:cs="Arial"/>
                <w:bCs/>
                <w:sz w:val="18"/>
                <w:szCs w:val="18"/>
              </w:rPr>
              <w:t>|</w:t>
            </w:r>
            <w:r>
              <w:rPr>
                <w:rFonts w:ascii="Arial" w:hAnsi="Arial" w:cs="Arial"/>
                <w:b/>
                <w:sz w:val="18"/>
                <w:szCs w:val="18"/>
              </w:rPr>
              <w:t xml:space="preserve"> second-ip </w:t>
            </w:r>
            <w:r>
              <w:rPr>
                <w:rFonts w:ascii="Arial" w:hAnsi="Arial" w:cs="Arial"/>
                <w:bCs/>
                <w:sz w:val="18"/>
                <w:szCs w:val="18"/>
              </w:rPr>
              <w:t>|</w:t>
            </w:r>
            <w:r>
              <w:rPr>
                <w:rFonts w:ascii="Arial" w:hAnsi="Arial" w:cs="Arial"/>
                <w:b/>
                <w:sz w:val="18"/>
                <w:szCs w:val="18"/>
              </w:rPr>
              <w:t xml:space="preserve"> third-ip </w:t>
            </w:r>
            <w:r>
              <w:rPr>
                <w:rFonts w:ascii="Arial" w:hAnsi="Arial" w:cs="Arial"/>
                <w:bCs/>
                <w:sz w:val="18"/>
                <w:szCs w:val="18"/>
              </w:rPr>
              <w:t>|</w:t>
            </w:r>
            <w:r>
              <w:rPr>
                <w:rFonts w:ascii="Arial" w:hAnsi="Arial" w:cs="Arial"/>
                <w:b/>
                <w:sz w:val="18"/>
                <w:szCs w:val="18"/>
              </w:rPr>
              <w:t xml:space="preserve"> fourth-ip </w:t>
            </w:r>
            <w:r>
              <w:rPr>
                <w:rFonts w:ascii="Arial" w:hAnsi="Arial" w:cs="Arial"/>
                <w:bCs/>
                <w:sz w:val="18"/>
                <w:szCs w:val="18"/>
              </w:rPr>
              <w:t>}</w:t>
            </w:r>
          </w:p>
        </w:tc>
        <w:tc>
          <w:tcPr>
            <w:tcW w:w="2342" w:type="dxa"/>
            <w:shd w:val="clear" w:color="auto" w:fill="auto"/>
          </w:tcPr>
          <w:p w14:paraId="49E6DFA6"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F735360" w14:textId="77777777">
        <w:trPr>
          <w:trHeight w:val="380"/>
        </w:trPr>
        <w:tc>
          <w:tcPr>
            <w:tcW w:w="3108" w:type="dxa"/>
            <w:shd w:val="clear" w:color="auto" w:fill="auto"/>
          </w:tcPr>
          <w:p w14:paraId="6A2E72E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Configure the domain name </w:t>
            </w:r>
          </w:p>
        </w:tc>
        <w:tc>
          <w:tcPr>
            <w:tcW w:w="3127" w:type="dxa"/>
            <w:shd w:val="clear" w:color="auto" w:fill="auto"/>
          </w:tcPr>
          <w:p w14:paraId="12FB6CC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dns suffix </w:t>
            </w:r>
            <w:r>
              <w:rPr>
                <w:rFonts w:ascii="Arial" w:hAnsi="Arial" w:cs="Arial"/>
                <w:i/>
                <w:sz w:val="18"/>
                <w:szCs w:val="18"/>
              </w:rPr>
              <w:t>suffix-name</w:t>
            </w:r>
          </w:p>
        </w:tc>
        <w:tc>
          <w:tcPr>
            <w:tcW w:w="2342" w:type="dxa"/>
            <w:shd w:val="clear" w:color="auto" w:fill="auto"/>
          </w:tcPr>
          <w:p w14:paraId="5287D140"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AE712B6" w14:textId="77777777">
        <w:trPr>
          <w:trHeight w:val="380"/>
        </w:trPr>
        <w:tc>
          <w:tcPr>
            <w:tcW w:w="3108" w:type="dxa"/>
            <w:shd w:val="clear" w:color="auto" w:fill="auto"/>
          </w:tcPr>
          <w:p w14:paraId="46525C8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Delete the domain name </w:t>
            </w:r>
          </w:p>
        </w:tc>
        <w:tc>
          <w:tcPr>
            <w:tcW w:w="3127" w:type="dxa"/>
            <w:shd w:val="clear" w:color="auto" w:fill="auto"/>
          </w:tcPr>
          <w:p w14:paraId="60B4419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dns suffix</w:t>
            </w:r>
          </w:p>
        </w:tc>
        <w:tc>
          <w:tcPr>
            <w:tcW w:w="2342" w:type="dxa"/>
            <w:shd w:val="clear" w:color="auto" w:fill="auto"/>
          </w:tcPr>
          <w:p w14:paraId="7E443D0D"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2DC594AE" w14:textId="77777777" w:rsidR="003D5B82" w:rsidRDefault="0048570E">
      <w:pPr>
        <w:pStyle w:val="20"/>
        <w:spacing w:line="360" w:lineRule="auto"/>
        <w:rPr>
          <w:rFonts w:ascii="Arial"/>
        </w:rPr>
      </w:pPr>
      <w:bookmarkStart w:id="1171" w:name="_Toc86399723"/>
      <w:bookmarkStart w:id="1172" w:name="_Toc44"/>
      <w:bookmarkStart w:id="1173" w:name="_Toc523480281"/>
      <w:bookmarkStart w:id="1174" w:name="_Toc22620"/>
      <w:r>
        <w:rPr>
          <w:rFonts w:ascii="Arial"/>
          <w:bCs/>
        </w:rPr>
        <w:t>Configure the DHCP Server to Assign WINS Server Addresses</w:t>
      </w:r>
      <w:bookmarkEnd w:id="1171"/>
      <w:bookmarkEnd w:id="1172"/>
      <w:bookmarkEnd w:id="1173"/>
      <w:bookmarkEnd w:id="1174"/>
    </w:p>
    <w:tbl>
      <w:tblPr>
        <w:tblW w:w="8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7"/>
        <w:gridCol w:w="3137"/>
        <w:gridCol w:w="2331"/>
      </w:tblGrid>
      <w:tr w:rsidR="003D5B82" w14:paraId="5CC6B5EC" w14:textId="77777777">
        <w:trPr>
          <w:trHeight w:val="360"/>
        </w:trPr>
        <w:tc>
          <w:tcPr>
            <w:tcW w:w="3097" w:type="dxa"/>
            <w:shd w:val="pct5" w:color="auto" w:fill="auto"/>
          </w:tcPr>
          <w:p w14:paraId="0FE59268"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137" w:type="dxa"/>
            <w:shd w:val="pct5" w:color="auto" w:fill="auto"/>
          </w:tcPr>
          <w:p w14:paraId="752E6649"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331" w:type="dxa"/>
            <w:shd w:val="pct5" w:color="auto" w:fill="auto"/>
          </w:tcPr>
          <w:p w14:paraId="1016FBCE"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38DF70EC" w14:textId="77777777">
        <w:trPr>
          <w:trHeight w:val="342"/>
        </w:trPr>
        <w:tc>
          <w:tcPr>
            <w:tcW w:w="3097" w:type="dxa"/>
            <w:shd w:val="clear" w:color="auto" w:fill="auto"/>
          </w:tcPr>
          <w:p w14:paraId="4E3DFF6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global configuration mode</w:t>
            </w:r>
          </w:p>
        </w:tc>
        <w:tc>
          <w:tcPr>
            <w:tcW w:w="3137" w:type="dxa"/>
            <w:shd w:val="clear" w:color="auto" w:fill="auto"/>
          </w:tcPr>
          <w:p w14:paraId="3B7B854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331" w:type="dxa"/>
            <w:shd w:val="clear" w:color="auto" w:fill="auto"/>
          </w:tcPr>
          <w:p w14:paraId="0CB5E358"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7D04656" w14:textId="77777777">
        <w:trPr>
          <w:trHeight w:val="360"/>
        </w:trPr>
        <w:tc>
          <w:tcPr>
            <w:tcW w:w="3097" w:type="dxa"/>
            <w:shd w:val="clear" w:color="auto" w:fill="auto"/>
          </w:tcPr>
          <w:p w14:paraId="6EFBF24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IP pool configuration mode</w:t>
            </w:r>
          </w:p>
        </w:tc>
        <w:tc>
          <w:tcPr>
            <w:tcW w:w="3137" w:type="dxa"/>
            <w:shd w:val="clear" w:color="auto" w:fill="auto"/>
          </w:tcPr>
          <w:p w14:paraId="528AD19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pool </w:t>
            </w:r>
            <w:r>
              <w:rPr>
                <w:rFonts w:ascii="Arial" w:hAnsi="Arial" w:cs="Arial"/>
                <w:i/>
                <w:sz w:val="18"/>
                <w:szCs w:val="18"/>
              </w:rPr>
              <w:t>ippoolname</w:t>
            </w:r>
          </w:p>
        </w:tc>
        <w:tc>
          <w:tcPr>
            <w:tcW w:w="2331" w:type="dxa"/>
            <w:shd w:val="clear" w:color="auto" w:fill="auto"/>
          </w:tcPr>
          <w:p w14:paraId="32970CBC"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BB86460" w14:textId="77777777">
        <w:trPr>
          <w:trHeight w:val="360"/>
        </w:trPr>
        <w:tc>
          <w:tcPr>
            <w:tcW w:w="3097" w:type="dxa"/>
            <w:shd w:val="clear" w:color="auto" w:fill="auto"/>
          </w:tcPr>
          <w:p w14:paraId="3C273A5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Configure the WINS server address</w:t>
            </w:r>
          </w:p>
        </w:tc>
        <w:tc>
          <w:tcPr>
            <w:tcW w:w="3137" w:type="dxa"/>
            <w:shd w:val="clear" w:color="auto" w:fill="auto"/>
          </w:tcPr>
          <w:p w14:paraId="47F6FBE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wins </w:t>
            </w:r>
            <w:proofErr w:type="gramStart"/>
            <w:r>
              <w:rPr>
                <w:rFonts w:ascii="Arial" w:hAnsi="Arial" w:cs="Arial"/>
                <w:bCs/>
                <w:sz w:val="18"/>
                <w:szCs w:val="18"/>
              </w:rPr>
              <w:t>{</w:t>
            </w:r>
            <w:r>
              <w:rPr>
                <w:rFonts w:ascii="Arial" w:hAnsi="Arial" w:cs="Arial"/>
                <w:b/>
                <w:sz w:val="18"/>
                <w:szCs w:val="18"/>
              </w:rPr>
              <w:t xml:space="preserve"> primary</w:t>
            </w:r>
            <w:proofErr w:type="gramEnd"/>
            <w:r>
              <w:rPr>
                <w:rFonts w:ascii="Arial" w:hAnsi="Arial" w:cs="Arial"/>
                <w:b/>
                <w:sz w:val="18"/>
                <w:szCs w:val="18"/>
              </w:rPr>
              <w:t xml:space="preserve">-ip </w:t>
            </w:r>
            <w:r>
              <w:rPr>
                <w:rFonts w:ascii="Arial" w:hAnsi="Arial" w:cs="Arial"/>
                <w:bCs/>
                <w:sz w:val="18"/>
                <w:szCs w:val="18"/>
              </w:rPr>
              <w:t>|</w:t>
            </w:r>
            <w:r>
              <w:rPr>
                <w:rFonts w:ascii="Arial" w:hAnsi="Arial" w:cs="Arial"/>
                <w:b/>
                <w:sz w:val="18"/>
                <w:szCs w:val="18"/>
              </w:rPr>
              <w:t xml:space="preserve"> second-ip </w:t>
            </w:r>
            <w:r>
              <w:rPr>
                <w:rFonts w:ascii="Arial" w:hAnsi="Arial" w:cs="Arial"/>
                <w:bCs/>
                <w:sz w:val="18"/>
                <w:szCs w:val="18"/>
              </w:rPr>
              <w:t>}</w:t>
            </w:r>
            <w:r>
              <w:rPr>
                <w:rFonts w:ascii="Arial" w:hAnsi="Arial" w:cs="Arial"/>
                <w:b/>
                <w:sz w:val="18"/>
                <w:szCs w:val="18"/>
              </w:rPr>
              <w:t xml:space="preserve"> </w:t>
            </w:r>
            <w:r>
              <w:rPr>
                <w:rFonts w:ascii="Arial" w:hAnsi="Arial" w:cs="Arial"/>
                <w:i/>
                <w:sz w:val="18"/>
                <w:szCs w:val="18"/>
              </w:rPr>
              <w:t>ip-address</w:t>
            </w:r>
          </w:p>
        </w:tc>
        <w:tc>
          <w:tcPr>
            <w:tcW w:w="2331" w:type="dxa"/>
            <w:shd w:val="clear" w:color="auto" w:fill="auto"/>
          </w:tcPr>
          <w:p w14:paraId="692B430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76FFD72" w14:textId="77777777">
        <w:trPr>
          <w:trHeight w:val="380"/>
        </w:trPr>
        <w:tc>
          <w:tcPr>
            <w:tcW w:w="3097" w:type="dxa"/>
            <w:shd w:val="clear" w:color="auto" w:fill="auto"/>
          </w:tcPr>
          <w:p w14:paraId="2BEF8D1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Delete the WINS server address</w:t>
            </w:r>
          </w:p>
        </w:tc>
        <w:tc>
          <w:tcPr>
            <w:tcW w:w="3137" w:type="dxa"/>
            <w:shd w:val="clear" w:color="auto" w:fill="auto"/>
          </w:tcPr>
          <w:p w14:paraId="2005945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wins </w:t>
            </w:r>
            <w:proofErr w:type="gramStart"/>
            <w:r>
              <w:rPr>
                <w:rFonts w:ascii="Arial" w:hAnsi="Arial" w:cs="Arial"/>
                <w:bCs/>
                <w:sz w:val="18"/>
                <w:szCs w:val="18"/>
              </w:rPr>
              <w:t>{</w:t>
            </w:r>
            <w:r>
              <w:rPr>
                <w:rFonts w:ascii="Arial" w:hAnsi="Arial" w:cs="Arial"/>
                <w:b/>
                <w:sz w:val="18"/>
                <w:szCs w:val="18"/>
              </w:rPr>
              <w:t xml:space="preserve"> primary</w:t>
            </w:r>
            <w:proofErr w:type="gramEnd"/>
            <w:r>
              <w:rPr>
                <w:rFonts w:ascii="Arial" w:hAnsi="Arial" w:cs="Arial"/>
                <w:b/>
                <w:sz w:val="18"/>
                <w:szCs w:val="18"/>
              </w:rPr>
              <w:t xml:space="preserve">-ip </w:t>
            </w:r>
            <w:r>
              <w:rPr>
                <w:rFonts w:ascii="Arial" w:hAnsi="Arial" w:cs="Arial"/>
                <w:bCs/>
                <w:sz w:val="18"/>
                <w:szCs w:val="18"/>
              </w:rPr>
              <w:t xml:space="preserve">| </w:t>
            </w:r>
            <w:r>
              <w:rPr>
                <w:rFonts w:ascii="Arial" w:hAnsi="Arial" w:cs="Arial"/>
                <w:b/>
                <w:sz w:val="18"/>
                <w:szCs w:val="18"/>
              </w:rPr>
              <w:t xml:space="preserve">second-ip </w:t>
            </w:r>
            <w:r>
              <w:rPr>
                <w:rFonts w:ascii="Arial" w:hAnsi="Arial" w:cs="Arial"/>
                <w:bCs/>
                <w:sz w:val="18"/>
                <w:szCs w:val="18"/>
              </w:rPr>
              <w:t>}</w:t>
            </w:r>
          </w:p>
        </w:tc>
        <w:tc>
          <w:tcPr>
            <w:tcW w:w="2331" w:type="dxa"/>
            <w:shd w:val="clear" w:color="auto" w:fill="auto"/>
          </w:tcPr>
          <w:p w14:paraId="11196CCF"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3E5AB364" w14:textId="77777777" w:rsidR="003D5B82" w:rsidRDefault="003D5B82">
      <w:pPr>
        <w:pStyle w:val="afffc"/>
        <w:spacing w:line="360" w:lineRule="auto"/>
      </w:pPr>
    </w:p>
    <w:p w14:paraId="38A0C6EA" w14:textId="77777777" w:rsidR="003D5B82" w:rsidRDefault="0048570E">
      <w:pPr>
        <w:pStyle w:val="20"/>
        <w:spacing w:line="360" w:lineRule="auto"/>
        <w:rPr>
          <w:rFonts w:ascii="Arial"/>
        </w:rPr>
      </w:pPr>
      <w:bookmarkStart w:id="1175" w:name="_Toc201371902"/>
      <w:bookmarkStart w:id="1176" w:name="_Toc11227"/>
      <w:bookmarkStart w:id="1177" w:name="_Toc86399724"/>
      <w:bookmarkStart w:id="1178" w:name="_Toc12165"/>
      <w:r>
        <w:rPr>
          <w:rFonts w:ascii="Arial"/>
          <w:bCs/>
        </w:rPr>
        <w:t>Display IP Pool</w:t>
      </w:r>
      <w:bookmarkEnd w:id="1175"/>
      <w:r>
        <w:rPr>
          <w:rFonts w:ascii="Arial"/>
          <w:bCs/>
        </w:rPr>
        <w:t xml:space="preserve"> Configuration</w:t>
      </w:r>
      <w:bookmarkEnd w:id="1176"/>
      <w:bookmarkEnd w:id="1177"/>
      <w:bookmarkEnd w:id="117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7"/>
        <w:gridCol w:w="3046"/>
        <w:gridCol w:w="2165"/>
      </w:tblGrid>
      <w:tr w:rsidR="003D5B82" w14:paraId="26EB4F4A" w14:textId="77777777">
        <w:trPr>
          <w:trHeight w:val="360"/>
        </w:trPr>
        <w:tc>
          <w:tcPr>
            <w:tcW w:w="3097" w:type="dxa"/>
            <w:shd w:val="pct5" w:color="auto" w:fill="auto"/>
          </w:tcPr>
          <w:p w14:paraId="0AFBD2B5"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046" w:type="dxa"/>
            <w:shd w:val="pct5" w:color="auto" w:fill="auto"/>
          </w:tcPr>
          <w:p w14:paraId="79CF191B"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165" w:type="dxa"/>
            <w:shd w:val="pct5" w:color="auto" w:fill="auto"/>
          </w:tcPr>
          <w:p w14:paraId="19031939"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219F61E2" w14:textId="77777777">
        <w:trPr>
          <w:trHeight w:val="342"/>
        </w:trPr>
        <w:tc>
          <w:tcPr>
            <w:tcW w:w="3097" w:type="dxa"/>
            <w:shd w:val="clear" w:color="auto" w:fill="auto"/>
          </w:tcPr>
          <w:p w14:paraId="2C4D8A7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Display IP Pool configuration</w:t>
            </w:r>
          </w:p>
        </w:tc>
        <w:tc>
          <w:tcPr>
            <w:tcW w:w="3046" w:type="dxa"/>
            <w:shd w:val="clear" w:color="auto" w:fill="auto"/>
          </w:tcPr>
          <w:p w14:paraId="35C60D7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ip pool </w:t>
            </w:r>
            <w:r>
              <w:rPr>
                <w:rFonts w:ascii="Arial" w:hAnsi="Arial" w:cs="Arial"/>
                <w:sz w:val="18"/>
                <w:szCs w:val="18"/>
              </w:rPr>
              <w:t xml:space="preserve">[ </w:t>
            </w:r>
            <w:r>
              <w:rPr>
                <w:rFonts w:ascii="Arial" w:hAnsi="Arial" w:cs="Arial"/>
                <w:i/>
                <w:sz w:val="18"/>
                <w:szCs w:val="18"/>
              </w:rPr>
              <w:t xml:space="preserve">ippool-name </w:t>
            </w:r>
            <w:r>
              <w:rPr>
                <w:rFonts w:ascii="Arial" w:hAnsi="Arial" w:cs="Arial"/>
                <w:sz w:val="18"/>
                <w:szCs w:val="18"/>
              </w:rPr>
              <w:t xml:space="preserve">[ </w:t>
            </w:r>
            <w:r>
              <w:rPr>
                <w:rFonts w:ascii="Arial" w:hAnsi="Arial" w:cs="Arial"/>
                <w:i/>
                <w:sz w:val="18"/>
                <w:szCs w:val="18"/>
              </w:rPr>
              <w:t>section-</w:t>
            </w:r>
            <w:proofErr w:type="gramStart"/>
            <w:r>
              <w:rPr>
                <w:rFonts w:ascii="Arial" w:hAnsi="Arial" w:cs="Arial"/>
                <w:i/>
                <w:sz w:val="18"/>
                <w:szCs w:val="18"/>
              </w:rPr>
              <w:t>num</w:t>
            </w:r>
            <w:r>
              <w:rPr>
                <w:rFonts w:ascii="Arial" w:hAnsi="Arial" w:cs="Arial"/>
                <w:sz w:val="18"/>
                <w:szCs w:val="18"/>
              </w:rPr>
              <w:t xml:space="preserve"> ]</w:t>
            </w:r>
            <w:proofErr w:type="gramEnd"/>
            <w:r>
              <w:rPr>
                <w:rFonts w:ascii="Arial" w:hAnsi="Arial" w:cs="Arial"/>
                <w:sz w:val="18"/>
                <w:szCs w:val="18"/>
              </w:rPr>
              <w:t xml:space="preserve"> ]</w:t>
            </w:r>
          </w:p>
        </w:tc>
        <w:tc>
          <w:tcPr>
            <w:tcW w:w="2165" w:type="dxa"/>
            <w:shd w:val="clear" w:color="auto" w:fill="auto"/>
          </w:tcPr>
          <w:p w14:paraId="09FF48FA"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7A7AE461" w14:textId="77777777" w:rsidR="003D5B82" w:rsidRDefault="0048570E">
      <w:pPr>
        <w:pStyle w:val="20"/>
        <w:spacing w:line="360" w:lineRule="auto"/>
        <w:rPr>
          <w:rFonts w:ascii="Arial"/>
        </w:rPr>
      </w:pPr>
      <w:bookmarkStart w:id="1179" w:name="_Toc212007824"/>
      <w:bookmarkStart w:id="1180" w:name="_Toc86399725"/>
      <w:bookmarkStart w:id="1181" w:name="_Toc12982"/>
      <w:bookmarkStart w:id="1182" w:name="_Toc20685"/>
      <w:r>
        <w:rPr>
          <w:rFonts w:ascii="Arial"/>
          <w:bCs/>
        </w:rPr>
        <w:t>Configure Dhcp-client Bind</w:t>
      </w:r>
      <w:bookmarkEnd w:id="1179"/>
      <w:bookmarkEnd w:id="1180"/>
      <w:bookmarkEnd w:id="1181"/>
      <w:bookmarkEnd w:id="1182"/>
    </w:p>
    <w:p w14:paraId="57984FCD" w14:textId="77777777" w:rsidR="003D5B82" w:rsidRDefault="0048570E">
      <w:pPr>
        <w:pStyle w:val="afffc"/>
        <w:spacing w:line="360" w:lineRule="auto"/>
        <w:ind w:firstLineChars="0" w:firstLine="0"/>
        <w:rPr>
          <w:color w:val="333333"/>
          <w:szCs w:val="21"/>
          <w:lang w:val="en-GB"/>
        </w:rPr>
      </w:pPr>
      <w:r>
        <w:rPr>
          <w:spacing w:val="0"/>
          <w:szCs w:val="21"/>
        </w:rPr>
        <w:t>Some clients (FTP servers, Web servers, etc.) need fixed IP addresses, which can be implemented by binding the MAC address of the client to the IP address. When a client with this MAC address requests an IP address, the DHCP server searches for the corresponding IP address based on the MAC address of the client and assigns that IP address to the client.</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7"/>
        <w:gridCol w:w="3058"/>
        <w:gridCol w:w="2153"/>
      </w:tblGrid>
      <w:tr w:rsidR="003D5B82" w14:paraId="3CE441FF" w14:textId="77777777">
        <w:trPr>
          <w:trHeight w:val="360"/>
        </w:trPr>
        <w:tc>
          <w:tcPr>
            <w:tcW w:w="3097" w:type="dxa"/>
            <w:shd w:val="pct5" w:color="auto" w:fill="auto"/>
          </w:tcPr>
          <w:p w14:paraId="093A6157"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058" w:type="dxa"/>
            <w:shd w:val="pct5" w:color="auto" w:fill="auto"/>
          </w:tcPr>
          <w:p w14:paraId="1FB4EF5E"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153" w:type="dxa"/>
            <w:shd w:val="pct5" w:color="auto" w:fill="auto"/>
          </w:tcPr>
          <w:p w14:paraId="7B4FBBCB"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3E9ACE9D" w14:textId="77777777">
        <w:trPr>
          <w:trHeight w:val="342"/>
        </w:trPr>
        <w:tc>
          <w:tcPr>
            <w:tcW w:w="3097" w:type="dxa"/>
            <w:shd w:val="clear" w:color="auto" w:fill="auto"/>
          </w:tcPr>
          <w:p w14:paraId="1BC4B92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Enter global configuration mode</w:t>
            </w:r>
          </w:p>
        </w:tc>
        <w:tc>
          <w:tcPr>
            <w:tcW w:w="3058" w:type="dxa"/>
            <w:shd w:val="clear" w:color="auto" w:fill="auto"/>
          </w:tcPr>
          <w:p w14:paraId="65005ED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153" w:type="dxa"/>
            <w:shd w:val="clear" w:color="auto" w:fill="auto"/>
          </w:tcPr>
          <w:p w14:paraId="5A425A9B"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7286E6B" w14:textId="77777777">
        <w:trPr>
          <w:trHeight w:val="360"/>
        </w:trPr>
        <w:tc>
          <w:tcPr>
            <w:tcW w:w="3097" w:type="dxa"/>
            <w:shd w:val="clear" w:color="auto" w:fill="auto"/>
          </w:tcPr>
          <w:p w14:paraId="53F542D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Enable dhcp-client bind</w:t>
            </w:r>
          </w:p>
        </w:tc>
        <w:tc>
          <w:tcPr>
            <w:tcW w:w="3058" w:type="dxa"/>
            <w:shd w:val="clear" w:color="auto" w:fill="auto"/>
          </w:tcPr>
          <w:p w14:paraId="0312EC5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dhcp-client bind</w:t>
            </w:r>
          </w:p>
        </w:tc>
        <w:tc>
          <w:tcPr>
            <w:tcW w:w="2153" w:type="dxa"/>
            <w:shd w:val="clear" w:color="auto" w:fill="auto"/>
          </w:tcPr>
          <w:p w14:paraId="08023142"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3050743D" w14:textId="77777777">
        <w:trPr>
          <w:trHeight w:val="360"/>
        </w:trPr>
        <w:tc>
          <w:tcPr>
            <w:tcW w:w="3097" w:type="dxa"/>
            <w:shd w:val="clear" w:color="auto" w:fill="auto"/>
          </w:tcPr>
          <w:p w14:paraId="4520ED9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Disable dhcp-client bind</w:t>
            </w:r>
          </w:p>
        </w:tc>
        <w:tc>
          <w:tcPr>
            <w:tcW w:w="3058" w:type="dxa"/>
            <w:shd w:val="clear" w:color="auto" w:fill="auto"/>
          </w:tcPr>
          <w:p w14:paraId="1B482FB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dhcp-client bind</w:t>
            </w:r>
          </w:p>
          <w:p w14:paraId="3B5A9814" w14:textId="77777777" w:rsidR="003D5B82" w:rsidRDefault="003D5B82">
            <w:pPr>
              <w:autoSpaceDE w:val="0"/>
              <w:autoSpaceDN w:val="0"/>
              <w:adjustRightInd w:val="0"/>
              <w:spacing w:line="360" w:lineRule="auto"/>
              <w:jc w:val="left"/>
              <w:rPr>
                <w:rFonts w:ascii="Arial" w:hAnsi="Arial" w:cs="Arial"/>
                <w:b/>
                <w:sz w:val="18"/>
                <w:szCs w:val="18"/>
              </w:rPr>
            </w:pPr>
          </w:p>
        </w:tc>
        <w:tc>
          <w:tcPr>
            <w:tcW w:w="2153" w:type="dxa"/>
            <w:shd w:val="clear" w:color="auto" w:fill="auto"/>
          </w:tcPr>
          <w:p w14:paraId="1D891DFF"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7DDF92E8" w14:textId="77777777">
        <w:trPr>
          <w:trHeight w:val="360"/>
        </w:trPr>
        <w:tc>
          <w:tcPr>
            <w:tcW w:w="3097" w:type="dxa"/>
            <w:shd w:val="clear" w:color="auto" w:fill="auto"/>
          </w:tcPr>
          <w:p w14:paraId="19880F4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Display dhcp-client bind</w:t>
            </w:r>
          </w:p>
        </w:tc>
        <w:tc>
          <w:tcPr>
            <w:tcW w:w="3058" w:type="dxa"/>
            <w:shd w:val="clear" w:color="auto" w:fill="auto"/>
          </w:tcPr>
          <w:p w14:paraId="13BE8C0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dhcp-client bind</w:t>
            </w:r>
          </w:p>
        </w:tc>
        <w:tc>
          <w:tcPr>
            <w:tcW w:w="2153" w:type="dxa"/>
            <w:shd w:val="clear" w:color="auto" w:fill="auto"/>
          </w:tcPr>
          <w:p w14:paraId="100DD636"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15908286" w14:textId="77777777">
        <w:trPr>
          <w:trHeight w:val="360"/>
        </w:trPr>
        <w:tc>
          <w:tcPr>
            <w:tcW w:w="3097" w:type="dxa"/>
            <w:shd w:val="clear" w:color="auto" w:fill="auto"/>
          </w:tcPr>
          <w:p w14:paraId="0513BE7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Add dhcp-client</w:t>
            </w:r>
          </w:p>
        </w:tc>
        <w:tc>
          <w:tcPr>
            <w:tcW w:w="3058" w:type="dxa"/>
            <w:shd w:val="clear" w:color="auto" w:fill="auto"/>
          </w:tcPr>
          <w:p w14:paraId="617E187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dhcp-client </w:t>
            </w:r>
            <w:r>
              <w:rPr>
                <w:rFonts w:ascii="Arial" w:hAnsi="Arial" w:cs="Arial"/>
                <w:i/>
                <w:sz w:val="18"/>
                <w:szCs w:val="18"/>
              </w:rPr>
              <w:t>mac-address ip-address vlan-id username</w:t>
            </w:r>
          </w:p>
        </w:tc>
        <w:tc>
          <w:tcPr>
            <w:tcW w:w="2153" w:type="dxa"/>
            <w:shd w:val="clear" w:color="auto" w:fill="auto"/>
          </w:tcPr>
          <w:p w14:paraId="3D7D9381"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37429430" w14:textId="77777777">
        <w:trPr>
          <w:trHeight w:val="360"/>
        </w:trPr>
        <w:tc>
          <w:tcPr>
            <w:tcW w:w="3097" w:type="dxa"/>
            <w:shd w:val="clear" w:color="auto" w:fill="auto"/>
            <w:vAlign w:val="center"/>
          </w:tcPr>
          <w:p w14:paraId="63EC0D2B" w14:textId="77777777" w:rsidR="003D5B82" w:rsidRDefault="0048570E">
            <w:pPr>
              <w:adjustRightInd w:val="0"/>
              <w:snapToGrid w:val="0"/>
              <w:spacing w:line="360" w:lineRule="auto"/>
              <w:jc w:val="left"/>
              <w:rPr>
                <w:rFonts w:ascii="Arial" w:hAnsi="Arial" w:cs="Arial"/>
                <w:kern w:val="0"/>
                <w:sz w:val="18"/>
                <w:szCs w:val="18"/>
              </w:rPr>
            </w:pPr>
            <w:r>
              <w:rPr>
                <w:rFonts w:ascii="Arial" w:hAnsi="Arial" w:cs="Arial"/>
                <w:sz w:val="18"/>
                <w:szCs w:val="18"/>
              </w:rPr>
              <w:t>Delete dhcp-client</w:t>
            </w:r>
          </w:p>
        </w:tc>
        <w:tc>
          <w:tcPr>
            <w:tcW w:w="3058" w:type="dxa"/>
            <w:shd w:val="clear" w:color="auto" w:fill="auto"/>
          </w:tcPr>
          <w:p w14:paraId="71C2173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dhcp-client </w:t>
            </w:r>
            <w:proofErr w:type="gramStart"/>
            <w:r>
              <w:rPr>
                <w:rFonts w:ascii="Arial" w:hAnsi="Arial" w:cs="Arial"/>
                <w:sz w:val="18"/>
                <w:szCs w:val="18"/>
              </w:rPr>
              <w:t xml:space="preserve">{ </w:t>
            </w:r>
            <w:r>
              <w:rPr>
                <w:rFonts w:ascii="Arial" w:hAnsi="Arial" w:cs="Arial"/>
                <w:i/>
                <w:sz w:val="18"/>
                <w:szCs w:val="18"/>
              </w:rPr>
              <w:t>mac</w:t>
            </w:r>
            <w:proofErr w:type="gramEnd"/>
            <w:r>
              <w:rPr>
                <w:rFonts w:ascii="Arial" w:hAnsi="Arial" w:cs="Arial"/>
                <w:i/>
                <w:sz w:val="18"/>
                <w:szCs w:val="18"/>
              </w:rPr>
              <w:t xml:space="preserve">-address vlan-id </w:t>
            </w:r>
            <w:r>
              <w:rPr>
                <w:rFonts w:ascii="Arial" w:hAnsi="Arial" w:cs="Arial"/>
                <w:sz w:val="18"/>
                <w:szCs w:val="18"/>
              </w:rPr>
              <w:t xml:space="preserve">| </w:t>
            </w:r>
            <w:r>
              <w:rPr>
                <w:rFonts w:ascii="Arial" w:hAnsi="Arial" w:cs="Arial"/>
                <w:b/>
                <w:bCs/>
                <w:sz w:val="18"/>
                <w:szCs w:val="18"/>
              </w:rPr>
              <w:t xml:space="preserve">all </w:t>
            </w:r>
            <w:r>
              <w:rPr>
                <w:rFonts w:ascii="Arial" w:hAnsi="Arial" w:cs="Arial"/>
                <w:sz w:val="18"/>
                <w:szCs w:val="18"/>
              </w:rPr>
              <w:t>}</w:t>
            </w:r>
          </w:p>
        </w:tc>
        <w:tc>
          <w:tcPr>
            <w:tcW w:w="2153" w:type="dxa"/>
            <w:shd w:val="clear" w:color="auto" w:fill="auto"/>
          </w:tcPr>
          <w:p w14:paraId="3E009435" w14:textId="77777777" w:rsidR="003D5B82" w:rsidRDefault="003D5B82">
            <w:pPr>
              <w:autoSpaceDE w:val="0"/>
              <w:autoSpaceDN w:val="0"/>
              <w:adjustRightInd w:val="0"/>
              <w:spacing w:line="360" w:lineRule="auto"/>
              <w:jc w:val="left"/>
              <w:rPr>
                <w:rFonts w:ascii="Arial" w:hAnsi="Arial" w:cs="Arial"/>
                <w:sz w:val="18"/>
                <w:szCs w:val="18"/>
              </w:rPr>
            </w:pPr>
          </w:p>
        </w:tc>
      </w:tr>
      <w:tr w:rsidR="003D5B82" w14:paraId="76F6FE61" w14:textId="77777777">
        <w:trPr>
          <w:trHeight w:val="360"/>
        </w:trPr>
        <w:tc>
          <w:tcPr>
            <w:tcW w:w="3097" w:type="dxa"/>
            <w:shd w:val="clear" w:color="auto" w:fill="auto"/>
            <w:vAlign w:val="center"/>
          </w:tcPr>
          <w:p w14:paraId="103BD49A" w14:textId="77777777" w:rsidR="003D5B82" w:rsidRDefault="0048570E">
            <w:pPr>
              <w:adjustRightInd w:val="0"/>
              <w:snapToGrid w:val="0"/>
              <w:spacing w:line="360" w:lineRule="auto"/>
              <w:jc w:val="left"/>
              <w:rPr>
                <w:rFonts w:ascii="Arial" w:hAnsi="Arial" w:cs="Arial"/>
                <w:kern w:val="0"/>
                <w:sz w:val="18"/>
                <w:szCs w:val="18"/>
              </w:rPr>
            </w:pPr>
            <w:r>
              <w:rPr>
                <w:rFonts w:ascii="Arial" w:hAnsi="Arial" w:cs="Arial"/>
                <w:sz w:val="18"/>
                <w:szCs w:val="18"/>
              </w:rPr>
              <w:t>Display dhcp-client</w:t>
            </w:r>
          </w:p>
        </w:tc>
        <w:tc>
          <w:tcPr>
            <w:tcW w:w="3058" w:type="dxa"/>
            <w:shd w:val="clear" w:color="auto" w:fill="auto"/>
          </w:tcPr>
          <w:p w14:paraId="6257BF4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dhcp-client </w:t>
            </w:r>
            <w:r>
              <w:rPr>
                <w:rFonts w:ascii="Arial" w:hAnsi="Arial" w:cs="Arial"/>
                <w:sz w:val="18"/>
                <w:szCs w:val="18"/>
              </w:rPr>
              <w:t xml:space="preserve">[ </w:t>
            </w:r>
            <w:r>
              <w:rPr>
                <w:rFonts w:ascii="Arial" w:hAnsi="Arial" w:cs="Arial"/>
                <w:b/>
                <w:bCs/>
                <w:sz w:val="18"/>
                <w:szCs w:val="18"/>
              </w:rPr>
              <w:t xml:space="preserve">ip </w:t>
            </w:r>
            <w:r>
              <w:rPr>
                <w:rFonts w:ascii="Arial" w:hAnsi="Arial" w:cs="Arial"/>
                <w:i/>
                <w:sz w:val="18"/>
                <w:szCs w:val="18"/>
              </w:rPr>
              <w:t>ip-</w:t>
            </w:r>
            <w:proofErr w:type="gramStart"/>
            <w:r>
              <w:rPr>
                <w:rFonts w:ascii="Arial" w:hAnsi="Arial" w:cs="Arial"/>
                <w:i/>
                <w:sz w:val="18"/>
                <w:szCs w:val="18"/>
              </w:rPr>
              <w:t xml:space="preserve">address </w:t>
            </w:r>
            <w:r>
              <w:rPr>
                <w:rFonts w:ascii="Arial" w:hAnsi="Arial" w:cs="Arial"/>
                <w:sz w:val="18"/>
                <w:szCs w:val="18"/>
              </w:rPr>
              <w:t>]</w:t>
            </w:r>
            <w:proofErr w:type="gramEnd"/>
            <w:r>
              <w:rPr>
                <w:rFonts w:ascii="Arial" w:hAnsi="Arial" w:cs="Arial"/>
                <w:sz w:val="18"/>
                <w:szCs w:val="18"/>
              </w:rPr>
              <w:t xml:space="preserve"> | [ </w:t>
            </w:r>
            <w:r>
              <w:rPr>
                <w:rFonts w:ascii="Arial" w:hAnsi="Arial" w:cs="Arial"/>
                <w:b/>
                <w:bCs/>
                <w:sz w:val="18"/>
                <w:szCs w:val="18"/>
              </w:rPr>
              <w:t xml:space="preserve">mac </w:t>
            </w:r>
            <w:r>
              <w:rPr>
                <w:rFonts w:ascii="Arial" w:hAnsi="Arial" w:cs="Arial"/>
                <w:i/>
                <w:sz w:val="18"/>
                <w:szCs w:val="18"/>
              </w:rPr>
              <w:t xml:space="preserve">mac-address </w:t>
            </w:r>
            <w:r>
              <w:rPr>
                <w:rFonts w:ascii="Arial" w:hAnsi="Arial" w:cs="Arial"/>
                <w:sz w:val="18"/>
                <w:szCs w:val="18"/>
              </w:rPr>
              <w:t>]</w:t>
            </w:r>
          </w:p>
        </w:tc>
        <w:tc>
          <w:tcPr>
            <w:tcW w:w="2153" w:type="dxa"/>
            <w:shd w:val="clear" w:color="auto" w:fill="auto"/>
          </w:tcPr>
          <w:p w14:paraId="5B5214DB" w14:textId="77777777" w:rsidR="003D5B82" w:rsidRDefault="003D5B82">
            <w:pPr>
              <w:autoSpaceDE w:val="0"/>
              <w:autoSpaceDN w:val="0"/>
              <w:adjustRightInd w:val="0"/>
              <w:spacing w:line="360" w:lineRule="auto"/>
              <w:jc w:val="left"/>
              <w:rPr>
                <w:rFonts w:ascii="Arial" w:hAnsi="Arial" w:cs="Arial"/>
                <w:sz w:val="18"/>
                <w:szCs w:val="18"/>
              </w:rPr>
            </w:pPr>
          </w:p>
        </w:tc>
      </w:tr>
    </w:tbl>
    <w:p w14:paraId="7C89D3DC" w14:textId="77777777" w:rsidR="003D5B82" w:rsidRDefault="0048570E">
      <w:pPr>
        <w:pStyle w:val="11"/>
        <w:pageBreakBefore/>
        <w:spacing w:line="360" w:lineRule="auto"/>
        <w:rPr>
          <w:rFonts w:cs="Arial"/>
          <w:color w:val="000000"/>
        </w:rPr>
      </w:pPr>
      <w:bookmarkStart w:id="1183" w:name="_Toc86399726"/>
      <w:bookmarkStart w:id="1184" w:name="_Toc14936"/>
      <w:r>
        <w:rPr>
          <w:rFonts w:cs="Arial"/>
          <w:color w:val="000000"/>
        </w:rPr>
        <w:t>IGMP Snooping</w:t>
      </w:r>
      <w:bookmarkEnd w:id="1183"/>
      <w:bookmarkEnd w:id="1184"/>
    </w:p>
    <w:p w14:paraId="4E918C3E" w14:textId="77777777" w:rsidR="003D5B82" w:rsidRDefault="0048570E">
      <w:pPr>
        <w:pStyle w:val="12"/>
        <w:spacing w:line="360" w:lineRule="auto"/>
        <w:rPr>
          <w:rFonts w:ascii="Arial" w:hAnsi="Arial" w:cs="Arial"/>
        </w:rPr>
      </w:pPr>
      <w:bookmarkStart w:id="1185" w:name="_Toc86399727"/>
      <w:bookmarkStart w:id="1186" w:name="_Toc27351"/>
      <w:bookmarkStart w:id="1187" w:name="_Toc4225"/>
      <w:r>
        <w:rPr>
          <w:rFonts w:ascii="Arial" w:hAnsi="Arial" w:cs="Arial"/>
          <w:bCs/>
        </w:rPr>
        <w:t>IGMP Snooping</w:t>
      </w:r>
      <w:r>
        <w:rPr>
          <w:rFonts w:ascii="Arial" w:hAnsi="Arial" w:cs="Arial"/>
          <w:bCs/>
          <w:lang w:val="en-US"/>
        </w:rPr>
        <w:t xml:space="preserve"> </w:t>
      </w:r>
      <w:r>
        <w:rPr>
          <w:rFonts w:ascii="Arial" w:hAnsi="Arial" w:cs="Arial"/>
          <w:bCs/>
        </w:rPr>
        <w:t>Overview</w:t>
      </w:r>
      <w:bookmarkEnd w:id="1185"/>
      <w:bookmarkEnd w:id="1186"/>
      <w:bookmarkEnd w:id="1187"/>
    </w:p>
    <w:p w14:paraId="40BE00F6"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IGMP (Internet Group Management Protocol) is a part of IP protocol which is used to support and manage the IP multicast between host and multicast router. IP multicast allows transferring IP data to a host collection formed by multicast group. The relationship of multicast group member is dynamic and host can dynamically add or exit this group to reduce network load to the minimum to realize the effective data transmission in network.</w:t>
      </w:r>
    </w:p>
    <w:p w14:paraId="5437C06C" w14:textId="77777777" w:rsidR="003D5B82" w:rsidRDefault="0048570E">
      <w:pPr>
        <w:widowControl/>
        <w:shd w:val="clear" w:color="auto" w:fill="FFFFFF"/>
        <w:spacing w:line="360" w:lineRule="auto"/>
        <w:jc w:val="left"/>
        <w:rPr>
          <w:rFonts w:ascii="Arial" w:hAnsi="Arial" w:cs="Arial"/>
        </w:rPr>
      </w:pPr>
      <w:r>
        <w:rPr>
          <w:rFonts w:ascii="Arial" w:hAnsi="Arial" w:cs="Arial"/>
          <w:szCs w:val="21"/>
        </w:rPr>
        <w:t>IGMP Snooping is used to monitor IGMP packet between host and routers. It can dynamically create, maintain, and delete multicast address table according to the adding and leaving of the group members. At that time, multicast frame can transfer packet according to his own multicast address table.</w:t>
      </w:r>
    </w:p>
    <w:p w14:paraId="79DDCE04" w14:textId="77777777" w:rsidR="003D5B82" w:rsidRDefault="0048570E">
      <w:pPr>
        <w:pStyle w:val="12"/>
        <w:spacing w:line="360" w:lineRule="auto"/>
        <w:rPr>
          <w:rFonts w:ascii="Arial" w:hAnsi="Arial" w:cs="Arial"/>
        </w:rPr>
      </w:pPr>
      <w:bookmarkStart w:id="1188" w:name="_Toc86399728"/>
      <w:bookmarkStart w:id="1189" w:name="_Toc9433"/>
      <w:r>
        <w:rPr>
          <w:rFonts w:ascii="Arial" w:eastAsia="SimSun" w:hAnsi="Arial" w:cs="Arial"/>
          <w:bCs/>
        </w:rPr>
        <w:t>IGMP Snooping</w:t>
      </w:r>
      <w:r>
        <w:rPr>
          <w:rFonts w:ascii="Arial" w:eastAsia="SimSun" w:hAnsi="Arial" w:cs="Arial"/>
          <w:lang w:val="en-US"/>
        </w:rPr>
        <w:t xml:space="preserve"> </w:t>
      </w:r>
      <w:r>
        <w:rPr>
          <w:rFonts w:ascii="Arial" w:eastAsia="SimSun" w:hAnsi="Arial" w:cs="Arial"/>
          <w:bCs/>
        </w:rPr>
        <w:t>Configuration</w:t>
      </w:r>
      <w:bookmarkEnd w:id="1188"/>
      <w:bookmarkEnd w:id="1189"/>
    </w:p>
    <w:p w14:paraId="4D35670A" w14:textId="77777777" w:rsidR="003D5B82" w:rsidRDefault="0048570E">
      <w:pPr>
        <w:pStyle w:val="20"/>
        <w:spacing w:line="360" w:lineRule="auto"/>
        <w:rPr>
          <w:rFonts w:ascii="Arial"/>
        </w:rPr>
      </w:pPr>
      <w:bookmarkStart w:id="1190" w:name="_Toc86399729"/>
      <w:bookmarkStart w:id="1191" w:name="_Toc30154"/>
      <w:r>
        <w:rPr>
          <w:rFonts w:ascii="Arial"/>
        </w:rPr>
        <w:t xml:space="preserve">IGMP Snooping </w:t>
      </w:r>
      <w:r>
        <w:rPr>
          <w:rFonts w:ascii="Arial"/>
          <w:bCs/>
        </w:rPr>
        <w:t>Configuration List</w:t>
      </w:r>
      <w:bookmarkEnd w:id="1190"/>
      <w:bookmarkEnd w:id="119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3D5B82" w14:paraId="37A04F7F" w14:textId="77777777">
        <w:trPr>
          <w:trHeight w:val="360"/>
        </w:trPr>
        <w:tc>
          <w:tcPr>
            <w:tcW w:w="3688" w:type="dxa"/>
            <w:shd w:val="pct5" w:color="auto" w:fill="auto"/>
          </w:tcPr>
          <w:p w14:paraId="14BEC094"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Configuration Task</w:t>
            </w:r>
          </w:p>
        </w:tc>
        <w:tc>
          <w:tcPr>
            <w:tcW w:w="2084" w:type="dxa"/>
            <w:shd w:val="pct5" w:color="auto" w:fill="auto"/>
          </w:tcPr>
          <w:p w14:paraId="74EEAE5A"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Description</w:t>
            </w:r>
          </w:p>
        </w:tc>
        <w:tc>
          <w:tcPr>
            <w:tcW w:w="2536" w:type="dxa"/>
            <w:shd w:val="pct5" w:color="auto" w:fill="auto"/>
          </w:tcPr>
          <w:p w14:paraId="03A3A291"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sz w:val="18"/>
                <w:szCs w:val="18"/>
              </w:rPr>
              <w:t>Detailed Configuration</w:t>
            </w:r>
          </w:p>
        </w:tc>
      </w:tr>
      <w:tr w:rsidR="003D5B82" w14:paraId="512959B3" w14:textId="77777777">
        <w:trPr>
          <w:trHeight w:val="342"/>
        </w:trPr>
        <w:tc>
          <w:tcPr>
            <w:tcW w:w="3688" w:type="dxa"/>
            <w:shd w:val="clear" w:color="auto" w:fill="auto"/>
            <w:vAlign w:val="center"/>
          </w:tcPr>
          <w:p w14:paraId="1C16852B"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Enable IGMP Snooping</w:t>
            </w:r>
          </w:p>
        </w:tc>
        <w:tc>
          <w:tcPr>
            <w:tcW w:w="2084" w:type="dxa"/>
            <w:shd w:val="clear" w:color="auto" w:fill="auto"/>
            <w:vAlign w:val="center"/>
          </w:tcPr>
          <w:p w14:paraId="26FF87C8"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Required</w:t>
            </w:r>
          </w:p>
        </w:tc>
        <w:tc>
          <w:tcPr>
            <w:tcW w:w="2536" w:type="dxa"/>
            <w:shd w:val="clear" w:color="auto" w:fill="auto"/>
            <w:vAlign w:val="center"/>
          </w:tcPr>
          <w:p w14:paraId="3408D03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25.2.2</w:t>
            </w:r>
          </w:p>
        </w:tc>
      </w:tr>
      <w:tr w:rsidR="003D5B82" w14:paraId="48D80524" w14:textId="77777777">
        <w:trPr>
          <w:trHeight w:val="342"/>
        </w:trPr>
        <w:tc>
          <w:tcPr>
            <w:tcW w:w="3688" w:type="dxa"/>
            <w:shd w:val="clear" w:color="auto" w:fill="auto"/>
            <w:vAlign w:val="center"/>
          </w:tcPr>
          <w:p w14:paraId="3A6301F1" w14:textId="77777777" w:rsidR="003D5B82" w:rsidRDefault="0048570E">
            <w:pPr>
              <w:widowControl/>
              <w:spacing w:line="360" w:lineRule="auto"/>
              <w:jc w:val="left"/>
              <w:rPr>
                <w:rFonts w:ascii="Arial" w:hAnsi="Arial" w:cs="Arial"/>
                <w:color w:val="000000"/>
                <w:kern w:val="0"/>
                <w:sz w:val="18"/>
                <w:szCs w:val="18"/>
              </w:rPr>
            </w:pPr>
            <w:bookmarkStart w:id="1192" w:name="_Toc27355"/>
            <w:r>
              <w:rPr>
                <w:rFonts w:ascii="Arial" w:hAnsi="Arial" w:cs="Arial"/>
                <w:bCs/>
                <w:sz w:val="18"/>
                <w:szCs w:val="18"/>
              </w:rPr>
              <w:t>Configure IGMP Snooping Timer</w:t>
            </w:r>
            <w:bookmarkEnd w:id="1192"/>
          </w:p>
        </w:tc>
        <w:tc>
          <w:tcPr>
            <w:tcW w:w="2084" w:type="dxa"/>
            <w:shd w:val="clear" w:color="auto" w:fill="auto"/>
            <w:vAlign w:val="center"/>
          </w:tcPr>
          <w:p w14:paraId="034E5332"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6EDA541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25.2.3</w:t>
            </w:r>
          </w:p>
        </w:tc>
      </w:tr>
      <w:tr w:rsidR="003D5B82" w14:paraId="6E36B1C9" w14:textId="77777777">
        <w:trPr>
          <w:trHeight w:val="342"/>
        </w:trPr>
        <w:tc>
          <w:tcPr>
            <w:tcW w:w="3688" w:type="dxa"/>
            <w:shd w:val="clear" w:color="auto" w:fill="auto"/>
            <w:vAlign w:val="center"/>
          </w:tcPr>
          <w:p w14:paraId="224A155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Configure Port Fast-leave</w:t>
            </w:r>
          </w:p>
        </w:tc>
        <w:tc>
          <w:tcPr>
            <w:tcW w:w="2084" w:type="dxa"/>
            <w:shd w:val="clear" w:color="auto" w:fill="auto"/>
            <w:vAlign w:val="center"/>
          </w:tcPr>
          <w:p w14:paraId="0F2072BC"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6ADE538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25.2.4</w:t>
            </w:r>
          </w:p>
        </w:tc>
      </w:tr>
      <w:tr w:rsidR="003D5B82" w14:paraId="281C0D0A" w14:textId="77777777">
        <w:trPr>
          <w:trHeight w:val="342"/>
        </w:trPr>
        <w:tc>
          <w:tcPr>
            <w:tcW w:w="3688" w:type="dxa"/>
            <w:shd w:val="clear" w:color="auto" w:fill="auto"/>
            <w:vAlign w:val="center"/>
          </w:tcPr>
          <w:p w14:paraId="434F6D1F"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Configure Number of Multicast Group Allowed Learning</w:t>
            </w:r>
          </w:p>
        </w:tc>
        <w:tc>
          <w:tcPr>
            <w:tcW w:w="2084" w:type="dxa"/>
            <w:shd w:val="clear" w:color="auto" w:fill="auto"/>
            <w:vAlign w:val="center"/>
          </w:tcPr>
          <w:p w14:paraId="591A16E7"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58ED712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25.2.5</w:t>
            </w:r>
          </w:p>
        </w:tc>
      </w:tr>
      <w:tr w:rsidR="003D5B82" w14:paraId="1F2A8077" w14:textId="77777777">
        <w:trPr>
          <w:trHeight w:val="342"/>
        </w:trPr>
        <w:tc>
          <w:tcPr>
            <w:tcW w:w="3688" w:type="dxa"/>
            <w:shd w:val="clear" w:color="auto" w:fill="auto"/>
            <w:vAlign w:val="center"/>
          </w:tcPr>
          <w:p w14:paraId="572D00DD"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Configure IGMP Snooping Querier</w:t>
            </w:r>
          </w:p>
        </w:tc>
        <w:tc>
          <w:tcPr>
            <w:tcW w:w="2084" w:type="dxa"/>
            <w:shd w:val="clear" w:color="auto" w:fill="auto"/>
            <w:vAlign w:val="center"/>
          </w:tcPr>
          <w:p w14:paraId="7486FC04"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797F2E9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25.2.6</w:t>
            </w:r>
          </w:p>
        </w:tc>
      </w:tr>
      <w:tr w:rsidR="003D5B82" w14:paraId="30004A58" w14:textId="77777777">
        <w:trPr>
          <w:trHeight w:val="342"/>
        </w:trPr>
        <w:tc>
          <w:tcPr>
            <w:tcW w:w="3688" w:type="dxa"/>
            <w:shd w:val="clear" w:color="auto" w:fill="auto"/>
            <w:vAlign w:val="center"/>
          </w:tcPr>
          <w:p w14:paraId="3C8F1E96"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Configure IGMP Snooping Multicast Learning Strategy</w:t>
            </w:r>
          </w:p>
        </w:tc>
        <w:tc>
          <w:tcPr>
            <w:tcW w:w="2084" w:type="dxa"/>
            <w:shd w:val="clear" w:color="auto" w:fill="auto"/>
            <w:vAlign w:val="center"/>
          </w:tcPr>
          <w:p w14:paraId="599533A9"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4BEBCC0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25.2.7</w:t>
            </w:r>
          </w:p>
        </w:tc>
      </w:tr>
      <w:tr w:rsidR="003D5B82" w14:paraId="6ABCFCDF" w14:textId="77777777">
        <w:trPr>
          <w:trHeight w:val="342"/>
        </w:trPr>
        <w:tc>
          <w:tcPr>
            <w:tcW w:w="3688" w:type="dxa"/>
            <w:shd w:val="clear" w:color="auto" w:fill="auto"/>
            <w:vAlign w:val="center"/>
          </w:tcPr>
          <w:p w14:paraId="1630E538"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Configure IGMP Snooping Router-Port</w:t>
            </w:r>
          </w:p>
        </w:tc>
        <w:tc>
          <w:tcPr>
            <w:tcW w:w="2084" w:type="dxa"/>
            <w:shd w:val="clear" w:color="auto" w:fill="auto"/>
            <w:vAlign w:val="center"/>
          </w:tcPr>
          <w:p w14:paraId="6CD64140"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72921F0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25.2.8</w:t>
            </w:r>
          </w:p>
        </w:tc>
      </w:tr>
      <w:tr w:rsidR="003D5B82" w14:paraId="0FC21CBA" w14:textId="77777777">
        <w:trPr>
          <w:trHeight w:val="342"/>
        </w:trPr>
        <w:tc>
          <w:tcPr>
            <w:tcW w:w="3688" w:type="dxa"/>
            <w:shd w:val="clear" w:color="auto" w:fill="auto"/>
            <w:vAlign w:val="center"/>
          </w:tcPr>
          <w:p w14:paraId="6F3DF32A"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Configure IGMP Snooping Port Multicast VLAN</w:t>
            </w:r>
          </w:p>
        </w:tc>
        <w:tc>
          <w:tcPr>
            <w:tcW w:w="2084" w:type="dxa"/>
            <w:shd w:val="clear" w:color="auto" w:fill="auto"/>
            <w:vAlign w:val="center"/>
          </w:tcPr>
          <w:p w14:paraId="36A691A3"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2F2DEBF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25.2.9</w:t>
            </w:r>
          </w:p>
        </w:tc>
      </w:tr>
      <w:tr w:rsidR="003D5B82" w14:paraId="2E80F412" w14:textId="77777777">
        <w:trPr>
          <w:trHeight w:val="342"/>
        </w:trPr>
        <w:tc>
          <w:tcPr>
            <w:tcW w:w="3688" w:type="dxa"/>
            <w:shd w:val="clear" w:color="auto" w:fill="auto"/>
            <w:vAlign w:val="center"/>
          </w:tcPr>
          <w:p w14:paraId="24D4D5AD"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Configure Host Port Record MAC Functions</w:t>
            </w:r>
          </w:p>
        </w:tc>
        <w:tc>
          <w:tcPr>
            <w:tcW w:w="2084" w:type="dxa"/>
            <w:shd w:val="clear" w:color="auto" w:fill="auto"/>
            <w:vAlign w:val="center"/>
          </w:tcPr>
          <w:p w14:paraId="141619FA"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2EEF544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25.2.10</w:t>
            </w:r>
          </w:p>
        </w:tc>
      </w:tr>
      <w:tr w:rsidR="003D5B82" w14:paraId="04D68C2C" w14:textId="77777777">
        <w:trPr>
          <w:trHeight w:val="342"/>
        </w:trPr>
        <w:tc>
          <w:tcPr>
            <w:tcW w:w="3688" w:type="dxa"/>
            <w:shd w:val="clear" w:color="auto" w:fill="auto"/>
            <w:vAlign w:val="center"/>
          </w:tcPr>
          <w:p w14:paraId="24202CEF"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Configure Port of Dropped Query Packets or Not</w:t>
            </w:r>
          </w:p>
        </w:tc>
        <w:tc>
          <w:tcPr>
            <w:tcW w:w="2084" w:type="dxa"/>
            <w:shd w:val="clear" w:color="auto" w:fill="auto"/>
            <w:vAlign w:val="center"/>
          </w:tcPr>
          <w:p w14:paraId="016890DD"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238A1F1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25.2.11</w:t>
            </w:r>
          </w:p>
        </w:tc>
      </w:tr>
      <w:tr w:rsidR="003D5B82" w14:paraId="3671A917" w14:textId="77777777">
        <w:trPr>
          <w:trHeight w:val="342"/>
        </w:trPr>
        <w:tc>
          <w:tcPr>
            <w:tcW w:w="3688" w:type="dxa"/>
            <w:shd w:val="clear" w:color="auto" w:fill="auto"/>
            <w:vAlign w:val="center"/>
          </w:tcPr>
          <w:p w14:paraId="35CC2D6B"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Port of Discarded Packets Report or Not</w:t>
            </w:r>
          </w:p>
        </w:tc>
        <w:tc>
          <w:tcPr>
            <w:tcW w:w="2084" w:type="dxa"/>
            <w:shd w:val="clear" w:color="auto" w:fill="auto"/>
            <w:vAlign w:val="center"/>
          </w:tcPr>
          <w:p w14:paraId="74F73141"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4A2988C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25.2.12</w:t>
            </w:r>
          </w:p>
        </w:tc>
      </w:tr>
      <w:tr w:rsidR="003D5B82" w14:paraId="5007E605" w14:textId="77777777">
        <w:trPr>
          <w:trHeight w:val="342"/>
        </w:trPr>
        <w:tc>
          <w:tcPr>
            <w:tcW w:w="3688" w:type="dxa"/>
            <w:shd w:val="clear" w:color="auto" w:fill="auto"/>
            <w:vAlign w:val="center"/>
          </w:tcPr>
          <w:p w14:paraId="4170ACEC"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multicast preview</w:t>
            </w:r>
          </w:p>
        </w:tc>
        <w:tc>
          <w:tcPr>
            <w:tcW w:w="2084" w:type="dxa"/>
            <w:shd w:val="clear" w:color="auto" w:fill="auto"/>
            <w:vAlign w:val="center"/>
          </w:tcPr>
          <w:p w14:paraId="1AA6C436"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0AC2035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25.2.13</w:t>
            </w:r>
          </w:p>
        </w:tc>
      </w:tr>
      <w:tr w:rsidR="003D5B82" w14:paraId="635FA3E4" w14:textId="77777777">
        <w:trPr>
          <w:trHeight w:val="342"/>
        </w:trPr>
        <w:tc>
          <w:tcPr>
            <w:tcW w:w="3688" w:type="dxa"/>
            <w:shd w:val="clear" w:color="auto" w:fill="auto"/>
            <w:vAlign w:val="center"/>
          </w:tcPr>
          <w:p w14:paraId="5A10227C"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Configure Profile of Black and White List</w:t>
            </w:r>
          </w:p>
        </w:tc>
        <w:tc>
          <w:tcPr>
            <w:tcW w:w="2084" w:type="dxa"/>
            <w:shd w:val="clear" w:color="auto" w:fill="auto"/>
            <w:vAlign w:val="center"/>
          </w:tcPr>
          <w:p w14:paraId="3807D2A1"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1F282D5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25.2.14</w:t>
            </w:r>
          </w:p>
        </w:tc>
      </w:tr>
      <w:tr w:rsidR="003D5B82" w14:paraId="3A46AA7E" w14:textId="77777777">
        <w:trPr>
          <w:trHeight w:val="342"/>
        </w:trPr>
        <w:tc>
          <w:tcPr>
            <w:tcW w:w="3688" w:type="dxa"/>
            <w:shd w:val="clear" w:color="auto" w:fill="auto"/>
            <w:vAlign w:val="center"/>
          </w:tcPr>
          <w:p w14:paraId="671F3A64"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Cs/>
                <w:sz w:val="18"/>
                <w:szCs w:val="18"/>
              </w:rPr>
              <w:t>Display and Maintenance of IGMP Snooping</w:t>
            </w:r>
          </w:p>
        </w:tc>
        <w:tc>
          <w:tcPr>
            <w:tcW w:w="2084" w:type="dxa"/>
            <w:shd w:val="clear" w:color="auto" w:fill="auto"/>
            <w:vAlign w:val="center"/>
          </w:tcPr>
          <w:p w14:paraId="341002FE"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Optional</w:t>
            </w:r>
          </w:p>
        </w:tc>
        <w:tc>
          <w:tcPr>
            <w:tcW w:w="2536" w:type="dxa"/>
            <w:shd w:val="clear" w:color="auto" w:fill="auto"/>
            <w:vAlign w:val="center"/>
          </w:tcPr>
          <w:p w14:paraId="654F9CF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25.2.15</w:t>
            </w:r>
          </w:p>
        </w:tc>
      </w:tr>
    </w:tbl>
    <w:p w14:paraId="44078508" w14:textId="77777777" w:rsidR="003D5B82" w:rsidRDefault="0048570E">
      <w:pPr>
        <w:pStyle w:val="20"/>
        <w:spacing w:line="360" w:lineRule="auto"/>
        <w:rPr>
          <w:rFonts w:ascii="Arial"/>
        </w:rPr>
      </w:pPr>
      <w:bookmarkStart w:id="1193" w:name="_Toc86399730"/>
      <w:bookmarkStart w:id="1194" w:name="_Toc15173"/>
      <w:bookmarkStart w:id="1195" w:name="_Toc14681703"/>
      <w:bookmarkStart w:id="1196" w:name="_Toc8632"/>
      <w:r>
        <w:rPr>
          <w:rFonts w:ascii="Arial"/>
          <w:bCs/>
        </w:rPr>
        <w:t>Enable IGMP Snooping</w:t>
      </w:r>
      <w:bookmarkEnd w:id="1193"/>
      <w:bookmarkEnd w:id="1194"/>
      <w:bookmarkEnd w:id="1195"/>
      <w:bookmarkEnd w:id="119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66"/>
        <w:gridCol w:w="2989"/>
        <w:gridCol w:w="2153"/>
      </w:tblGrid>
      <w:tr w:rsidR="003D5B82" w14:paraId="784F5067" w14:textId="77777777">
        <w:trPr>
          <w:trHeight w:val="360"/>
        </w:trPr>
        <w:tc>
          <w:tcPr>
            <w:tcW w:w="3166" w:type="dxa"/>
            <w:shd w:val="pct5" w:color="auto" w:fill="auto"/>
          </w:tcPr>
          <w:p w14:paraId="6F8754E7"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2989" w:type="dxa"/>
            <w:shd w:val="pct5" w:color="auto" w:fill="auto"/>
          </w:tcPr>
          <w:p w14:paraId="35D10952"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153" w:type="dxa"/>
            <w:shd w:val="pct5" w:color="auto" w:fill="auto"/>
          </w:tcPr>
          <w:p w14:paraId="2F5F5BBE"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1185840B" w14:textId="77777777">
        <w:trPr>
          <w:trHeight w:val="342"/>
        </w:trPr>
        <w:tc>
          <w:tcPr>
            <w:tcW w:w="3166" w:type="dxa"/>
            <w:shd w:val="clear" w:color="auto" w:fill="auto"/>
          </w:tcPr>
          <w:p w14:paraId="15CC6B1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global configuration mode</w:t>
            </w:r>
          </w:p>
        </w:tc>
        <w:tc>
          <w:tcPr>
            <w:tcW w:w="2989" w:type="dxa"/>
            <w:shd w:val="clear" w:color="auto" w:fill="auto"/>
          </w:tcPr>
          <w:p w14:paraId="5E352BF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153" w:type="dxa"/>
            <w:shd w:val="clear" w:color="auto" w:fill="auto"/>
          </w:tcPr>
          <w:p w14:paraId="38E3AD8B"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29E661AD" w14:textId="77777777">
        <w:trPr>
          <w:trHeight w:val="360"/>
        </w:trPr>
        <w:tc>
          <w:tcPr>
            <w:tcW w:w="3166" w:type="dxa"/>
            <w:shd w:val="clear" w:color="auto" w:fill="auto"/>
          </w:tcPr>
          <w:p w14:paraId="4A27459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Enable IGMP Snooping</w:t>
            </w:r>
          </w:p>
        </w:tc>
        <w:tc>
          <w:tcPr>
            <w:tcW w:w="2989" w:type="dxa"/>
            <w:shd w:val="clear" w:color="auto" w:fill="auto"/>
          </w:tcPr>
          <w:p w14:paraId="5FA61A3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igmp-snooping</w:t>
            </w:r>
          </w:p>
        </w:tc>
        <w:tc>
          <w:tcPr>
            <w:tcW w:w="2153" w:type="dxa"/>
            <w:shd w:val="clear" w:color="auto" w:fill="auto"/>
          </w:tcPr>
          <w:p w14:paraId="0248475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Cs/>
                <w:color w:val="000000"/>
                <w:kern w:val="0"/>
                <w:sz w:val="18"/>
                <w:szCs w:val="18"/>
              </w:rPr>
              <w:t>igmp-snooping is disabled by default.</w:t>
            </w:r>
          </w:p>
        </w:tc>
      </w:tr>
      <w:tr w:rsidR="003D5B82" w14:paraId="2294EED7" w14:textId="77777777">
        <w:trPr>
          <w:trHeight w:val="360"/>
        </w:trPr>
        <w:tc>
          <w:tcPr>
            <w:tcW w:w="3166" w:type="dxa"/>
            <w:shd w:val="clear" w:color="auto" w:fill="auto"/>
          </w:tcPr>
          <w:p w14:paraId="063DE7B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Disable IGMP Snooping</w:t>
            </w:r>
          </w:p>
        </w:tc>
        <w:tc>
          <w:tcPr>
            <w:tcW w:w="2989" w:type="dxa"/>
            <w:shd w:val="clear" w:color="auto" w:fill="auto"/>
          </w:tcPr>
          <w:p w14:paraId="0FF02FD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igmp-snooping</w:t>
            </w:r>
          </w:p>
        </w:tc>
        <w:tc>
          <w:tcPr>
            <w:tcW w:w="2153" w:type="dxa"/>
            <w:shd w:val="clear" w:color="auto" w:fill="auto"/>
          </w:tcPr>
          <w:p w14:paraId="0C689125"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469B8300" w14:textId="77777777" w:rsidR="003D5B82" w:rsidRDefault="0048570E">
      <w:pPr>
        <w:pStyle w:val="20"/>
        <w:spacing w:line="360" w:lineRule="auto"/>
        <w:rPr>
          <w:rFonts w:ascii="Arial"/>
        </w:rPr>
      </w:pPr>
      <w:bookmarkStart w:id="1197" w:name="_Toc86399731"/>
      <w:bookmarkStart w:id="1198" w:name="_Toc10140"/>
      <w:r>
        <w:rPr>
          <w:rFonts w:ascii="Arial"/>
          <w:bCs/>
        </w:rPr>
        <w:t>Configure IGMP Snooping Timer</w:t>
      </w:r>
      <w:bookmarkEnd w:id="1197"/>
      <w:bookmarkEnd w:id="119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55"/>
        <w:gridCol w:w="3011"/>
        <w:gridCol w:w="2142"/>
      </w:tblGrid>
      <w:tr w:rsidR="003D5B82" w14:paraId="4AC922EA" w14:textId="77777777">
        <w:trPr>
          <w:trHeight w:val="360"/>
        </w:trPr>
        <w:tc>
          <w:tcPr>
            <w:tcW w:w="3155" w:type="dxa"/>
            <w:shd w:val="pct5" w:color="auto" w:fill="auto"/>
          </w:tcPr>
          <w:p w14:paraId="56FD691F"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011" w:type="dxa"/>
            <w:shd w:val="pct5" w:color="auto" w:fill="auto"/>
          </w:tcPr>
          <w:p w14:paraId="52B6A719"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142" w:type="dxa"/>
            <w:shd w:val="pct5" w:color="auto" w:fill="auto"/>
          </w:tcPr>
          <w:p w14:paraId="443545F2"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59BE34F6" w14:textId="77777777">
        <w:trPr>
          <w:trHeight w:val="342"/>
        </w:trPr>
        <w:tc>
          <w:tcPr>
            <w:tcW w:w="3155" w:type="dxa"/>
            <w:shd w:val="clear" w:color="auto" w:fill="auto"/>
          </w:tcPr>
          <w:p w14:paraId="214D483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global configuration mode</w:t>
            </w:r>
          </w:p>
        </w:tc>
        <w:tc>
          <w:tcPr>
            <w:tcW w:w="3011" w:type="dxa"/>
            <w:shd w:val="clear" w:color="auto" w:fill="auto"/>
          </w:tcPr>
          <w:p w14:paraId="2CD864B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142" w:type="dxa"/>
            <w:shd w:val="clear" w:color="auto" w:fill="auto"/>
          </w:tcPr>
          <w:p w14:paraId="049B6D56"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CCA0F9E" w14:textId="77777777">
        <w:trPr>
          <w:trHeight w:val="360"/>
        </w:trPr>
        <w:tc>
          <w:tcPr>
            <w:tcW w:w="3155" w:type="dxa"/>
            <w:shd w:val="clear" w:color="auto" w:fill="auto"/>
          </w:tcPr>
          <w:p w14:paraId="7102AE7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Configure IGMP Snooping host aging time</w:t>
            </w:r>
          </w:p>
        </w:tc>
        <w:tc>
          <w:tcPr>
            <w:tcW w:w="3011" w:type="dxa"/>
            <w:shd w:val="clear" w:color="auto" w:fill="auto"/>
          </w:tcPr>
          <w:p w14:paraId="0EEBD0B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igmp-snooping host-aging-time </w:t>
            </w:r>
            <w:r>
              <w:rPr>
                <w:rFonts w:ascii="Arial" w:hAnsi="Arial" w:cs="Arial"/>
                <w:i/>
                <w:sz w:val="18"/>
                <w:szCs w:val="18"/>
              </w:rPr>
              <w:t>seconds</w:t>
            </w:r>
          </w:p>
        </w:tc>
        <w:tc>
          <w:tcPr>
            <w:tcW w:w="2142" w:type="dxa"/>
            <w:shd w:val="clear" w:color="auto" w:fill="auto"/>
          </w:tcPr>
          <w:p w14:paraId="07B1D87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300s by default</w:t>
            </w:r>
          </w:p>
        </w:tc>
      </w:tr>
      <w:tr w:rsidR="003D5B82" w14:paraId="27AF1FE6" w14:textId="77777777">
        <w:trPr>
          <w:trHeight w:val="360"/>
        </w:trPr>
        <w:tc>
          <w:tcPr>
            <w:tcW w:w="3155" w:type="dxa"/>
            <w:shd w:val="clear" w:color="auto" w:fill="auto"/>
          </w:tcPr>
          <w:p w14:paraId="7EC5F7B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Configure maximum leave time</w:t>
            </w:r>
          </w:p>
        </w:tc>
        <w:tc>
          <w:tcPr>
            <w:tcW w:w="3011" w:type="dxa"/>
            <w:shd w:val="clear" w:color="auto" w:fill="auto"/>
          </w:tcPr>
          <w:p w14:paraId="0BBC0C3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igmp-snooping max-response-time </w:t>
            </w:r>
            <w:r>
              <w:rPr>
                <w:rFonts w:ascii="Arial" w:hAnsi="Arial" w:cs="Arial"/>
                <w:i/>
                <w:sz w:val="18"/>
                <w:szCs w:val="18"/>
              </w:rPr>
              <w:t>seconds</w:t>
            </w:r>
          </w:p>
        </w:tc>
        <w:tc>
          <w:tcPr>
            <w:tcW w:w="2142" w:type="dxa"/>
            <w:shd w:val="clear" w:color="auto" w:fill="auto"/>
          </w:tcPr>
          <w:p w14:paraId="482DFF7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10s by default</w:t>
            </w:r>
          </w:p>
        </w:tc>
      </w:tr>
    </w:tbl>
    <w:p w14:paraId="04678AF5" w14:textId="77777777" w:rsidR="003D5B82" w:rsidRDefault="0048570E">
      <w:pPr>
        <w:pStyle w:val="20"/>
        <w:spacing w:line="360" w:lineRule="auto"/>
        <w:rPr>
          <w:rFonts w:ascii="Arial"/>
        </w:rPr>
      </w:pPr>
      <w:bookmarkStart w:id="1199" w:name="_Toc17644"/>
      <w:bookmarkStart w:id="1200" w:name="_Toc86399732"/>
      <w:bookmarkStart w:id="1201" w:name="_Toc1816"/>
      <w:r>
        <w:rPr>
          <w:rFonts w:ascii="Arial"/>
          <w:bCs/>
        </w:rPr>
        <w:t>Configure IGMP-snooping Fast-leave</w:t>
      </w:r>
      <w:bookmarkEnd w:id="1199"/>
      <w:bookmarkEnd w:id="1200"/>
      <w:bookmarkEnd w:id="1201"/>
    </w:p>
    <w:p w14:paraId="134A88A9"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Under normal circumstances, IGMP-Snooping on IGMP leave message is received directly will not remove the port from the multicast group, but to wait some time before the port from the multicast group.</w:t>
      </w:r>
    </w:p>
    <w:p w14:paraId="2D6982F4" w14:textId="77777777" w:rsidR="003D5B82" w:rsidRDefault="0048570E">
      <w:pPr>
        <w:pStyle w:val="afffc"/>
        <w:spacing w:line="360" w:lineRule="auto"/>
        <w:ind w:firstLineChars="0" w:firstLine="0"/>
      </w:pPr>
      <w:r>
        <w:rPr>
          <w:szCs w:val="21"/>
        </w:rPr>
        <w:t>Enabling quickly delete function, IGMP-Snooping IGMP leave packet received, directly to the port from the multicast group. When the port is only one user, can be quickly removed to save bandwidth.</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55"/>
        <w:gridCol w:w="3011"/>
        <w:gridCol w:w="2142"/>
      </w:tblGrid>
      <w:tr w:rsidR="003D5B82" w14:paraId="42C502A6" w14:textId="77777777">
        <w:trPr>
          <w:trHeight w:val="360"/>
        </w:trPr>
        <w:tc>
          <w:tcPr>
            <w:tcW w:w="3155" w:type="dxa"/>
            <w:shd w:val="pct5" w:color="auto" w:fill="auto"/>
          </w:tcPr>
          <w:p w14:paraId="43D19006"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011" w:type="dxa"/>
            <w:shd w:val="pct5" w:color="auto" w:fill="auto"/>
          </w:tcPr>
          <w:p w14:paraId="598F17A9"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142" w:type="dxa"/>
            <w:shd w:val="pct5" w:color="auto" w:fill="auto"/>
          </w:tcPr>
          <w:p w14:paraId="618B944C"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00AD387E" w14:textId="77777777">
        <w:trPr>
          <w:trHeight w:val="342"/>
        </w:trPr>
        <w:tc>
          <w:tcPr>
            <w:tcW w:w="3155" w:type="dxa"/>
            <w:shd w:val="clear" w:color="auto" w:fill="auto"/>
          </w:tcPr>
          <w:p w14:paraId="1B03686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global configuration mode</w:t>
            </w:r>
          </w:p>
        </w:tc>
        <w:tc>
          <w:tcPr>
            <w:tcW w:w="3011" w:type="dxa"/>
            <w:shd w:val="clear" w:color="auto" w:fill="auto"/>
          </w:tcPr>
          <w:p w14:paraId="6CC8356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142" w:type="dxa"/>
            <w:shd w:val="clear" w:color="auto" w:fill="auto"/>
          </w:tcPr>
          <w:p w14:paraId="57B61E1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AAC4EA1" w14:textId="77777777">
        <w:trPr>
          <w:trHeight w:val="360"/>
        </w:trPr>
        <w:tc>
          <w:tcPr>
            <w:tcW w:w="3155" w:type="dxa"/>
            <w:shd w:val="clear" w:color="auto" w:fill="auto"/>
          </w:tcPr>
          <w:p w14:paraId="105CEEF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port configuration mode</w:t>
            </w:r>
          </w:p>
        </w:tc>
        <w:tc>
          <w:tcPr>
            <w:tcW w:w="3011" w:type="dxa"/>
            <w:shd w:val="clear" w:color="auto" w:fill="auto"/>
          </w:tcPr>
          <w:p w14:paraId="58489EF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w:t>
            </w:r>
            <w:proofErr w:type="gramEnd"/>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 xml:space="preserve">interface-num </w:t>
            </w:r>
            <w:r>
              <w:rPr>
                <w:rFonts w:ascii="Arial" w:hAnsi="Arial" w:cs="Arial"/>
                <w:sz w:val="18"/>
                <w:szCs w:val="18"/>
              </w:rPr>
              <w:t xml:space="preserve">} | </w:t>
            </w:r>
            <w:r>
              <w:rPr>
                <w:rFonts w:ascii="Arial" w:hAnsi="Arial" w:cs="Arial"/>
                <w:i/>
                <w:iCs/>
                <w:sz w:val="18"/>
                <w:szCs w:val="18"/>
              </w:rPr>
              <w:t>interface-name</w:t>
            </w:r>
            <w:r>
              <w:rPr>
                <w:rFonts w:ascii="Arial" w:hAnsi="Arial" w:cs="Arial"/>
                <w:sz w:val="18"/>
                <w:szCs w:val="18"/>
              </w:rPr>
              <w:t xml:space="preserve"> }</w:t>
            </w:r>
          </w:p>
        </w:tc>
        <w:tc>
          <w:tcPr>
            <w:tcW w:w="2142" w:type="dxa"/>
            <w:shd w:val="clear" w:color="auto" w:fill="auto"/>
          </w:tcPr>
          <w:p w14:paraId="7506A31C"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9C83FBF" w14:textId="77777777">
        <w:trPr>
          <w:trHeight w:val="360"/>
        </w:trPr>
        <w:tc>
          <w:tcPr>
            <w:tcW w:w="3155" w:type="dxa"/>
            <w:shd w:val="clear" w:color="auto" w:fill="auto"/>
          </w:tcPr>
          <w:p w14:paraId="5F5127D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Configure IGMP-snooping fast-leave</w:t>
            </w:r>
          </w:p>
        </w:tc>
        <w:tc>
          <w:tcPr>
            <w:tcW w:w="3011" w:type="dxa"/>
            <w:shd w:val="clear" w:color="auto" w:fill="auto"/>
          </w:tcPr>
          <w:p w14:paraId="47733E0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igmp-snooping fast-leave</w:t>
            </w:r>
          </w:p>
        </w:tc>
        <w:tc>
          <w:tcPr>
            <w:tcW w:w="2142" w:type="dxa"/>
            <w:shd w:val="clear" w:color="auto" w:fill="auto"/>
          </w:tcPr>
          <w:p w14:paraId="2B1F45D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Disable by default</w:t>
            </w:r>
          </w:p>
        </w:tc>
      </w:tr>
    </w:tbl>
    <w:p w14:paraId="42426405" w14:textId="77777777" w:rsidR="003D5B82" w:rsidRDefault="0048570E">
      <w:pPr>
        <w:pStyle w:val="20"/>
        <w:spacing w:line="360" w:lineRule="auto"/>
        <w:rPr>
          <w:rFonts w:ascii="Arial"/>
        </w:rPr>
      </w:pPr>
      <w:bookmarkStart w:id="1202" w:name="_Toc86399733"/>
      <w:bookmarkStart w:id="1203" w:name="_Toc13486"/>
      <w:bookmarkStart w:id="1204" w:name="_Toc10912"/>
      <w:r>
        <w:rPr>
          <w:rFonts w:ascii="Arial"/>
          <w:bCs/>
        </w:rPr>
        <w:t>Configure Number of Multicast Group Allowed Learning</w:t>
      </w:r>
      <w:bookmarkEnd w:id="1202"/>
      <w:bookmarkEnd w:id="1203"/>
      <w:bookmarkEnd w:id="1204"/>
    </w:p>
    <w:p w14:paraId="0803E14C" w14:textId="77777777" w:rsidR="003D5B82" w:rsidRDefault="0048570E">
      <w:pPr>
        <w:widowControl/>
        <w:shd w:val="clear" w:color="auto" w:fill="FFFFFF"/>
        <w:spacing w:line="360" w:lineRule="auto"/>
        <w:jc w:val="left"/>
        <w:rPr>
          <w:rFonts w:ascii="Arial" w:hAnsi="Arial" w:cs="Arial"/>
          <w:color w:val="333333"/>
          <w:kern w:val="0"/>
          <w:szCs w:val="21"/>
          <w:lang w:val="en-GB"/>
        </w:rPr>
      </w:pPr>
      <w:r>
        <w:rPr>
          <w:rFonts w:ascii="Arial" w:hAnsi="Arial" w:cs="Arial"/>
          <w:szCs w:val="21"/>
        </w:rPr>
        <w:t>Use igmp-snooping group-limit command to configure the number of the multicast group allowed learning.</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55"/>
        <w:gridCol w:w="3011"/>
        <w:gridCol w:w="2142"/>
      </w:tblGrid>
      <w:tr w:rsidR="003D5B82" w14:paraId="437D1CF8" w14:textId="77777777">
        <w:trPr>
          <w:trHeight w:val="90"/>
        </w:trPr>
        <w:tc>
          <w:tcPr>
            <w:tcW w:w="3155" w:type="dxa"/>
            <w:shd w:val="pct5" w:color="auto" w:fill="auto"/>
          </w:tcPr>
          <w:p w14:paraId="17E6CD0B"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Operation</w:t>
            </w:r>
          </w:p>
        </w:tc>
        <w:tc>
          <w:tcPr>
            <w:tcW w:w="3011" w:type="dxa"/>
            <w:shd w:val="pct5" w:color="auto" w:fill="auto"/>
          </w:tcPr>
          <w:p w14:paraId="0C54EDD3"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Command</w:t>
            </w:r>
          </w:p>
        </w:tc>
        <w:tc>
          <w:tcPr>
            <w:tcW w:w="2142" w:type="dxa"/>
            <w:shd w:val="pct5" w:color="auto" w:fill="auto"/>
          </w:tcPr>
          <w:p w14:paraId="31346E6D"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18"/>
                <w:szCs w:val="18"/>
              </w:rPr>
            </w:pPr>
            <w:r>
              <w:rPr>
                <w:rFonts w:ascii="Arial" w:hAnsi="Arial" w:cs="Arial"/>
                <w:b/>
                <w:bCs/>
                <w:sz w:val="18"/>
                <w:szCs w:val="18"/>
              </w:rPr>
              <w:t>Remarks</w:t>
            </w:r>
          </w:p>
        </w:tc>
      </w:tr>
      <w:tr w:rsidR="003D5B82" w14:paraId="0C90DE71" w14:textId="77777777">
        <w:trPr>
          <w:trHeight w:val="342"/>
        </w:trPr>
        <w:tc>
          <w:tcPr>
            <w:tcW w:w="3155" w:type="dxa"/>
            <w:shd w:val="clear" w:color="auto" w:fill="auto"/>
          </w:tcPr>
          <w:p w14:paraId="31CD39F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011" w:type="dxa"/>
            <w:shd w:val="clear" w:color="auto" w:fill="auto"/>
          </w:tcPr>
          <w:p w14:paraId="2935E42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2142" w:type="dxa"/>
            <w:shd w:val="clear" w:color="auto" w:fill="auto"/>
          </w:tcPr>
          <w:p w14:paraId="137F0FE1"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A4460B5" w14:textId="77777777">
        <w:trPr>
          <w:trHeight w:val="360"/>
        </w:trPr>
        <w:tc>
          <w:tcPr>
            <w:tcW w:w="3155" w:type="dxa"/>
            <w:shd w:val="clear" w:color="auto" w:fill="auto"/>
          </w:tcPr>
          <w:p w14:paraId="2CB2554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011" w:type="dxa"/>
            <w:shd w:val="clear" w:color="auto" w:fill="auto"/>
          </w:tcPr>
          <w:p w14:paraId="507DDEB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w:t>
            </w:r>
            <w:proofErr w:type="gramEnd"/>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 xml:space="preserve">interface-num </w:t>
            </w:r>
            <w:r>
              <w:rPr>
                <w:rFonts w:ascii="Arial" w:hAnsi="Arial" w:cs="Arial"/>
                <w:sz w:val="18"/>
                <w:szCs w:val="18"/>
              </w:rPr>
              <w:t>} |</w:t>
            </w:r>
            <w:r>
              <w:rPr>
                <w:rFonts w:ascii="Arial" w:hAnsi="Arial" w:cs="Arial"/>
                <w:i/>
                <w:iCs/>
                <w:sz w:val="18"/>
                <w:szCs w:val="18"/>
              </w:rPr>
              <w:t xml:space="preserve"> interface-name</w:t>
            </w:r>
            <w:r>
              <w:rPr>
                <w:rFonts w:ascii="Arial" w:hAnsi="Arial" w:cs="Arial"/>
                <w:sz w:val="18"/>
                <w:szCs w:val="18"/>
              </w:rPr>
              <w:t xml:space="preserve"> }</w:t>
            </w:r>
          </w:p>
        </w:tc>
        <w:tc>
          <w:tcPr>
            <w:tcW w:w="2142" w:type="dxa"/>
            <w:shd w:val="clear" w:color="auto" w:fill="auto"/>
          </w:tcPr>
          <w:p w14:paraId="07D67B49"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3DA9E68" w14:textId="77777777">
        <w:trPr>
          <w:trHeight w:val="360"/>
        </w:trPr>
        <w:tc>
          <w:tcPr>
            <w:tcW w:w="3155" w:type="dxa"/>
            <w:shd w:val="clear" w:color="auto" w:fill="auto"/>
          </w:tcPr>
          <w:p w14:paraId="3C3EDAA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Configure the number of the multicast group allowed learning</w:t>
            </w:r>
          </w:p>
        </w:tc>
        <w:tc>
          <w:tcPr>
            <w:tcW w:w="3011" w:type="dxa"/>
            <w:shd w:val="clear" w:color="auto" w:fill="auto"/>
          </w:tcPr>
          <w:p w14:paraId="5256AC1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igmp-snooping group-limit </w:t>
            </w:r>
            <w:r>
              <w:rPr>
                <w:rFonts w:ascii="Arial" w:hAnsi="Arial" w:cs="Arial"/>
                <w:i/>
                <w:iCs/>
                <w:color w:val="000000"/>
                <w:kern w:val="0"/>
                <w:sz w:val="18"/>
                <w:szCs w:val="18"/>
              </w:rPr>
              <w:t>number</w:t>
            </w:r>
          </w:p>
        </w:tc>
        <w:tc>
          <w:tcPr>
            <w:tcW w:w="2142" w:type="dxa"/>
            <w:shd w:val="clear" w:color="auto" w:fill="auto"/>
          </w:tcPr>
          <w:p w14:paraId="621467AF" w14:textId="77777777" w:rsidR="003D5B82" w:rsidRDefault="003D5B82">
            <w:pPr>
              <w:autoSpaceDE w:val="0"/>
              <w:autoSpaceDN w:val="0"/>
              <w:adjustRightInd w:val="0"/>
              <w:spacing w:line="360" w:lineRule="auto"/>
              <w:jc w:val="left"/>
              <w:rPr>
                <w:rFonts w:ascii="Arial" w:hAnsi="Arial" w:cs="Arial"/>
                <w:sz w:val="18"/>
                <w:szCs w:val="18"/>
              </w:rPr>
            </w:pPr>
          </w:p>
        </w:tc>
      </w:tr>
    </w:tbl>
    <w:p w14:paraId="34FBE2F5" w14:textId="77777777" w:rsidR="003D5B82" w:rsidRDefault="0048570E">
      <w:pPr>
        <w:pStyle w:val="20"/>
        <w:spacing w:line="360" w:lineRule="auto"/>
        <w:rPr>
          <w:rFonts w:ascii="Arial"/>
          <w:bCs/>
        </w:rPr>
      </w:pPr>
      <w:bookmarkStart w:id="1205" w:name="_Toc566"/>
      <w:bookmarkStart w:id="1206" w:name="_Toc14681707"/>
      <w:bookmarkStart w:id="1207" w:name="_Toc86399734"/>
      <w:bookmarkStart w:id="1208" w:name="_Toc31171"/>
      <w:r>
        <w:rPr>
          <w:rFonts w:ascii="Arial"/>
          <w:bCs/>
        </w:rPr>
        <w:t>Configure IGMP Snooping Querier</w:t>
      </w:r>
      <w:bookmarkEnd w:id="1205"/>
      <w:bookmarkEnd w:id="1206"/>
      <w:bookmarkEnd w:id="1207"/>
      <w:bookmarkEnd w:id="1208"/>
    </w:p>
    <w:p w14:paraId="3E3EAF6A" w14:textId="77777777" w:rsidR="003D5B82" w:rsidRDefault="0048570E">
      <w:pPr>
        <w:pStyle w:val="aff2"/>
        <w:spacing w:beforeAutospacing="0" w:afterAutospacing="0" w:line="360" w:lineRule="auto"/>
        <w:jc w:val="both"/>
        <w:rPr>
          <w:rFonts w:ascii="Arial" w:hAnsi="Arial" w:cs="Arial"/>
          <w:sz w:val="21"/>
          <w:szCs w:val="21"/>
        </w:rPr>
      </w:pPr>
      <w:bookmarkStart w:id="1209" w:name="_Ref114841705"/>
      <w:bookmarkEnd w:id="1209"/>
      <w:r>
        <w:rPr>
          <w:rFonts w:ascii="Arial" w:hAnsi="Arial" w:cs="Arial"/>
          <w:sz w:val="21"/>
          <w:szCs w:val="21"/>
        </w:rPr>
        <w:t xml:space="preserve">In an IP multicast network running IGMP, a multicast router or Layer 3 multicast </w:t>
      </w:r>
      <w:r>
        <w:rPr>
          <w:rFonts w:ascii="Arial" w:hAnsi="Arial" w:cs="Arial" w:hint="eastAsia"/>
          <w:sz w:val="21"/>
          <w:szCs w:val="21"/>
        </w:rPr>
        <w:t>GPON</w:t>
      </w:r>
      <w:r>
        <w:rPr>
          <w:rFonts w:ascii="Arial" w:hAnsi="Arial" w:cs="Arial"/>
          <w:sz w:val="21"/>
          <w:szCs w:val="21"/>
        </w:rPr>
        <w:t xml:space="preserve"> is responsible for sending IGMP general queries, so that all Layer 3 multicast devices can establish and maintain multicast forwarding entries, thus to forward multicast traffic correctly at the network </w:t>
      </w:r>
      <w:proofErr w:type="gramStart"/>
      <w:r>
        <w:rPr>
          <w:rFonts w:ascii="Arial" w:hAnsi="Arial" w:cs="Arial"/>
          <w:sz w:val="21"/>
          <w:szCs w:val="21"/>
        </w:rPr>
        <w:t>layer .This</w:t>
      </w:r>
      <w:proofErr w:type="gramEnd"/>
      <w:r>
        <w:rPr>
          <w:rFonts w:ascii="Arial" w:hAnsi="Arial" w:cs="Arial"/>
          <w:sz w:val="21"/>
          <w:szCs w:val="21"/>
        </w:rPr>
        <w:t xml:space="preserve"> router or Layer 3 </w:t>
      </w:r>
      <w:r>
        <w:rPr>
          <w:rFonts w:ascii="Arial" w:hAnsi="Arial" w:cs="Arial" w:hint="eastAsia"/>
          <w:sz w:val="21"/>
          <w:szCs w:val="21"/>
        </w:rPr>
        <w:t>switch</w:t>
      </w:r>
      <w:r>
        <w:rPr>
          <w:rFonts w:ascii="Arial" w:hAnsi="Arial" w:cs="Arial"/>
          <w:sz w:val="21"/>
          <w:szCs w:val="21"/>
        </w:rPr>
        <w:t xml:space="preserve"> is called IGMP querier.</w:t>
      </w:r>
    </w:p>
    <w:p w14:paraId="05DC4A41"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 xml:space="preserve">However, a Layer 2 multicast </w:t>
      </w:r>
      <w:r>
        <w:rPr>
          <w:rFonts w:ascii="Arial" w:hAnsi="Arial" w:cs="Arial" w:hint="eastAsia"/>
          <w:sz w:val="21"/>
          <w:szCs w:val="21"/>
        </w:rPr>
        <w:t>switch</w:t>
      </w:r>
      <w:r>
        <w:rPr>
          <w:rFonts w:ascii="Arial" w:hAnsi="Arial" w:cs="Arial"/>
          <w:sz w:val="21"/>
          <w:szCs w:val="21"/>
        </w:rPr>
        <w:t xml:space="preserve"> does not support IGMP, and therefore cannot send general queries by default. By enabling IGMP Snooping on a Layer 2 </w:t>
      </w:r>
      <w:r>
        <w:rPr>
          <w:rFonts w:ascii="Arial" w:hAnsi="Arial" w:cs="Arial" w:hint="eastAsia"/>
          <w:sz w:val="21"/>
          <w:szCs w:val="21"/>
        </w:rPr>
        <w:t>switch</w:t>
      </w:r>
      <w:r>
        <w:rPr>
          <w:rFonts w:ascii="Arial" w:hAnsi="Arial" w:cs="Arial"/>
          <w:sz w:val="21"/>
          <w:szCs w:val="21"/>
        </w:rPr>
        <w:t xml:space="preserve"> in a VLAN where multicast traffic needs to be Layer-2 </w:t>
      </w:r>
      <w:r>
        <w:rPr>
          <w:rFonts w:ascii="Arial" w:hAnsi="Arial" w:cs="Arial" w:hint="eastAsia"/>
          <w:sz w:val="21"/>
          <w:szCs w:val="21"/>
        </w:rPr>
        <w:t>switch</w:t>
      </w:r>
      <w:r>
        <w:rPr>
          <w:rFonts w:ascii="Arial" w:hAnsi="Arial" w:cs="Arial"/>
          <w:sz w:val="21"/>
          <w:szCs w:val="21"/>
        </w:rPr>
        <w:t xml:space="preserve">ed only and no multicast routers are present, the Layer 2 </w:t>
      </w:r>
      <w:r>
        <w:rPr>
          <w:rFonts w:ascii="Arial" w:hAnsi="Arial" w:cs="Arial" w:hint="eastAsia"/>
          <w:sz w:val="21"/>
          <w:szCs w:val="21"/>
        </w:rPr>
        <w:t>switch</w:t>
      </w:r>
      <w:r>
        <w:rPr>
          <w:rFonts w:ascii="Arial" w:hAnsi="Arial" w:cs="Arial"/>
          <w:sz w:val="21"/>
          <w:szCs w:val="21"/>
        </w:rPr>
        <w:t xml:space="preserve"> will act as the IGMP Snooping querier to send IGMP queries, thus allowing multicast forwarding entries to be established and maintained at the data link layer.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A079023" w14:textId="77777777">
        <w:tc>
          <w:tcPr>
            <w:tcW w:w="3113" w:type="dxa"/>
            <w:shd w:val="clear" w:color="auto" w:fill="D8D8D8" w:themeFill="background1" w:themeFillShade="D8"/>
            <w:noWrap/>
          </w:tcPr>
          <w:p w14:paraId="6F1963C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C166E3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38E02A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D35FC0D" w14:textId="77777777">
        <w:tc>
          <w:tcPr>
            <w:tcW w:w="3113" w:type="dxa"/>
            <w:noWrap/>
            <w:vAlign w:val="center"/>
          </w:tcPr>
          <w:p w14:paraId="4F316AA7"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Enter global configuration mode</w:t>
            </w:r>
          </w:p>
        </w:tc>
        <w:tc>
          <w:tcPr>
            <w:tcW w:w="3825" w:type="dxa"/>
            <w:noWrap/>
            <w:vAlign w:val="center"/>
          </w:tcPr>
          <w:p w14:paraId="35D55DA3"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000000"/>
                <w:kern w:val="0"/>
                <w:sz w:val="18"/>
                <w:szCs w:val="18"/>
              </w:rPr>
              <w:t>system-view</w:t>
            </w:r>
          </w:p>
        </w:tc>
        <w:tc>
          <w:tcPr>
            <w:tcW w:w="1588" w:type="dxa"/>
            <w:noWrap/>
            <w:vAlign w:val="center"/>
          </w:tcPr>
          <w:p w14:paraId="55760F4E" w14:textId="77777777" w:rsidR="003D5B82" w:rsidRDefault="003D5B82">
            <w:pPr>
              <w:widowControl/>
              <w:spacing w:line="360" w:lineRule="auto"/>
              <w:jc w:val="left"/>
              <w:rPr>
                <w:rFonts w:ascii="Arial" w:hAnsi="Arial" w:cs="Arial"/>
                <w:kern w:val="0"/>
                <w:sz w:val="18"/>
                <w:szCs w:val="18"/>
              </w:rPr>
            </w:pPr>
          </w:p>
        </w:tc>
      </w:tr>
      <w:tr w:rsidR="003D5B82" w14:paraId="52F87CE7" w14:textId="77777777">
        <w:tc>
          <w:tcPr>
            <w:tcW w:w="3113" w:type="dxa"/>
            <w:noWrap/>
            <w:vAlign w:val="center"/>
          </w:tcPr>
          <w:p w14:paraId="0B135AF7"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Configuration is not black and white list in the multicast group to learn the rules of the default</w:t>
            </w:r>
          </w:p>
        </w:tc>
        <w:tc>
          <w:tcPr>
            <w:tcW w:w="3825" w:type="dxa"/>
            <w:noWrap/>
            <w:vAlign w:val="center"/>
          </w:tcPr>
          <w:p w14:paraId="009559DA"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000000"/>
                <w:kern w:val="0"/>
                <w:sz w:val="18"/>
                <w:szCs w:val="18"/>
              </w:rPr>
              <w:t xml:space="preserve">igmp-snooping </w:t>
            </w:r>
            <w:proofErr w:type="gramStart"/>
            <w:r>
              <w:rPr>
                <w:rFonts w:ascii="Arial" w:hAnsi="Arial" w:cs="Arial"/>
                <w:color w:val="000000"/>
                <w:kern w:val="0"/>
                <w:sz w:val="18"/>
                <w:szCs w:val="18"/>
              </w:rPr>
              <w:t xml:space="preserve">{ </w:t>
            </w:r>
            <w:r>
              <w:rPr>
                <w:rFonts w:ascii="Arial" w:hAnsi="Arial" w:cs="Arial"/>
                <w:b/>
                <w:bCs/>
                <w:color w:val="000000"/>
                <w:kern w:val="0"/>
                <w:sz w:val="18"/>
                <w:szCs w:val="18"/>
              </w:rPr>
              <w:t>permit</w:t>
            </w:r>
            <w:proofErr w:type="gramEnd"/>
            <w:r>
              <w:rPr>
                <w:rFonts w:ascii="Arial" w:hAnsi="Arial" w:cs="Arial"/>
                <w:b/>
                <w:bCs/>
                <w:color w:val="000000"/>
                <w:kern w:val="0"/>
                <w:sz w:val="18"/>
                <w:szCs w:val="18"/>
              </w:rPr>
              <w:t xml:space="preserve"> </w:t>
            </w:r>
            <w:r>
              <w:rPr>
                <w:rFonts w:ascii="Arial" w:hAnsi="Arial" w:cs="Arial"/>
                <w:color w:val="000000"/>
                <w:kern w:val="0"/>
                <w:sz w:val="18"/>
                <w:szCs w:val="18"/>
              </w:rPr>
              <w:t>|</w:t>
            </w:r>
            <w:r>
              <w:rPr>
                <w:rFonts w:ascii="Arial" w:hAnsi="Arial" w:cs="Arial"/>
                <w:b/>
                <w:bCs/>
                <w:color w:val="000000"/>
                <w:kern w:val="0"/>
                <w:sz w:val="18"/>
                <w:szCs w:val="18"/>
              </w:rPr>
              <w:t xml:space="preserve"> deny </w:t>
            </w:r>
            <w:r>
              <w:rPr>
                <w:rFonts w:ascii="Arial" w:hAnsi="Arial" w:cs="Arial"/>
                <w:color w:val="000000"/>
                <w:kern w:val="0"/>
                <w:sz w:val="18"/>
                <w:szCs w:val="18"/>
              </w:rPr>
              <w:t xml:space="preserve">} { </w:t>
            </w:r>
            <w:r>
              <w:rPr>
                <w:rFonts w:ascii="Arial" w:hAnsi="Arial" w:cs="Arial"/>
                <w:b/>
                <w:bCs/>
                <w:color w:val="000000"/>
                <w:kern w:val="0"/>
                <w:sz w:val="18"/>
                <w:szCs w:val="18"/>
              </w:rPr>
              <w:t xml:space="preserve">group all </w:t>
            </w:r>
            <w:r>
              <w:rPr>
                <w:rFonts w:ascii="Arial" w:hAnsi="Arial" w:cs="Arial"/>
                <w:color w:val="000000"/>
                <w:kern w:val="0"/>
                <w:sz w:val="18"/>
                <w:szCs w:val="18"/>
              </w:rPr>
              <w:t>|</w:t>
            </w:r>
            <w:r>
              <w:rPr>
                <w:rFonts w:ascii="Arial" w:hAnsi="Arial" w:cs="Arial"/>
                <w:b/>
                <w:bCs/>
                <w:color w:val="000000"/>
                <w:kern w:val="0"/>
                <w:sz w:val="18"/>
                <w:szCs w:val="18"/>
              </w:rPr>
              <w:t xml:space="preserve"> vlan </w:t>
            </w:r>
            <w:r>
              <w:rPr>
                <w:rFonts w:ascii="Arial" w:hAnsi="Arial" w:cs="Arial"/>
                <w:i/>
                <w:iCs/>
                <w:color w:val="000000"/>
                <w:kern w:val="0"/>
                <w:sz w:val="18"/>
                <w:szCs w:val="18"/>
              </w:rPr>
              <w:t xml:space="preserve">vlan-id </w:t>
            </w:r>
            <w:r>
              <w:rPr>
                <w:rFonts w:ascii="Arial" w:hAnsi="Arial" w:cs="Arial"/>
                <w:iCs/>
                <w:color w:val="000000"/>
                <w:kern w:val="0"/>
                <w:sz w:val="18"/>
                <w:szCs w:val="18"/>
              </w:rPr>
              <w:t>}</w:t>
            </w:r>
          </w:p>
        </w:tc>
        <w:tc>
          <w:tcPr>
            <w:tcW w:w="1588" w:type="dxa"/>
            <w:noWrap/>
            <w:vAlign w:val="center"/>
          </w:tcPr>
          <w:p w14:paraId="7CA4A26F"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By default, not black and white list in the multicast group to learn the rules for the learning of all multicast group</w:t>
            </w:r>
          </w:p>
        </w:tc>
      </w:tr>
      <w:tr w:rsidR="003D5B82" w14:paraId="70B8BDFB" w14:textId="77777777">
        <w:tc>
          <w:tcPr>
            <w:tcW w:w="3113" w:type="dxa"/>
            <w:noWrap/>
            <w:vAlign w:val="center"/>
          </w:tcPr>
          <w:p w14:paraId="21DC839C"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Enter port configuration</w:t>
            </w:r>
          </w:p>
        </w:tc>
        <w:tc>
          <w:tcPr>
            <w:tcW w:w="3825" w:type="dxa"/>
            <w:noWrap/>
            <w:vAlign w:val="center"/>
          </w:tcPr>
          <w:p w14:paraId="23B1BB69"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000000"/>
                <w:kern w:val="0"/>
                <w:sz w:val="18"/>
                <w:szCs w:val="18"/>
              </w:rPr>
              <w:t xml:space="preserve">interface ethernet </w:t>
            </w:r>
            <w:r>
              <w:rPr>
                <w:rFonts w:ascii="Arial" w:hAnsi="Arial" w:cs="Arial"/>
                <w:i/>
                <w:iCs/>
                <w:color w:val="000000"/>
                <w:kern w:val="0"/>
                <w:sz w:val="18"/>
                <w:szCs w:val="18"/>
              </w:rPr>
              <w:t>interface-num</w:t>
            </w:r>
          </w:p>
        </w:tc>
        <w:tc>
          <w:tcPr>
            <w:tcW w:w="1588" w:type="dxa"/>
            <w:noWrap/>
            <w:vAlign w:val="center"/>
          </w:tcPr>
          <w:p w14:paraId="746F6669" w14:textId="77777777" w:rsidR="003D5B82" w:rsidRDefault="003D5B82">
            <w:pPr>
              <w:widowControl/>
              <w:spacing w:line="360" w:lineRule="auto"/>
              <w:jc w:val="left"/>
              <w:rPr>
                <w:rFonts w:ascii="Arial" w:hAnsi="Arial" w:cs="Arial"/>
                <w:kern w:val="0"/>
                <w:sz w:val="18"/>
                <w:szCs w:val="18"/>
              </w:rPr>
            </w:pPr>
          </w:p>
        </w:tc>
      </w:tr>
      <w:tr w:rsidR="003D5B82" w14:paraId="7F726AA3" w14:textId="77777777">
        <w:tc>
          <w:tcPr>
            <w:tcW w:w="3113" w:type="dxa"/>
            <w:noWrap/>
            <w:vAlign w:val="center"/>
          </w:tcPr>
          <w:p w14:paraId="7A5D3F7D"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Configure the port multicast black list</w:t>
            </w:r>
          </w:p>
        </w:tc>
        <w:tc>
          <w:tcPr>
            <w:tcW w:w="3825" w:type="dxa"/>
            <w:noWrap/>
            <w:vAlign w:val="center"/>
          </w:tcPr>
          <w:p w14:paraId="6659A19C"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000000"/>
                <w:kern w:val="0"/>
                <w:sz w:val="18"/>
                <w:szCs w:val="18"/>
              </w:rPr>
              <w:t xml:space="preserve">igmp-snooping </w:t>
            </w:r>
            <w:proofErr w:type="gramStart"/>
            <w:r>
              <w:rPr>
                <w:rFonts w:ascii="Arial" w:hAnsi="Arial" w:cs="Arial"/>
                <w:color w:val="000000"/>
                <w:kern w:val="0"/>
                <w:sz w:val="18"/>
                <w:szCs w:val="18"/>
              </w:rPr>
              <w:t xml:space="preserve">{ </w:t>
            </w:r>
            <w:r>
              <w:rPr>
                <w:rFonts w:ascii="Arial" w:hAnsi="Arial" w:cs="Arial"/>
                <w:b/>
                <w:bCs/>
                <w:color w:val="000000"/>
                <w:kern w:val="0"/>
                <w:sz w:val="18"/>
                <w:szCs w:val="18"/>
              </w:rPr>
              <w:t>permit</w:t>
            </w:r>
            <w:proofErr w:type="gramEnd"/>
            <w:r>
              <w:rPr>
                <w:rFonts w:ascii="Arial" w:hAnsi="Arial" w:cs="Arial"/>
                <w:b/>
                <w:bCs/>
                <w:color w:val="000000"/>
                <w:kern w:val="0"/>
                <w:sz w:val="18"/>
                <w:szCs w:val="18"/>
              </w:rPr>
              <w:t xml:space="preserve"> </w:t>
            </w:r>
            <w:r>
              <w:rPr>
                <w:rFonts w:ascii="Arial" w:hAnsi="Arial" w:cs="Arial"/>
                <w:color w:val="000000"/>
                <w:kern w:val="0"/>
                <w:sz w:val="18"/>
                <w:szCs w:val="18"/>
              </w:rPr>
              <w:t xml:space="preserve">| </w:t>
            </w:r>
            <w:r>
              <w:rPr>
                <w:rFonts w:ascii="Arial" w:hAnsi="Arial" w:cs="Arial"/>
                <w:b/>
                <w:bCs/>
                <w:color w:val="000000"/>
                <w:kern w:val="0"/>
                <w:sz w:val="18"/>
                <w:szCs w:val="18"/>
              </w:rPr>
              <w:t xml:space="preserve">deny </w:t>
            </w:r>
            <w:r>
              <w:rPr>
                <w:rFonts w:ascii="Arial" w:hAnsi="Arial" w:cs="Arial"/>
                <w:color w:val="000000"/>
                <w:kern w:val="0"/>
                <w:sz w:val="18"/>
                <w:szCs w:val="18"/>
              </w:rPr>
              <w:t xml:space="preserve">} </w:t>
            </w:r>
            <w:r>
              <w:rPr>
                <w:rFonts w:ascii="Arial" w:hAnsi="Arial" w:cs="Arial"/>
                <w:b/>
                <w:bCs/>
                <w:color w:val="000000"/>
                <w:kern w:val="0"/>
                <w:sz w:val="18"/>
                <w:szCs w:val="18"/>
              </w:rPr>
              <w:t xml:space="preserve">group-range </w:t>
            </w:r>
            <w:r>
              <w:rPr>
                <w:rFonts w:ascii="Arial" w:hAnsi="Arial" w:cs="Arial"/>
                <w:color w:val="000000"/>
                <w:kern w:val="0"/>
                <w:sz w:val="18"/>
                <w:szCs w:val="18"/>
              </w:rPr>
              <w:t>multicast-</w:t>
            </w:r>
            <w:r>
              <w:rPr>
                <w:rFonts w:ascii="Arial" w:hAnsi="Arial" w:cs="Arial"/>
                <w:i/>
                <w:iCs/>
                <w:color w:val="000000"/>
                <w:kern w:val="0"/>
                <w:sz w:val="18"/>
                <w:szCs w:val="18"/>
              </w:rPr>
              <w:t xml:space="preserve">mac-address </w:t>
            </w:r>
            <w:r>
              <w:rPr>
                <w:rFonts w:ascii="Arial" w:hAnsi="Arial" w:cs="Arial"/>
                <w:b/>
                <w:bCs/>
                <w:color w:val="000000"/>
                <w:kern w:val="0"/>
                <w:sz w:val="18"/>
                <w:szCs w:val="18"/>
              </w:rPr>
              <w:t xml:space="preserve">multi-count </w:t>
            </w:r>
            <w:r>
              <w:rPr>
                <w:rFonts w:ascii="Arial" w:hAnsi="Arial" w:cs="Arial"/>
                <w:i/>
                <w:iCs/>
                <w:color w:val="000000"/>
                <w:kern w:val="0"/>
                <w:sz w:val="18"/>
                <w:szCs w:val="18"/>
              </w:rPr>
              <w:t xml:space="preserve">num </w:t>
            </w:r>
            <w:r>
              <w:rPr>
                <w:rFonts w:ascii="Arial" w:hAnsi="Arial" w:cs="Arial"/>
                <w:b/>
                <w:bCs/>
                <w:color w:val="000000"/>
                <w:kern w:val="0"/>
                <w:sz w:val="18"/>
                <w:szCs w:val="18"/>
              </w:rPr>
              <w:t xml:space="preserve">vlan </w:t>
            </w:r>
            <w:r>
              <w:rPr>
                <w:rFonts w:ascii="Arial" w:hAnsi="Arial" w:cs="Arial"/>
                <w:i/>
                <w:iCs/>
                <w:color w:val="000000"/>
                <w:kern w:val="0"/>
                <w:sz w:val="18"/>
                <w:szCs w:val="18"/>
              </w:rPr>
              <w:t>vlan-id</w:t>
            </w:r>
          </w:p>
        </w:tc>
        <w:tc>
          <w:tcPr>
            <w:tcW w:w="1588" w:type="dxa"/>
            <w:noWrap/>
            <w:vAlign w:val="center"/>
          </w:tcPr>
          <w:p w14:paraId="1799B99D"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Configure the port to learn (not learn) VID of the start of continuous num mac multicast groups</w:t>
            </w:r>
          </w:p>
        </w:tc>
      </w:tr>
      <w:tr w:rsidR="003D5B82" w14:paraId="70EEC88D" w14:textId="77777777">
        <w:tc>
          <w:tcPr>
            <w:tcW w:w="3113" w:type="dxa"/>
            <w:noWrap/>
          </w:tcPr>
          <w:p w14:paraId="6371EEAB" w14:textId="77777777" w:rsidR="003D5B82" w:rsidRDefault="0048570E">
            <w:pPr>
              <w:pStyle w:val="StyleTableTextNotBold"/>
              <w:spacing w:line="360" w:lineRule="auto"/>
              <w:rPr>
                <w:szCs w:val="18"/>
              </w:rPr>
            </w:pPr>
            <w:r>
              <w:rPr>
                <w:color w:val="000000"/>
                <w:szCs w:val="18"/>
              </w:rPr>
              <w:t>Configure the port multicast black list</w:t>
            </w:r>
          </w:p>
        </w:tc>
        <w:tc>
          <w:tcPr>
            <w:tcW w:w="3825" w:type="dxa"/>
            <w:noWrap/>
            <w:vAlign w:val="center"/>
          </w:tcPr>
          <w:p w14:paraId="24DDEEEA"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000000"/>
                <w:kern w:val="0"/>
                <w:sz w:val="18"/>
                <w:szCs w:val="18"/>
              </w:rPr>
              <w:t xml:space="preserve">igmp-snooping </w:t>
            </w:r>
            <w:proofErr w:type="gramStart"/>
            <w:r>
              <w:rPr>
                <w:rFonts w:ascii="Arial" w:hAnsi="Arial" w:cs="Arial"/>
                <w:color w:val="000000"/>
                <w:kern w:val="0"/>
                <w:sz w:val="18"/>
                <w:szCs w:val="18"/>
              </w:rPr>
              <w:t xml:space="preserve">{ </w:t>
            </w:r>
            <w:r>
              <w:rPr>
                <w:rFonts w:ascii="Arial" w:hAnsi="Arial" w:cs="Arial"/>
                <w:b/>
                <w:bCs/>
                <w:color w:val="000000"/>
                <w:kern w:val="0"/>
                <w:sz w:val="18"/>
                <w:szCs w:val="18"/>
              </w:rPr>
              <w:t>permit</w:t>
            </w:r>
            <w:proofErr w:type="gramEnd"/>
            <w:r>
              <w:rPr>
                <w:rFonts w:ascii="Arial" w:hAnsi="Arial" w:cs="Arial"/>
                <w:b/>
                <w:bCs/>
                <w:color w:val="000000"/>
                <w:kern w:val="0"/>
                <w:sz w:val="18"/>
                <w:szCs w:val="18"/>
              </w:rPr>
              <w:t xml:space="preserve"> </w:t>
            </w:r>
            <w:r>
              <w:rPr>
                <w:rFonts w:ascii="Arial" w:hAnsi="Arial" w:cs="Arial"/>
                <w:color w:val="000000"/>
                <w:kern w:val="0"/>
                <w:sz w:val="18"/>
                <w:szCs w:val="18"/>
              </w:rPr>
              <w:t xml:space="preserve">| </w:t>
            </w:r>
            <w:r>
              <w:rPr>
                <w:rFonts w:ascii="Arial" w:hAnsi="Arial" w:cs="Arial"/>
                <w:b/>
                <w:bCs/>
                <w:color w:val="000000"/>
                <w:kern w:val="0"/>
                <w:sz w:val="18"/>
                <w:szCs w:val="18"/>
              </w:rPr>
              <w:t xml:space="preserve">deny </w:t>
            </w:r>
            <w:r>
              <w:rPr>
                <w:rFonts w:ascii="Arial" w:hAnsi="Arial" w:cs="Arial"/>
                <w:color w:val="000000"/>
                <w:kern w:val="0"/>
                <w:sz w:val="18"/>
                <w:szCs w:val="18"/>
              </w:rPr>
              <w:t xml:space="preserve">} </w:t>
            </w:r>
            <w:r>
              <w:rPr>
                <w:rFonts w:ascii="Arial" w:hAnsi="Arial" w:cs="Arial"/>
                <w:b/>
                <w:bCs/>
                <w:color w:val="000000"/>
                <w:kern w:val="0"/>
                <w:sz w:val="18"/>
                <w:szCs w:val="18"/>
              </w:rPr>
              <w:t xml:space="preserve">group </w:t>
            </w:r>
            <w:r>
              <w:rPr>
                <w:rFonts w:ascii="Arial" w:hAnsi="Arial" w:cs="Arial"/>
                <w:color w:val="000000"/>
                <w:kern w:val="0"/>
                <w:sz w:val="18"/>
                <w:szCs w:val="18"/>
              </w:rPr>
              <w:t>multicast-</w:t>
            </w:r>
            <w:r>
              <w:rPr>
                <w:rFonts w:ascii="Arial" w:hAnsi="Arial" w:cs="Arial"/>
                <w:i/>
                <w:iCs/>
                <w:color w:val="000000"/>
                <w:kern w:val="0"/>
                <w:sz w:val="18"/>
                <w:szCs w:val="18"/>
              </w:rPr>
              <w:t xml:space="preserve">mac-address </w:t>
            </w:r>
            <w:r>
              <w:rPr>
                <w:rFonts w:ascii="Arial" w:hAnsi="Arial" w:cs="Arial"/>
                <w:b/>
                <w:bCs/>
                <w:color w:val="000000"/>
                <w:kern w:val="0"/>
                <w:sz w:val="18"/>
                <w:szCs w:val="18"/>
              </w:rPr>
              <w:t xml:space="preserve">vlan </w:t>
            </w:r>
            <w:r>
              <w:rPr>
                <w:rFonts w:ascii="Arial" w:hAnsi="Arial" w:cs="Arial"/>
                <w:i/>
                <w:iCs/>
                <w:color w:val="000000"/>
                <w:kern w:val="0"/>
                <w:sz w:val="18"/>
                <w:szCs w:val="18"/>
              </w:rPr>
              <w:t>vlan-id</w:t>
            </w:r>
          </w:p>
        </w:tc>
        <w:tc>
          <w:tcPr>
            <w:tcW w:w="1588" w:type="dxa"/>
            <w:noWrap/>
            <w:vAlign w:val="center"/>
          </w:tcPr>
          <w:p w14:paraId="712343D9"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By default, any multicast group are not black and white list are added</w:t>
            </w:r>
          </w:p>
        </w:tc>
      </w:tr>
    </w:tbl>
    <w:p w14:paraId="1390B8A5" w14:textId="77777777" w:rsidR="003D5B82" w:rsidRDefault="0048570E">
      <w:pPr>
        <w:pStyle w:val="20"/>
        <w:spacing w:line="360" w:lineRule="auto"/>
        <w:rPr>
          <w:rFonts w:ascii="Arial"/>
          <w:bCs/>
        </w:rPr>
      </w:pPr>
      <w:bookmarkStart w:id="1210" w:name="_Toc16163"/>
      <w:bookmarkStart w:id="1211" w:name="_Toc86399735"/>
      <w:bookmarkStart w:id="1212" w:name="_Toc14681708"/>
      <w:bookmarkStart w:id="1213" w:name="_Toc8213"/>
      <w:r>
        <w:rPr>
          <w:rFonts w:ascii="Arial"/>
          <w:bCs/>
        </w:rPr>
        <w:t>Configure IGMP Snooping Multicast Learning Strategy</w:t>
      </w:r>
      <w:bookmarkStart w:id="1214" w:name="_配置IGMP-Snooping查询器"/>
      <w:bookmarkEnd w:id="1210"/>
      <w:bookmarkEnd w:id="1211"/>
      <w:bookmarkEnd w:id="1212"/>
      <w:bookmarkEnd w:id="1213"/>
      <w:bookmarkEnd w:id="1214"/>
    </w:p>
    <w:p w14:paraId="32084951"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Configured multicast learning strategies, the administrator can control the router only to learn the specific multicast group. If a multicast group is added to the blacklist, then the router will not learn the multicast group; the contrary, in the white list in the router can learn multicast group.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08EDE3E" w14:textId="77777777">
        <w:tc>
          <w:tcPr>
            <w:tcW w:w="3113" w:type="dxa"/>
            <w:shd w:val="clear" w:color="auto" w:fill="D8D8D8" w:themeFill="background1" w:themeFillShade="D8"/>
            <w:noWrap/>
          </w:tcPr>
          <w:p w14:paraId="02F164D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1B58F3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D43793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3BC4BFC" w14:textId="77777777">
        <w:tc>
          <w:tcPr>
            <w:tcW w:w="3113" w:type="dxa"/>
            <w:noWrap/>
            <w:vAlign w:val="center"/>
          </w:tcPr>
          <w:p w14:paraId="53F0AE7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5362D391"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115B399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A229C87" w14:textId="77777777">
        <w:tc>
          <w:tcPr>
            <w:tcW w:w="3113" w:type="dxa"/>
            <w:noWrap/>
            <w:vAlign w:val="center"/>
          </w:tcPr>
          <w:p w14:paraId="19BBFA5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Open the IGMP-Snooping querier</w:t>
            </w:r>
          </w:p>
        </w:tc>
        <w:tc>
          <w:tcPr>
            <w:tcW w:w="3825" w:type="dxa"/>
            <w:noWrap/>
            <w:vAlign w:val="center"/>
          </w:tcPr>
          <w:p w14:paraId="5B805FF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igmp-snooping querier</w:t>
            </w:r>
          </w:p>
        </w:tc>
        <w:tc>
          <w:tcPr>
            <w:tcW w:w="1588" w:type="dxa"/>
            <w:noWrap/>
          </w:tcPr>
          <w:p w14:paraId="66EF01B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F6EBFEC" w14:textId="77777777">
        <w:tc>
          <w:tcPr>
            <w:tcW w:w="3113" w:type="dxa"/>
            <w:noWrap/>
            <w:vAlign w:val="center"/>
          </w:tcPr>
          <w:p w14:paraId="1CDBE45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VLAN general query messages</w:t>
            </w:r>
          </w:p>
        </w:tc>
        <w:tc>
          <w:tcPr>
            <w:tcW w:w="3825" w:type="dxa"/>
            <w:noWrap/>
            <w:vAlign w:val="center"/>
          </w:tcPr>
          <w:p w14:paraId="3AD3129A"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lang w:val="sv-SE"/>
              </w:rPr>
              <w:t>igmp-snooping querier-vlan</w:t>
            </w:r>
            <w:r>
              <w:rPr>
                <w:rFonts w:ascii="Arial" w:hAnsi="Arial" w:cs="Arial"/>
                <w:b/>
                <w:bCs/>
                <w:kern w:val="0"/>
                <w:sz w:val="18"/>
                <w:szCs w:val="18"/>
              </w:rPr>
              <w:t xml:space="preserve"> </w:t>
            </w:r>
            <w:r>
              <w:rPr>
                <w:rFonts w:ascii="Arial" w:hAnsi="Arial" w:cs="Arial"/>
                <w:i/>
                <w:iCs/>
                <w:kern w:val="0"/>
                <w:sz w:val="18"/>
                <w:szCs w:val="18"/>
                <w:lang w:val="sv-SE"/>
              </w:rPr>
              <w:t>vlan-id</w:t>
            </w:r>
          </w:p>
        </w:tc>
        <w:tc>
          <w:tcPr>
            <w:tcW w:w="1588" w:type="dxa"/>
            <w:noWrap/>
          </w:tcPr>
          <w:p w14:paraId="4E7D7E9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B733E92" w14:textId="77777777">
        <w:tc>
          <w:tcPr>
            <w:tcW w:w="3113" w:type="dxa"/>
            <w:noWrap/>
            <w:vAlign w:val="center"/>
          </w:tcPr>
          <w:p w14:paraId="16C5A2B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Configured to send general query message interval</w:t>
            </w:r>
          </w:p>
        </w:tc>
        <w:tc>
          <w:tcPr>
            <w:tcW w:w="3825" w:type="dxa"/>
            <w:noWrap/>
            <w:vAlign w:val="center"/>
          </w:tcPr>
          <w:p w14:paraId="37011CFB"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 xml:space="preserve">igmp-snooping query-interval </w:t>
            </w:r>
            <w:r>
              <w:rPr>
                <w:rFonts w:ascii="Arial" w:hAnsi="Arial" w:cs="Arial"/>
                <w:bCs/>
                <w:i/>
                <w:iCs/>
                <w:kern w:val="0"/>
                <w:sz w:val="18"/>
                <w:szCs w:val="18"/>
              </w:rPr>
              <w:t>interval</w:t>
            </w:r>
          </w:p>
        </w:tc>
        <w:tc>
          <w:tcPr>
            <w:tcW w:w="1588" w:type="dxa"/>
            <w:noWrap/>
          </w:tcPr>
          <w:p w14:paraId="40C18760" w14:textId="77777777" w:rsidR="003D5B82" w:rsidRDefault="003D5B82">
            <w:pPr>
              <w:pStyle w:val="StyleTableTextNotBold"/>
              <w:spacing w:line="360" w:lineRule="auto"/>
              <w:rPr>
                <w:szCs w:val="18"/>
              </w:rPr>
            </w:pPr>
          </w:p>
        </w:tc>
      </w:tr>
      <w:tr w:rsidR="003D5B82" w14:paraId="7D08B8F3" w14:textId="77777777">
        <w:trPr>
          <w:trHeight w:val="90"/>
        </w:trPr>
        <w:tc>
          <w:tcPr>
            <w:tcW w:w="3113" w:type="dxa"/>
            <w:noWrap/>
            <w:vAlign w:val="center"/>
          </w:tcPr>
          <w:p w14:paraId="6F3458E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Configuration is generally the maximum query response time of message</w:t>
            </w:r>
          </w:p>
        </w:tc>
        <w:tc>
          <w:tcPr>
            <w:tcW w:w="3825" w:type="dxa"/>
            <w:noWrap/>
            <w:vAlign w:val="center"/>
          </w:tcPr>
          <w:p w14:paraId="46447FE5"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igmp-snooping query-max-respond </w:t>
            </w:r>
            <w:r>
              <w:rPr>
                <w:rFonts w:ascii="Arial" w:hAnsi="Arial" w:cs="Arial"/>
                <w:i/>
                <w:iCs/>
                <w:kern w:val="0"/>
                <w:sz w:val="18"/>
                <w:szCs w:val="18"/>
              </w:rPr>
              <w:t>time</w:t>
            </w:r>
          </w:p>
        </w:tc>
        <w:tc>
          <w:tcPr>
            <w:tcW w:w="1588" w:type="dxa"/>
            <w:noWrap/>
          </w:tcPr>
          <w:p w14:paraId="4CEB6183" w14:textId="77777777" w:rsidR="003D5B82" w:rsidRDefault="003D5B82">
            <w:pPr>
              <w:pStyle w:val="StyleTableTextNotBold"/>
              <w:spacing w:line="360" w:lineRule="auto"/>
              <w:rPr>
                <w:szCs w:val="18"/>
              </w:rPr>
            </w:pPr>
          </w:p>
        </w:tc>
      </w:tr>
      <w:tr w:rsidR="003D5B82" w14:paraId="68136FF9" w14:textId="77777777">
        <w:tc>
          <w:tcPr>
            <w:tcW w:w="3113" w:type="dxa"/>
            <w:noWrap/>
            <w:vAlign w:val="center"/>
          </w:tcPr>
          <w:p w14:paraId="52AC44B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Configured to send general inquiries packet source IP address</w:t>
            </w:r>
          </w:p>
        </w:tc>
        <w:tc>
          <w:tcPr>
            <w:tcW w:w="3825" w:type="dxa"/>
            <w:noWrap/>
            <w:vAlign w:val="center"/>
          </w:tcPr>
          <w:p w14:paraId="35D5768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igmp-snooping general-query source-ip </w:t>
            </w:r>
            <w:r>
              <w:rPr>
                <w:rFonts w:ascii="Arial" w:hAnsi="Arial" w:cs="Arial"/>
                <w:bCs/>
                <w:i/>
                <w:iCs/>
                <w:kern w:val="0"/>
                <w:sz w:val="18"/>
                <w:szCs w:val="18"/>
              </w:rPr>
              <w:t>ip-address</w:t>
            </w:r>
          </w:p>
        </w:tc>
        <w:tc>
          <w:tcPr>
            <w:tcW w:w="1588" w:type="dxa"/>
            <w:noWrap/>
          </w:tcPr>
          <w:p w14:paraId="5931D70A" w14:textId="77777777" w:rsidR="003D5B82" w:rsidRDefault="003D5B82">
            <w:pPr>
              <w:pStyle w:val="StyleTableTextNotBold"/>
              <w:spacing w:line="360" w:lineRule="auto"/>
              <w:rPr>
                <w:szCs w:val="18"/>
              </w:rPr>
            </w:pPr>
          </w:p>
        </w:tc>
      </w:tr>
    </w:tbl>
    <w:p w14:paraId="4CBB9F63" w14:textId="77777777" w:rsidR="003D5B82" w:rsidRDefault="0048570E">
      <w:pPr>
        <w:pStyle w:val="20"/>
        <w:tabs>
          <w:tab w:val="left" w:pos="1028"/>
        </w:tabs>
        <w:spacing w:line="360" w:lineRule="auto"/>
        <w:rPr>
          <w:rFonts w:ascii="Arial"/>
          <w:bCs/>
        </w:rPr>
      </w:pPr>
      <w:bookmarkStart w:id="1215" w:name="_配置路由端口"/>
      <w:bookmarkStart w:id="1216" w:name="_Toc14681709"/>
      <w:bookmarkStart w:id="1217" w:name="_Toc25597"/>
      <w:bookmarkStart w:id="1218" w:name="_Toc86399736"/>
      <w:bookmarkStart w:id="1219" w:name="_Toc28439"/>
      <w:bookmarkEnd w:id="1215"/>
      <w:r>
        <w:rPr>
          <w:rFonts w:ascii="Arial"/>
          <w:bCs/>
        </w:rPr>
        <w:t>Configure IGMP Snooping Router-Port</w:t>
      </w:r>
      <w:bookmarkEnd w:id="1216"/>
      <w:bookmarkEnd w:id="1217"/>
      <w:bookmarkEnd w:id="1218"/>
      <w:bookmarkEnd w:id="1219"/>
    </w:p>
    <w:p w14:paraId="54DE8370"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You can configure the router port will be automatically added to the dynamic IGMP Snooping Multicast learn to make routing port also has a multicast packet forwarding capability.</w:t>
      </w:r>
    </w:p>
    <w:p w14:paraId="77653DCB"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 xml:space="preserve">When the </w:t>
      </w:r>
      <w:r>
        <w:rPr>
          <w:rFonts w:ascii="Arial" w:hAnsi="Arial" w:cs="Arial" w:hint="eastAsia"/>
          <w:sz w:val="21"/>
          <w:szCs w:val="21"/>
        </w:rPr>
        <w:t>GPON</w:t>
      </w:r>
      <w:r>
        <w:rPr>
          <w:rFonts w:ascii="Arial" w:hAnsi="Arial" w:cs="Arial"/>
          <w:sz w:val="21"/>
          <w:szCs w:val="21"/>
        </w:rPr>
        <w:t xml:space="preserve"> receives a host membership report sent packets, the port will be forwarded to the route.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8940BEA" w14:textId="77777777">
        <w:tc>
          <w:tcPr>
            <w:tcW w:w="3113" w:type="dxa"/>
            <w:shd w:val="clear" w:color="auto" w:fill="D8D8D8" w:themeFill="background1" w:themeFillShade="D8"/>
            <w:noWrap/>
          </w:tcPr>
          <w:p w14:paraId="02009A5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C2DF6B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A5E8EA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773E29C" w14:textId="77777777">
        <w:tc>
          <w:tcPr>
            <w:tcW w:w="3113" w:type="dxa"/>
            <w:noWrap/>
            <w:vAlign w:val="center"/>
          </w:tcPr>
          <w:p w14:paraId="4299E90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258D5CE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B32D075" w14:textId="77777777" w:rsidR="003D5B82" w:rsidRDefault="003D5B82">
            <w:pPr>
              <w:adjustRightInd w:val="0"/>
              <w:snapToGrid w:val="0"/>
              <w:spacing w:line="360" w:lineRule="auto"/>
              <w:jc w:val="left"/>
              <w:rPr>
                <w:rFonts w:ascii="Arial" w:hAnsi="Arial" w:cs="Arial"/>
                <w:sz w:val="18"/>
                <w:szCs w:val="18"/>
              </w:rPr>
            </w:pPr>
          </w:p>
        </w:tc>
      </w:tr>
      <w:tr w:rsidR="003D5B82" w14:paraId="438DE534" w14:textId="77777777">
        <w:tc>
          <w:tcPr>
            <w:tcW w:w="3113" w:type="dxa"/>
            <w:noWrap/>
            <w:vAlign w:val="center"/>
          </w:tcPr>
          <w:p w14:paraId="23C946C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hybrid routing port</w:t>
            </w:r>
          </w:p>
        </w:tc>
        <w:tc>
          <w:tcPr>
            <w:tcW w:w="3825" w:type="dxa"/>
            <w:noWrap/>
            <w:vAlign w:val="center"/>
          </w:tcPr>
          <w:p w14:paraId="7BADEEE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igmp-snooping route-port forward</w:t>
            </w:r>
          </w:p>
        </w:tc>
        <w:tc>
          <w:tcPr>
            <w:tcW w:w="1588" w:type="dxa"/>
            <w:noWrap/>
          </w:tcPr>
          <w:p w14:paraId="5AB3ECBD" w14:textId="77777777" w:rsidR="003D5B82" w:rsidRDefault="003D5B82">
            <w:pPr>
              <w:pStyle w:val="StyleTableTextNotBold"/>
              <w:spacing w:line="360" w:lineRule="auto"/>
              <w:rPr>
                <w:szCs w:val="18"/>
              </w:rPr>
            </w:pPr>
          </w:p>
        </w:tc>
      </w:tr>
      <w:tr w:rsidR="003D5B82" w14:paraId="0C159AF7" w14:textId="77777777">
        <w:tc>
          <w:tcPr>
            <w:tcW w:w="3113" w:type="dxa"/>
            <w:noWrap/>
            <w:vAlign w:val="center"/>
          </w:tcPr>
          <w:p w14:paraId="359ECDD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dynamic routing port aging time</w:t>
            </w:r>
          </w:p>
        </w:tc>
        <w:tc>
          <w:tcPr>
            <w:tcW w:w="3825" w:type="dxa"/>
            <w:noWrap/>
            <w:vAlign w:val="center"/>
          </w:tcPr>
          <w:p w14:paraId="284C6630"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 xml:space="preserve">igmp-snooping router-port-age </w:t>
            </w:r>
            <w:proofErr w:type="gramStart"/>
            <w:r>
              <w:rPr>
                <w:rFonts w:ascii="Arial" w:hAnsi="Arial" w:cs="Arial"/>
                <w:kern w:val="0"/>
                <w:sz w:val="18"/>
                <w:szCs w:val="18"/>
              </w:rPr>
              <w:t xml:space="preserve">{ </w:t>
            </w:r>
            <w:r>
              <w:rPr>
                <w:rFonts w:ascii="Arial" w:hAnsi="Arial" w:cs="Arial"/>
                <w:b/>
                <w:bCs/>
                <w:kern w:val="0"/>
                <w:sz w:val="18"/>
                <w:szCs w:val="18"/>
              </w:rPr>
              <w:t>on</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off </w:t>
            </w:r>
            <w:r>
              <w:rPr>
                <w:rFonts w:ascii="Arial" w:hAnsi="Arial" w:cs="Arial"/>
                <w:kern w:val="0"/>
                <w:sz w:val="18"/>
                <w:szCs w:val="18"/>
              </w:rPr>
              <w:t xml:space="preserve">| </w:t>
            </w:r>
            <w:r>
              <w:rPr>
                <w:rFonts w:ascii="Arial" w:hAnsi="Arial" w:cs="Arial"/>
                <w:bCs/>
                <w:i/>
                <w:iCs/>
                <w:kern w:val="0"/>
                <w:sz w:val="18"/>
                <w:szCs w:val="18"/>
              </w:rPr>
              <w:t xml:space="preserve">age-time </w:t>
            </w:r>
            <w:r>
              <w:rPr>
                <w:rFonts w:ascii="Arial" w:hAnsi="Arial" w:cs="Arial"/>
                <w:kern w:val="0"/>
                <w:sz w:val="18"/>
                <w:szCs w:val="18"/>
              </w:rPr>
              <w:t>}</w:t>
            </w:r>
          </w:p>
        </w:tc>
        <w:tc>
          <w:tcPr>
            <w:tcW w:w="1588" w:type="dxa"/>
            <w:noWrap/>
          </w:tcPr>
          <w:p w14:paraId="15F8FD2E" w14:textId="77777777" w:rsidR="003D5B82" w:rsidRDefault="003D5B82">
            <w:pPr>
              <w:pStyle w:val="StyleTableTextNotBold"/>
              <w:spacing w:line="360" w:lineRule="auto"/>
              <w:rPr>
                <w:szCs w:val="18"/>
              </w:rPr>
            </w:pPr>
          </w:p>
        </w:tc>
      </w:tr>
      <w:tr w:rsidR="003D5B82" w14:paraId="4AFE7DD2" w14:textId="77777777">
        <w:tc>
          <w:tcPr>
            <w:tcW w:w="3113" w:type="dxa"/>
            <w:noWrap/>
            <w:vAlign w:val="center"/>
          </w:tcPr>
          <w:p w14:paraId="33E6B39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static routing port</w:t>
            </w:r>
          </w:p>
        </w:tc>
        <w:tc>
          <w:tcPr>
            <w:tcW w:w="3825" w:type="dxa"/>
            <w:noWrap/>
            <w:vAlign w:val="center"/>
          </w:tcPr>
          <w:p w14:paraId="3485B5F3"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igmp-snooping route-port</w:t>
            </w:r>
            <w:r>
              <w:rPr>
                <w:rFonts w:ascii="Arial" w:hAnsi="Arial" w:cs="Arial"/>
                <w:b/>
                <w:bCs/>
                <w:kern w:val="0"/>
                <w:sz w:val="18"/>
                <w:szCs w:val="18"/>
              </w:rPr>
              <w:t xml:space="preserve"> vlan </w:t>
            </w:r>
            <w:r>
              <w:rPr>
                <w:rFonts w:ascii="Arial" w:hAnsi="Arial" w:cs="Arial"/>
                <w:i/>
                <w:iCs/>
                <w:kern w:val="0"/>
                <w:sz w:val="18"/>
                <w:szCs w:val="18"/>
              </w:rPr>
              <w:t xml:space="preserve">vlan-id </w:t>
            </w:r>
            <w:r>
              <w:rPr>
                <w:rFonts w:ascii="Arial" w:hAnsi="Arial" w:cs="Arial"/>
                <w:b/>
                <w:bCs/>
                <w:iCs/>
                <w:kern w:val="0"/>
                <w:sz w:val="18"/>
                <w:szCs w:val="18"/>
              </w:rPr>
              <w:t xml:space="preserve">interface </w:t>
            </w:r>
            <w:proofErr w:type="gramStart"/>
            <w:r>
              <w:rPr>
                <w:rFonts w:ascii="Arial" w:hAnsi="Arial" w:cs="Arial"/>
                <w:bCs/>
                <w:kern w:val="0"/>
                <w:sz w:val="18"/>
                <w:szCs w:val="18"/>
              </w:rPr>
              <w:t xml:space="preserve">{ </w:t>
            </w:r>
            <w:r>
              <w:rPr>
                <w:rFonts w:ascii="Arial" w:hAnsi="Arial" w:cs="Arial"/>
                <w:b/>
                <w:kern w:val="0"/>
                <w:sz w:val="18"/>
                <w:szCs w:val="18"/>
              </w:rPr>
              <w:t>all</w:t>
            </w:r>
            <w:proofErr w:type="gramEnd"/>
            <w:r>
              <w:rPr>
                <w:rFonts w:ascii="Arial" w:hAnsi="Arial" w:cs="Arial"/>
                <w:b/>
                <w:kern w:val="0"/>
                <w:sz w:val="18"/>
                <w:szCs w:val="18"/>
              </w:rPr>
              <w:t xml:space="preserve"> </w:t>
            </w:r>
            <w:r>
              <w:rPr>
                <w:rFonts w:ascii="Arial" w:hAnsi="Arial" w:cs="Arial"/>
                <w:bCs/>
                <w:kern w:val="0"/>
                <w:sz w:val="18"/>
                <w:szCs w:val="18"/>
              </w:rPr>
              <w:t xml:space="preserve">| </w:t>
            </w:r>
            <w:r>
              <w:rPr>
                <w:rFonts w:ascii="Arial" w:hAnsi="Arial" w:cs="Arial"/>
                <w:b/>
                <w:kern w:val="0"/>
                <w:sz w:val="18"/>
                <w:szCs w:val="18"/>
              </w:rPr>
              <w:t xml:space="preserve">ethernet </w:t>
            </w:r>
            <w:r>
              <w:rPr>
                <w:rFonts w:ascii="Arial" w:hAnsi="Arial" w:cs="Arial"/>
                <w:bCs/>
                <w:i/>
                <w:iCs/>
                <w:kern w:val="0"/>
                <w:sz w:val="18"/>
                <w:szCs w:val="18"/>
              </w:rPr>
              <w:t xml:space="preserve">interface-num </w:t>
            </w:r>
            <w:r>
              <w:rPr>
                <w:rFonts w:ascii="Arial" w:hAnsi="Arial" w:cs="Arial"/>
                <w:bCs/>
                <w:kern w:val="0"/>
                <w:sz w:val="18"/>
                <w:szCs w:val="18"/>
              </w:rPr>
              <w:t>}</w:t>
            </w:r>
          </w:p>
        </w:tc>
        <w:tc>
          <w:tcPr>
            <w:tcW w:w="1588" w:type="dxa"/>
            <w:noWrap/>
          </w:tcPr>
          <w:p w14:paraId="08A2074B" w14:textId="77777777" w:rsidR="003D5B82" w:rsidRDefault="003D5B82">
            <w:pPr>
              <w:pStyle w:val="StyleTableTextNotBold"/>
              <w:spacing w:line="360" w:lineRule="auto"/>
              <w:rPr>
                <w:szCs w:val="18"/>
              </w:rPr>
            </w:pPr>
          </w:p>
        </w:tc>
      </w:tr>
    </w:tbl>
    <w:p w14:paraId="202DB643" w14:textId="77777777" w:rsidR="003D5B82" w:rsidRDefault="0048570E">
      <w:pPr>
        <w:pStyle w:val="20"/>
        <w:tabs>
          <w:tab w:val="left" w:pos="1028"/>
        </w:tabs>
        <w:spacing w:line="360" w:lineRule="auto"/>
        <w:rPr>
          <w:rFonts w:ascii="Arial"/>
          <w:bCs/>
        </w:rPr>
      </w:pPr>
      <w:bookmarkStart w:id="1220" w:name="_Toc86399737"/>
      <w:bookmarkStart w:id="1221" w:name="_Toc14681710"/>
      <w:bookmarkStart w:id="1222" w:name="_Toc15871"/>
      <w:bookmarkStart w:id="1223" w:name="_Toc1181"/>
      <w:r>
        <w:rPr>
          <w:rFonts w:ascii="Arial"/>
          <w:bCs/>
        </w:rPr>
        <w:t>Configure IGMP Snooping Port Multicast VLAN</w:t>
      </w:r>
      <w:bookmarkEnd w:id="1220"/>
      <w:bookmarkEnd w:id="1221"/>
      <w:bookmarkEnd w:id="1222"/>
      <w:bookmarkEnd w:id="1223"/>
    </w:p>
    <w:p w14:paraId="14B5DB12"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 xml:space="preserve">Multicast VLAN on the port function, regardless of the port receiving the IGMP messages belong to which VLAN, the </w:t>
      </w:r>
      <w:r>
        <w:rPr>
          <w:rFonts w:ascii="Arial" w:hAnsi="Arial" w:cs="Arial" w:hint="eastAsia"/>
          <w:sz w:val="21"/>
          <w:szCs w:val="21"/>
        </w:rPr>
        <w:t>GPON</w:t>
      </w:r>
      <w:r>
        <w:rPr>
          <w:rFonts w:ascii="Arial" w:hAnsi="Arial" w:cs="Arial"/>
          <w:sz w:val="21"/>
          <w:szCs w:val="21"/>
        </w:rPr>
        <w:t xml:space="preserve"> will be modified as a multicast VLAN.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C9571A2" w14:textId="77777777">
        <w:tc>
          <w:tcPr>
            <w:tcW w:w="3113" w:type="dxa"/>
            <w:shd w:val="clear" w:color="auto" w:fill="D8D8D8" w:themeFill="background1" w:themeFillShade="D8"/>
            <w:noWrap/>
          </w:tcPr>
          <w:p w14:paraId="1FA1F3E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3164E1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9BDACA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CEA60E4" w14:textId="77777777">
        <w:tc>
          <w:tcPr>
            <w:tcW w:w="3113" w:type="dxa"/>
            <w:noWrap/>
            <w:vAlign w:val="center"/>
          </w:tcPr>
          <w:p w14:paraId="3C35546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64F4CE1C"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1E93F352" w14:textId="77777777" w:rsidR="003D5B82" w:rsidRDefault="003D5B82">
            <w:pPr>
              <w:adjustRightInd w:val="0"/>
              <w:snapToGrid w:val="0"/>
              <w:spacing w:line="360" w:lineRule="auto"/>
              <w:jc w:val="left"/>
              <w:rPr>
                <w:rFonts w:ascii="Arial" w:hAnsi="Arial" w:cs="Arial"/>
                <w:sz w:val="18"/>
                <w:szCs w:val="18"/>
              </w:rPr>
            </w:pPr>
          </w:p>
        </w:tc>
      </w:tr>
      <w:tr w:rsidR="003D5B82" w14:paraId="7B8EC52B" w14:textId="77777777">
        <w:tc>
          <w:tcPr>
            <w:tcW w:w="3113" w:type="dxa"/>
            <w:noWrap/>
            <w:vAlign w:val="center"/>
          </w:tcPr>
          <w:p w14:paraId="3693C4F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5DF85C7F"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 xml:space="preserve">Interface </w:t>
            </w:r>
            <w:r>
              <w:rPr>
                <w:rFonts w:ascii="Arial" w:hAnsi="Arial" w:cs="Arial"/>
                <w:b/>
                <w:bCs/>
                <w:kern w:val="0"/>
                <w:sz w:val="18"/>
                <w:szCs w:val="18"/>
              </w:rPr>
              <w:t xml:space="preserve">ethernet </w:t>
            </w:r>
            <w:r>
              <w:rPr>
                <w:rFonts w:ascii="Arial" w:hAnsi="Arial" w:cs="Arial"/>
                <w:bCs/>
                <w:i/>
                <w:iCs/>
                <w:kern w:val="0"/>
                <w:sz w:val="18"/>
                <w:szCs w:val="18"/>
              </w:rPr>
              <w:t>interface-num</w:t>
            </w:r>
          </w:p>
        </w:tc>
        <w:tc>
          <w:tcPr>
            <w:tcW w:w="1588" w:type="dxa"/>
            <w:noWrap/>
          </w:tcPr>
          <w:p w14:paraId="1C015E63" w14:textId="77777777" w:rsidR="003D5B82" w:rsidRDefault="003D5B82">
            <w:pPr>
              <w:pStyle w:val="StyleTableTextNotBold"/>
              <w:spacing w:line="360" w:lineRule="auto"/>
              <w:rPr>
                <w:szCs w:val="18"/>
              </w:rPr>
            </w:pPr>
          </w:p>
        </w:tc>
      </w:tr>
      <w:tr w:rsidR="003D5B82" w14:paraId="293BF9F6" w14:textId="77777777">
        <w:tc>
          <w:tcPr>
            <w:tcW w:w="3113" w:type="dxa"/>
            <w:noWrap/>
            <w:vAlign w:val="center"/>
          </w:tcPr>
          <w:p w14:paraId="2F2EEE38"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Configure IGMP Snooping port multicast VLAN</w:t>
            </w:r>
          </w:p>
        </w:tc>
        <w:tc>
          <w:tcPr>
            <w:tcW w:w="3825" w:type="dxa"/>
            <w:noWrap/>
            <w:vAlign w:val="center"/>
          </w:tcPr>
          <w:p w14:paraId="3675ADE4"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igmp-snooping multicast vlan </w:t>
            </w:r>
            <w:r>
              <w:rPr>
                <w:rFonts w:ascii="Arial" w:hAnsi="Arial" w:cs="Arial"/>
                <w:i/>
                <w:iCs/>
                <w:kern w:val="0"/>
                <w:sz w:val="18"/>
                <w:szCs w:val="18"/>
              </w:rPr>
              <w:t>vlan-id</w:t>
            </w:r>
          </w:p>
        </w:tc>
        <w:tc>
          <w:tcPr>
            <w:tcW w:w="1588" w:type="dxa"/>
            <w:noWrap/>
          </w:tcPr>
          <w:p w14:paraId="5B9CCB9C" w14:textId="77777777" w:rsidR="003D5B82" w:rsidRDefault="003D5B82">
            <w:pPr>
              <w:pStyle w:val="StyleTableTextNotBold"/>
              <w:spacing w:line="360" w:lineRule="auto"/>
              <w:rPr>
                <w:szCs w:val="18"/>
              </w:rPr>
            </w:pPr>
          </w:p>
        </w:tc>
      </w:tr>
    </w:tbl>
    <w:p w14:paraId="7CF1277B" w14:textId="77777777" w:rsidR="003D5B82" w:rsidRDefault="0048570E">
      <w:pPr>
        <w:pStyle w:val="20"/>
        <w:tabs>
          <w:tab w:val="left" w:pos="1028"/>
        </w:tabs>
        <w:spacing w:line="360" w:lineRule="auto"/>
        <w:rPr>
          <w:rFonts w:ascii="Arial"/>
          <w:bCs/>
        </w:rPr>
      </w:pPr>
      <w:bookmarkStart w:id="1224" w:name="_Toc14681711"/>
      <w:bookmarkStart w:id="1225" w:name="_Toc1016"/>
      <w:bookmarkStart w:id="1226" w:name="_Toc86399738"/>
      <w:bookmarkStart w:id="1227" w:name="_Toc8990"/>
      <w:r>
        <w:rPr>
          <w:rFonts w:ascii="Arial"/>
          <w:bCs/>
        </w:rPr>
        <w:t>Configure Host Port Record MAC Functions</w:t>
      </w:r>
      <w:bookmarkEnd w:id="1224"/>
      <w:bookmarkEnd w:id="1225"/>
      <w:bookmarkEnd w:id="1226"/>
      <w:bookmarkEnd w:id="1227"/>
    </w:p>
    <w:p w14:paraId="4A84A713"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 xml:space="preserve">When this feature is enabled on the port, the </w:t>
      </w:r>
      <w:r>
        <w:rPr>
          <w:rFonts w:ascii="Arial" w:hAnsi="Arial" w:cs="Arial" w:hint="eastAsia"/>
          <w:sz w:val="21"/>
          <w:szCs w:val="21"/>
        </w:rPr>
        <w:t>GPON</w:t>
      </w:r>
      <w:r>
        <w:rPr>
          <w:rFonts w:ascii="Arial" w:hAnsi="Arial" w:cs="Arial"/>
          <w:sz w:val="21"/>
          <w:szCs w:val="21"/>
        </w:rPr>
        <w:t xml:space="preserve"> will record the source packet IGMP report MAC address.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840A72B" w14:textId="77777777">
        <w:tc>
          <w:tcPr>
            <w:tcW w:w="3113" w:type="dxa"/>
            <w:shd w:val="clear" w:color="auto" w:fill="D8D8D8" w:themeFill="background1" w:themeFillShade="D8"/>
            <w:noWrap/>
          </w:tcPr>
          <w:p w14:paraId="5E0A547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D56A3B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FD4229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51FBD9A" w14:textId="77777777">
        <w:tc>
          <w:tcPr>
            <w:tcW w:w="3113" w:type="dxa"/>
            <w:noWrap/>
            <w:vAlign w:val="center"/>
          </w:tcPr>
          <w:p w14:paraId="4359F70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6D67DD81"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44A97CA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37E0DFE" w14:textId="77777777">
        <w:tc>
          <w:tcPr>
            <w:tcW w:w="3113" w:type="dxa"/>
            <w:noWrap/>
            <w:vAlign w:val="center"/>
          </w:tcPr>
          <w:p w14:paraId="1DB999D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74504963"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 xml:space="preserve">Interface </w:t>
            </w:r>
            <w:r>
              <w:rPr>
                <w:rFonts w:ascii="Arial" w:hAnsi="Arial" w:cs="Arial"/>
                <w:b/>
                <w:bCs/>
                <w:kern w:val="0"/>
                <w:sz w:val="18"/>
                <w:szCs w:val="18"/>
              </w:rPr>
              <w:t xml:space="preserve">ethernet </w:t>
            </w:r>
            <w:r>
              <w:rPr>
                <w:rFonts w:ascii="Arial" w:hAnsi="Arial" w:cs="Arial"/>
                <w:bCs/>
                <w:i/>
                <w:iCs/>
                <w:kern w:val="0"/>
                <w:sz w:val="18"/>
                <w:szCs w:val="18"/>
              </w:rPr>
              <w:t>interface-num</w:t>
            </w:r>
          </w:p>
        </w:tc>
        <w:tc>
          <w:tcPr>
            <w:tcW w:w="1588" w:type="dxa"/>
            <w:noWrap/>
          </w:tcPr>
          <w:p w14:paraId="471C4B35" w14:textId="77777777" w:rsidR="003D5B82" w:rsidRDefault="003D5B82">
            <w:pPr>
              <w:pStyle w:val="StyleTableTextNotBold"/>
              <w:spacing w:line="360" w:lineRule="auto"/>
              <w:rPr>
                <w:szCs w:val="18"/>
              </w:rPr>
            </w:pPr>
          </w:p>
        </w:tc>
      </w:tr>
      <w:tr w:rsidR="003D5B82" w14:paraId="37F5F37B" w14:textId="77777777">
        <w:tc>
          <w:tcPr>
            <w:tcW w:w="3113" w:type="dxa"/>
            <w:noWrap/>
            <w:vAlign w:val="center"/>
          </w:tcPr>
          <w:p w14:paraId="35EB85A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the host port record MAC</w:t>
            </w:r>
          </w:p>
        </w:tc>
        <w:tc>
          <w:tcPr>
            <w:tcW w:w="3825" w:type="dxa"/>
            <w:noWrap/>
            <w:vAlign w:val="center"/>
          </w:tcPr>
          <w:p w14:paraId="2773B409"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igmp-snooping record-host</w:t>
            </w:r>
          </w:p>
        </w:tc>
        <w:tc>
          <w:tcPr>
            <w:tcW w:w="1588" w:type="dxa"/>
            <w:noWrap/>
          </w:tcPr>
          <w:p w14:paraId="1CCE789D" w14:textId="77777777" w:rsidR="003D5B82" w:rsidRDefault="003D5B82">
            <w:pPr>
              <w:pStyle w:val="StyleTableTextNotBold"/>
              <w:spacing w:line="360" w:lineRule="auto"/>
              <w:rPr>
                <w:szCs w:val="18"/>
              </w:rPr>
            </w:pPr>
          </w:p>
        </w:tc>
      </w:tr>
    </w:tbl>
    <w:p w14:paraId="718A845B" w14:textId="77777777" w:rsidR="003D5B82" w:rsidRDefault="0048570E">
      <w:pPr>
        <w:pStyle w:val="20"/>
        <w:tabs>
          <w:tab w:val="left" w:pos="1028"/>
        </w:tabs>
        <w:spacing w:line="360" w:lineRule="auto"/>
        <w:rPr>
          <w:rFonts w:ascii="Arial"/>
          <w:bCs/>
        </w:rPr>
      </w:pPr>
      <w:bookmarkStart w:id="1228" w:name="_配置端口是否丢弃查询报文"/>
      <w:bookmarkStart w:id="1229" w:name="_Toc14681712"/>
      <w:bookmarkStart w:id="1230" w:name="_Toc86399739"/>
      <w:bookmarkStart w:id="1231" w:name="_Toc27899"/>
      <w:bookmarkStart w:id="1232" w:name="_Toc13908"/>
      <w:bookmarkEnd w:id="1228"/>
      <w:r>
        <w:rPr>
          <w:rFonts w:ascii="Arial"/>
          <w:bCs/>
        </w:rPr>
        <w:t>Configure Port of Dropped Query Packets</w:t>
      </w:r>
      <w:bookmarkEnd w:id="1229"/>
      <w:bookmarkEnd w:id="1230"/>
      <w:bookmarkEnd w:id="1231"/>
      <w:bookmarkEnd w:id="1232"/>
    </w:p>
    <w:p w14:paraId="6A048C9E"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 xml:space="preserve">When this feature is enabled on a port, the </w:t>
      </w:r>
      <w:r>
        <w:rPr>
          <w:rFonts w:ascii="Arial" w:hAnsi="Arial" w:cs="Arial" w:hint="eastAsia"/>
          <w:sz w:val="21"/>
          <w:szCs w:val="21"/>
        </w:rPr>
        <w:t>GPON</w:t>
      </w:r>
      <w:r>
        <w:rPr>
          <w:rFonts w:ascii="Arial" w:hAnsi="Arial" w:cs="Arial"/>
          <w:sz w:val="21"/>
          <w:szCs w:val="21"/>
        </w:rPr>
        <w:t xml:space="preserve"> drops the IGMP query message. Default port to receive all IGMP packets.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EE49B47" w14:textId="77777777">
        <w:tc>
          <w:tcPr>
            <w:tcW w:w="3113" w:type="dxa"/>
            <w:shd w:val="clear" w:color="auto" w:fill="D8D8D8" w:themeFill="background1" w:themeFillShade="D8"/>
            <w:noWrap/>
          </w:tcPr>
          <w:p w14:paraId="4B93897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60CEAD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89B750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C027A8F" w14:textId="77777777">
        <w:tc>
          <w:tcPr>
            <w:tcW w:w="3113" w:type="dxa"/>
            <w:noWrap/>
            <w:vAlign w:val="center"/>
          </w:tcPr>
          <w:p w14:paraId="1325CC8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2C2554A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2F2D682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AAD1B8D" w14:textId="77777777">
        <w:tc>
          <w:tcPr>
            <w:tcW w:w="3113" w:type="dxa"/>
            <w:noWrap/>
            <w:vAlign w:val="center"/>
          </w:tcPr>
          <w:p w14:paraId="0624B59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49571C39"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interface</w:t>
            </w:r>
            <w:r>
              <w:rPr>
                <w:rFonts w:ascii="Arial" w:hAnsi="Arial" w:cs="Arial"/>
                <w:b/>
                <w:bCs/>
                <w:kern w:val="0"/>
                <w:sz w:val="18"/>
                <w:szCs w:val="18"/>
              </w:rPr>
              <w:t xml:space="preserve"> ethernet </w:t>
            </w:r>
            <w:r>
              <w:rPr>
                <w:rFonts w:ascii="Arial" w:hAnsi="Arial" w:cs="Arial"/>
                <w:bCs/>
                <w:i/>
                <w:iCs/>
                <w:kern w:val="0"/>
                <w:sz w:val="18"/>
                <w:szCs w:val="18"/>
              </w:rPr>
              <w:t>interface-num</w:t>
            </w:r>
          </w:p>
        </w:tc>
        <w:tc>
          <w:tcPr>
            <w:tcW w:w="1588" w:type="dxa"/>
            <w:noWrap/>
          </w:tcPr>
          <w:p w14:paraId="2DE2A3A7" w14:textId="77777777" w:rsidR="003D5B82" w:rsidRDefault="003D5B82">
            <w:pPr>
              <w:pStyle w:val="StyleTableTextNotBold"/>
              <w:spacing w:line="360" w:lineRule="auto"/>
              <w:rPr>
                <w:szCs w:val="18"/>
              </w:rPr>
            </w:pPr>
          </w:p>
        </w:tc>
      </w:tr>
      <w:tr w:rsidR="003D5B82" w14:paraId="23473BC2" w14:textId="77777777">
        <w:tc>
          <w:tcPr>
            <w:tcW w:w="3113" w:type="dxa"/>
            <w:noWrap/>
            <w:vAlign w:val="center"/>
          </w:tcPr>
          <w:p w14:paraId="0E06E0E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Discard the query message to the configuration port</w:t>
            </w:r>
          </w:p>
        </w:tc>
        <w:tc>
          <w:tcPr>
            <w:tcW w:w="3825" w:type="dxa"/>
            <w:noWrap/>
            <w:vAlign w:val="center"/>
          </w:tcPr>
          <w:p w14:paraId="38EF520A"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igmp-snooping drop query</w:t>
            </w:r>
          </w:p>
        </w:tc>
        <w:tc>
          <w:tcPr>
            <w:tcW w:w="1588" w:type="dxa"/>
            <w:noWrap/>
          </w:tcPr>
          <w:p w14:paraId="502B2C17" w14:textId="77777777" w:rsidR="003D5B82" w:rsidRDefault="003D5B82">
            <w:pPr>
              <w:pStyle w:val="StyleTableTextNotBold"/>
              <w:spacing w:line="360" w:lineRule="auto"/>
              <w:rPr>
                <w:szCs w:val="18"/>
              </w:rPr>
            </w:pPr>
          </w:p>
        </w:tc>
      </w:tr>
      <w:tr w:rsidR="003D5B82" w14:paraId="1E899636" w14:textId="77777777">
        <w:tc>
          <w:tcPr>
            <w:tcW w:w="3113" w:type="dxa"/>
            <w:noWrap/>
            <w:vAlign w:val="center"/>
          </w:tcPr>
          <w:p w14:paraId="7ECC4D4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the port to receive the query message</w:t>
            </w:r>
          </w:p>
        </w:tc>
        <w:tc>
          <w:tcPr>
            <w:tcW w:w="3825" w:type="dxa"/>
            <w:noWrap/>
            <w:vAlign w:val="center"/>
          </w:tcPr>
          <w:p w14:paraId="7EBE7C4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undo igmp-snooping drop query</w:t>
            </w:r>
          </w:p>
        </w:tc>
        <w:tc>
          <w:tcPr>
            <w:tcW w:w="1588" w:type="dxa"/>
            <w:noWrap/>
          </w:tcPr>
          <w:p w14:paraId="6CB2B2FD" w14:textId="77777777" w:rsidR="003D5B82" w:rsidRDefault="003D5B82">
            <w:pPr>
              <w:pStyle w:val="StyleTableTextNotBold"/>
              <w:spacing w:line="360" w:lineRule="auto"/>
              <w:rPr>
                <w:szCs w:val="18"/>
              </w:rPr>
            </w:pPr>
          </w:p>
        </w:tc>
      </w:tr>
    </w:tbl>
    <w:p w14:paraId="1F546AAA" w14:textId="77777777" w:rsidR="003D5B82" w:rsidRDefault="0048570E">
      <w:pPr>
        <w:pStyle w:val="20"/>
        <w:tabs>
          <w:tab w:val="left" w:pos="1028"/>
        </w:tabs>
        <w:spacing w:line="360" w:lineRule="auto"/>
        <w:rPr>
          <w:rFonts w:ascii="Arial"/>
          <w:bCs/>
        </w:rPr>
      </w:pPr>
      <w:bookmarkStart w:id="1233" w:name="_配置端口是否丢弃报告报文"/>
      <w:bookmarkStart w:id="1234" w:name="_Toc7260"/>
      <w:bookmarkStart w:id="1235" w:name="_Toc14681713"/>
      <w:bookmarkStart w:id="1236" w:name="_Toc86399740"/>
      <w:bookmarkStart w:id="1237" w:name="_Toc19636"/>
      <w:bookmarkEnd w:id="1233"/>
      <w:r>
        <w:rPr>
          <w:rFonts w:ascii="Arial"/>
          <w:bCs/>
        </w:rPr>
        <w:t>Configure Port of Discarded Report</w:t>
      </w:r>
      <w:bookmarkEnd w:id="1234"/>
      <w:bookmarkEnd w:id="1235"/>
      <w:r>
        <w:rPr>
          <w:rFonts w:ascii="Arial"/>
          <w:bCs/>
        </w:rPr>
        <w:t xml:space="preserve"> Packets</w:t>
      </w:r>
      <w:bookmarkEnd w:id="1236"/>
      <w:bookmarkEnd w:id="1237"/>
      <w:r>
        <w:rPr>
          <w:rFonts w:ascii="Arial"/>
          <w:bCs/>
        </w:rPr>
        <w:t xml:space="preserve"> </w:t>
      </w:r>
    </w:p>
    <w:p w14:paraId="048CB575"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 xml:space="preserve">When this feature is enabled on a port, the </w:t>
      </w:r>
      <w:r>
        <w:rPr>
          <w:rFonts w:ascii="Arial" w:hAnsi="Arial" w:cs="Arial" w:hint="eastAsia"/>
          <w:sz w:val="21"/>
          <w:szCs w:val="21"/>
        </w:rPr>
        <w:t>GPON</w:t>
      </w:r>
      <w:r>
        <w:rPr>
          <w:rFonts w:ascii="Arial" w:hAnsi="Arial" w:cs="Arial"/>
          <w:sz w:val="21"/>
          <w:szCs w:val="21"/>
        </w:rPr>
        <w:t xml:space="preserve"> drops the IGMP report message. Default port to receive all IGMP packets.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D565662" w14:textId="77777777">
        <w:tc>
          <w:tcPr>
            <w:tcW w:w="3113" w:type="dxa"/>
            <w:shd w:val="clear" w:color="auto" w:fill="D8D8D8" w:themeFill="background1" w:themeFillShade="D8"/>
            <w:noWrap/>
          </w:tcPr>
          <w:p w14:paraId="2519F7B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041C3E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605889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AFAF1C0" w14:textId="77777777">
        <w:tc>
          <w:tcPr>
            <w:tcW w:w="3113" w:type="dxa"/>
            <w:noWrap/>
            <w:vAlign w:val="center"/>
          </w:tcPr>
          <w:p w14:paraId="343CD0A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1C1D9BD1"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6EF722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6807E38" w14:textId="77777777">
        <w:tc>
          <w:tcPr>
            <w:tcW w:w="3113" w:type="dxa"/>
            <w:noWrap/>
            <w:vAlign w:val="center"/>
          </w:tcPr>
          <w:p w14:paraId="2819135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6507BA1C"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interface</w:t>
            </w:r>
            <w:r>
              <w:rPr>
                <w:rFonts w:ascii="Arial" w:hAnsi="Arial" w:cs="Arial"/>
                <w:b/>
                <w:bCs/>
                <w:kern w:val="0"/>
                <w:sz w:val="18"/>
                <w:szCs w:val="18"/>
              </w:rPr>
              <w:t xml:space="preserve"> ethernet </w:t>
            </w:r>
            <w:r>
              <w:rPr>
                <w:rFonts w:ascii="Arial" w:hAnsi="Arial" w:cs="Arial"/>
                <w:bCs/>
                <w:i/>
                <w:iCs/>
                <w:kern w:val="0"/>
                <w:sz w:val="18"/>
                <w:szCs w:val="18"/>
              </w:rPr>
              <w:t>interface-num</w:t>
            </w:r>
          </w:p>
        </w:tc>
        <w:tc>
          <w:tcPr>
            <w:tcW w:w="1588" w:type="dxa"/>
            <w:noWrap/>
          </w:tcPr>
          <w:p w14:paraId="747BA547" w14:textId="77777777" w:rsidR="003D5B82" w:rsidRDefault="003D5B82">
            <w:pPr>
              <w:pStyle w:val="StyleTableTextNotBold"/>
              <w:spacing w:line="360" w:lineRule="auto"/>
              <w:rPr>
                <w:szCs w:val="18"/>
              </w:rPr>
            </w:pPr>
          </w:p>
        </w:tc>
      </w:tr>
      <w:tr w:rsidR="003D5B82" w14:paraId="16ED1BEA" w14:textId="77777777">
        <w:tc>
          <w:tcPr>
            <w:tcW w:w="3113" w:type="dxa"/>
            <w:noWrap/>
            <w:vAlign w:val="center"/>
          </w:tcPr>
          <w:p w14:paraId="4A76F3B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the port discarded packets report</w:t>
            </w:r>
          </w:p>
        </w:tc>
        <w:tc>
          <w:tcPr>
            <w:tcW w:w="3825" w:type="dxa"/>
            <w:noWrap/>
            <w:vAlign w:val="center"/>
          </w:tcPr>
          <w:p w14:paraId="506FED32"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igmp-snooping drop report</w:t>
            </w:r>
          </w:p>
        </w:tc>
        <w:tc>
          <w:tcPr>
            <w:tcW w:w="1588" w:type="dxa"/>
            <w:noWrap/>
          </w:tcPr>
          <w:p w14:paraId="70EB88D4" w14:textId="77777777" w:rsidR="003D5B82" w:rsidRDefault="003D5B82">
            <w:pPr>
              <w:pStyle w:val="StyleTableTextNotBold"/>
              <w:spacing w:line="360" w:lineRule="auto"/>
              <w:rPr>
                <w:szCs w:val="18"/>
              </w:rPr>
            </w:pPr>
          </w:p>
        </w:tc>
      </w:tr>
      <w:tr w:rsidR="003D5B82" w14:paraId="4D056B2E" w14:textId="77777777">
        <w:tc>
          <w:tcPr>
            <w:tcW w:w="3113" w:type="dxa"/>
            <w:noWrap/>
            <w:vAlign w:val="center"/>
          </w:tcPr>
          <w:p w14:paraId="21548CE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the port to receive a report with</w:t>
            </w:r>
          </w:p>
        </w:tc>
        <w:tc>
          <w:tcPr>
            <w:tcW w:w="3825" w:type="dxa"/>
            <w:noWrap/>
            <w:vAlign w:val="center"/>
          </w:tcPr>
          <w:p w14:paraId="43ADD919"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undo igmp-snooping drop report</w:t>
            </w:r>
          </w:p>
        </w:tc>
        <w:tc>
          <w:tcPr>
            <w:tcW w:w="1588" w:type="dxa"/>
            <w:noWrap/>
          </w:tcPr>
          <w:p w14:paraId="7F6E7EDA" w14:textId="77777777" w:rsidR="003D5B82" w:rsidRDefault="003D5B82">
            <w:pPr>
              <w:pStyle w:val="StyleTableTextNotBold"/>
              <w:spacing w:line="360" w:lineRule="auto"/>
              <w:rPr>
                <w:szCs w:val="18"/>
              </w:rPr>
            </w:pPr>
          </w:p>
        </w:tc>
      </w:tr>
    </w:tbl>
    <w:p w14:paraId="63ED9275" w14:textId="77777777" w:rsidR="003D5B82" w:rsidRDefault="0048570E">
      <w:pPr>
        <w:pStyle w:val="20"/>
        <w:tabs>
          <w:tab w:val="left" w:pos="1028"/>
        </w:tabs>
        <w:spacing w:line="360" w:lineRule="auto"/>
        <w:rPr>
          <w:rFonts w:ascii="Arial"/>
          <w:bCs/>
        </w:rPr>
      </w:pPr>
      <w:bookmarkStart w:id="1238" w:name="_配置组播预览功能"/>
      <w:bookmarkStart w:id="1239" w:name="_Toc14681714"/>
      <w:bookmarkStart w:id="1240" w:name="_Toc86399741"/>
      <w:bookmarkStart w:id="1241" w:name="_Toc15725"/>
      <w:bookmarkStart w:id="1242" w:name="_Toc1271"/>
      <w:bookmarkEnd w:id="1238"/>
      <w:r>
        <w:rPr>
          <w:rFonts w:ascii="Arial"/>
          <w:bCs/>
        </w:rPr>
        <w:t>Configure Multicast Preview</w:t>
      </w:r>
      <w:bookmarkEnd w:id="1239"/>
      <w:bookmarkEnd w:id="1240"/>
      <w:bookmarkEnd w:id="1241"/>
      <w:bookmarkEnd w:id="1242"/>
    </w:p>
    <w:p w14:paraId="2C188F09"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Multicast IGMP Snooping provides preview feature, users can configure the multicast channel preview, you can configure a single multicast length preview, preview interval, duration, and reset to allow preview times.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7C1AE76" w14:textId="77777777">
        <w:tc>
          <w:tcPr>
            <w:tcW w:w="3113" w:type="dxa"/>
            <w:shd w:val="clear" w:color="auto" w:fill="D8D8D8" w:themeFill="background1" w:themeFillShade="D8"/>
            <w:noWrap/>
          </w:tcPr>
          <w:p w14:paraId="453421C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C00195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AD9273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E0D9B88" w14:textId="77777777">
        <w:tc>
          <w:tcPr>
            <w:tcW w:w="3113" w:type="dxa"/>
            <w:noWrap/>
            <w:vAlign w:val="center"/>
          </w:tcPr>
          <w:p w14:paraId="0C4EC40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44C30E3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0A06483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218A2CB" w14:textId="77777777">
        <w:tc>
          <w:tcPr>
            <w:tcW w:w="3113" w:type="dxa"/>
            <w:noWrap/>
            <w:vAlign w:val="center"/>
          </w:tcPr>
          <w:p w14:paraId="5B148EA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Multicast preview</w:t>
            </w:r>
          </w:p>
        </w:tc>
        <w:tc>
          <w:tcPr>
            <w:tcW w:w="3825" w:type="dxa"/>
            <w:noWrap/>
            <w:vAlign w:val="center"/>
          </w:tcPr>
          <w:p w14:paraId="3EB1FCE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igmp-snooping preview</w:t>
            </w:r>
          </w:p>
        </w:tc>
        <w:tc>
          <w:tcPr>
            <w:tcW w:w="1588" w:type="dxa"/>
            <w:noWrap/>
          </w:tcPr>
          <w:p w14:paraId="4D4102E3" w14:textId="77777777" w:rsidR="003D5B82" w:rsidRDefault="003D5B82">
            <w:pPr>
              <w:pStyle w:val="StyleTableTextNotBold"/>
              <w:spacing w:line="360" w:lineRule="auto"/>
              <w:rPr>
                <w:szCs w:val="18"/>
              </w:rPr>
            </w:pPr>
          </w:p>
        </w:tc>
      </w:tr>
      <w:tr w:rsidR="003D5B82" w14:paraId="2C65D00A" w14:textId="77777777">
        <w:tc>
          <w:tcPr>
            <w:tcW w:w="3113" w:type="dxa"/>
            <w:noWrap/>
            <w:vAlign w:val="center"/>
          </w:tcPr>
          <w:p w14:paraId="162A27E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multicast channel preview</w:t>
            </w:r>
          </w:p>
        </w:tc>
        <w:tc>
          <w:tcPr>
            <w:tcW w:w="3825" w:type="dxa"/>
            <w:noWrap/>
            <w:vAlign w:val="center"/>
          </w:tcPr>
          <w:p w14:paraId="6A49A0C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igmp-snooping preview group-ip </w:t>
            </w:r>
            <w:r>
              <w:rPr>
                <w:rFonts w:ascii="Arial" w:hAnsi="Arial" w:cs="Arial"/>
                <w:bCs/>
                <w:i/>
                <w:iCs/>
                <w:kern w:val="0"/>
                <w:sz w:val="18"/>
                <w:szCs w:val="18"/>
              </w:rPr>
              <w:t>ip</w:t>
            </w:r>
            <w:r>
              <w:rPr>
                <w:rFonts w:ascii="Arial" w:hAnsi="Arial" w:cs="Arial"/>
                <w:bCs/>
                <w:i/>
                <w:kern w:val="0"/>
                <w:sz w:val="18"/>
                <w:szCs w:val="18"/>
              </w:rPr>
              <w:t>-address</w:t>
            </w:r>
            <w:r>
              <w:rPr>
                <w:rFonts w:ascii="Arial" w:hAnsi="Arial" w:cs="Arial"/>
                <w:b/>
                <w:bCs/>
                <w:kern w:val="0"/>
                <w:sz w:val="18"/>
                <w:szCs w:val="18"/>
              </w:rPr>
              <w:t xml:space="preserve"> vlan </w:t>
            </w:r>
            <w:r>
              <w:rPr>
                <w:rFonts w:ascii="Arial" w:hAnsi="Arial" w:cs="Arial"/>
                <w:i/>
                <w:iCs/>
                <w:kern w:val="0"/>
                <w:sz w:val="18"/>
                <w:szCs w:val="18"/>
              </w:rPr>
              <w:t xml:space="preserve">vlan-id </w:t>
            </w:r>
            <w:r>
              <w:rPr>
                <w:rFonts w:ascii="Arial" w:hAnsi="Arial" w:cs="Arial"/>
                <w:b/>
                <w:bCs/>
                <w:iCs/>
                <w:kern w:val="0"/>
                <w:sz w:val="18"/>
                <w:szCs w:val="18"/>
              </w:rPr>
              <w:t>interface</w:t>
            </w:r>
            <w:r>
              <w:rPr>
                <w:rFonts w:ascii="Arial" w:hAnsi="Arial" w:cs="Arial"/>
                <w:b/>
                <w:bCs/>
                <w:kern w:val="0"/>
                <w:sz w:val="18"/>
                <w:szCs w:val="18"/>
              </w:rPr>
              <w:t xml:space="preserve"> ethernet </w:t>
            </w:r>
            <w:r>
              <w:rPr>
                <w:rFonts w:ascii="Arial" w:hAnsi="Arial" w:cs="Arial"/>
                <w:bCs/>
                <w:i/>
                <w:iCs/>
                <w:kern w:val="0"/>
                <w:sz w:val="18"/>
                <w:szCs w:val="18"/>
              </w:rPr>
              <w:t>interface-num</w:t>
            </w:r>
          </w:p>
        </w:tc>
        <w:tc>
          <w:tcPr>
            <w:tcW w:w="1588" w:type="dxa"/>
            <w:noWrap/>
          </w:tcPr>
          <w:p w14:paraId="25AB0183" w14:textId="77777777" w:rsidR="003D5B82" w:rsidRDefault="003D5B82">
            <w:pPr>
              <w:pStyle w:val="StyleTableTextNotBold"/>
              <w:spacing w:line="360" w:lineRule="auto"/>
              <w:rPr>
                <w:szCs w:val="18"/>
              </w:rPr>
            </w:pPr>
          </w:p>
        </w:tc>
      </w:tr>
      <w:tr w:rsidR="003D5B82" w14:paraId="07F0092E" w14:textId="77777777">
        <w:tc>
          <w:tcPr>
            <w:tcW w:w="3113" w:type="dxa"/>
            <w:noWrap/>
            <w:vAlign w:val="center"/>
          </w:tcPr>
          <w:p w14:paraId="58EAD41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Configuration when the long single preview, preview interval, duration and allows preview preview reset the number of</w:t>
            </w:r>
          </w:p>
        </w:tc>
        <w:tc>
          <w:tcPr>
            <w:tcW w:w="3825" w:type="dxa"/>
            <w:noWrap/>
            <w:vAlign w:val="center"/>
          </w:tcPr>
          <w:p w14:paraId="43D85D7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igmp-snooping preview </w:t>
            </w:r>
            <w:proofErr w:type="gramStart"/>
            <w:r>
              <w:rPr>
                <w:rFonts w:ascii="Arial" w:hAnsi="Arial" w:cs="Arial"/>
                <w:bCs/>
                <w:iCs/>
                <w:kern w:val="0"/>
                <w:sz w:val="18"/>
                <w:szCs w:val="18"/>
              </w:rPr>
              <w:t xml:space="preserve">{ </w:t>
            </w:r>
            <w:r>
              <w:rPr>
                <w:rFonts w:ascii="Arial" w:hAnsi="Arial" w:cs="Arial"/>
                <w:b/>
                <w:iCs/>
                <w:kern w:val="0"/>
                <w:sz w:val="18"/>
                <w:szCs w:val="18"/>
              </w:rPr>
              <w:t>time</w:t>
            </w:r>
            <w:proofErr w:type="gramEnd"/>
            <w:r>
              <w:rPr>
                <w:rFonts w:ascii="Arial" w:hAnsi="Arial" w:cs="Arial"/>
                <w:b/>
                <w:iCs/>
                <w:kern w:val="0"/>
                <w:sz w:val="18"/>
                <w:szCs w:val="18"/>
              </w:rPr>
              <w:t>-once</w:t>
            </w:r>
            <w:r>
              <w:rPr>
                <w:rFonts w:ascii="Arial" w:hAnsi="Arial" w:cs="Arial"/>
                <w:bCs/>
                <w:iCs/>
                <w:kern w:val="0"/>
                <w:sz w:val="18"/>
                <w:szCs w:val="18"/>
              </w:rPr>
              <w:t xml:space="preserve"> </w:t>
            </w:r>
            <w:r>
              <w:rPr>
                <w:rFonts w:ascii="Arial" w:hAnsi="Arial" w:cs="Arial"/>
                <w:bCs/>
                <w:i/>
                <w:kern w:val="0"/>
                <w:sz w:val="18"/>
                <w:szCs w:val="18"/>
              </w:rPr>
              <w:t xml:space="preserve">time-once | </w:t>
            </w:r>
            <w:r>
              <w:rPr>
                <w:rFonts w:ascii="Arial" w:hAnsi="Arial" w:cs="Arial"/>
                <w:b/>
                <w:iCs/>
                <w:kern w:val="0"/>
                <w:sz w:val="18"/>
                <w:szCs w:val="18"/>
              </w:rPr>
              <w:t>time-interval</w:t>
            </w:r>
            <w:r>
              <w:rPr>
                <w:rFonts w:ascii="Arial" w:hAnsi="Arial" w:cs="Arial"/>
                <w:bCs/>
                <w:iCs/>
                <w:kern w:val="0"/>
                <w:sz w:val="18"/>
                <w:szCs w:val="18"/>
              </w:rPr>
              <w:t xml:space="preserve"> </w:t>
            </w:r>
            <w:r>
              <w:rPr>
                <w:rFonts w:ascii="Arial" w:hAnsi="Arial" w:cs="Arial"/>
                <w:bCs/>
                <w:i/>
                <w:kern w:val="0"/>
                <w:sz w:val="18"/>
                <w:szCs w:val="18"/>
              </w:rPr>
              <w:t xml:space="preserve">time-interval | </w:t>
            </w:r>
            <w:r>
              <w:rPr>
                <w:rFonts w:ascii="Arial" w:hAnsi="Arial" w:cs="Arial"/>
                <w:b/>
                <w:iCs/>
                <w:kern w:val="0"/>
                <w:sz w:val="18"/>
                <w:szCs w:val="18"/>
              </w:rPr>
              <w:t>time-reset</w:t>
            </w:r>
            <w:r>
              <w:rPr>
                <w:rFonts w:ascii="Arial" w:hAnsi="Arial" w:cs="Arial"/>
                <w:bCs/>
                <w:iCs/>
                <w:kern w:val="0"/>
                <w:sz w:val="18"/>
                <w:szCs w:val="18"/>
              </w:rPr>
              <w:t xml:space="preserve"> </w:t>
            </w:r>
            <w:r>
              <w:rPr>
                <w:rFonts w:ascii="Arial" w:hAnsi="Arial" w:cs="Arial"/>
                <w:bCs/>
                <w:i/>
                <w:kern w:val="0"/>
                <w:sz w:val="18"/>
                <w:szCs w:val="18"/>
              </w:rPr>
              <w:t xml:space="preserve">time-reset | </w:t>
            </w:r>
            <w:r>
              <w:rPr>
                <w:rFonts w:ascii="Arial" w:hAnsi="Arial" w:cs="Arial"/>
                <w:b/>
                <w:kern w:val="0"/>
                <w:sz w:val="18"/>
                <w:szCs w:val="18"/>
              </w:rPr>
              <w:t>permit-times</w:t>
            </w:r>
            <w:r>
              <w:rPr>
                <w:rFonts w:ascii="Arial" w:hAnsi="Arial" w:cs="Arial"/>
                <w:bCs/>
                <w:kern w:val="0"/>
                <w:sz w:val="18"/>
                <w:szCs w:val="18"/>
              </w:rPr>
              <w:t xml:space="preserve"> </w:t>
            </w:r>
            <w:r>
              <w:rPr>
                <w:rFonts w:ascii="Arial" w:hAnsi="Arial" w:cs="Arial"/>
                <w:i/>
                <w:iCs/>
                <w:kern w:val="0"/>
                <w:sz w:val="18"/>
                <w:szCs w:val="18"/>
              </w:rPr>
              <w:t xml:space="preserve">preview-times </w:t>
            </w:r>
            <w:r>
              <w:rPr>
                <w:rFonts w:ascii="Arial" w:hAnsi="Arial" w:cs="Arial"/>
                <w:bCs/>
                <w:kern w:val="0"/>
                <w:sz w:val="18"/>
                <w:szCs w:val="18"/>
              </w:rPr>
              <w:t>}</w:t>
            </w:r>
          </w:p>
        </w:tc>
        <w:tc>
          <w:tcPr>
            <w:tcW w:w="1588" w:type="dxa"/>
            <w:noWrap/>
          </w:tcPr>
          <w:p w14:paraId="5E874F0A" w14:textId="77777777" w:rsidR="003D5B82" w:rsidRDefault="003D5B82">
            <w:pPr>
              <w:pStyle w:val="StyleTableTextNotBold"/>
              <w:spacing w:line="360" w:lineRule="auto"/>
              <w:rPr>
                <w:szCs w:val="18"/>
              </w:rPr>
            </w:pPr>
          </w:p>
        </w:tc>
      </w:tr>
    </w:tbl>
    <w:p w14:paraId="1E9CD552" w14:textId="77777777" w:rsidR="003D5B82" w:rsidRDefault="0048570E">
      <w:pPr>
        <w:pStyle w:val="20"/>
        <w:tabs>
          <w:tab w:val="left" w:pos="1028"/>
        </w:tabs>
        <w:spacing w:line="360" w:lineRule="auto"/>
        <w:rPr>
          <w:rFonts w:ascii="Arial"/>
          <w:bCs/>
        </w:rPr>
      </w:pPr>
      <w:bookmarkStart w:id="1243" w:name="_配置profile黑白名单"/>
      <w:bookmarkStart w:id="1244" w:name="_Toc16715"/>
      <w:bookmarkStart w:id="1245" w:name="_Toc14681715"/>
      <w:bookmarkStart w:id="1246" w:name="_Toc86399742"/>
      <w:bookmarkStart w:id="1247" w:name="_Toc26548"/>
      <w:bookmarkEnd w:id="1243"/>
      <w:r>
        <w:rPr>
          <w:rFonts w:ascii="Arial"/>
          <w:bCs/>
        </w:rPr>
        <w:t>Configure Profile of Black and White List</w:t>
      </w:r>
      <w:bookmarkEnd w:id="1244"/>
      <w:bookmarkEnd w:id="1245"/>
      <w:bookmarkEnd w:id="1246"/>
      <w:bookmarkEnd w:id="1247"/>
    </w:p>
    <w:p w14:paraId="01B079B1"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 xml:space="preserve">IGMP Snooping provides the way black and white list feature profile, first in global configuration mode to create a number of </w:t>
      </w:r>
      <w:proofErr w:type="gramStart"/>
      <w:r>
        <w:rPr>
          <w:rFonts w:ascii="Arial" w:hAnsi="Arial" w:cs="Arial"/>
          <w:sz w:val="21"/>
          <w:szCs w:val="21"/>
        </w:rPr>
        <w:t>profile</w:t>
      </w:r>
      <w:proofErr w:type="gramEnd"/>
      <w:r>
        <w:rPr>
          <w:rFonts w:ascii="Arial" w:hAnsi="Arial" w:cs="Arial"/>
          <w:sz w:val="21"/>
          <w:szCs w:val="21"/>
        </w:rPr>
        <w:t xml:space="preserve">, then the port configuration mode to configure the port reference profile list. Users can configure the IGMP Snooping profile of the type and scope, which refers to the type of permit / deny, you can use the multicast IP address range or MAC address to configure. IGMP Snooping profile only the port referenced to take effect, the configuration port reference profile, the more the type of profile must be the same between that port can only refer to the same type (permit or deny) the profile. When the port is referenced permit the profile, the profile can only learn the definition of the corresponding multicast group; when the port reference </w:t>
      </w:r>
      <w:proofErr w:type="gramStart"/>
      <w:r>
        <w:rPr>
          <w:rFonts w:ascii="Arial" w:hAnsi="Arial" w:cs="Arial"/>
          <w:sz w:val="21"/>
          <w:szCs w:val="21"/>
        </w:rPr>
        <w:t>deny</w:t>
      </w:r>
      <w:proofErr w:type="gramEnd"/>
      <w:r>
        <w:rPr>
          <w:rFonts w:ascii="Arial" w:hAnsi="Arial" w:cs="Arial"/>
          <w:sz w:val="21"/>
          <w:szCs w:val="21"/>
        </w:rPr>
        <w:t xml:space="preserve"> the profile, the profile can be defined in addition to learning outside of all multicast group; when the port does not refer to any profile, in accordance with Normally learning multicast group.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F250190" w14:textId="77777777">
        <w:tc>
          <w:tcPr>
            <w:tcW w:w="3113" w:type="dxa"/>
            <w:shd w:val="clear" w:color="auto" w:fill="D8D8D8" w:themeFill="background1" w:themeFillShade="D8"/>
            <w:noWrap/>
          </w:tcPr>
          <w:p w14:paraId="6A39390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04E284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16AF42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6963378" w14:textId="77777777">
        <w:tc>
          <w:tcPr>
            <w:tcW w:w="3113" w:type="dxa"/>
            <w:noWrap/>
            <w:vAlign w:val="center"/>
          </w:tcPr>
          <w:p w14:paraId="09B9CE2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382663A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3CA651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71B2F4A" w14:textId="77777777">
        <w:tc>
          <w:tcPr>
            <w:tcW w:w="3113" w:type="dxa"/>
            <w:noWrap/>
            <w:vAlign w:val="center"/>
          </w:tcPr>
          <w:p w14:paraId="7B41814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Create a profile, and enter profile configuration mode</w:t>
            </w:r>
          </w:p>
        </w:tc>
        <w:tc>
          <w:tcPr>
            <w:tcW w:w="3825" w:type="dxa"/>
            <w:noWrap/>
            <w:vAlign w:val="center"/>
          </w:tcPr>
          <w:p w14:paraId="1B0A2072"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 xml:space="preserve">igmp-snooping profile </w:t>
            </w:r>
            <w:r>
              <w:rPr>
                <w:rFonts w:ascii="Arial" w:hAnsi="Arial" w:cs="Arial"/>
                <w:bCs/>
                <w:i/>
                <w:iCs/>
                <w:kern w:val="0"/>
                <w:sz w:val="18"/>
                <w:szCs w:val="18"/>
              </w:rPr>
              <w:t>profile-id</w:t>
            </w:r>
          </w:p>
        </w:tc>
        <w:tc>
          <w:tcPr>
            <w:tcW w:w="1588" w:type="dxa"/>
            <w:noWrap/>
          </w:tcPr>
          <w:p w14:paraId="6E8B752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ACD670A" w14:textId="77777777">
        <w:tc>
          <w:tcPr>
            <w:tcW w:w="3113" w:type="dxa"/>
            <w:noWrap/>
            <w:vAlign w:val="center"/>
          </w:tcPr>
          <w:p w14:paraId="68F2121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Configuration profile types</w:t>
            </w:r>
          </w:p>
        </w:tc>
        <w:tc>
          <w:tcPr>
            <w:tcW w:w="3825" w:type="dxa"/>
            <w:noWrap/>
            <w:vAlign w:val="center"/>
          </w:tcPr>
          <w:p w14:paraId="29AD8920"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profile limit </w:t>
            </w:r>
            <w:proofErr w:type="gramStart"/>
            <w:r>
              <w:rPr>
                <w:rFonts w:ascii="Arial" w:hAnsi="Arial" w:cs="Arial"/>
                <w:kern w:val="0"/>
                <w:sz w:val="18"/>
                <w:szCs w:val="18"/>
              </w:rPr>
              <w:t>{</w:t>
            </w:r>
            <w:r>
              <w:rPr>
                <w:rFonts w:ascii="Arial" w:hAnsi="Arial" w:cs="Arial"/>
                <w:b/>
                <w:bCs/>
                <w:kern w:val="0"/>
                <w:sz w:val="18"/>
                <w:szCs w:val="18"/>
              </w:rPr>
              <w:t xml:space="preserve"> permit</w:t>
            </w:r>
            <w:proofErr w:type="gramEnd"/>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deny </w:t>
            </w:r>
            <w:r>
              <w:rPr>
                <w:rFonts w:ascii="Arial" w:hAnsi="Arial" w:cs="Arial"/>
                <w:kern w:val="0"/>
                <w:sz w:val="18"/>
                <w:szCs w:val="18"/>
              </w:rPr>
              <w:t>}</w:t>
            </w:r>
          </w:p>
        </w:tc>
        <w:tc>
          <w:tcPr>
            <w:tcW w:w="1588" w:type="dxa"/>
            <w:noWrap/>
          </w:tcPr>
          <w:p w14:paraId="0172590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880F221" w14:textId="77777777">
        <w:tc>
          <w:tcPr>
            <w:tcW w:w="3113" w:type="dxa"/>
            <w:noWrap/>
            <w:vAlign w:val="center"/>
          </w:tcPr>
          <w:p w14:paraId="54F69EC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Configuration profile ip range</w:t>
            </w:r>
          </w:p>
        </w:tc>
        <w:tc>
          <w:tcPr>
            <w:tcW w:w="3825" w:type="dxa"/>
            <w:noWrap/>
            <w:vAlign w:val="center"/>
          </w:tcPr>
          <w:p w14:paraId="1436542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ip range </w:t>
            </w:r>
            <w:r>
              <w:rPr>
                <w:rFonts w:ascii="Arial" w:hAnsi="Arial" w:cs="Arial"/>
                <w:bCs/>
                <w:i/>
                <w:kern w:val="0"/>
                <w:sz w:val="18"/>
                <w:szCs w:val="18"/>
              </w:rPr>
              <w:t xml:space="preserve">start-ip end-ip </w:t>
            </w:r>
            <w:r>
              <w:rPr>
                <w:rFonts w:ascii="Arial" w:hAnsi="Arial" w:cs="Arial"/>
                <w:bCs/>
                <w:kern w:val="0"/>
                <w:sz w:val="18"/>
                <w:szCs w:val="18"/>
              </w:rPr>
              <w:t xml:space="preserve">[ </w:t>
            </w:r>
            <w:r>
              <w:rPr>
                <w:rFonts w:ascii="Arial" w:hAnsi="Arial" w:cs="Arial"/>
                <w:b/>
                <w:kern w:val="0"/>
                <w:sz w:val="18"/>
                <w:szCs w:val="18"/>
              </w:rPr>
              <w:t xml:space="preserve">vlan </w:t>
            </w:r>
            <w:r>
              <w:rPr>
                <w:rFonts w:ascii="Arial" w:hAnsi="Arial" w:cs="Arial"/>
                <w:bCs/>
                <w:i/>
                <w:kern w:val="0"/>
                <w:sz w:val="18"/>
                <w:szCs w:val="18"/>
              </w:rPr>
              <w:t>vlan-</w:t>
            </w:r>
            <w:proofErr w:type="gramStart"/>
            <w:r>
              <w:rPr>
                <w:rFonts w:ascii="Arial" w:hAnsi="Arial" w:cs="Arial"/>
                <w:bCs/>
                <w:i/>
                <w:kern w:val="0"/>
                <w:sz w:val="18"/>
                <w:szCs w:val="18"/>
              </w:rPr>
              <w:t xml:space="preserve">id </w:t>
            </w:r>
            <w:r>
              <w:rPr>
                <w:rFonts w:ascii="Arial" w:hAnsi="Arial" w:cs="Arial"/>
                <w:bCs/>
                <w:kern w:val="0"/>
                <w:sz w:val="18"/>
                <w:szCs w:val="18"/>
              </w:rPr>
              <w:t>]</w:t>
            </w:r>
            <w:proofErr w:type="gramEnd"/>
          </w:p>
        </w:tc>
        <w:tc>
          <w:tcPr>
            <w:tcW w:w="1588" w:type="dxa"/>
            <w:noWrap/>
          </w:tcPr>
          <w:p w14:paraId="03485210" w14:textId="77777777" w:rsidR="003D5B82" w:rsidRDefault="003D5B82">
            <w:pPr>
              <w:pStyle w:val="StyleTableTextNotBold"/>
              <w:spacing w:line="360" w:lineRule="auto"/>
              <w:rPr>
                <w:szCs w:val="18"/>
              </w:rPr>
            </w:pPr>
          </w:p>
        </w:tc>
      </w:tr>
      <w:tr w:rsidR="003D5B82" w14:paraId="3C4E527F" w14:textId="77777777">
        <w:tc>
          <w:tcPr>
            <w:tcW w:w="3113" w:type="dxa"/>
            <w:noWrap/>
            <w:vAlign w:val="center"/>
          </w:tcPr>
          <w:p w14:paraId="55D585F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Range of configuration profile mac</w:t>
            </w:r>
          </w:p>
        </w:tc>
        <w:tc>
          <w:tcPr>
            <w:tcW w:w="3825" w:type="dxa"/>
            <w:noWrap/>
            <w:vAlign w:val="center"/>
          </w:tcPr>
          <w:p w14:paraId="7B80A151"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mac range </w:t>
            </w:r>
            <w:r>
              <w:rPr>
                <w:rFonts w:ascii="Arial" w:hAnsi="Arial" w:cs="Arial"/>
                <w:bCs/>
                <w:i/>
                <w:kern w:val="0"/>
                <w:sz w:val="18"/>
                <w:szCs w:val="18"/>
              </w:rPr>
              <w:t>start-mac end-mac</w:t>
            </w:r>
            <w:r>
              <w:rPr>
                <w:rFonts w:ascii="Arial" w:hAnsi="Arial" w:cs="Arial"/>
                <w:bCs/>
                <w:kern w:val="0"/>
                <w:sz w:val="18"/>
                <w:szCs w:val="18"/>
              </w:rPr>
              <w:t xml:space="preserve"> [ </w:t>
            </w:r>
            <w:r>
              <w:rPr>
                <w:rFonts w:ascii="Arial" w:hAnsi="Arial" w:cs="Arial"/>
                <w:b/>
                <w:kern w:val="0"/>
                <w:sz w:val="18"/>
                <w:szCs w:val="18"/>
              </w:rPr>
              <w:t xml:space="preserve">vlan </w:t>
            </w:r>
            <w:r>
              <w:rPr>
                <w:rFonts w:ascii="Arial" w:hAnsi="Arial" w:cs="Arial"/>
                <w:bCs/>
                <w:i/>
                <w:kern w:val="0"/>
                <w:sz w:val="18"/>
                <w:szCs w:val="18"/>
              </w:rPr>
              <w:t>vlan-</w:t>
            </w:r>
            <w:proofErr w:type="gramStart"/>
            <w:r>
              <w:rPr>
                <w:rFonts w:ascii="Arial" w:hAnsi="Arial" w:cs="Arial"/>
                <w:bCs/>
                <w:i/>
                <w:kern w:val="0"/>
                <w:sz w:val="18"/>
                <w:szCs w:val="18"/>
              </w:rPr>
              <w:t xml:space="preserve">id </w:t>
            </w:r>
            <w:r>
              <w:rPr>
                <w:rFonts w:ascii="Arial" w:hAnsi="Arial" w:cs="Arial"/>
                <w:bCs/>
                <w:kern w:val="0"/>
                <w:sz w:val="18"/>
                <w:szCs w:val="18"/>
              </w:rPr>
              <w:t>]</w:t>
            </w:r>
            <w:proofErr w:type="gramEnd"/>
          </w:p>
        </w:tc>
        <w:tc>
          <w:tcPr>
            <w:tcW w:w="1588" w:type="dxa"/>
            <w:noWrap/>
          </w:tcPr>
          <w:p w14:paraId="10B9A07B" w14:textId="77777777" w:rsidR="003D5B82" w:rsidRDefault="003D5B82">
            <w:pPr>
              <w:pStyle w:val="StyleTableTextNotBold"/>
              <w:spacing w:line="360" w:lineRule="auto"/>
              <w:rPr>
                <w:szCs w:val="18"/>
              </w:rPr>
            </w:pPr>
          </w:p>
        </w:tc>
      </w:tr>
      <w:tr w:rsidR="003D5B82" w14:paraId="2F6E379D" w14:textId="77777777">
        <w:tc>
          <w:tcPr>
            <w:tcW w:w="3113" w:type="dxa"/>
            <w:noWrap/>
            <w:vAlign w:val="center"/>
          </w:tcPr>
          <w:p w14:paraId="23BF946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07ABF03C"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interface</w:t>
            </w:r>
            <w:r>
              <w:rPr>
                <w:rFonts w:ascii="Arial" w:hAnsi="Arial" w:cs="Arial"/>
                <w:b/>
                <w:bCs/>
                <w:kern w:val="0"/>
                <w:sz w:val="18"/>
                <w:szCs w:val="18"/>
              </w:rPr>
              <w:t xml:space="preserve"> ethernet </w:t>
            </w:r>
            <w:r>
              <w:rPr>
                <w:rFonts w:ascii="Arial" w:hAnsi="Arial" w:cs="Arial"/>
                <w:bCs/>
                <w:i/>
                <w:iCs/>
                <w:kern w:val="0"/>
                <w:sz w:val="18"/>
                <w:szCs w:val="18"/>
              </w:rPr>
              <w:t>interface-num</w:t>
            </w:r>
          </w:p>
        </w:tc>
        <w:tc>
          <w:tcPr>
            <w:tcW w:w="1588" w:type="dxa"/>
            <w:noWrap/>
          </w:tcPr>
          <w:p w14:paraId="6A2BDA9A" w14:textId="77777777" w:rsidR="003D5B82" w:rsidRDefault="003D5B82">
            <w:pPr>
              <w:pStyle w:val="StyleTableTextNotBold"/>
              <w:spacing w:line="360" w:lineRule="auto"/>
              <w:rPr>
                <w:szCs w:val="18"/>
              </w:rPr>
            </w:pPr>
          </w:p>
        </w:tc>
      </w:tr>
      <w:tr w:rsidR="003D5B82" w14:paraId="1971A824" w14:textId="77777777">
        <w:tc>
          <w:tcPr>
            <w:tcW w:w="3113" w:type="dxa"/>
            <w:noWrap/>
            <w:vAlign w:val="center"/>
          </w:tcPr>
          <w:p w14:paraId="32584A9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Reference configuration profile</w:t>
            </w:r>
          </w:p>
        </w:tc>
        <w:tc>
          <w:tcPr>
            <w:tcW w:w="3825" w:type="dxa"/>
            <w:noWrap/>
            <w:vAlign w:val="center"/>
          </w:tcPr>
          <w:p w14:paraId="00316FE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igmp-snooping profile refer </w:t>
            </w:r>
            <w:r>
              <w:rPr>
                <w:rFonts w:ascii="Arial" w:hAnsi="Arial" w:cs="Arial"/>
                <w:i/>
                <w:iCs/>
                <w:kern w:val="0"/>
                <w:sz w:val="18"/>
                <w:szCs w:val="18"/>
              </w:rPr>
              <w:t>profile-list</w:t>
            </w:r>
          </w:p>
        </w:tc>
        <w:tc>
          <w:tcPr>
            <w:tcW w:w="1588" w:type="dxa"/>
            <w:noWrap/>
          </w:tcPr>
          <w:p w14:paraId="039F8302" w14:textId="77777777" w:rsidR="003D5B82" w:rsidRDefault="003D5B82">
            <w:pPr>
              <w:pStyle w:val="StyleTableTextNotBold"/>
              <w:spacing w:line="360" w:lineRule="auto"/>
              <w:rPr>
                <w:szCs w:val="18"/>
              </w:rPr>
            </w:pPr>
          </w:p>
        </w:tc>
      </w:tr>
    </w:tbl>
    <w:p w14:paraId="384C28B5" w14:textId="77777777" w:rsidR="003D5B82" w:rsidRDefault="0048570E">
      <w:pPr>
        <w:pStyle w:val="20"/>
        <w:tabs>
          <w:tab w:val="left" w:pos="1028"/>
        </w:tabs>
        <w:spacing w:line="360" w:lineRule="auto"/>
        <w:rPr>
          <w:rFonts w:ascii="Arial"/>
          <w:bCs/>
        </w:rPr>
      </w:pPr>
      <w:bookmarkStart w:id="1248" w:name="_IGMP_Snooping的显示和维护"/>
      <w:bookmarkStart w:id="1249" w:name="_Toc240772083"/>
      <w:bookmarkStart w:id="1250" w:name="_shutdown-control的显示和调试"/>
      <w:bookmarkStart w:id="1251" w:name="_Toc86399743"/>
      <w:bookmarkStart w:id="1252" w:name="_Toc14681716"/>
      <w:bookmarkStart w:id="1253" w:name="_Toc25202"/>
      <w:bookmarkStart w:id="1254" w:name="_Toc25567"/>
      <w:bookmarkEnd w:id="1248"/>
      <w:bookmarkEnd w:id="1249"/>
      <w:bookmarkEnd w:id="1250"/>
      <w:r>
        <w:rPr>
          <w:rFonts w:ascii="Arial"/>
          <w:bCs/>
        </w:rPr>
        <w:t>Display and Maintenance of IGMP Snooping</w:t>
      </w:r>
      <w:bookmarkEnd w:id="1251"/>
      <w:bookmarkEnd w:id="1252"/>
      <w:bookmarkEnd w:id="1253"/>
      <w:bookmarkEnd w:id="1254"/>
    </w:p>
    <w:p w14:paraId="5CC2812E"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After completing the above configuration, can use the following command to view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6297B28" w14:textId="77777777">
        <w:tc>
          <w:tcPr>
            <w:tcW w:w="3113" w:type="dxa"/>
            <w:shd w:val="clear" w:color="auto" w:fill="D8D8D8" w:themeFill="background1" w:themeFillShade="D8"/>
            <w:noWrap/>
          </w:tcPr>
          <w:p w14:paraId="2CE2A69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E1CCEE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239958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8BF24FF" w14:textId="77777777">
        <w:tc>
          <w:tcPr>
            <w:tcW w:w="3113" w:type="dxa"/>
            <w:noWrap/>
            <w:vAlign w:val="center"/>
          </w:tcPr>
          <w:p w14:paraId="3066B30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See the related configuration IGMP Snooping</w:t>
            </w:r>
          </w:p>
        </w:tc>
        <w:tc>
          <w:tcPr>
            <w:tcW w:w="3825" w:type="dxa"/>
            <w:noWrap/>
            <w:vAlign w:val="center"/>
          </w:tcPr>
          <w:p w14:paraId="6EF004D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igmp-snooping</w:t>
            </w:r>
          </w:p>
        </w:tc>
        <w:tc>
          <w:tcPr>
            <w:tcW w:w="1588" w:type="dxa"/>
            <w:noWrap/>
          </w:tcPr>
          <w:p w14:paraId="08F777E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24C76E2" w14:textId="77777777">
        <w:tc>
          <w:tcPr>
            <w:tcW w:w="3113" w:type="dxa"/>
            <w:noWrap/>
            <w:vAlign w:val="center"/>
          </w:tcPr>
          <w:p w14:paraId="77FB02D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See dynamic routing port</w:t>
            </w:r>
          </w:p>
        </w:tc>
        <w:tc>
          <w:tcPr>
            <w:tcW w:w="3825" w:type="dxa"/>
            <w:noWrap/>
            <w:vAlign w:val="center"/>
          </w:tcPr>
          <w:p w14:paraId="73A8880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igmp-snooping router-dynamic</w:t>
            </w:r>
          </w:p>
        </w:tc>
        <w:tc>
          <w:tcPr>
            <w:tcW w:w="1588" w:type="dxa"/>
            <w:noWrap/>
          </w:tcPr>
          <w:p w14:paraId="237889D5" w14:textId="77777777" w:rsidR="003D5B82" w:rsidRDefault="003D5B82">
            <w:pPr>
              <w:pStyle w:val="StyleTableTextNotBold"/>
              <w:spacing w:line="360" w:lineRule="auto"/>
              <w:rPr>
                <w:szCs w:val="18"/>
              </w:rPr>
            </w:pPr>
          </w:p>
        </w:tc>
      </w:tr>
      <w:tr w:rsidR="003D5B82" w14:paraId="2154A138" w14:textId="77777777">
        <w:tc>
          <w:tcPr>
            <w:tcW w:w="3113" w:type="dxa"/>
            <w:noWrap/>
            <w:vAlign w:val="center"/>
          </w:tcPr>
          <w:p w14:paraId="2A79B96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static router port configuration</w:t>
            </w:r>
          </w:p>
        </w:tc>
        <w:tc>
          <w:tcPr>
            <w:tcW w:w="3825" w:type="dxa"/>
            <w:noWrap/>
            <w:vAlign w:val="center"/>
          </w:tcPr>
          <w:p w14:paraId="1AC9B30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igmp-snooping router-static</w:t>
            </w:r>
          </w:p>
        </w:tc>
        <w:tc>
          <w:tcPr>
            <w:tcW w:w="1588" w:type="dxa"/>
            <w:noWrap/>
          </w:tcPr>
          <w:p w14:paraId="46E6DA61" w14:textId="77777777" w:rsidR="003D5B82" w:rsidRDefault="003D5B82">
            <w:pPr>
              <w:pStyle w:val="StyleTableTextNotBold"/>
              <w:spacing w:line="360" w:lineRule="auto"/>
              <w:rPr>
                <w:szCs w:val="18"/>
              </w:rPr>
            </w:pPr>
          </w:p>
        </w:tc>
      </w:tr>
      <w:tr w:rsidR="003D5B82" w14:paraId="1CA559CE" w14:textId="77777777">
        <w:tc>
          <w:tcPr>
            <w:tcW w:w="3113" w:type="dxa"/>
            <w:noWrap/>
            <w:vAlign w:val="center"/>
          </w:tcPr>
          <w:p w14:paraId="46B99CF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Record in host MAC</w:t>
            </w:r>
          </w:p>
        </w:tc>
        <w:tc>
          <w:tcPr>
            <w:tcW w:w="3825" w:type="dxa"/>
            <w:noWrap/>
            <w:vAlign w:val="center"/>
          </w:tcPr>
          <w:p w14:paraId="59C85FD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display </w:t>
            </w:r>
            <w:r>
              <w:rPr>
                <w:rFonts w:ascii="Arial" w:hAnsi="Arial" w:cs="Arial"/>
                <w:b/>
                <w:bCs/>
                <w:i/>
                <w:iCs/>
                <w:kern w:val="0"/>
                <w:sz w:val="18"/>
                <w:szCs w:val="18"/>
              </w:rPr>
              <w:t>igmp-snooping</w:t>
            </w:r>
            <w:r>
              <w:rPr>
                <w:rFonts w:ascii="Arial" w:hAnsi="Arial" w:cs="Arial"/>
                <w:b/>
                <w:bCs/>
                <w:kern w:val="0"/>
                <w:sz w:val="18"/>
                <w:szCs w:val="18"/>
              </w:rPr>
              <w:t xml:space="preserve"> record-host </w:t>
            </w:r>
            <w:r>
              <w:rPr>
                <w:rFonts w:ascii="Arial" w:hAnsi="Arial" w:cs="Arial"/>
                <w:bCs/>
                <w:iCs/>
                <w:kern w:val="0"/>
                <w:sz w:val="18"/>
                <w:szCs w:val="18"/>
              </w:rPr>
              <w:t xml:space="preserve">[ </w:t>
            </w:r>
            <w:r>
              <w:rPr>
                <w:rFonts w:ascii="Arial" w:hAnsi="Arial" w:cs="Arial"/>
                <w:b/>
                <w:iCs/>
                <w:kern w:val="0"/>
                <w:sz w:val="18"/>
                <w:szCs w:val="18"/>
              </w:rPr>
              <w:t>interface</w:t>
            </w:r>
            <w:r>
              <w:rPr>
                <w:rFonts w:ascii="Arial" w:hAnsi="Arial" w:cs="Arial"/>
                <w:b/>
                <w:kern w:val="0"/>
                <w:sz w:val="18"/>
                <w:szCs w:val="18"/>
              </w:rPr>
              <w:t xml:space="preserve"> ethernet </w:t>
            </w:r>
            <w:r>
              <w:rPr>
                <w:rFonts w:ascii="Arial" w:hAnsi="Arial" w:cs="Arial"/>
                <w:bCs/>
                <w:i/>
                <w:iCs/>
                <w:kern w:val="0"/>
                <w:sz w:val="18"/>
                <w:szCs w:val="18"/>
              </w:rPr>
              <w:t>interface-</w:t>
            </w:r>
            <w:proofErr w:type="gramStart"/>
            <w:r>
              <w:rPr>
                <w:rFonts w:ascii="Arial" w:hAnsi="Arial" w:cs="Arial"/>
                <w:bCs/>
                <w:i/>
                <w:iCs/>
                <w:kern w:val="0"/>
                <w:sz w:val="18"/>
                <w:szCs w:val="18"/>
              </w:rPr>
              <w:t xml:space="preserve">num </w:t>
            </w:r>
            <w:r>
              <w:rPr>
                <w:rFonts w:ascii="Arial" w:hAnsi="Arial" w:cs="Arial"/>
                <w:bCs/>
                <w:iCs/>
                <w:kern w:val="0"/>
                <w:sz w:val="18"/>
                <w:szCs w:val="18"/>
              </w:rPr>
              <w:t>]</w:t>
            </w:r>
            <w:proofErr w:type="gramEnd"/>
          </w:p>
        </w:tc>
        <w:tc>
          <w:tcPr>
            <w:tcW w:w="1588" w:type="dxa"/>
            <w:noWrap/>
          </w:tcPr>
          <w:p w14:paraId="771285D6" w14:textId="77777777" w:rsidR="003D5B82" w:rsidRDefault="003D5B82">
            <w:pPr>
              <w:pStyle w:val="StyleTableTextNotBold"/>
              <w:spacing w:line="360" w:lineRule="auto"/>
              <w:rPr>
                <w:szCs w:val="18"/>
              </w:rPr>
            </w:pPr>
          </w:p>
        </w:tc>
      </w:tr>
      <w:tr w:rsidR="003D5B82" w14:paraId="700F2187" w14:textId="77777777">
        <w:tc>
          <w:tcPr>
            <w:tcW w:w="3113" w:type="dxa"/>
            <w:noWrap/>
            <w:vAlign w:val="center"/>
          </w:tcPr>
          <w:p w14:paraId="0E72FF7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 xml:space="preserve">Display information about </w:t>
            </w:r>
            <w:proofErr w:type="gramStart"/>
            <w:r>
              <w:rPr>
                <w:rFonts w:ascii="Arial" w:hAnsi="Arial" w:cs="Arial"/>
                <w:kern w:val="0"/>
                <w:sz w:val="18"/>
                <w:szCs w:val="18"/>
              </w:rPr>
              <w:t>multicast  preview</w:t>
            </w:r>
            <w:proofErr w:type="gramEnd"/>
          </w:p>
        </w:tc>
        <w:tc>
          <w:tcPr>
            <w:tcW w:w="3825" w:type="dxa"/>
            <w:noWrap/>
            <w:vAlign w:val="center"/>
          </w:tcPr>
          <w:p w14:paraId="6CBE501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igmp-snooping preview</w:t>
            </w:r>
          </w:p>
        </w:tc>
        <w:tc>
          <w:tcPr>
            <w:tcW w:w="1588" w:type="dxa"/>
            <w:noWrap/>
          </w:tcPr>
          <w:p w14:paraId="5C136B7A" w14:textId="77777777" w:rsidR="003D5B82" w:rsidRDefault="003D5B82">
            <w:pPr>
              <w:pStyle w:val="StyleTableTextNotBold"/>
              <w:spacing w:line="360" w:lineRule="auto"/>
              <w:rPr>
                <w:szCs w:val="18"/>
              </w:rPr>
            </w:pPr>
          </w:p>
        </w:tc>
      </w:tr>
      <w:tr w:rsidR="003D5B82" w14:paraId="43A4035C" w14:textId="77777777">
        <w:tc>
          <w:tcPr>
            <w:tcW w:w="3113" w:type="dxa"/>
            <w:noWrap/>
            <w:vAlign w:val="center"/>
          </w:tcPr>
          <w:p w14:paraId="0F861BB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the current state of multicast channel preview</w:t>
            </w:r>
          </w:p>
        </w:tc>
        <w:tc>
          <w:tcPr>
            <w:tcW w:w="3825" w:type="dxa"/>
            <w:noWrap/>
            <w:vAlign w:val="center"/>
          </w:tcPr>
          <w:p w14:paraId="26E16BFC"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igmp-snooping preview status</w:t>
            </w:r>
          </w:p>
        </w:tc>
        <w:tc>
          <w:tcPr>
            <w:tcW w:w="1588" w:type="dxa"/>
            <w:noWrap/>
          </w:tcPr>
          <w:p w14:paraId="30F860BD" w14:textId="77777777" w:rsidR="003D5B82" w:rsidRDefault="003D5B82">
            <w:pPr>
              <w:pStyle w:val="StyleTableTextNotBold"/>
              <w:spacing w:line="360" w:lineRule="auto"/>
              <w:rPr>
                <w:szCs w:val="18"/>
              </w:rPr>
            </w:pPr>
          </w:p>
        </w:tc>
      </w:tr>
      <w:tr w:rsidR="003D5B82" w14:paraId="01A3602F" w14:textId="77777777">
        <w:tc>
          <w:tcPr>
            <w:tcW w:w="3113" w:type="dxa"/>
            <w:noWrap/>
            <w:vAlign w:val="center"/>
          </w:tcPr>
          <w:p w14:paraId="0621ABF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profile configuration information</w:t>
            </w:r>
          </w:p>
        </w:tc>
        <w:tc>
          <w:tcPr>
            <w:tcW w:w="3825" w:type="dxa"/>
            <w:noWrap/>
            <w:vAlign w:val="center"/>
          </w:tcPr>
          <w:p w14:paraId="54CE66B6"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display </w:t>
            </w:r>
            <w:r>
              <w:rPr>
                <w:rFonts w:ascii="Arial" w:hAnsi="Arial" w:cs="Arial"/>
                <w:b/>
                <w:bCs/>
                <w:iCs/>
                <w:kern w:val="0"/>
                <w:sz w:val="18"/>
                <w:szCs w:val="18"/>
              </w:rPr>
              <w:t xml:space="preserve">igmp-snooping profile </w:t>
            </w:r>
            <w:r>
              <w:rPr>
                <w:rFonts w:ascii="Arial" w:hAnsi="Arial" w:cs="Arial"/>
                <w:bCs/>
                <w:iCs/>
                <w:kern w:val="0"/>
                <w:sz w:val="18"/>
                <w:szCs w:val="18"/>
              </w:rPr>
              <w:t xml:space="preserve">[ </w:t>
            </w:r>
            <w:r>
              <w:rPr>
                <w:rFonts w:ascii="Arial" w:hAnsi="Arial" w:cs="Arial"/>
                <w:b/>
                <w:iCs/>
                <w:kern w:val="0"/>
                <w:sz w:val="18"/>
                <w:szCs w:val="18"/>
              </w:rPr>
              <w:t>interface</w:t>
            </w:r>
            <w:r>
              <w:rPr>
                <w:rFonts w:ascii="Arial" w:hAnsi="Arial" w:cs="Arial"/>
                <w:b/>
                <w:kern w:val="0"/>
                <w:sz w:val="18"/>
                <w:szCs w:val="18"/>
              </w:rPr>
              <w:t xml:space="preserve"> ethernet </w:t>
            </w:r>
            <w:r>
              <w:rPr>
                <w:rFonts w:ascii="Arial" w:hAnsi="Arial" w:cs="Arial"/>
                <w:bCs/>
                <w:i/>
                <w:iCs/>
                <w:kern w:val="0"/>
                <w:sz w:val="18"/>
                <w:szCs w:val="18"/>
              </w:rPr>
              <w:t>interface-</w:t>
            </w:r>
            <w:proofErr w:type="gramStart"/>
            <w:r>
              <w:rPr>
                <w:rFonts w:ascii="Arial" w:hAnsi="Arial" w:cs="Arial"/>
                <w:bCs/>
                <w:i/>
                <w:iCs/>
                <w:kern w:val="0"/>
                <w:sz w:val="18"/>
                <w:szCs w:val="18"/>
              </w:rPr>
              <w:t xml:space="preserve">num </w:t>
            </w:r>
            <w:r>
              <w:rPr>
                <w:rFonts w:ascii="Arial" w:hAnsi="Arial" w:cs="Arial"/>
                <w:bCs/>
                <w:iCs/>
                <w:kern w:val="0"/>
                <w:sz w:val="18"/>
                <w:szCs w:val="18"/>
              </w:rPr>
              <w:t>]</w:t>
            </w:r>
            <w:proofErr w:type="gramEnd"/>
            <w:r>
              <w:rPr>
                <w:rFonts w:ascii="Arial" w:hAnsi="Arial" w:cs="Arial"/>
                <w:bCs/>
                <w:iCs/>
                <w:kern w:val="0"/>
                <w:sz w:val="18"/>
                <w:szCs w:val="18"/>
              </w:rPr>
              <w:t xml:space="preserve"> [ </w:t>
            </w:r>
            <w:r>
              <w:rPr>
                <w:rFonts w:ascii="Arial" w:hAnsi="Arial" w:cs="Arial"/>
                <w:bCs/>
                <w:i/>
                <w:iCs/>
                <w:kern w:val="0"/>
                <w:sz w:val="18"/>
                <w:szCs w:val="18"/>
              </w:rPr>
              <w:t xml:space="preserve">profile-list </w:t>
            </w:r>
            <w:r>
              <w:rPr>
                <w:rFonts w:ascii="Arial" w:hAnsi="Arial" w:cs="Arial"/>
                <w:bCs/>
                <w:iCs/>
                <w:kern w:val="0"/>
                <w:sz w:val="18"/>
                <w:szCs w:val="18"/>
              </w:rPr>
              <w:t>]</w:t>
            </w:r>
          </w:p>
        </w:tc>
        <w:tc>
          <w:tcPr>
            <w:tcW w:w="1588" w:type="dxa"/>
            <w:noWrap/>
          </w:tcPr>
          <w:p w14:paraId="0D47415E" w14:textId="77777777" w:rsidR="003D5B82" w:rsidRDefault="003D5B82">
            <w:pPr>
              <w:pStyle w:val="StyleTableTextNotBold"/>
              <w:spacing w:line="360" w:lineRule="auto"/>
              <w:rPr>
                <w:szCs w:val="18"/>
              </w:rPr>
            </w:pPr>
          </w:p>
        </w:tc>
      </w:tr>
      <w:tr w:rsidR="003D5B82" w14:paraId="20BAA98C" w14:textId="77777777">
        <w:tc>
          <w:tcPr>
            <w:tcW w:w="3113" w:type="dxa"/>
            <w:noWrap/>
            <w:vAlign w:val="center"/>
          </w:tcPr>
          <w:p w14:paraId="73ADA4E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multicast group</w:t>
            </w:r>
          </w:p>
        </w:tc>
        <w:tc>
          <w:tcPr>
            <w:tcW w:w="3825" w:type="dxa"/>
            <w:noWrap/>
            <w:vAlign w:val="center"/>
          </w:tcPr>
          <w:p w14:paraId="679CADE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display multicast </w:t>
            </w:r>
            <w:r>
              <w:rPr>
                <w:rFonts w:ascii="Arial" w:hAnsi="Arial" w:cs="Arial"/>
                <w:bCs/>
                <w:iCs/>
                <w:kern w:val="0"/>
                <w:sz w:val="18"/>
                <w:szCs w:val="18"/>
              </w:rPr>
              <w:t xml:space="preserve">[ </w:t>
            </w:r>
            <w:r>
              <w:rPr>
                <w:rFonts w:ascii="Arial" w:hAnsi="Arial" w:cs="Arial"/>
                <w:b/>
                <w:iCs/>
                <w:kern w:val="0"/>
                <w:sz w:val="18"/>
                <w:szCs w:val="18"/>
              </w:rPr>
              <w:t>interface</w:t>
            </w:r>
            <w:r>
              <w:rPr>
                <w:rFonts w:ascii="Arial" w:hAnsi="Arial" w:cs="Arial"/>
                <w:b/>
                <w:kern w:val="0"/>
                <w:sz w:val="18"/>
                <w:szCs w:val="18"/>
              </w:rPr>
              <w:t xml:space="preserve"> ethernet </w:t>
            </w:r>
            <w:r>
              <w:rPr>
                <w:rFonts w:ascii="Arial" w:hAnsi="Arial" w:cs="Arial"/>
                <w:bCs/>
                <w:i/>
                <w:iCs/>
                <w:kern w:val="0"/>
                <w:sz w:val="18"/>
                <w:szCs w:val="18"/>
              </w:rPr>
              <w:t>interface-</w:t>
            </w:r>
            <w:proofErr w:type="gramStart"/>
            <w:r>
              <w:rPr>
                <w:rFonts w:ascii="Arial" w:hAnsi="Arial" w:cs="Arial"/>
                <w:bCs/>
                <w:i/>
                <w:iCs/>
                <w:kern w:val="0"/>
                <w:sz w:val="18"/>
                <w:szCs w:val="18"/>
              </w:rPr>
              <w:t xml:space="preserve">num </w:t>
            </w:r>
            <w:r>
              <w:rPr>
                <w:rFonts w:ascii="Arial" w:hAnsi="Arial" w:cs="Arial"/>
                <w:bCs/>
                <w:iCs/>
                <w:kern w:val="0"/>
                <w:sz w:val="18"/>
                <w:szCs w:val="18"/>
              </w:rPr>
              <w:t>]</w:t>
            </w:r>
            <w:proofErr w:type="gramEnd"/>
          </w:p>
        </w:tc>
        <w:tc>
          <w:tcPr>
            <w:tcW w:w="1588" w:type="dxa"/>
            <w:noWrap/>
          </w:tcPr>
          <w:p w14:paraId="00C856E8" w14:textId="77777777" w:rsidR="003D5B82" w:rsidRDefault="003D5B82">
            <w:pPr>
              <w:pStyle w:val="StyleTableTextNotBold"/>
              <w:spacing w:line="360" w:lineRule="auto"/>
              <w:rPr>
                <w:szCs w:val="18"/>
              </w:rPr>
            </w:pPr>
          </w:p>
        </w:tc>
      </w:tr>
    </w:tbl>
    <w:p w14:paraId="34071A3B" w14:textId="77777777" w:rsidR="003D5B82" w:rsidRDefault="0048570E">
      <w:pPr>
        <w:pStyle w:val="11"/>
        <w:pageBreakBefore/>
        <w:spacing w:line="360" w:lineRule="auto"/>
        <w:rPr>
          <w:rFonts w:cs="Arial"/>
          <w:color w:val="000000"/>
        </w:rPr>
      </w:pPr>
      <w:bookmarkStart w:id="1255" w:name="_Toc86399744"/>
      <w:bookmarkStart w:id="1256" w:name="_Toc28011"/>
      <w:r>
        <w:rPr>
          <w:rFonts w:cs="Arial"/>
          <w:color w:val="000000"/>
        </w:rPr>
        <w:t>MLD Snooping</w:t>
      </w:r>
      <w:bookmarkEnd w:id="1255"/>
      <w:bookmarkEnd w:id="1256"/>
    </w:p>
    <w:p w14:paraId="0F861B85" w14:textId="77777777" w:rsidR="003D5B82" w:rsidRDefault="0048570E">
      <w:pPr>
        <w:pStyle w:val="12"/>
        <w:spacing w:line="360" w:lineRule="auto"/>
        <w:ind w:left="190"/>
        <w:rPr>
          <w:rFonts w:ascii="Arial" w:hAnsi="Arial" w:cs="Arial"/>
        </w:rPr>
      </w:pPr>
      <w:bookmarkStart w:id="1257" w:name="_Toc86399745"/>
      <w:bookmarkStart w:id="1258" w:name="_Toc21777"/>
      <w:r>
        <w:rPr>
          <w:rFonts w:ascii="Arial" w:hAnsi="Arial" w:cs="Arial"/>
        </w:rPr>
        <w:t xml:space="preserve">MLD Snooping </w:t>
      </w:r>
      <w:r>
        <w:rPr>
          <w:rFonts w:ascii="Arial" w:hAnsi="Arial" w:cs="Arial"/>
          <w:bCs/>
        </w:rPr>
        <w:t>Overview</w:t>
      </w:r>
      <w:bookmarkEnd w:id="1257"/>
      <w:bookmarkEnd w:id="1258"/>
    </w:p>
    <w:p w14:paraId="26DA837D"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MLD (Multicast Listener Discovery) Internet Group Management Protocol is part of the IPv6 protocol, to support and manage hosts and multicast routers IP multicast. IP Multicast allows the transmission of IP packets to a multicast group constitutes a set of </w:t>
      </w:r>
      <w:proofErr w:type="gramStart"/>
      <w:r>
        <w:rPr>
          <w:rFonts w:ascii="Arial" w:hAnsi="Arial" w:cs="Arial"/>
          <w:sz w:val="21"/>
          <w:szCs w:val="21"/>
        </w:rPr>
        <w:t>host</w:t>
      </w:r>
      <w:proofErr w:type="gramEnd"/>
      <w:r>
        <w:rPr>
          <w:rFonts w:ascii="Arial" w:hAnsi="Arial" w:cs="Arial"/>
          <w:sz w:val="21"/>
          <w:szCs w:val="21"/>
        </w:rPr>
        <w:t>, multicast group membership relationship is dynamic, host can dynamically join or leave the group, so to minimize the network load, effective online data transfer.</w:t>
      </w:r>
    </w:p>
    <w:p w14:paraId="27F31D27" w14:textId="77777777" w:rsidR="003D5B82" w:rsidRDefault="0048570E">
      <w:pPr>
        <w:widowControl/>
        <w:shd w:val="clear" w:color="auto" w:fill="FFFFFF"/>
        <w:spacing w:line="360" w:lineRule="auto"/>
        <w:jc w:val="left"/>
        <w:rPr>
          <w:rFonts w:ascii="Arial" w:hAnsi="Arial" w:cs="Arial"/>
          <w:color w:val="333333"/>
          <w:kern w:val="0"/>
          <w:szCs w:val="21"/>
          <w:lang w:val="en-GB"/>
        </w:rPr>
      </w:pPr>
      <w:r>
        <w:rPr>
          <w:rFonts w:ascii="Arial" w:hAnsi="Arial" w:cs="Arial"/>
          <w:szCs w:val="21"/>
        </w:rPr>
        <w:t>MLD Snooping is used to monitor hosts and routers between the MLD messages, according to group members join, leave, and dynamically create, maintain and delete the multicast address table, this time, multicast frames based on their respective multicast address table be forwarded.</w:t>
      </w:r>
    </w:p>
    <w:p w14:paraId="34B22EFB" w14:textId="77777777" w:rsidR="003D5B82" w:rsidRDefault="0048570E">
      <w:pPr>
        <w:pStyle w:val="12"/>
        <w:spacing w:line="360" w:lineRule="auto"/>
        <w:ind w:left="190"/>
        <w:rPr>
          <w:rFonts w:ascii="Arial" w:hAnsi="Arial" w:cs="Arial"/>
        </w:rPr>
      </w:pPr>
      <w:bookmarkStart w:id="1259" w:name="_Toc86399746"/>
      <w:bookmarkStart w:id="1260" w:name="_Toc22002"/>
      <w:r>
        <w:rPr>
          <w:rFonts w:ascii="Arial" w:hAnsi="Arial" w:cs="Arial"/>
        </w:rPr>
        <w:t>MLD Snooping</w:t>
      </w:r>
      <w:bookmarkEnd w:id="1259"/>
      <w:bookmarkEnd w:id="1260"/>
    </w:p>
    <w:p w14:paraId="32C13228" w14:textId="77777777" w:rsidR="003D5B82" w:rsidRDefault="0048570E">
      <w:pPr>
        <w:pStyle w:val="20"/>
        <w:spacing w:line="360" w:lineRule="auto"/>
        <w:rPr>
          <w:rFonts w:ascii="Arial"/>
        </w:rPr>
      </w:pPr>
      <w:bookmarkStart w:id="1261" w:name="_Toc86399747"/>
      <w:bookmarkStart w:id="1262" w:name="_Toc7618"/>
      <w:r>
        <w:rPr>
          <w:rFonts w:ascii="Arial"/>
        </w:rPr>
        <w:t>MLD Snooping</w:t>
      </w:r>
      <w:r>
        <w:rPr>
          <w:rFonts w:ascii="Arial"/>
          <w:bCs/>
        </w:rPr>
        <w:t xml:space="preserve"> Configuration List</w:t>
      </w:r>
      <w:bookmarkEnd w:id="1261"/>
      <w:bookmarkEnd w:id="1262"/>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3D5B82" w14:paraId="42EFAB70" w14:textId="77777777">
        <w:trPr>
          <w:trHeight w:val="360"/>
        </w:trPr>
        <w:tc>
          <w:tcPr>
            <w:tcW w:w="3688" w:type="dxa"/>
            <w:shd w:val="pct5" w:color="auto" w:fill="auto"/>
          </w:tcPr>
          <w:p w14:paraId="38ADF7FE" w14:textId="77777777" w:rsidR="003D5B82" w:rsidRDefault="0048570E">
            <w:pPr>
              <w:adjustRightInd w:val="0"/>
              <w:snapToGrid w:val="0"/>
              <w:spacing w:line="360" w:lineRule="auto"/>
              <w:jc w:val="center"/>
              <w:rPr>
                <w:rFonts w:ascii="Arial" w:eastAsiaTheme="minorHAnsi" w:hAnsi="Arial" w:cs="Arial"/>
                <w:b/>
                <w:color w:val="000000"/>
                <w:kern w:val="0"/>
                <w:sz w:val="18"/>
                <w:szCs w:val="18"/>
              </w:rPr>
            </w:pPr>
            <w:r>
              <w:rPr>
                <w:rFonts w:ascii="Arial" w:hAnsi="Arial" w:cs="Arial"/>
                <w:b/>
                <w:sz w:val="18"/>
                <w:szCs w:val="18"/>
              </w:rPr>
              <w:t>Configuration Task</w:t>
            </w:r>
          </w:p>
        </w:tc>
        <w:tc>
          <w:tcPr>
            <w:tcW w:w="2084" w:type="dxa"/>
            <w:shd w:val="pct5" w:color="auto" w:fill="auto"/>
          </w:tcPr>
          <w:p w14:paraId="050FAA19" w14:textId="77777777" w:rsidR="003D5B82" w:rsidRDefault="0048570E">
            <w:pPr>
              <w:adjustRightInd w:val="0"/>
              <w:snapToGrid w:val="0"/>
              <w:spacing w:line="360" w:lineRule="auto"/>
              <w:jc w:val="center"/>
              <w:rPr>
                <w:rFonts w:ascii="Arial" w:eastAsiaTheme="minorHAnsi" w:hAnsi="Arial" w:cs="Arial"/>
                <w:b/>
                <w:color w:val="000000"/>
                <w:kern w:val="0"/>
                <w:sz w:val="18"/>
                <w:szCs w:val="18"/>
              </w:rPr>
            </w:pPr>
            <w:r>
              <w:rPr>
                <w:rFonts w:ascii="Arial" w:hAnsi="Arial" w:cs="Arial"/>
                <w:b/>
                <w:sz w:val="18"/>
                <w:szCs w:val="18"/>
              </w:rPr>
              <w:t>Description</w:t>
            </w:r>
          </w:p>
        </w:tc>
        <w:tc>
          <w:tcPr>
            <w:tcW w:w="2536" w:type="dxa"/>
            <w:shd w:val="pct5" w:color="auto" w:fill="auto"/>
          </w:tcPr>
          <w:p w14:paraId="44FD4292" w14:textId="77777777" w:rsidR="003D5B82" w:rsidRDefault="0048570E">
            <w:pPr>
              <w:adjustRightInd w:val="0"/>
              <w:snapToGrid w:val="0"/>
              <w:spacing w:line="360" w:lineRule="auto"/>
              <w:jc w:val="center"/>
              <w:rPr>
                <w:rFonts w:ascii="Arial" w:eastAsiaTheme="minorHAnsi" w:hAnsi="Arial" w:cs="Arial"/>
                <w:b/>
                <w:color w:val="000000"/>
                <w:kern w:val="0"/>
                <w:sz w:val="18"/>
                <w:szCs w:val="18"/>
              </w:rPr>
            </w:pPr>
            <w:r>
              <w:rPr>
                <w:rFonts w:ascii="Arial" w:hAnsi="Arial" w:cs="Arial"/>
                <w:b/>
                <w:sz w:val="18"/>
                <w:szCs w:val="18"/>
              </w:rPr>
              <w:t>Detailed Configuration</w:t>
            </w:r>
          </w:p>
        </w:tc>
      </w:tr>
      <w:tr w:rsidR="003D5B82" w14:paraId="194660D8" w14:textId="77777777">
        <w:trPr>
          <w:trHeight w:val="342"/>
        </w:trPr>
        <w:tc>
          <w:tcPr>
            <w:tcW w:w="3688" w:type="dxa"/>
            <w:shd w:val="clear" w:color="auto" w:fill="auto"/>
            <w:vAlign w:val="center"/>
          </w:tcPr>
          <w:p w14:paraId="7F90BDB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Start MLD Snooping</w:t>
            </w:r>
          </w:p>
        </w:tc>
        <w:tc>
          <w:tcPr>
            <w:tcW w:w="2084" w:type="dxa"/>
            <w:shd w:val="clear" w:color="auto" w:fill="auto"/>
            <w:vAlign w:val="center"/>
          </w:tcPr>
          <w:p w14:paraId="6ECA904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Required</w:t>
            </w:r>
          </w:p>
        </w:tc>
        <w:tc>
          <w:tcPr>
            <w:tcW w:w="2536" w:type="dxa"/>
            <w:shd w:val="clear" w:color="auto" w:fill="auto"/>
            <w:vAlign w:val="center"/>
          </w:tcPr>
          <w:p w14:paraId="6C0F128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26.2.2</w:t>
            </w:r>
          </w:p>
        </w:tc>
      </w:tr>
      <w:tr w:rsidR="003D5B82" w14:paraId="3D3CADE1" w14:textId="77777777">
        <w:trPr>
          <w:trHeight w:val="342"/>
        </w:trPr>
        <w:tc>
          <w:tcPr>
            <w:tcW w:w="3688" w:type="dxa"/>
            <w:shd w:val="clear" w:color="auto" w:fill="auto"/>
            <w:vAlign w:val="center"/>
          </w:tcPr>
          <w:p w14:paraId="3BFE00E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MLD Snooping Timer</w:t>
            </w:r>
          </w:p>
        </w:tc>
        <w:tc>
          <w:tcPr>
            <w:tcW w:w="2084" w:type="dxa"/>
            <w:shd w:val="clear" w:color="auto" w:fill="auto"/>
            <w:vAlign w:val="center"/>
          </w:tcPr>
          <w:p w14:paraId="1A7688B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5067E80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26.2.3</w:t>
            </w:r>
          </w:p>
        </w:tc>
      </w:tr>
      <w:tr w:rsidR="003D5B82" w14:paraId="02ADCCE2" w14:textId="77777777">
        <w:trPr>
          <w:trHeight w:val="342"/>
        </w:trPr>
        <w:tc>
          <w:tcPr>
            <w:tcW w:w="3688" w:type="dxa"/>
            <w:shd w:val="clear" w:color="auto" w:fill="auto"/>
            <w:vAlign w:val="center"/>
          </w:tcPr>
          <w:p w14:paraId="5BE7751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Fast-leave Port</w:t>
            </w:r>
          </w:p>
        </w:tc>
        <w:tc>
          <w:tcPr>
            <w:tcW w:w="2084" w:type="dxa"/>
            <w:shd w:val="clear" w:color="auto" w:fill="auto"/>
            <w:vAlign w:val="center"/>
          </w:tcPr>
          <w:p w14:paraId="5982EF5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0F2467C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26.2.4</w:t>
            </w:r>
          </w:p>
        </w:tc>
      </w:tr>
      <w:tr w:rsidR="003D5B82" w14:paraId="5BD4A114" w14:textId="77777777">
        <w:trPr>
          <w:trHeight w:val="342"/>
        </w:trPr>
        <w:tc>
          <w:tcPr>
            <w:tcW w:w="3688" w:type="dxa"/>
            <w:shd w:val="clear" w:color="auto" w:fill="auto"/>
            <w:vAlign w:val="center"/>
          </w:tcPr>
          <w:p w14:paraId="6099A52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Maximum number of learning multicast configuration port</w:t>
            </w:r>
          </w:p>
        </w:tc>
        <w:tc>
          <w:tcPr>
            <w:tcW w:w="2084" w:type="dxa"/>
            <w:shd w:val="clear" w:color="auto" w:fill="auto"/>
            <w:vAlign w:val="center"/>
          </w:tcPr>
          <w:p w14:paraId="0162E6E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4A41DD5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26.2.5</w:t>
            </w:r>
          </w:p>
        </w:tc>
      </w:tr>
      <w:tr w:rsidR="003D5B82" w14:paraId="257E9A89" w14:textId="77777777">
        <w:trPr>
          <w:trHeight w:val="342"/>
        </w:trPr>
        <w:tc>
          <w:tcPr>
            <w:tcW w:w="3688" w:type="dxa"/>
            <w:shd w:val="clear" w:color="auto" w:fill="auto"/>
            <w:vAlign w:val="center"/>
          </w:tcPr>
          <w:p w14:paraId="07345F1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MLD-Snooping Multicast Learning Strategies</w:t>
            </w:r>
          </w:p>
        </w:tc>
        <w:tc>
          <w:tcPr>
            <w:tcW w:w="2084" w:type="dxa"/>
            <w:shd w:val="clear" w:color="auto" w:fill="auto"/>
            <w:vAlign w:val="center"/>
          </w:tcPr>
          <w:p w14:paraId="7F310BF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17A4B9F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26.2.6</w:t>
            </w:r>
          </w:p>
        </w:tc>
      </w:tr>
      <w:tr w:rsidR="003D5B82" w14:paraId="2E4778C3" w14:textId="77777777">
        <w:trPr>
          <w:trHeight w:val="342"/>
        </w:trPr>
        <w:tc>
          <w:tcPr>
            <w:tcW w:w="3688" w:type="dxa"/>
            <w:shd w:val="clear" w:color="auto" w:fill="auto"/>
            <w:vAlign w:val="center"/>
          </w:tcPr>
          <w:p w14:paraId="04FB4BE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MLD-Snooping querier</w:t>
            </w:r>
          </w:p>
        </w:tc>
        <w:tc>
          <w:tcPr>
            <w:tcW w:w="2084" w:type="dxa"/>
            <w:shd w:val="clear" w:color="auto" w:fill="auto"/>
            <w:vAlign w:val="center"/>
          </w:tcPr>
          <w:p w14:paraId="379B46A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5AF2C39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26.2.7</w:t>
            </w:r>
          </w:p>
        </w:tc>
      </w:tr>
      <w:tr w:rsidR="003D5B82" w14:paraId="680C9A1F" w14:textId="77777777">
        <w:trPr>
          <w:trHeight w:val="342"/>
        </w:trPr>
        <w:tc>
          <w:tcPr>
            <w:tcW w:w="3688" w:type="dxa"/>
            <w:shd w:val="clear" w:color="auto" w:fill="auto"/>
            <w:vAlign w:val="center"/>
          </w:tcPr>
          <w:p w14:paraId="06F0AE0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Routing port</w:t>
            </w:r>
          </w:p>
        </w:tc>
        <w:tc>
          <w:tcPr>
            <w:tcW w:w="2084" w:type="dxa"/>
            <w:shd w:val="clear" w:color="auto" w:fill="auto"/>
            <w:vAlign w:val="center"/>
          </w:tcPr>
          <w:p w14:paraId="5A52011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16FFA29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26.2.8</w:t>
            </w:r>
          </w:p>
        </w:tc>
      </w:tr>
      <w:tr w:rsidR="003D5B82" w14:paraId="171B455F" w14:textId="77777777">
        <w:trPr>
          <w:trHeight w:val="342"/>
        </w:trPr>
        <w:tc>
          <w:tcPr>
            <w:tcW w:w="3688" w:type="dxa"/>
            <w:shd w:val="clear" w:color="auto" w:fill="auto"/>
            <w:vAlign w:val="center"/>
          </w:tcPr>
          <w:p w14:paraId="4681845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Multicast VLAN port configuration</w:t>
            </w:r>
          </w:p>
        </w:tc>
        <w:tc>
          <w:tcPr>
            <w:tcW w:w="2084" w:type="dxa"/>
            <w:shd w:val="clear" w:color="auto" w:fill="auto"/>
            <w:vAlign w:val="center"/>
          </w:tcPr>
          <w:p w14:paraId="71BF82E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5B0CDA3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26.2.9</w:t>
            </w:r>
          </w:p>
        </w:tc>
      </w:tr>
      <w:tr w:rsidR="003D5B82" w14:paraId="3373C284" w14:textId="77777777">
        <w:trPr>
          <w:trHeight w:val="342"/>
        </w:trPr>
        <w:tc>
          <w:tcPr>
            <w:tcW w:w="3688" w:type="dxa"/>
            <w:shd w:val="clear" w:color="auto" w:fill="auto"/>
            <w:vAlign w:val="center"/>
          </w:tcPr>
          <w:p w14:paraId="0C41108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and maintenance of MLD Snooping</w:t>
            </w:r>
          </w:p>
        </w:tc>
        <w:tc>
          <w:tcPr>
            <w:tcW w:w="2084" w:type="dxa"/>
            <w:shd w:val="clear" w:color="auto" w:fill="auto"/>
            <w:vAlign w:val="center"/>
          </w:tcPr>
          <w:p w14:paraId="3722C0D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2536" w:type="dxa"/>
            <w:shd w:val="clear" w:color="auto" w:fill="auto"/>
            <w:vAlign w:val="center"/>
          </w:tcPr>
          <w:p w14:paraId="4B4BBBE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26.2.10</w:t>
            </w:r>
          </w:p>
        </w:tc>
      </w:tr>
    </w:tbl>
    <w:p w14:paraId="7AFA0DA1" w14:textId="77777777" w:rsidR="003D5B82" w:rsidRDefault="0048570E">
      <w:pPr>
        <w:pStyle w:val="20"/>
        <w:spacing w:line="360" w:lineRule="auto"/>
        <w:rPr>
          <w:rFonts w:ascii="Arial"/>
        </w:rPr>
      </w:pPr>
      <w:bookmarkStart w:id="1263" w:name="_Toc582"/>
      <w:bookmarkStart w:id="1264" w:name="_Toc14706585"/>
      <w:bookmarkStart w:id="1265" w:name="_Toc86399748"/>
      <w:bookmarkStart w:id="1266" w:name="_Toc20772"/>
      <w:bookmarkStart w:id="1267" w:name="_Hlk86240951"/>
      <w:r>
        <w:rPr>
          <w:rFonts w:ascii="Arial"/>
        </w:rPr>
        <w:t>Start MLD Snooping</w:t>
      </w:r>
      <w:bookmarkEnd w:id="1263"/>
      <w:bookmarkEnd w:id="1264"/>
      <w:bookmarkEnd w:id="1265"/>
      <w:bookmarkEnd w:id="126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81B1595" w14:textId="77777777">
        <w:tc>
          <w:tcPr>
            <w:tcW w:w="3113" w:type="dxa"/>
            <w:shd w:val="clear" w:color="auto" w:fill="D8D8D8" w:themeFill="background1" w:themeFillShade="D8"/>
            <w:noWrap/>
          </w:tcPr>
          <w:p w14:paraId="65E9C4D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432110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FC3081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9DB9F76" w14:textId="77777777">
        <w:tc>
          <w:tcPr>
            <w:tcW w:w="3113" w:type="dxa"/>
            <w:noWrap/>
            <w:vAlign w:val="center"/>
          </w:tcPr>
          <w:p w14:paraId="6217AED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419AA93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655BB27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97DE7BD" w14:textId="77777777">
        <w:tc>
          <w:tcPr>
            <w:tcW w:w="3113" w:type="dxa"/>
            <w:noWrap/>
            <w:vAlign w:val="center"/>
          </w:tcPr>
          <w:p w14:paraId="498125D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Start MLD Snooping</w:t>
            </w:r>
          </w:p>
        </w:tc>
        <w:tc>
          <w:tcPr>
            <w:tcW w:w="3825" w:type="dxa"/>
            <w:noWrap/>
            <w:vAlign w:val="center"/>
          </w:tcPr>
          <w:p w14:paraId="7A9691B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mld-snooping</w:t>
            </w:r>
          </w:p>
        </w:tc>
        <w:tc>
          <w:tcPr>
            <w:tcW w:w="1588" w:type="dxa"/>
            <w:noWrap/>
          </w:tcPr>
          <w:p w14:paraId="7D61BC33" w14:textId="77777777" w:rsidR="003D5B82" w:rsidRDefault="003D5B82">
            <w:pPr>
              <w:pStyle w:val="StyleTableTextNotBold"/>
              <w:spacing w:line="360" w:lineRule="auto"/>
              <w:rPr>
                <w:szCs w:val="18"/>
              </w:rPr>
            </w:pPr>
          </w:p>
        </w:tc>
      </w:tr>
    </w:tbl>
    <w:p w14:paraId="5E301733" w14:textId="77777777" w:rsidR="003D5B82" w:rsidRDefault="0048570E">
      <w:pPr>
        <w:pStyle w:val="20"/>
        <w:tabs>
          <w:tab w:val="left" w:pos="1028"/>
        </w:tabs>
        <w:spacing w:line="360" w:lineRule="auto"/>
        <w:rPr>
          <w:rFonts w:ascii="Arial"/>
          <w:bCs/>
        </w:rPr>
      </w:pPr>
      <w:bookmarkStart w:id="1268" w:name="_配置MLD_Snooping定时器"/>
      <w:bookmarkStart w:id="1269" w:name="_Toc86399749"/>
      <w:bookmarkStart w:id="1270" w:name="_Toc14706586"/>
      <w:bookmarkStart w:id="1271" w:name="_Toc20258"/>
      <w:bookmarkStart w:id="1272" w:name="_Toc6138"/>
      <w:bookmarkEnd w:id="1268"/>
      <w:r>
        <w:rPr>
          <w:rFonts w:ascii="Arial"/>
          <w:bCs/>
        </w:rPr>
        <w:t>Configure MLD Snooping Timer</w:t>
      </w:r>
      <w:bookmarkEnd w:id="1269"/>
      <w:bookmarkEnd w:id="1270"/>
      <w:bookmarkEnd w:id="1271"/>
      <w:bookmarkEnd w:id="127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48B8097" w14:textId="77777777">
        <w:tc>
          <w:tcPr>
            <w:tcW w:w="3113" w:type="dxa"/>
            <w:shd w:val="clear" w:color="auto" w:fill="D8D8D8" w:themeFill="background1" w:themeFillShade="D8"/>
            <w:noWrap/>
          </w:tcPr>
          <w:p w14:paraId="75F6DBB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A56D8D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0C8705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ED6A188" w14:textId="77777777">
        <w:tc>
          <w:tcPr>
            <w:tcW w:w="3113" w:type="dxa"/>
            <w:noWrap/>
            <w:vAlign w:val="center"/>
          </w:tcPr>
          <w:p w14:paraId="26D114C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3E16A36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05879E75" w14:textId="77777777" w:rsidR="003D5B82" w:rsidRDefault="003D5B82">
            <w:pPr>
              <w:widowControl/>
              <w:spacing w:line="360" w:lineRule="auto"/>
              <w:jc w:val="left"/>
              <w:rPr>
                <w:rFonts w:ascii="Arial" w:hAnsi="Arial" w:cs="Arial"/>
                <w:kern w:val="0"/>
                <w:sz w:val="18"/>
                <w:szCs w:val="18"/>
              </w:rPr>
            </w:pPr>
          </w:p>
        </w:tc>
      </w:tr>
      <w:tr w:rsidR="003D5B82" w14:paraId="65D57D66" w14:textId="77777777">
        <w:tc>
          <w:tcPr>
            <w:tcW w:w="3113" w:type="dxa"/>
            <w:noWrap/>
            <w:vAlign w:val="center"/>
          </w:tcPr>
          <w:p w14:paraId="4AFFACA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dynamic multicast member port aging time</w:t>
            </w:r>
          </w:p>
        </w:tc>
        <w:tc>
          <w:tcPr>
            <w:tcW w:w="3825" w:type="dxa"/>
            <w:noWrap/>
            <w:vAlign w:val="center"/>
          </w:tcPr>
          <w:p w14:paraId="4D8E8E9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mld-snooping </w:t>
            </w:r>
            <w:r>
              <w:rPr>
                <w:rFonts w:ascii="Arial" w:hAnsi="Arial" w:cs="Arial"/>
                <w:b/>
                <w:bCs/>
                <w:iCs/>
                <w:kern w:val="0"/>
                <w:sz w:val="18"/>
                <w:szCs w:val="18"/>
              </w:rPr>
              <w:t xml:space="preserve">host-aging-time </w:t>
            </w:r>
            <w:r>
              <w:rPr>
                <w:rFonts w:ascii="Arial" w:hAnsi="Arial" w:cs="Arial"/>
                <w:bCs/>
                <w:i/>
                <w:kern w:val="0"/>
                <w:sz w:val="18"/>
                <w:szCs w:val="18"/>
              </w:rPr>
              <w:t>time</w:t>
            </w:r>
          </w:p>
        </w:tc>
        <w:tc>
          <w:tcPr>
            <w:tcW w:w="1588" w:type="dxa"/>
            <w:noWrap/>
            <w:vAlign w:val="center"/>
          </w:tcPr>
          <w:p w14:paraId="71019C4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 xml:space="preserve">300s by default </w:t>
            </w:r>
          </w:p>
        </w:tc>
      </w:tr>
      <w:tr w:rsidR="003D5B82" w14:paraId="321458C6" w14:textId="77777777">
        <w:tc>
          <w:tcPr>
            <w:tcW w:w="3113" w:type="dxa"/>
            <w:noWrap/>
            <w:vAlign w:val="center"/>
          </w:tcPr>
          <w:p w14:paraId="4A38AD0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the maximum response time to leave</w:t>
            </w:r>
          </w:p>
        </w:tc>
        <w:tc>
          <w:tcPr>
            <w:tcW w:w="3825" w:type="dxa"/>
            <w:noWrap/>
            <w:vAlign w:val="center"/>
          </w:tcPr>
          <w:p w14:paraId="7B5228B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mld-snooping </w:t>
            </w:r>
            <w:r>
              <w:rPr>
                <w:rFonts w:ascii="Arial" w:hAnsi="Arial" w:cs="Arial"/>
                <w:b/>
                <w:bCs/>
                <w:iCs/>
                <w:kern w:val="0"/>
                <w:sz w:val="18"/>
                <w:szCs w:val="18"/>
              </w:rPr>
              <w:t xml:space="preserve">max-response-time </w:t>
            </w:r>
            <w:r>
              <w:rPr>
                <w:rFonts w:ascii="Arial" w:hAnsi="Arial" w:cs="Arial"/>
                <w:bCs/>
                <w:i/>
                <w:kern w:val="0"/>
                <w:sz w:val="18"/>
                <w:szCs w:val="18"/>
              </w:rPr>
              <w:t>time</w:t>
            </w:r>
          </w:p>
        </w:tc>
        <w:tc>
          <w:tcPr>
            <w:tcW w:w="1588" w:type="dxa"/>
            <w:noWrap/>
            <w:vAlign w:val="center"/>
          </w:tcPr>
          <w:p w14:paraId="19F0485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 xml:space="preserve">10s by default </w:t>
            </w:r>
          </w:p>
        </w:tc>
      </w:tr>
    </w:tbl>
    <w:p w14:paraId="519E609F" w14:textId="77777777" w:rsidR="003D5B82" w:rsidRDefault="0048570E">
      <w:pPr>
        <w:pStyle w:val="20"/>
        <w:tabs>
          <w:tab w:val="left" w:pos="1028"/>
        </w:tabs>
        <w:spacing w:line="360" w:lineRule="auto"/>
        <w:rPr>
          <w:rFonts w:ascii="Arial"/>
          <w:bCs/>
        </w:rPr>
      </w:pPr>
      <w:bookmarkStart w:id="1273" w:name="_配置端口的fast-leave_1"/>
      <w:bookmarkStart w:id="1274" w:name="_Toc86399750"/>
      <w:bookmarkStart w:id="1275" w:name="_Toc14706587"/>
      <w:bookmarkStart w:id="1276" w:name="_Toc22607"/>
      <w:bookmarkStart w:id="1277" w:name="_Toc23607"/>
      <w:bookmarkEnd w:id="1273"/>
      <w:r>
        <w:rPr>
          <w:rFonts w:ascii="Arial"/>
          <w:bCs/>
        </w:rPr>
        <w:t>Configure Fast-leave Port</w:t>
      </w:r>
      <w:bookmarkEnd w:id="1274"/>
      <w:bookmarkEnd w:id="1275"/>
      <w:bookmarkEnd w:id="1276"/>
      <w:bookmarkEnd w:id="1277"/>
    </w:p>
    <w:p w14:paraId="43ED928C"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Under normal circumstances, MLD-Snooping in MLD leave message is received directly will not remove the port from the multicast group, but to wait some time before the port from the multicast group.</w:t>
      </w:r>
    </w:p>
    <w:p w14:paraId="0C1BD616"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Start quickly delete function, MLD-Snooping received MLD leave message, the direct port from the multicast group. When the port is only one user, it can be quickly removed to save bandwidth.</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74E6467" w14:textId="77777777">
        <w:tc>
          <w:tcPr>
            <w:tcW w:w="3113" w:type="dxa"/>
            <w:shd w:val="clear" w:color="auto" w:fill="D8D8D8" w:themeFill="background1" w:themeFillShade="D8"/>
            <w:noWrap/>
          </w:tcPr>
          <w:p w14:paraId="22F0B99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80BFCF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EF565C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6F8A040" w14:textId="77777777">
        <w:tc>
          <w:tcPr>
            <w:tcW w:w="3113" w:type="dxa"/>
            <w:noWrap/>
            <w:vAlign w:val="center"/>
          </w:tcPr>
          <w:p w14:paraId="556E867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0C29E5F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E6800E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EF2D8F1" w14:textId="77777777">
        <w:tc>
          <w:tcPr>
            <w:tcW w:w="3113" w:type="dxa"/>
            <w:noWrap/>
            <w:vAlign w:val="center"/>
          </w:tcPr>
          <w:p w14:paraId="7B287F6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5BAC8F8C"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iCs/>
                <w:kern w:val="0"/>
                <w:sz w:val="18"/>
                <w:szCs w:val="18"/>
              </w:rPr>
              <w:t>interface-num</w:t>
            </w:r>
          </w:p>
        </w:tc>
        <w:tc>
          <w:tcPr>
            <w:tcW w:w="1588" w:type="dxa"/>
            <w:noWrap/>
          </w:tcPr>
          <w:p w14:paraId="060BD4E4" w14:textId="77777777" w:rsidR="003D5B82" w:rsidRDefault="003D5B82">
            <w:pPr>
              <w:pStyle w:val="StyleTableTextNotBold"/>
              <w:spacing w:line="360" w:lineRule="auto"/>
              <w:rPr>
                <w:szCs w:val="18"/>
              </w:rPr>
            </w:pPr>
          </w:p>
        </w:tc>
      </w:tr>
      <w:tr w:rsidR="003D5B82" w14:paraId="11E34942" w14:textId="77777777">
        <w:tc>
          <w:tcPr>
            <w:tcW w:w="3113" w:type="dxa"/>
            <w:noWrap/>
            <w:vAlign w:val="center"/>
          </w:tcPr>
          <w:p w14:paraId="15794C2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Fast-leave configuration port</w:t>
            </w:r>
          </w:p>
        </w:tc>
        <w:tc>
          <w:tcPr>
            <w:tcW w:w="3825" w:type="dxa"/>
            <w:noWrap/>
            <w:vAlign w:val="center"/>
          </w:tcPr>
          <w:p w14:paraId="696C1DC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mld-snooping fast-leave</w:t>
            </w:r>
          </w:p>
        </w:tc>
        <w:tc>
          <w:tcPr>
            <w:tcW w:w="1588" w:type="dxa"/>
            <w:noWrap/>
          </w:tcPr>
          <w:p w14:paraId="73BF6DC6" w14:textId="77777777" w:rsidR="003D5B82" w:rsidRDefault="003D5B82">
            <w:pPr>
              <w:pStyle w:val="StyleTableTextNotBold"/>
              <w:spacing w:line="360" w:lineRule="auto"/>
              <w:rPr>
                <w:szCs w:val="18"/>
              </w:rPr>
            </w:pPr>
          </w:p>
        </w:tc>
      </w:tr>
    </w:tbl>
    <w:p w14:paraId="577E140F" w14:textId="77777777" w:rsidR="003D5B82" w:rsidRDefault="0048570E">
      <w:pPr>
        <w:pStyle w:val="20"/>
        <w:tabs>
          <w:tab w:val="left" w:pos="1028"/>
        </w:tabs>
        <w:spacing w:line="360" w:lineRule="auto"/>
        <w:rPr>
          <w:rFonts w:ascii="Arial"/>
          <w:bCs/>
        </w:rPr>
      </w:pPr>
      <w:bookmarkStart w:id="1278" w:name="_配置端口最大学习组播数目_1"/>
      <w:bookmarkStart w:id="1279" w:name="_Toc30069"/>
      <w:bookmarkStart w:id="1280" w:name="_Toc86399751"/>
      <w:bookmarkStart w:id="1281" w:name="_Toc14706588"/>
      <w:bookmarkStart w:id="1282" w:name="_Toc21044"/>
      <w:bookmarkEnd w:id="1278"/>
      <w:r>
        <w:rPr>
          <w:rFonts w:ascii="Arial"/>
          <w:bCs/>
        </w:rPr>
        <w:t>Maximum Number of Learning Multicast Configuration Port</w:t>
      </w:r>
      <w:bookmarkEnd w:id="1279"/>
      <w:bookmarkEnd w:id="1280"/>
      <w:bookmarkEnd w:id="1281"/>
      <w:bookmarkEnd w:id="1282"/>
    </w:p>
    <w:p w14:paraId="1AD46E4D"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You can use the following command to set up each port can learn the number of </w:t>
      </w:r>
      <w:proofErr w:type="gramStart"/>
      <w:r>
        <w:rPr>
          <w:rFonts w:ascii="Arial" w:hAnsi="Arial" w:cs="Arial"/>
          <w:sz w:val="21"/>
          <w:szCs w:val="21"/>
        </w:rPr>
        <w:t>multicast</w:t>
      </w:r>
      <w:proofErr w:type="gramEnd"/>
      <w:r>
        <w:rPr>
          <w:rFonts w:ascii="Arial" w:hAnsi="Arial" w:cs="Arial"/>
          <w:sz w:val="21"/>
          <w:szCs w:val="21"/>
        </w:rPr>
        <w: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81C36E0" w14:textId="77777777">
        <w:tc>
          <w:tcPr>
            <w:tcW w:w="3113" w:type="dxa"/>
            <w:shd w:val="clear" w:color="auto" w:fill="D8D8D8" w:themeFill="background1" w:themeFillShade="D8"/>
            <w:noWrap/>
          </w:tcPr>
          <w:p w14:paraId="6298343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417532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DDDFC1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B69A411" w14:textId="77777777">
        <w:tc>
          <w:tcPr>
            <w:tcW w:w="3113" w:type="dxa"/>
            <w:noWrap/>
            <w:vAlign w:val="center"/>
          </w:tcPr>
          <w:p w14:paraId="0D71FE4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6934A78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240C0006" w14:textId="77777777" w:rsidR="003D5B82" w:rsidRDefault="003D5B82">
            <w:pPr>
              <w:widowControl/>
              <w:spacing w:line="360" w:lineRule="auto"/>
              <w:jc w:val="left"/>
              <w:rPr>
                <w:rFonts w:ascii="Arial" w:hAnsi="Arial" w:cs="Arial"/>
                <w:kern w:val="0"/>
                <w:sz w:val="18"/>
                <w:szCs w:val="18"/>
              </w:rPr>
            </w:pPr>
          </w:p>
        </w:tc>
      </w:tr>
      <w:tr w:rsidR="003D5B82" w14:paraId="2EF8B309" w14:textId="77777777">
        <w:tc>
          <w:tcPr>
            <w:tcW w:w="3113" w:type="dxa"/>
            <w:noWrap/>
            <w:vAlign w:val="center"/>
          </w:tcPr>
          <w:p w14:paraId="1EC821B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7EC2B8A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iCs/>
                <w:kern w:val="0"/>
                <w:sz w:val="18"/>
                <w:szCs w:val="18"/>
              </w:rPr>
              <w:t>interface-num</w:t>
            </w:r>
          </w:p>
        </w:tc>
        <w:tc>
          <w:tcPr>
            <w:tcW w:w="1588" w:type="dxa"/>
            <w:noWrap/>
            <w:vAlign w:val="center"/>
          </w:tcPr>
          <w:p w14:paraId="0F32E7F1" w14:textId="77777777" w:rsidR="003D5B82" w:rsidRDefault="003D5B82">
            <w:pPr>
              <w:widowControl/>
              <w:spacing w:line="360" w:lineRule="auto"/>
              <w:jc w:val="left"/>
              <w:rPr>
                <w:rFonts w:ascii="Arial" w:hAnsi="Arial" w:cs="Arial"/>
                <w:kern w:val="0"/>
                <w:sz w:val="18"/>
                <w:szCs w:val="18"/>
              </w:rPr>
            </w:pPr>
          </w:p>
        </w:tc>
      </w:tr>
      <w:tr w:rsidR="003D5B82" w14:paraId="1E07AD23" w14:textId="77777777">
        <w:tc>
          <w:tcPr>
            <w:tcW w:w="3113" w:type="dxa"/>
            <w:noWrap/>
            <w:vAlign w:val="center"/>
          </w:tcPr>
          <w:p w14:paraId="15F939B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Configured port number of the largest study of multicast</w:t>
            </w:r>
          </w:p>
        </w:tc>
        <w:tc>
          <w:tcPr>
            <w:tcW w:w="3825" w:type="dxa"/>
            <w:noWrap/>
            <w:vAlign w:val="center"/>
          </w:tcPr>
          <w:p w14:paraId="1528B67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mld-snooping group-limit </w:t>
            </w:r>
            <w:r>
              <w:rPr>
                <w:rFonts w:ascii="Arial" w:hAnsi="Arial" w:cs="Arial"/>
                <w:i/>
                <w:iCs/>
                <w:kern w:val="0"/>
                <w:sz w:val="18"/>
                <w:szCs w:val="18"/>
              </w:rPr>
              <w:t>number</w:t>
            </w:r>
          </w:p>
        </w:tc>
        <w:tc>
          <w:tcPr>
            <w:tcW w:w="1588" w:type="dxa"/>
            <w:noWrap/>
            <w:vAlign w:val="center"/>
          </w:tcPr>
          <w:p w14:paraId="55EDC76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By default, the maximum learning of multicast port number NUM_MULTICAST_GROUPS</w:t>
            </w:r>
          </w:p>
        </w:tc>
      </w:tr>
    </w:tbl>
    <w:p w14:paraId="2789CEB7" w14:textId="77777777" w:rsidR="003D5B82" w:rsidRDefault="0048570E">
      <w:pPr>
        <w:pStyle w:val="aff2"/>
        <w:spacing w:before="80" w:beforeAutospacing="0" w:after="80" w:afterAutospacing="0" w:line="360" w:lineRule="auto"/>
        <w:jc w:val="both"/>
        <w:rPr>
          <w:rFonts w:ascii="Arial" w:hAnsi="Arial" w:cs="Arial"/>
          <w:b/>
          <w:sz w:val="21"/>
          <w:szCs w:val="21"/>
        </w:rPr>
      </w:pPr>
      <w:r>
        <w:rPr>
          <w:rFonts w:ascii="Arial" w:hAnsi="Arial" w:cs="Arial"/>
          <w:b/>
          <w:sz w:val="21"/>
          <w:szCs w:val="21"/>
        </w:rPr>
        <w:t>Caution:</w:t>
      </w:r>
    </w:p>
    <w:p w14:paraId="6CCC0264"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NUM_MULTICAST_GROUPS refers to the machine can learn the maximum number of </w:t>
      </w:r>
      <w:proofErr w:type="gramStart"/>
      <w:r>
        <w:rPr>
          <w:rFonts w:ascii="Arial" w:hAnsi="Arial" w:cs="Arial"/>
          <w:sz w:val="21"/>
          <w:szCs w:val="21"/>
        </w:rPr>
        <w:t>multicast</w:t>
      </w:r>
      <w:proofErr w:type="gramEnd"/>
      <w:r>
        <w:rPr>
          <w:rFonts w:ascii="Arial" w:hAnsi="Arial" w:cs="Arial"/>
          <w:sz w:val="21"/>
          <w:szCs w:val="21"/>
        </w:rPr>
        <w:t xml:space="preserve">, each product NUM_MULTICAST_GROUPS may be different. Although theoretically a maximum of learning multicast port number NUM_MULTICAST_GROUPS, but also that other ports can learn the number of </w:t>
      </w:r>
      <w:proofErr w:type="gramStart"/>
      <w:r>
        <w:rPr>
          <w:rFonts w:ascii="Arial" w:hAnsi="Arial" w:cs="Arial"/>
          <w:sz w:val="21"/>
          <w:szCs w:val="21"/>
        </w:rPr>
        <w:t>multicast</w:t>
      </w:r>
      <w:proofErr w:type="gramEnd"/>
      <w:r>
        <w:rPr>
          <w:rFonts w:ascii="Arial" w:hAnsi="Arial" w:cs="Arial"/>
          <w:sz w:val="21"/>
          <w:szCs w:val="21"/>
        </w:rPr>
        <w:t xml:space="preserve"> will be occupied. In other words, all the ports will share this NUM_MULTICAST_GROUPS multicast group resources.</w:t>
      </w:r>
    </w:p>
    <w:p w14:paraId="6984B435" w14:textId="77777777" w:rsidR="003D5B82" w:rsidRDefault="0048570E">
      <w:pPr>
        <w:pStyle w:val="20"/>
        <w:tabs>
          <w:tab w:val="left" w:pos="1028"/>
        </w:tabs>
        <w:spacing w:line="360" w:lineRule="auto"/>
        <w:rPr>
          <w:rFonts w:ascii="Arial"/>
          <w:bCs/>
        </w:rPr>
      </w:pPr>
      <w:bookmarkStart w:id="1283" w:name="_配置MLD_Snooping组播学习策略"/>
      <w:bookmarkStart w:id="1284" w:name="_Toc7214"/>
      <w:bookmarkStart w:id="1285" w:name="_Toc14706589"/>
      <w:bookmarkStart w:id="1286" w:name="_Toc86399752"/>
      <w:bookmarkStart w:id="1287" w:name="_Toc16719"/>
      <w:bookmarkEnd w:id="1283"/>
      <w:r>
        <w:rPr>
          <w:rFonts w:ascii="Arial"/>
          <w:bCs/>
        </w:rPr>
        <w:t>Configure MLD Snooping Multicast Learning Strategies</w:t>
      </w:r>
      <w:bookmarkEnd w:id="1284"/>
      <w:bookmarkEnd w:id="1285"/>
      <w:bookmarkEnd w:id="1286"/>
      <w:bookmarkEnd w:id="1287"/>
    </w:p>
    <w:p w14:paraId="23023517"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Configured multicast learning strategies, the administrator can control the router only to learn the specific multicast group. If a multicast group is added to the blacklist, then the router will not learn the multicast group; the contrary, in the white list in the multicast group of routers can be learned.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752B6D0" w14:textId="77777777">
        <w:tc>
          <w:tcPr>
            <w:tcW w:w="3113" w:type="dxa"/>
            <w:shd w:val="clear" w:color="auto" w:fill="D8D8D8" w:themeFill="background1" w:themeFillShade="D8"/>
            <w:noWrap/>
          </w:tcPr>
          <w:p w14:paraId="26BB730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03955F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2A3F74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7C29947" w14:textId="77777777">
        <w:tc>
          <w:tcPr>
            <w:tcW w:w="3113" w:type="dxa"/>
            <w:noWrap/>
            <w:vAlign w:val="center"/>
          </w:tcPr>
          <w:p w14:paraId="1B3C252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6D69151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735BE73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906771C" w14:textId="77777777">
        <w:tc>
          <w:tcPr>
            <w:tcW w:w="3113" w:type="dxa"/>
            <w:noWrap/>
            <w:vAlign w:val="center"/>
          </w:tcPr>
          <w:p w14:paraId="6F7F005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Configuration is not black and white list in the multicast group to learn the rules of the default</w:t>
            </w:r>
          </w:p>
        </w:tc>
        <w:tc>
          <w:tcPr>
            <w:tcW w:w="3825" w:type="dxa"/>
            <w:noWrap/>
            <w:vAlign w:val="center"/>
          </w:tcPr>
          <w:p w14:paraId="763D421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mld-snooping</w:t>
            </w:r>
            <w:r>
              <w:rPr>
                <w:rFonts w:ascii="Arial" w:hAnsi="Arial" w:cs="Arial"/>
                <w:bCs/>
                <w:kern w:val="0"/>
                <w:sz w:val="18"/>
                <w:szCs w:val="18"/>
              </w:rPr>
              <w:t xml:space="preserve"> </w:t>
            </w:r>
            <w:proofErr w:type="gramStart"/>
            <w:r>
              <w:rPr>
                <w:rFonts w:ascii="Arial" w:hAnsi="Arial" w:cs="Arial"/>
                <w:bCs/>
                <w:kern w:val="0"/>
                <w:sz w:val="18"/>
                <w:szCs w:val="18"/>
              </w:rPr>
              <w:t xml:space="preserve">{ </w:t>
            </w:r>
            <w:r>
              <w:rPr>
                <w:rFonts w:ascii="Arial" w:hAnsi="Arial" w:cs="Arial"/>
                <w:b/>
                <w:kern w:val="0"/>
                <w:sz w:val="18"/>
                <w:szCs w:val="18"/>
              </w:rPr>
              <w:t>permit</w:t>
            </w:r>
            <w:proofErr w:type="gramEnd"/>
            <w:r>
              <w:rPr>
                <w:rFonts w:ascii="Arial" w:hAnsi="Arial" w:cs="Arial"/>
                <w:b/>
                <w:kern w:val="0"/>
                <w:sz w:val="18"/>
                <w:szCs w:val="18"/>
              </w:rPr>
              <w:t xml:space="preserve"> </w:t>
            </w:r>
            <w:r>
              <w:rPr>
                <w:rFonts w:ascii="Arial" w:hAnsi="Arial" w:cs="Arial"/>
                <w:bCs/>
                <w:kern w:val="0"/>
                <w:sz w:val="18"/>
                <w:szCs w:val="18"/>
              </w:rPr>
              <w:t xml:space="preserve">| </w:t>
            </w:r>
            <w:r>
              <w:rPr>
                <w:rFonts w:ascii="Arial" w:hAnsi="Arial" w:cs="Arial"/>
                <w:b/>
                <w:kern w:val="0"/>
                <w:sz w:val="18"/>
                <w:szCs w:val="18"/>
              </w:rPr>
              <w:t xml:space="preserve">deny </w:t>
            </w:r>
            <w:r>
              <w:rPr>
                <w:rFonts w:ascii="Arial" w:hAnsi="Arial" w:cs="Arial"/>
                <w:bCs/>
                <w:kern w:val="0"/>
                <w:sz w:val="18"/>
                <w:szCs w:val="18"/>
              </w:rPr>
              <w:t xml:space="preserve">} { </w:t>
            </w:r>
            <w:r>
              <w:rPr>
                <w:rFonts w:ascii="Arial" w:hAnsi="Arial" w:cs="Arial"/>
                <w:b/>
                <w:kern w:val="0"/>
                <w:sz w:val="18"/>
                <w:szCs w:val="18"/>
              </w:rPr>
              <w:t xml:space="preserve">group all </w:t>
            </w:r>
            <w:r>
              <w:rPr>
                <w:rFonts w:ascii="Arial" w:hAnsi="Arial" w:cs="Arial"/>
                <w:bCs/>
                <w:kern w:val="0"/>
                <w:sz w:val="18"/>
                <w:szCs w:val="18"/>
              </w:rPr>
              <w:t xml:space="preserve">| </w:t>
            </w:r>
            <w:r>
              <w:rPr>
                <w:rFonts w:ascii="Arial" w:hAnsi="Arial" w:cs="Arial"/>
                <w:b/>
                <w:kern w:val="0"/>
                <w:sz w:val="18"/>
                <w:szCs w:val="18"/>
              </w:rPr>
              <w:t xml:space="preserve">vlan </w:t>
            </w:r>
            <w:r>
              <w:rPr>
                <w:rFonts w:ascii="Arial" w:hAnsi="Arial" w:cs="Arial"/>
                <w:bCs/>
                <w:i/>
                <w:iCs/>
                <w:kern w:val="0"/>
                <w:sz w:val="18"/>
                <w:szCs w:val="18"/>
              </w:rPr>
              <w:t xml:space="preserve">vlan-id </w:t>
            </w:r>
            <w:r>
              <w:rPr>
                <w:rFonts w:ascii="Arial" w:hAnsi="Arial" w:cs="Arial"/>
                <w:bCs/>
                <w:kern w:val="0"/>
                <w:sz w:val="18"/>
                <w:szCs w:val="18"/>
              </w:rPr>
              <w:t>}</w:t>
            </w:r>
          </w:p>
        </w:tc>
        <w:tc>
          <w:tcPr>
            <w:tcW w:w="1588" w:type="dxa"/>
            <w:noWrap/>
          </w:tcPr>
          <w:p w14:paraId="271CDAE6" w14:textId="77777777" w:rsidR="003D5B82" w:rsidRDefault="003D5B82">
            <w:pPr>
              <w:pStyle w:val="StyleTableTextNotBold"/>
              <w:spacing w:line="360" w:lineRule="auto"/>
              <w:rPr>
                <w:szCs w:val="18"/>
              </w:rPr>
            </w:pPr>
          </w:p>
        </w:tc>
      </w:tr>
      <w:tr w:rsidR="003D5B82" w14:paraId="05993EA5" w14:textId="77777777">
        <w:tc>
          <w:tcPr>
            <w:tcW w:w="3113" w:type="dxa"/>
            <w:noWrap/>
            <w:vAlign w:val="center"/>
          </w:tcPr>
          <w:p w14:paraId="2814209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2732721C"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iCs/>
                <w:kern w:val="0"/>
                <w:sz w:val="18"/>
                <w:szCs w:val="18"/>
              </w:rPr>
              <w:t>interface-num</w:t>
            </w:r>
          </w:p>
        </w:tc>
        <w:tc>
          <w:tcPr>
            <w:tcW w:w="1588" w:type="dxa"/>
            <w:noWrap/>
          </w:tcPr>
          <w:p w14:paraId="55505351" w14:textId="77777777" w:rsidR="003D5B82" w:rsidRDefault="003D5B82">
            <w:pPr>
              <w:pStyle w:val="StyleTableTextNotBold"/>
              <w:spacing w:line="360" w:lineRule="auto"/>
              <w:rPr>
                <w:szCs w:val="18"/>
              </w:rPr>
            </w:pPr>
          </w:p>
        </w:tc>
      </w:tr>
      <w:tr w:rsidR="003D5B82" w14:paraId="779A6819" w14:textId="77777777">
        <w:tc>
          <w:tcPr>
            <w:tcW w:w="3113" w:type="dxa"/>
            <w:noWrap/>
            <w:vAlign w:val="center"/>
          </w:tcPr>
          <w:p w14:paraId="6304E8DA" w14:textId="77777777" w:rsidR="003D5B82" w:rsidRDefault="0048570E">
            <w:pPr>
              <w:widowControl/>
              <w:spacing w:before="80" w:after="80" w:line="360" w:lineRule="auto"/>
              <w:jc w:val="left"/>
              <w:rPr>
                <w:rFonts w:ascii="Arial" w:hAnsi="Arial" w:cs="Arial"/>
                <w:kern w:val="0"/>
                <w:sz w:val="18"/>
                <w:szCs w:val="18"/>
              </w:rPr>
            </w:pPr>
            <w:r>
              <w:rPr>
                <w:rFonts w:ascii="Arial" w:hAnsi="Arial" w:cs="Arial"/>
                <w:kern w:val="0"/>
                <w:sz w:val="18"/>
                <w:szCs w:val="18"/>
              </w:rPr>
              <w:t>Configure the port multicast black list</w:t>
            </w:r>
          </w:p>
        </w:tc>
        <w:tc>
          <w:tcPr>
            <w:tcW w:w="3825" w:type="dxa"/>
            <w:noWrap/>
            <w:vAlign w:val="center"/>
          </w:tcPr>
          <w:p w14:paraId="4E65D3C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mld-snooping </w:t>
            </w:r>
            <w:proofErr w:type="gramStart"/>
            <w:r>
              <w:rPr>
                <w:rFonts w:ascii="Arial" w:hAnsi="Arial" w:cs="Arial"/>
                <w:bCs/>
                <w:kern w:val="0"/>
                <w:sz w:val="18"/>
                <w:szCs w:val="18"/>
              </w:rPr>
              <w:t xml:space="preserve">{ </w:t>
            </w:r>
            <w:r>
              <w:rPr>
                <w:rFonts w:ascii="Arial" w:hAnsi="Arial" w:cs="Arial"/>
                <w:b/>
                <w:kern w:val="0"/>
                <w:sz w:val="18"/>
                <w:szCs w:val="18"/>
              </w:rPr>
              <w:t>permit</w:t>
            </w:r>
            <w:proofErr w:type="gramEnd"/>
            <w:r>
              <w:rPr>
                <w:rFonts w:ascii="Arial" w:hAnsi="Arial" w:cs="Arial"/>
                <w:b/>
                <w:kern w:val="0"/>
                <w:sz w:val="18"/>
                <w:szCs w:val="18"/>
              </w:rPr>
              <w:t xml:space="preserve"> </w:t>
            </w:r>
            <w:r>
              <w:rPr>
                <w:rFonts w:ascii="Arial" w:hAnsi="Arial" w:cs="Arial"/>
                <w:bCs/>
                <w:kern w:val="0"/>
                <w:sz w:val="18"/>
                <w:szCs w:val="18"/>
              </w:rPr>
              <w:t xml:space="preserve">| </w:t>
            </w:r>
            <w:r>
              <w:rPr>
                <w:rFonts w:ascii="Arial" w:hAnsi="Arial" w:cs="Arial"/>
                <w:b/>
                <w:kern w:val="0"/>
                <w:sz w:val="18"/>
                <w:szCs w:val="18"/>
              </w:rPr>
              <w:t xml:space="preserve">deny </w:t>
            </w:r>
            <w:r>
              <w:rPr>
                <w:rFonts w:ascii="Arial" w:hAnsi="Arial" w:cs="Arial"/>
                <w:bCs/>
                <w:kern w:val="0"/>
                <w:sz w:val="18"/>
                <w:szCs w:val="18"/>
              </w:rPr>
              <w:t>}</w:t>
            </w:r>
            <w:r>
              <w:rPr>
                <w:rFonts w:ascii="Arial" w:hAnsi="Arial" w:cs="Arial"/>
                <w:b/>
                <w:bCs/>
                <w:kern w:val="0"/>
                <w:sz w:val="18"/>
                <w:szCs w:val="18"/>
              </w:rPr>
              <w:t xml:space="preserve"> group-range </w:t>
            </w:r>
            <w:r>
              <w:rPr>
                <w:rFonts w:ascii="Arial" w:hAnsi="Arial" w:cs="Arial"/>
                <w:i/>
                <w:kern w:val="0"/>
                <w:sz w:val="18"/>
                <w:szCs w:val="18"/>
              </w:rPr>
              <w:t>multicast</w:t>
            </w:r>
            <w:r>
              <w:rPr>
                <w:rFonts w:ascii="Arial" w:hAnsi="Arial" w:cs="Arial"/>
                <w:i/>
                <w:iCs/>
                <w:kern w:val="0"/>
                <w:sz w:val="18"/>
                <w:szCs w:val="18"/>
              </w:rPr>
              <w:t xml:space="preserve">-address </w:t>
            </w:r>
            <w:r>
              <w:rPr>
                <w:rFonts w:ascii="Arial" w:hAnsi="Arial" w:cs="Arial"/>
                <w:b/>
                <w:bCs/>
                <w:kern w:val="0"/>
                <w:sz w:val="18"/>
                <w:szCs w:val="18"/>
              </w:rPr>
              <w:t xml:space="preserve">multi-count </w:t>
            </w:r>
            <w:r>
              <w:rPr>
                <w:rFonts w:ascii="Arial" w:hAnsi="Arial" w:cs="Arial"/>
                <w:i/>
                <w:iCs/>
                <w:kern w:val="0"/>
                <w:sz w:val="18"/>
                <w:szCs w:val="18"/>
              </w:rPr>
              <w:t xml:space="preserve">num </w:t>
            </w:r>
            <w:r>
              <w:rPr>
                <w:rFonts w:ascii="Arial" w:hAnsi="Arial" w:cs="Arial"/>
                <w:b/>
                <w:bCs/>
                <w:kern w:val="0"/>
                <w:sz w:val="18"/>
                <w:szCs w:val="18"/>
              </w:rPr>
              <w:t xml:space="preserve">vlan </w:t>
            </w:r>
            <w:r>
              <w:rPr>
                <w:rFonts w:ascii="Arial" w:hAnsi="Arial" w:cs="Arial"/>
                <w:i/>
                <w:iCs/>
                <w:kern w:val="0"/>
                <w:sz w:val="18"/>
                <w:szCs w:val="18"/>
              </w:rPr>
              <w:t>vlan-id</w:t>
            </w:r>
          </w:p>
        </w:tc>
        <w:tc>
          <w:tcPr>
            <w:tcW w:w="1588" w:type="dxa"/>
            <w:noWrap/>
          </w:tcPr>
          <w:p w14:paraId="337A584E" w14:textId="77777777" w:rsidR="003D5B82" w:rsidRDefault="003D5B82">
            <w:pPr>
              <w:pStyle w:val="StyleTableTextNotBold"/>
              <w:spacing w:line="360" w:lineRule="auto"/>
              <w:rPr>
                <w:szCs w:val="18"/>
              </w:rPr>
            </w:pPr>
          </w:p>
        </w:tc>
      </w:tr>
      <w:tr w:rsidR="003D5B82" w14:paraId="5DE39FAD" w14:textId="77777777">
        <w:tc>
          <w:tcPr>
            <w:tcW w:w="3113" w:type="dxa"/>
            <w:noWrap/>
          </w:tcPr>
          <w:p w14:paraId="79987706" w14:textId="77777777" w:rsidR="003D5B82" w:rsidRDefault="0048570E">
            <w:pPr>
              <w:pStyle w:val="StyleTableTextNotBold"/>
              <w:spacing w:line="360" w:lineRule="auto"/>
              <w:rPr>
                <w:szCs w:val="18"/>
              </w:rPr>
            </w:pPr>
            <w:r>
              <w:rPr>
                <w:szCs w:val="18"/>
              </w:rPr>
              <w:t>Configure the port multicast black list</w:t>
            </w:r>
          </w:p>
        </w:tc>
        <w:tc>
          <w:tcPr>
            <w:tcW w:w="3825" w:type="dxa"/>
            <w:noWrap/>
            <w:vAlign w:val="center"/>
          </w:tcPr>
          <w:p w14:paraId="691B096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mld-snooping </w:t>
            </w:r>
            <w:proofErr w:type="gramStart"/>
            <w:r>
              <w:rPr>
                <w:rFonts w:ascii="Arial" w:hAnsi="Arial" w:cs="Arial"/>
                <w:bCs/>
                <w:kern w:val="0"/>
                <w:sz w:val="18"/>
                <w:szCs w:val="18"/>
              </w:rPr>
              <w:t xml:space="preserve">{ </w:t>
            </w:r>
            <w:r>
              <w:rPr>
                <w:rFonts w:ascii="Arial" w:hAnsi="Arial" w:cs="Arial"/>
                <w:b/>
                <w:kern w:val="0"/>
                <w:sz w:val="18"/>
                <w:szCs w:val="18"/>
              </w:rPr>
              <w:t>permit</w:t>
            </w:r>
            <w:proofErr w:type="gramEnd"/>
            <w:r>
              <w:rPr>
                <w:rFonts w:ascii="Arial" w:hAnsi="Arial" w:cs="Arial"/>
                <w:b/>
                <w:kern w:val="0"/>
                <w:sz w:val="18"/>
                <w:szCs w:val="18"/>
              </w:rPr>
              <w:t xml:space="preserve"> </w:t>
            </w:r>
            <w:r>
              <w:rPr>
                <w:rFonts w:ascii="Arial" w:hAnsi="Arial" w:cs="Arial"/>
                <w:bCs/>
                <w:kern w:val="0"/>
                <w:sz w:val="18"/>
                <w:szCs w:val="18"/>
              </w:rPr>
              <w:t xml:space="preserve">| </w:t>
            </w:r>
            <w:r>
              <w:rPr>
                <w:rFonts w:ascii="Arial" w:hAnsi="Arial" w:cs="Arial"/>
                <w:b/>
                <w:kern w:val="0"/>
                <w:sz w:val="18"/>
                <w:szCs w:val="18"/>
              </w:rPr>
              <w:t xml:space="preserve">deny </w:t>
            </w:r>
            <w:r>
              <w:rPr>
                <w:rFonts w:ascii="Arial" w:hAnsi="Arial" w:cs="Arial"/>
                <w:bCs/>
                <w:kern w:val="0"/>
                <w:sz w:val="18"/>
                <w:szCs w:val="18"/>
              </w:rPr>
              <w:t xml:space="preserve">} </w:t>
            </w:r>
            <w:r>
              <w:rPr>
                <w:rFonts w:ascii="Arial" w:hAnsi="Arial" w:cs="Arial"/>
                <w:b/>
                <w:bCs/>
                <w:kern w:val="0"/>
                <w:sz w:val="18"/>
                <w:szCs w:val="18"/>
              </w:rPr>
              <w:t xml:space="preserve">group </w:t>
            </w:r>
            <w:r>
              <w:rPr>
                <w:rFonts w:ascii="Arial" w:hAnsi="Arial" w:cs="Arial"/>
                <w:i/>
                <w:kern w:val="0"/>
                <w:sz w:val="18"/>
                <w:szCs w:val="18"/>
              </w:rPr>
              <w:t>multicast</w:t>
            </w:r>
            <w:r>
              <w:rPr>
                <w:rFonts w:ascii="Arial" w:hAnsi="Arial" w:cs="Arial"/>
                <w:i/>
                <w:iCs/>
                <w:kern w:val="0"/>
                <w:sz w:val="18"/>
                <w:szCs w:val="18"/>
              </w:rPr>
              <w:t>-address</w:t>
            </w:r>
            <w:r>
              <w:rPr>
                <w:rFonts w:ascii="Arial" w:hAnsi="Arial" w:cs="Arial"/>
                <w:b/>
                <w:bCs/>
                <w:kern w:val="0"/>
                <w:sz w:val="18"/>
                <w:szCs w:val="18"/>
              </w:rPr>
              <w:t xml:space="preserve"> vlan </w:t>
            </w:r>
            <w:r>
              <w:rPr>
                <w:rFonts w:ascii="Arial" w:hAnsi="Arial" w:cs="Arial"/>
                <w:i/>
                <w:iCs/>
                <w:kern w:val="0"/>
                <w:sz w:val="18"/>
                <w:szCs w:val="18"/>
              </w:rPr>
              <w:t>vlan-id</w:t>
            </w:r>
          </w:p>
        </w:tc>
        <w:tc>
          <w:tcPr>
            <w:tcW w:w="1588" w:type="dxa"/>
            <w:noWrap/>
          </w:tcPr>
          <w:p w14:paraId="4D44A7BB" w14:textId="77777777" w:rsidR="003D5B82" w:rsidRDefault="003D5B82">
            <w:pPr>
              <w:pStyle w:val="StyleTableTextNotBold"/>
              <w:spacing w:line="360" w:lineRule="auto"/>
              <w:rPr>
                <w:szCs w:val="18"/>
              </w:rPr>
            </w:pPr>
          </w:p>
        </w:tc>
      </w:tr>
    </w:tbl>
    <w:p w14:paraId="00719B86" w14:textId="77777777" w:rsidR="003D5B82" w:rsidRDefault="0048570E">
      <w:pPr>
        <w:pStyle w:val="20"/>
        <w:tabs>
          <w:tab w:val="left" w:pos="1028"/>
        </w:tabs>
        <w:spacing w:line="360" w:lineRule="auto"/>
        <w:rPr>
          <w:rFonts w:ascii="Arial"/>
          <w:bCs/>
        </w:rPr>
      </w:pPr>
      <w:bookmarkStart w:id="1288" w:name="_配置MLD-Snooping查询器"/>
      <w:bookmarkStart w:id="1289" w:name="_Toc86399753"/>
      <w:bookmarkStart w:id="1290" w:name="_Toc29938"/>
      <w:bookmarkStart w:id="1291" w:name="_Toc14706590"/>
      <w:bookmarkStart w:id="1292" w:name="_Toc30006"/>
      <w:bookmarkEnd w:id="1288"/>
      <w:r>
        <w:rPr>
          <w:rFonts w:ascii="Arial"/>
          <w:bCs/>
        </w:rPr>
        <w:t>Configure MLD-Snooping querier</w:t>
      </w:r>
      <w:bookmarkEnd w:id="1289"/>
      <w:bookmarkEnd w:id="1290"/>
      <w:bookmarkEnd w:id="1291"/>
      <w:bookmarkEnd w:id="1292"/>
    </w:p>
    <w:p w14:paraId="216817D5"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After running the MLD protocol multicast network, there will be a full-time query multicast router or Layer 3 multicast router is responsible for sending MLD query.</w:t>
      </w:r>
    </w:p>
    <w:p w14:paraId="31670A0B"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However, MLD does not support Layer 2 </w:t>
      </w:r>
      <w:r>
        <w:rPr>
          <w:rFonts w:ascii="Arial" w:hAnsi="Arial" w:cs="Arial" w:hint="eastAsia"/>
          <w:sz w:val="21"/>
          <w:szCs w:val="21"/>
        </w:rPr>
        <w:t>GPON</w:t>
      </w:r>
      <w:r>
        <w:rPr>
          <w:rFonts w:ascii="Arial" w:hAnsi="Arial" w:cs="Arial"/>
          <w:sz w:val="21"/>
          <w:szCs w:val="21"/>
        </w:rPr>
        <w:t xml:space="preserve"> function, so no way to query device capabilities, universal group can’t send query message. Users can configure MLD-Snooping querier, the </w:t>
      </w:r>
      <w:r>
        <w:rPr>
          <w:rFonts w:ascii="Arial" w:hAnsi="Arial" w:cs="Arial" w:hint="eastAsia"/>
          <w:sz w:val="21"/>
          <w:szCs w:val="21"/>
        </w:rPr>
        <w:t>GPON</w:t>
      </w:r>
      <w:r>
        <w:rPr>
          <w:rFonts w:ascii="Arial" w:hAnsi="Arial" w:cs="Arial"/>
          <w:sz w:val="21"/>
          <w:szCs w:val="21"/>
        </w:rPr>
        <w:t xml:space="preserve"> to the second floor take the initiative in the data link layer to send general queries, messages, in order to establish and maintain multicast forwarding entry.</w:t>
      </w:r>
    </w:p>
    <w:p w14:paraId="58F907CC"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Users can also configure the MLD Snooping querier sends general query messages with the source address, the maximum response time and query cycle.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DE4E4A0" w14:textId="77777777">
        <w:tc>
          <w:tcPr>
            <w:tcW w:w="3113" w:type="dxa"/>
            <w:shd w:val="clear" w:color="auto" w:fill="D8D8D8" w:themeFill="background1" w:themeFillShade="D8"/>
            <w:noWrap/>
          </w:tcPr>
          <w:p w14:paraId="64ACFD5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B805EE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6C6A64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E6282B2" w14:textId="77777777">
        <w:tc>
          <w:tcPr>
            <w:tcW w:w="3113" w:type="dxa"/>
            <w:noWrap/>
            <w:vAlign w:val="center"/>
          </w:tcPr>
          <w:p w14:paraId="0123C63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5478CC3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93FC48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3248A36" w14:textId="77777777">
        <w:tc>
          <w:tcPr>
            <w:tcW w:w="3113" w:type="dxa"/>
            <w:noWrap/>
            <w:vAlign w:val="center"/>
          </w:tcPr>
          <w:p w14:paraId="043CCDD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On MLD-Snooping querier</w:t>
            </w:r>
          </w:p>
        </w:tc>
        <w:tc>
          <w:tcPr>
            <w:tcW w:w="3825" w:type="dxa"/>
            <w:noWrap/>
            <w:vAlign w:val="center"/>
          </w:tcPr>
          <w:p w14:paraId="2BB18F84"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mld-snooping querier</w:t>
            </w:r>
          </w:p>
        </w:tc>
        <w:tc>
          <w:tcPr>
            <w:tcW w:w="1588" w:type="dxa"/>
            <w:noWrap/>
          </w:tcPr>
          <w:p w14:paraId="55DB8FB2" w14:textId="77777777" w:rsidR="003D5B82" w:rsidRDefault="003D5B82">
            <w:pPr>
              <w:pStyle w:val="StyleTableTextNotBold"/>
              <w:spacing w:line="360" w:lineRule="auto"/>
              <w:rPr>
                <w:szCs w:val="18"/>
              </w:rPr>
            </w:pPr>
          </w:p>
        </w:tc>
      </w:tr>
      <w:tr w:rsidR="003D5B82" w14:paraId="0CBA034E" w14:textId="77777777">
        <w:tc>
          <w:tcPr>
            <w:tcW w:w="3113" w:type="dxa"/>
            <w:noWrap/>
            <w:vAlign w:val="center"/>
          </w:tcPr>
          <w:p w14:paraId="0BD71EB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Configured to send general query message interval</w:t>
            </w:r>
          </w:p>
        </w:tc>
        <w:tc>
          <w:tcPr>
            <w:tcW w:w="3825" w:type="dxa"/>
            <w:noWrap/>
            <w:vAlign w:val="center"/>
          </w:tcPr>
          <w:p w14:paraId="56C16DC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mld-snooping </w:t>
            </w:r>
            <w:r>
              <w:rPr>
                <w:rFonts w:ascii="Arial" w:hAnsi="Arial" w:cs="Arial"/>
                <w:b/>
                <w:bCs/>
                <w:iCs/>
                <w:kern w:val="0"/>
                <w:sz w:val="18"/>
                <w:szCs w:val="18"/>
              </w:rPr>
              <w:t xml:space="preserve">query-interval </w:t>
            </w:r>
            <w:r>
              <w:rPr>
                <w:rFonts w:ascii="Arial" w:hAnsi="Arial" w:cs="Arial"/>
                <w:bCs/>
                <w:i/>
                <w:kern w:val="0"/>
                <w:sz w:val="18"/>
                <w:szCs w:val="18"/>
              </w:rPr>
              <w:t>interval</w:t>
            </w:r>
          </w:p>
        </w:tc>
        <w:tc>
          <w:tcPr>
            <w:tcW w:w="1588" w:type="dxa"/>
            <w:noWrap/>
          </w:tcPr>
          <w:p w14:paraId="559D4056" w14:textId="77777777" w:rsidR="003D5B82" w:rsidRDefault="003D5B82">
            <w:pPr>
              <w:pStyle w:val="StyleTableTextNotBold"/>
              <w:spacing w:line="360" w:lineRule="auto"/>
              <w:rPr>
                <w:szCs w:val="18"/>
              </w:rPr>
            </w:pPr>
          </w:p>
        </w:tc>
      </w:tr>
      <w:tr w:rsidR="003D5B82" w14:paraId="24453379" w14:textId="77777777">
        <w:tc>
          <w:tcPr>
            <w:tcW w:w="3113" w:type="dxa"/>
            <w:noWrap/>
            <w:vAlign w:val="center"/>
          </w:tcPr>
          <w:p w14:paraId="571D759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Configuration is generally the maximum query response time of message</w:t>
            </w:r>
          </w:p>
        </w:tc>
        <w:tc>
          <w:tcPr>
            <w:tcW w:w="3825" w:type="dxa"/>
            <w:noWrap/>
            <w:vAlign w:val="center"/>
          </w:tcPr>
          <w:p w14:paraId="2034184A"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mld-snooping query-max-respond </w:t>
            </w:r>
            <w:r>
              <w:rPr>
                <w:rFonts w:ascii="Arial" w:hAnsi="Arial" w:cs="Arial"/>
                <w:i/>
                <w:iCs/>
                <w:kern w:val="0"/>
                <w:sz w:val="18"/>
                <w:szCs w:val="18"/>
              </w:rPr>
              <w:t>time</w:t>
            </w:r>
          </w:p>
        </w:tc>
        <w:tc>
          <w:tcPr>
            <w:tcW w:w="1588" w:type="dxa"/>
            <w:noWrap/>
          </w:tcPr>
          <w:p w14:paraId="099495D8" w14:textId="77777777" w:rsidR="003D5B82" w:rsidRDefault="003D5B82">
            <w:pPr>
              <w:pStyle w:val="StyleTableTextNotBold"/>
              <w:spacing w:line="360" w:lineRule="auto"/>
              <w:rPr>
                <w:szCs w:val="18"/>
              </w:rPr>
            </w:pPr>
          </w:p>
        </w:tc>
      </w:tr>
    </w:tbl>
    <w:p w14:paraId="0DD45EAF" w14:textId="77777777" w:rsidR="003D5B82" w:rsidRDefault="0048570E">
      <w:pPr>
        <w:pStyle w:val="20"/>
        <w:tabs>
          <w:tab w:val="left" w:pos="1028"/>
        </w:tabs>
        <w:spacing w:line="360" w:lineRule="auto"/>
        <w:rPr>
          <w:rFonts w:ascii="Arial"/>
          <w:bCs/>
        </w:rPr>
      </w:pPr>
      <w:bookmarkStart w:id="1293" w:name="_配置路由端口_1"/>
      <w:bookmarkStart w:id="1294" w:name="_Toc28044"/>
      <w:bookmarkStart w:id="1295" w:name="_Toc14706591"/>
      <w:bookmarkStart w:id="1296" w:name="_Toc86399754"/>
      <w:bookmarkStart w:id="1297" w:name="_Toc14470"/>
      <w:bookmarkEnd w:id="1293"/>
      <w:r>
        <w:rPr>
          <w:rFonts w:ascii="Arial"/>
          <w:bCs/>
        </w:rPr>
        <w:t>Configure Routing Port</w:t>
      </w:r>
      <w:bookmarkEnd w:id="1294"/>
      <w:bookmarkEnd w:id="1295"/>
      <w:bookmarkEnd w:id="1296"/>
      <w:bookmarkEnd w:id="1297"/>
    </w:p>
    <w:p w14:paraId="27411C1E"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You can configure the router port will be automatically added to the dynamic MLD Snooping Multicast learn to make routing port also has a multicast packet forwarding capability.</w:t>
      </w:r>
    </w:p>
    <w:p w14:paraId="07E07BC0"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When the </w:t>
      </w:r>
      <w:r>
        <w:rPr>
          <w:rFonts w:ascii="Arial" w:hAnsi="Arial" w:cs="Arial" w:hint="eastAsia"/>
          <w:sz w:val="21"/>
          <w:szCs w:val="21"/>
        </w:rPr>
        <w:t>GPON</w:t>
      </w:r>
      <w:r>
        <w:rPr>
          <w:rFonts w:ascii="Arial" w:hAnsi="Arial" w:cs="Arial"/>
          <w:sz w:val="21"/>
          <w:szCs w:val="21"/>
        </w:rPr>
        <w:t xml:space="preserve"> receives a host membership report sent packets, the port will be forwarded to the route.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6C3C3B7" w14:textId="77777777">
        <w:tc>
          <w:tcPr>
            <w:tcW w:w="3113" w:type="dxa"/>
            <w:shd w:val="clear" w:color="auto" w:fill="D8D8D8" w:themeFill="background1" w:themeFillShade="D8"/>
            <w:noWrap/>
          </w:tcPr>
          <w:p w14:paraId="49F827D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01DAB6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D44E2F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BF3D354" w14:textId="77777777">
        <w:tc>
          <w:tcPr>
            <w:tcW w:w="3113" w:type="dxa"/>
            <w:noWrap/>
            <w:vAlign w:val="center"/>
          </w:tcPr>
          <w:p w14:paraId="4F38473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3D107C51"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C7E14E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2FAFB75" w14:textId="77777777">
        <w:tc>
          <w:tcPr>
            <w:tcW w:w="3113" w:type="dxa"/>
            <w:noWrap/>
            <w:vAlign w:val="center"/>
          </w:tcPr>
          <w:p w14:paraId="63FF245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Hybrid routing port configuration function</w:t>
            </w:r>
          </w:p>
        </w:tc>
        <w:tc>
          <w:tcPr>
            <w:tcW w:w="3825" w:type="dxa"/>
            <w:noWrap/>
            <w:vAlign w:val="center"/>
          </w:tcPr>
          <w:p w14:paraId="4E21195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mld-snooping route-port forward</w:t>
            </w:r>
          </w:p>
        </w:tc>
        <w:tc>
          <w:tcPr>
            <w:tcW w:w="1588" w:type="dxa"/>
            <w:noWrap/>
          </w:tcPr>
          <w:p w14:paraId="66D6A168" w14:textId="77777777" w:rsidR="003D5B82" w:rsidRDefault="003D5B82">
            <w:pPr>
              <w:pStyle w:val="StyleTableTextNotBold"/>
              <w:spacing w:line="360" w:lineRule="auto"/>
              <w:rPr>
                <w:szCs w:val="18"/>
              </w:rPr>
            </w:pPr>
          </w:p>
        </w:tc>
      </w:tr>
      <w:tr w:rsidR="003D5B82" w14:paraId="402A1412" w14:textId="77777777">
        <w:tc>
          <w:tcPr>
            <w:tcW w:w="3113" w:type="dxa"/>
            <w:noWrap/>
            <w:vAlign w:val="center"/>
          </w:tcPr>
          <w:p w14:paraId="018D87D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dynamic routing port aging time</w:t>
            </w:r>
          </w:p>
        </w:tc>
        <w:tc>
          <w:tcPr>
            <w:tcW w:w="3825" w:type="dxa"/>
            <w:noWrap/>
            <w:vAlign w:val="center"/>
          </w:tcPr>
          <w:p w14:paraId="2DA09F11"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mld-snooping router-port-age</w:t>
            </w:r>
            <w:r>
              <w:rPr>
                <w:rFonts w:ascii="Arial" w:hAnsi="Arial" w:cs="Arial"/>
                <w:bCs/>
                <w:kern w:val="0"/>
                <w:sz w:val="18"/>
                <w:szCs w:val="18"/>
              </w:rPr>
              <w:t xml:space="preserve"> </w:t>
            </w:r>
            <w:proofErr w:type="gramStart"/>
            <w:r>
              <w:rPr>
                <w:rFonts w:ascii="Arial" w:hAnsi="Arial" w:cs="Arial"/>
                <w:bCs/>
                <w:kern w:val="0"/>
                <w:sz w:val="18"/>
                <w:szCs w:val="18"/>
              </w:rPr>
              <w:t xml:space="preserve">{ </w:t>
            </w:r>
            <w:r>
              <w:rPr>
                <w:rFonts w:ascii="Arial" w:hAnsi="Arial" w:cs="Arial"/>
                <w:b/>
                <w:kern w:val="0"/>
                <w:sz w:val="18"/>
                <w:szCs w:val="18"/>
              </w:rPr>
              <w:t>on</w:t>
            </w:r>
            <w:proofErr w:type="gramEnd"/>
            <w:r>
              <w:rPr>
                <w:rFonts w:ascii="Arial" w:hAnsi="Arial" w:cs="Arial"/>
                <w:b/>
                <w:kern w:val="0"/>
                <w:sz w:val="18"/>
                <w:szCs w:val="18"/>
              </w:rPr>
              <w:t xml:space="preserve"> </w:t>
            </w:r>
            <w:r>
              <w:rPr>
                <w:rFonts w:ascii="Arial" w:hAnsi="Arial" w:cs="Arial"/>
                <w:bCs/>
                <w:kern w:val="0"/>
                <w:sz w:val="18"/>
                <w:szCs w:val="18"/>
              </w:rPr>
              <w:t xml:space="preserve">| </w:t>
            </w:r>
            <w:r>
              <w:rPr>
                <w:rFonts w:ascii="Arial" w:hAnsi="Arial" w:cs="Arial"/>
                <w:b/>
                <w:kern w:val="0"/>
                <w:sz w:val="18"/>
                <w:szCs w:val="18"/>
              </w:rPr>
              <w:t xml:space="preserve">off </w:t>
            </w:r>
            <w:r>
              <w:rPr>
                <w:rFonts w:ascii="Arial" w:hAnsi="Arial" w:cs="Arial"/>
                <w:bCs/>
                <w:kern w:val="0"/>
                <w:sz w:val="18"/>
                <w:szCs w:val="18"/>
              </w:rPr>
              <w:t xml:space="preserve">| </w:t>
            </w:r>
            <w:r>
              <w:rPr>
                <w:rFonts w:ascii="Arial" w:hAnsi="Arial" w:cs="Arial"/>
                <w:bCs/>
                <w:i/>
                <w:iCs/>
                <w:kern w:val="0"/>
                <w:sz w:val="18"/>
                <w:szCs w:val="18"/>
              </w:rPr>
              <w:t xml:space="preserve">age-time </w:t>
            </w:r>
            <w:r>
              <w:rPr>
                <w:rFonts w:ascii="Arial" w:hAnsi="Arial" w:cs="Arial"/>
                <w:bCs/>
                <w:iCs/>
                <w:kern w:val="0"/>
                <w:sz w:val="18"/>
                <w:szCs w:val="18"/>
              </w:rPr>
              <w:t>}</w:t>
            </w:r>
          </w:p>
        </w:tc>
        <w:tc>
          <w:tcPr>
            <w:tcW w:w="1588" w:type="dxa"/>
            <w:noWrap/>
          </w:tcPr>
          <w:p w14:paraId="06031ADC" w14:textId="77777777" w:rsidR="003D5B82" w:rsidRDefault="003D5B82">
            <w:pPr>
              <w:pStyle w:val="StyleTableTextNotBold"/>
              <w:spacing w:line="360" w:lineRule="auto"/>
              <w:rPr>
                <w:szCs w:val="18"/>
              </w:rPr>
            </w:pPr>
          </w:p>
        </w:tc>
      </w:tr>
      <w:tr w:rsidR="003D5B82" w14:paraId="73EE6695" w14:textId="77777777">
        <w:tc>
          <w:tcPr>
            <w:tcW w:w="3113" w:type="dxa"/>
            <w:noWrap/>
            <w:vAlign w:val="center"/>
          </w:tcPr>
          <w:p w14:paraId="2950C3D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static routing port</w:t>
            </w:r>
          </w:p>
        </w:tc>
        <w:tc>
          <w:tcPr>
            <w:tcW w:w="3825" w:type="dxa"/>
            <w:noWrap/>
            <w:vAlign w:val="center"/>
          </w:tcPr>
          <w:p w14:paraId="1A75708A"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mld-snooping</w:t>
            </w:r>
            <w:r>
              <w:rPr>
                <w:rFonts w:ascii="Arial" w:hAnsi="Arial" w:cs="Arial"/>
                <w:b/>
                <w:bCs/>
                <w:kern w:val="0"/>
                <w:sz w:val="18"/>
                <w:szCs w:val="18"/>
              </w:rPr>
              <w:t xml:space="preserve"> route-port vlan </w:t>
            </w:r>
            <w:r>
              <w:rPr>
                <w:rFonts w:ascii="Arial" w:hAnsi="Arial" w:cs="Arial"/>
                <w:i/>
                <w:iCs/>
                <w:kern w:val="0"/>
                <w:sz w:val="18"/>
                <w:szCs w:val="18"/>
              </w:rPr>
              <w:t xml:space="preserve">vlan-id </w:t>
            </w:r>
            <w:r>
              <w:rPr>
                <w:rFonts w:ascii="Arial" w:hAnsi="Arial" w:cs="Arial"/>
                <w:b/>
                <w:bCs/>
                <w:iCs/>
                <w:kern w:val="0"/>
                <w:sz w:val="18"/>
                <w:szCs w:val="18"/>
              </w:rPr>
              <w:t xml:space="preserve">interface </w:t>
            </w:r>
            <w:proofErr w:type="gramStart"/>
            <w:r>
              <w:rPr>
                <w:rFonts w:ascii="Arial" w:hAnsi="Arial" w:cs="Arial"/>
                <w:bCs/>
                <w:kern w:val="0"/>
                <w:sz w:val="18"/>
                <w:szCs w:val="18"/>
              </w:rPr>
              <w:t xml:space="preserve">{ </w:t>
            </w:r>
            <w:r>
              <w:rPr>
                <w:rFonts w:ascii="Arial" w:hAnsi="Arial" w:cs="Arial"/>
                <w:b/>
                <w:kern w:val="0"/>
                <w:sz w:val="18"/>
                <w:szCs w:val="18"/>
              </w:rPr>
              <w:t>all</w:t>
            </w:r>
            <w:proofErr w:type="gramEnd"/>
            <w:r>
              <w:rPr>
                <w:rFonts w:ascii="Arial" w:hAnsi="Arial" w:cs="Arial"/>
                <w:b/>
                <w:kern w:val="0"/>
                <w:sz w:val="18"/>
                <w:szCs w:val="18"/>
              </w:rPr>
              <w:t xml:space="preserve"> </w:t>
            </w:r>
            <w:r>
              <w:rPr>
                <w:rFonts w:ascii="Arial" w:hAnsi="Arial" w:cs="Arial"/>
                <w:bCs/>
                <w:kern w:val="0"/>
                <w:sz w:val="18"/>
                <w:szCs w:val="18"/>
              </w:rPr>
              <w:t xml:space="preserve">| </w:t>
            </w:r>
            <w:r>
              <w:rPr>
                <w:rFonts w:ascii="Arial" w:hAnsi="Arial" w:cs="Arial"/>
                <w:b/>
                <w:kern w:val="0"/>
                <w:sz w:val="18"/>
                <w:szCs w:val="18"/>
              </w:rPr>
              <w:t xml:space="preserve">ethernet </w:t>
            </w:r>
            <w:r>
              <w:rPr>
                <w:rFonts w:ascii="Arial" w:hAnsi="Arial" w:cs="Arial"/>
                <w:bCs/>
                <w:i/>
                <w:iCs/>
                <w:kern w:val="0"/>
                <w:sz w:val="18"/>
                <w:szCs w:val="18"/>
              </w:rPr>
              <w:t xml:space="preserve">interface-num </w:t>
            </w:r>
            <w:r>
              <w:rPr>
                <w:rFonts w:ascii="Arial" w:hAnsi="Arial" w:cs="Arial"/>
                <w:bCs/>
                <w:kern w:val="0"/>
                <w:sz w:val="18"/>
                <w:szCs w:val="18"/>
              </w:rPr>
              <w:t>}</w:t>
            </w:r>
          </w:p>
        </w:tc>
        <w:tc>
          <w:tcPr>
            <w:tcW w:w="1588" w:type="dxa"/>
            <w:noWrap/>
          </w:tcPr>
          <w:p w14:paraId="266B0D6A" w14:textId="77777777" w:rsidR="003D5B82" w:rsidRDefault="003D5B82">
            <w:pPr>
              <w:pStyle w:val="StyleTableTextNotBold"/>
              <w:spacing w:line="360" w:lineRule="auto"/>
              <w:rPr>
                <w:szCs w:val="18"/>
              </w:rPr>
            </w:pPr>
          </w:p>
        </w:tc>
      </w:tr>
    </w:tbl>
    <w:p w14:paraId="1BE2627C" w14:textId="77777777" w:rsidR="003D5B82" w:rsidRDefault="0048570E">
      <w:pPr>
        <w:pStyle w:val="20"/>
        <w:tabs>
          <w:tab w:val="left" w:pos="1028"/>
        </w:tabs>
        <w:spacing w:line="360" w:lineRule="auto"/>
        <w:rPr>
          <w:rFonts w:ascii="Arial"/>
          <w:bCs/>
        </w:rPr>
      </w:pPr>
      <w:bookmarkStart w:id="1298" w:name="_配置端口的组播VLAN_1"/>
      <w:bookmarkStart w:id="1299" w:name="_Toc14706592"/>
      <w:bookmarkStart w:id="1300" w:name="_Toc86399755"/>
      <w:bookmarkStart w:id="1301" w:name="_Toc32256"/>
      <w:bookmarkStart w:id="1302" w:name="_Toc26999"/>
      <w:bookmarkEnd w:id="1298"/>
      <w:r>
        <w:rPr>
          <w:rFonts w:ascii="Arial"/>
          <w:bCs/>
        </w:rPr>
        <w:t>Multicast VLAN Port Configuration</w:t>
      </w:r>
      <w:bookmarkEnd w:id="1299"/>
      <w:bookmarkEnd w:id="1300"/>
      <w:bookmarkEnd w:id="1301"/>
      <w:bookmarkEnd w:id="1302"/>
    </w:p>
    <w:p w14:paraId="56E8E85E"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Multicast VLAN on the port function, regardless of the port received MLD messages belong to which VLAN, the </w:t>
      </w:r>
      <w:r>
        <w:rPr>
          <w:rFonts w:ascii="Arial" w:hAnsi="Arial" w:cs="Arial" w:hint="eastAsia"/>
          <w:sz w:val="21"/>
          <w:szCs w:val="21"/>
        </w:rPr>
        <w:t>GPON</w:t>
      </w:r>
      <w:r>
        <w:rPr>
          <w:rFonts w:ascii="Arial" w:hAnsi="Arial" w:cs="Arial"/>
          <w:sz w:val="21"/>
          <w:szCs w:val="21"/>
        </w:rPr>
        <w:t xml:space="preserve"> will be modified as a multicast VLAN.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05AC6E0" w14:textId="77777777">
        <w:tc>
          <w:tcPr>
            <w:tcW w:w="3113" w:type="dxa"/>
            <w:shd w:val="clear" w:color="auto" w:fill="D8D8D8" w:themeFill="background1" w:themeFillShade="D8"/>
            <w:noWrap/>
          </w:tcPr>
          <w:p w14:paraId="4027364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B59998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764C80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E190905" w14:textId="77777777">
        <w:tc>
          <w:tcPr>
            <w:tcW w:w="3113" w:type="dxa"/>
            <w:noWrap/>
            <w:vAlign w:val="center"/>
          </w:tcPr>
          <w:p w14:paraId="658C75D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5891735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5F02162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181147B" w14:textId="77777777">
        <w:tc>
          <w:tcPr>
            <w:tcW w:w="3113" w:type="dxa"/>
            <w:noWrap/>
            <w:vAlign w:val="center"/>
          </w:tcPr>
          <w:p w14:paraId="517BF4C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1B699EB4" w14:textId="77777777" w:rsidR="003D5B82" w:rsidRDefault="0048570E">
            <w:pPr>
              <w:widowControl/>
              <w:spacing w:line="360" w:lineRule="auto"/>
              <w:jc w:val="left"/>
              <w:rPr>
                <w:rFonts w:ascii="Arial" w:hAnsi="Arial" w:cs="Arial"/>
                <w:kern w:val="0"/>
                <w:sz w:val="18"/>
                <w:szCs w:val="18"/>
              </w:rPr>
            </w:pPr>
            <w:r>
              <w:rPr>
                <w:rFonts w:ascii="Arial" w:hAnsi="Arial" w:cs="Arial"/>
                <w:b/>
                <w:bCs/>
                <w:iCs/>
                <w:kern w:val="0"/>
                <w:sz w:val="18"/>
                <w:szCs w:val="18"/>
              </w:rPr>
              <w:t>interface</w:t>
            </w:r>
            <w:r>
              <w:rPr>
                <w:rFonts w:ascii="Arial" w:hAnsi="Arial" w:cs="Arial"/>
                <w:b/>
                <w:bCs/>
                <w:kern w:val="0"/>
                <w:sz w:val="18"/>
                <w:szCs w:val="18"/>
              </w:rPr>
              <w:t xml:space="preserve"> ethernet </w:t>
            </w:r>
            <w:r>
              <w:rPr>
                <w:rFonts w:ascii="Arial" w:hAnsi="Arial" w:cs="Arial"/>
                <w:bCs/>
                <w:i/>
                <w:iCs/>
                <w:kern w:val="0"/>
                <w:sz w:val="18"/>
                <w:szCs w:val="18"/>
              </w:rPr>
              <w:t>interface-num</w:t>
            </w:r>
          </w:p>
        </w:tc>
        <w:tc>
          <w:tcPr>
            <w:tcW w:w="1588" w:type="dxa"/>
            <w:noWrap/>
          </w:tcPr>
          <w:p w14:paraId="3DFA2C44" w14:textId="77777777" w:rsidR="003D5B82" w:rsidRDefault="003D5B82">
            <w:pPr>
              <w:pStyle w:val="StyleTableTextNotBold"/>
              <w:spacing w:line="360" w:lineRule="auto"/>
              <w:rPr>
                <w:szCs w:val="18"/>
              </w:rPr>
            </w:pPr>
          </w:p>
        </w:tc>
      </w:tr>
      <w:tr w:rsidR="003D5B82" w14:paraId="74090DCF" w14:textId="77777777">
        <w:tc>
          <w:tcPr>
            <w:tcW w:w="3113" w:type="dxa"/>
            <w:noWrap/>
            <w:vAlign w:val="center"/>
          </w:tcPr>
          <w:p w14:paraId="0FFB7C1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Multicast VLAN port configuration</w:t>
            </w:r>
          </w:p>
        </w:tc>
        <w:tc>
          <w:tcPr>
            <w:tcW w:w="3825" w:type="dxa"/>
            <w:noWrap/>
            <w:vAlign w:val="center"/>
          </w:tcPr>
          <w:p w14:paraId="3DD53EA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mld-snooping multicast vlan </w:t>
            </w:r>
            <w:r>
              <w:rPr>
                <w:rFonts w:ascii="Arial" w:hAnsi="Arial" w:cs="Arial"/>
                <w:i/>
                <w:iCs/>
                <w:kern w:val="0"/>
                <w:sz w:val="18"/>
                <w:szCs w:val="18"/>
              </w:rPr>
              <w:t>vlan-id</w:t>
            </w:r>
          </w:p>
        </w:tc>
        <w:tc>
          <w:tcPr>
            <w:tcW w:w="1588" w:type="dxa"/>
            <w:noWrap/>
          </w:tcPr>
          <w:p w14:paraId="38D23A08" w14:textId="77777777" w:rsidR="003D5B82" w:rsidRDefault="003D5B82">
            <w:pPr>
              <w:pStyle w:val="StyleTableTextNotBold"/>
              <w:spacing w:line="360" w:lineRule="auto"/>
              <w:rPr>
                <w:szCs w:val="18"/>
              </w:rPr>
            </w:pPr>
          </w:p>
        </w:tc>
      </w:tr>
    </w:tbl>
    <w:p w14:paraId="1A63B44A" w14:textId="77777777" w:rsidR="003D5B82" w:rsidRDefault="0048570E">
      <w:pPr>
        <w:pStyle w:val="20"/>
        <w:tabs>
          <w:tab w:val="left" w:pos="1028"/>
        </w:tabs>
        <w:spacing w:line="360" w:lineRule="auto"/>
        <w:rPr>
          <w:rFonts w:ascii="Arial"/>
          <w:bCs/>
        </w:rPr>
      </w:pPr>
      <w:bookmarkStart w:id="1303" w:name="_MLD_Snooping的显示和维护"/>
      <w:bookmarkStart w:id="1304" w:name="_Toc86399756"/>
      <w:bookmarkStart w:id="1305" w:name="_Toc5385"/>
      <w:bookmarkStart w:id="1306" w:name="_Toc14706593"/>
      <w:bookmarkStart w:id="1307" w:name="_Toc24115"/>
      <w:bookmarkEnd w:id="1303"/>
      <w:r>
        <w:rPr>
          <w:rFonts w:ascii="Arial"/>
          <w:bCs/>
        </w:rPr>
        <w:t>Display and Maintenance of MLD Snooping</w:t>
      </w:r>
      <w:bookmarkEnd w:id="1304"/>
      <w:bookmarkEnd w:id="1305"/>
      <w:bookmarkEnd w:id="1306"/>
      <w:bookmarkEnd w:id="1307"/>
    </w:p>
    <w:p w14:paraId="7E08388C"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After completing the above configuration, can use the following command to view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B2869C6" w14:textId="77777777">
        <w:tc>
          <w:tcPr>
            <w:tcW w:w="3113" w:type="dxa"/>
            <w:shd w:val="clear" w:color="auto" w:fill="D8D8D8" w:themeFill="background1" w:themeFillShade="D8"/>
            <w:noWrap/>
          </w:tcPr>
          <w:p w14:paraId="1C6E3F8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C87206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6F25EB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5197160" w14:textId="77777777">
        <w:tc>
          <w:tcPr>
            <w:tcW w:w="3113" w:type="dxa"/>
            <w:noWrap/>
            <w:vAlign w:val="center"/>
          </w:tcPr>
          <w:p w14:paraId="686E9BE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See related MLD Snooping Configuration</w:t>
            </w:r>
          </w:p>
        </w:tc>
        <w:tc>
          <w:tcPr>
            <w:tcW w:w="3825" w:type="dxa"/>
            <w:noWrap/>
            <w:vAlign w:val="center"/>
          </w:tcPr>
          <w:p w14:paraId="7660F2D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mld-snooping</w:t>
            </w:r>
          </w:p>
        </w:tc>
        <w:tc>
          <w:tcPr>
            <w:tcW w:w="1588" w:type="dxa"/>
            <w:noWrap/>
          </w:tcPr>
          <w:p w14:paraId="00512C3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E8A5E0A" w14:textId="77777777">
        <w:tc>
          <w:tcPr>
            <w:tcW w:w="3113" w:type="dxa"/>
            <w:noWrap/>
            <w:vAlign w:val="center"/>
          </w:tcPr>
          <w:p w14:paraId="7C1F495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See dynamic routing port</w:t>
            </w:r>
          </w:p>
        </w:tc>
        <w:tc>
          <w:tcPr>
            <w:tcW w:w="3825" w:type="dxa"/>
            <w:noWrap/>
            <w:vAlign w:val="center"/>
          </w:tcPr>
          <w:p w14:paraId="574D722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mld-snooping router-dynamic</w:t>
            </w:r>
          </w:p>
        </w:tc>
        <w:tc>
          <w:tcPr>
            <w:tcW w:w="1588" w:type="dxa"/>
            <w:noWrap/>
          </w:tcPr>
          <w:p w14:paraId="51225E59" w14:textId="77777777" w:rsidR="003D5B82" w:rsidRDefault="003D5B82">
            <w:pPr>
              <w:pStyle w:val="StyleTableTextNotBold"/>
              <w:spacing w:line="360" w:lineRule="auto"/>
              <w:rPr>
                <w:szCs w:val="18"/>
              </w:rPr>
            </w:pPr>
          </w:p>
        </w:tc>
      </w:tr>
      <w:tr w:rsidR="003D5B82" w14:paraId="7B68B25C" w14:textId="77777777">
        <w:tc>
          <w:tcPr>
            <w:tcW w:w="3113" w:type="dxa"/>
            <w:noWrap/>
            <w:vAlign w:val="center"/>
          </w:tcPr>
          <w:p w14:paraId="0D467A1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View static router port configuration</w:t>
            </w:r>
          </w:p>
        </w:tc>
        <w:tc>
          <w:tcPr>
            <w:tcW w:w="3825" w:type="dxa"/>
            <w:noWrap/>
            <w:vAlign w:val="center"/>
          </w:tcPr>
          <w:p w14:paraId="63C61FF0"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mld-snooping router-static</w:t>
            </w:r>
          </w:p>
        </w:tc>
        <w:tc>
          <w:tcPr>
            <w:tcW w:w="1588" w:type="dxa"/>
            <w:noWrap/>
          </w:tcPr>
          <w:p w14:paraId="42C42FC0" w14:textId="77777777" w:rsidR="003D5B82" w:rsidRDefault="003D5B82">
            <w:pPr>
              <w:pStyle w:val="StyleTableTextNotBold"/>
              <w:spacing w:line="360" w:lineRule="auto"/>
              <w:rPr>
                <w:szCs w:val="18"/>
              </w:rPr>
            </w:pPr>
          </w:p>
        </w:tc>
      </w:tr>
      <w:tr w:rsidR="003D5B82" w14:paraId="216FA0B5" w14:textId="77777777">
        <w:tc>
          <w:tcPr>
            <w:tcW w:w="3113" w:type="dxa"/>
            <w:noWrap/>
            <w:vAlign w:val="center"/>
          </w:tcPr>
          <w:p w14:paraId="7A8F7CE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View multicast group</w:t>
            </w:r>
          </w:p>
        </w:tc>
        <w:tc>
          <w:tcPr>
            <w:tcW w:w="3825" w:type="dxa"/>
            <w:noWrap/>
            <w:vAlign w:val="center"/>
          </w:tcPr>
          <w:p w14:paraId="6DB802D5"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mld-snooping group</w:t>
            </w:r>
          </w:p>
        </w:tc>
        <w:tc>
          <w:tcPr>
            <w:tcW w:w="1588" w:type="dxa"/>
            <w:noWrap/>
          </w:tcPr>
          <w:p w14:paraId="47519FE3" w14:textId="77777777" w:rsidR="003D5B82" w:rsidRDefault="003D5B82">
            <w:pPr>
              <w:pStyle w:val="StyleTableTextNotBold"/>
              <w:spacing w:line="360" w:lineRule="auto"/>
              <w:rPr>
                <w:szCs w:val="18"/>
              </w:rPr>
            </w:pPr>
          </w:p>
        </w:tc>
      </w:tr>
      <w:bookmarkEnd w:id="1267"/>
    </w:tbl>
    <w:p w14:paraId="5275000B" w14:textId="77777777" w:rsidR="003D5B82" w:rsidRDefault="003D5B82">
      <w:pPr>
        <w:pStyle w:val="afffc"/>
        <w:spacing w:line="360" w:lineRule="auto"/>
        <w:rPr>
          <w:lang w:val="nl-NL"/>
        </w:rPr>
      </w:pPr>
    </w:p>
    <w:p w14:paraId="6D8F79FD" w14:textId="77777777" w:rsidR="003D5B82" w:rsidRDefault="003D5B82">
      <w:pPr>
        <w:pStyle w:val="afffc"/>
        <w:spacing w:line="360" w:lineRule="auto"/>
        <w:rPr>
          <w:lang w:val="nl-NL"/>
        </w:rPr>
      </w:pPr>
    </w:p>
    <w:p w14:paraId="3447D081" w14:textId="77777777" w:rsidR="003D5B82" w:rsidRDefault="0048570E">
      <w:pPr>
        <w:pStyle w:val="11"/>
        <w:pageBreakBefore/>
        <w:spacing w:line="360" w:lineRule="auto"/>
        <w:rPr>
          <w:rFonts w:cs="Arial"/>
          <w:color w:val="000000"/>
        </w:rPr>
      </w:pPr>
      <w:bookmarkStart w:id="1308" w:name="_Toc4403"/>
      <w:bookmarkStart w:id="1309" w:name="_Toc523480158"/>
      <w:bookmarkStart w:id="1310" w:name="_Toc86399757"/>
      <w:bookmarkStart w:id="1311" w:name="_Toc16578"/>
      <w:r>
        <w:rPr>
          <w:rFonts w:cs="Arial"/>
        </w:rPr>
        <w:t>Static Multicast Table</w:t>
      </w:r>
      <w:bookmarkEnd w:id="1308"/>
      <w:bookmarkEnd w:id="1309"/>
      <w:bookmarkEnd w:id="1310"/>
      <w:bookmarkEnd w:id="1311"/>
    </w:p>
    <w:p w14:paraId="4216A66D" w14:textId="77777777" w:rsidR="003D5B82" w:rsidRDefault="0048570E">
      <w:pPr>
        <w:pStyle w:val="12"/>
        <w:spacing w:line="360" w:lineRule="auto"/>
        <w:rPr>
          <w:rFonts w:ascii="Arial" w:hAnsi="Arial" w:cs="Arial"/>
        </w:rPr>
      </w:pPr>
      <w:bookmarkStart w:id="1312" w:name="_Toc86399758"/>
      <w:bookmarkStart w:id="1313" w:name="_Toc4223"/>
      <w:r>
        <w:rPr>
          <w:rFonts w:ascii="Arial" w:hAnsi="Arial" w:cs="Arial"/>
          <w:bCs/>
        </w:rPr>
        <w:t>Static Multicast Table</w:t>
      </w:r>
      <w:r>
        <w:rPr>
          <w:rFonts w:ascii="Arial" w:hAnsi="Arial" w:cs="Arial"/>
          <w:bCs/>
          <w:lang w:val="en-US"/>
        </w:rPr>
        <w:t xml:space="preserve"> Overview</w:t>
      </w:r>
      <w:bookmarkEnd w:id="1312"/>
      <w:bookmarkEnd w:id="1313"/>
    </w:p>
    <w:p w14:paraId="79FB7AF6"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In addition to dynamic learning, multicast tables support manually configuration, and a manually configured multicast table is a static multicast table. The static multicast MAC table will not be aged and it cannot be lost after being saved.</w:t>
      </w:r>
    </w:p>
    <w:p w14:paraId="3FA927A1" w14:textId="77777777" w:rsidR="003D5B82" w:rsidRDefault="0048570E">
      <w:pPr>
        <w:widowControl/>
        <w:shd w:val="clear" w:color="auto" w:fill="FFFFFF"/>
        <w:spacing w:line="360" w:lineRule="auto"/>
        <w:jc w:val="left"/>
        <w:rPr>
          <w:rFonts w:ascii="Arial" w:hAnsi="Arial" w:cs="Arial"/>
          <w:color w:val="333333"/>
          <w:kern w:val="0"/>
          <w:szCs w:val="21"/>
          <w:lang w:val="en-GB"/>
        </w:rPr>
      </w:pPr>
      <w:r>
        <w:rPr>
          <w:rFonts w:ascii="Arial" w:hAnsi="Arial" w:cs="Arial"/>
          <w:szCs w:val="21"/>
        </w:rPr>
        <w:t>At present, only the corresponding multicast entries of ipv4 can be static configured, and ipv6 multicast entries cannot be static configured.</w:t>
      </w:r>
    </w:p>
    <w:p w14:paraId="5762137E" w14:textId="77777777" w:rsidR="003D5B82" w:rsidRDefault="0048570E">
      <w:pPr>
        <w:pStyle w:val="12"/>
        <w:spacing w:line="360" w:lineRule="auto"/>
        <w:rPr>
          <w:rFonts w:ascii="Arial" w:hAnsi="Arial" w:cs="Arial"/>
          <w:bCs/>
        </w:rPr>
      </w:pPr>
      <w:bookmarkStart w:id="1314" w:name="_Toc86399759"/>
      <w:bookmarkStart w:id="1315" w:name="_Toc1969"/>
      <w:bookmarkStart w:id="1316" w:name="_Toc19968"/>
      <w:r>
        <w:rPr>
          <w:rFonts w:ascii="Arial" w:hAnsi="Arial" w:cs="Arial"/>
          <w:bCs/>
          <w:lang w:val="en-US"/>
        </w:rPr>
        <w:t>Configure</w:t>
      </w:r>
      <w:r>
        <w:rPr>
          <w:rFonts w:ascii="Arial" w:hAnsi="Arial" w:cs="Arial"/>
          <w:bCs/>
        </w:rPr>
        <w:t xml:space="preserve"> Static Multicast Table</w:t>
      </w:r>
      <w:bookmarkEnd w:id="1314"/>
      <w:bookmarkEnd w:id="1315"/>
      <w:bookmarkEnd w:id="1316"/>
    </w:p>
    <w:p w14:paraId="6892B7F7" w14:textId="77777777" w:rsidR="003D5B82" w:rsidRDefault="0048570E">
      <w:pPr>
        <w:pStyle w:val="20"/>
        <w:tabs>
          <w:tab w:val="left" w:pos="1028"/>
        </w:tabs>
        <w:spacing w:line="360" w:lineRule="auto"/>
        <w:rPr>
          <w:rFonts w:ascii="Arial"/>
          <w:bCs/>
        </w:rPr>
      </w:pPr>
      <w:bookmarkStart w:id="1317" w:name="_Toc86399760"/>
      <w:bookmarkStart w:id="1318" w:name="_Toc3517"/>
      <w:bookmarkStart w:id="1319" w:name="_Toc5763"/>
      <w:r>
        <w:rPr>
          <w:rFonts w:ascii="Arial"/>
          <w:bCs/>
        </w:rPr>
        <w:t>Static Multicast GroupConfiguration List</w:t>
      </w:r>
      <w:bookmarkEnd w:id="1317"/>
      <w:bookmarkEnd w:id="1318"/>
      <w:bookmarkEnd w:id="131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3AA8000A" w14:textId="77777777">
        <w:tc>
          <w:tcPr>
            <w:tcW w:w="5063" w:type="dxa"/>
            <w:shd w:val="clear" w:color="auto" w:fill="D8D8D8" w:themeFill="background1" w:themeFillShade="D8"/>
            <w:noWrap/>
          </w:tcPr>
          <w:p w14:paraId="5FA86DD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5B8B05F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7F715A7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1678558C" w14:textId="77777777">
        <w:tc>
          <w:tcPr>
            <w:tcW w:w="5063" w:type="dxa"/>
            <w:noWrap/>
          </w:tcPr>
          <w:p w14:paraId="5A1648B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Create a Static Multicast Group</w:t>
            </w:r>
          </w:p>
        </w:tc>
        <w:tc>
          <w:tcPr>
            <w:tcW w:w="1875" w:type="dxa"/>
            <w:noWrap/>
          </w:tcPr>
          <w:p w14:paraId="23EF659A" w14:textId="77777777" w:rsidR="003D5B82" w:rsidRDefault="0048570E">
            <w:pPr>
              <w:pStyle w:val="affff5"/>
              <w:autoSpaceDE w:val="0"/>
              <w:autoSpaceDN w:val="0"/>
              <w:adjustRightInd w:val="0"/>
              <w:spacing w:line="360" w:lineRule="auto"/>
              <w:ind w:firstLineChars="0" w:firstLine="0"/>
              <w:jc w:val="left"/>
              <w:rPr>
                <w:rFonts w:ascii="Arial" w:hAnsi="Arial" w:cs="Arial"/>
                <w:kern w:val="0"/>
                <w:sz w:val="18"/>
                <w:szCs w:val="18"/>
              </w:rPr>
            </w:pPr>
            <w:r>
              <w:rPr>
                <w:rFonts w:ascii="Arial" w:hAnsi="Arial" w:cs="Arial"/>
                <w:kern w:val="0"/>
                <w:sz w:val="18"/>
                <w:szCs w:val="18"/>
              </w:rPr>
              <w:t>Required</w:t>
            </w:r>
          </w:p>
        </w:tc>
        <w:tc>
          <w:tcPr>
            <w:tcW w:w="1588" w:type="dxa"/>
            <w:noWrap/>
          </w:tcPr>
          <w:p w14:paraId="32197A5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27.2.2</w:t>
            </w:r>
          </w:p>
        </w:tc>
      </w:tr>
      <w:tr w:rsidR="003D5B82" w14:paraId="132A8C8F" w14:textId="77777777">
        <w:tc>
          <w:tcPr>
            <w:tcW w:w="5063" w:type="dxa"/>
            <w:noWrap/>
          </w:tcPr>
          <w:p w14:paraId="217696D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Add a Port to the Multicast Group</w:t>
            </w:r>
          </w:p>
        </w:tc>
        <w:tc>
          <w:tcPr>
            <w:tcW w:w="1875" w:type="dxa"/>
            <w:noWrap/>
            <w:vAlign w:val="center"/>
          </w:tcPr>
          <w:p w14:paraId="5D851AF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Required</w:t>
            </w:r>
          </w:p>
        </w:tc>
        <w:tc>
          <w:tcPr>
            <w:tcW w:w="1588" w:type="dxa"/>
            <w:noWrap/>
          </w:tcPr>
          <w:p w14:paraId="5668F27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27.2.3</w:t>
            </w:r>
          </w:p>
        </w:tc>
      </w:tr>
      <w:tr w:rsidR="003D5B82" w14:paraId="720505D8" w14:textId="77777777">
        <w:tc>
          <w:tcPr>
            <w:tcW w:w="5063" w:type="dxa"/>
            <w:noWrap/>
          </w:tcPr>
          <w:p w14:paraId="625F0EC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Create a Static Multicast Group based on Group IP</w:t>
            </w:r>
          </w:p>
        </w:tc>
        <w:tc>
          <w:tcPr>
            <w:tcW w:w="1875" w:type="dxa"/>
            <w:noWrap/>
            <w:vAlign w:val="center"/>
          </w:tcPr>
          <w:p w14:paraId="73C7F24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58A5F71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27.2.4</w:t>
            </w:r>
          </w:p>
        </w:tc>
      </w:tr>
      <w:tr w:rsidR="003D5B82" w14:paraId="744527E0" w14:textId="77777777">
        <w:tc>
          <w:tcPr>
            <w:tcW w:w="5063" w:type="dxa"/>
            <w:noWrap/>
          </w:tcPr>
          <w:p w14:paraId="45BE1D2A"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Display and Maintenance of Static MulticastTable</w:t>
            </w:r>
          </w:p>
        </w:tc>
        <w:tc>
          <w:tcPr>
            <w:tcW w:w="1875" w:type="dxa"/>
            <w:noWrap/>
          </w:tcPr>
          <w:p w14:paraId="2971AB1A" w14:textId="77777777" w:rsidR="003D5B82" w:rsidRDefault="0048570E">
            <w:pPr>
              <w:pStyle w:val="affff5"/>
              <w:autoSpaceDE w:val="0"/>
              <w:autoSpaceDN w:val="0"/>
              <w:adjustRightInd w:val="0"/>
              <w:spacing w:line="360" w:lineRule="auto"/>
              <w:ind w:firstLineChars="0" w:firstLine="0"/>
              <w:jc w:val="left"/>
              <w:rPr>
                <w:rFonts w:ascii="Arial" w:hAnsi="Arial" w:cs="Arial"/>
                <w:b/>
                <w:sz w:val="18"/>
                <w:szCs w:val="18"/>
              </w:rPr>
            </w:pPr>
            <w:r>
              <w:rPr>
                <w:rFonts w:ascii="Arial" w:hAnsi="Arial" w:cs="Arial"/>
                <w:kern w:val="0"/>
                <w:sz w:val="18"/>
                <w:szCs w:val="18"/>
              </w:rPr>
              <w:t>Optional</w:t>
            </w:r>
          </w:p>
        </w:tc>
        <w:tc>
          <w:tcPr>
            <w:tcW w:w="1588" w:type="dxa"/>
            <w:noWrap/>
          </w:tcPr>
          <w:p w14:paraId="08BDCBE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27.2.5</w:t>
            </w:r>
          </w:p>
        </w:tc>
      </w:tr>
    </w:tbl>
    <w:p w14:paraId="1C17A1FB" w14:textId="77777777" w:rsidR="003D5B82" w:rsidRDefault="0048570E">
      <w:pPr>
        <w:pStyle w:val="20"/>
        <w:tabs>
          <w:tab w:val="left" w:pos="1028"/>
        </w:tabs>
        <w:spacing w:line="360" w:lineRule="auto"/>
        <w:rPr>
          <w:rFonts w:ascii="Arial"/>
          <w:bCs/>
        </w:rPr>
      </w:pPr>
      <w:bookmarkStart w:id="1320" w:name="_Toc86399761"/>
      <w:bookmarkStart w:id="1321" w:name="_Toc6144"/>
      <w:bookmarkStart w:id="1322" w:name="_Toc25682"/>
      <w:r>
        <w:rPr>
          <w:rFonts w:ascii="Arial"/>
          <w:bCs/>
        </w:rPr>
        <w:t>Create a Static Multicast Group</w:t>
      </w:r>
      <w:bookmarkEnd w:id="1320"/>
      <w:bookmarkEnd w:id="1321"/>
      <w:bookmarkEnd w:id="132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4025"/>
        <w:gridCol w:w="1388"/>
      </w:tblGrid>
      <w:tr w:rsidR="003D5B82" w14:paraId="280A2789" w14:textId="77777777">
        <w:tc>
          <w:tcPr>
            <w:tcW w:w="3113" w:type="dxa"/>
            <w:shd w:val="clear" w:color="auto" w:fill="D8D8D8" w:themeFill="background1" w:themeFillShade="D8"/>
            <w:noWrap/>
          </w:tcPr>
          <w:p w14:paraId="51ADD959"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Operation</w:t>
            </w:r>
          </w:p>
        </w:tc>
        <w:tc>
          <w:tcPr>
            <w:tcW w:w="4025" w:type="dxa"/>
            <w:shd w:val="clear" w:color="auto" w:fill="D8D8D8" w:themeFill="background1" w:themeFillShade="D8"/>
            <w:noWrap/>
          </w:tcPr>
          <w:p w14:paraId="157809E5"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Command</w:t>
            </w:r>
          </w:p>
        </w:tc>
        <w:tc>
          <w:tcPr>
            <w:tcW w:w="1388" w:type="dxa"/>
            <w:shd w:val="clear" w:color="auto" w:fill="D8D8D8" w:themeFill="background1" w:themeFillShade="D8"/>
            <w:noWrap/>
          </w:tcPr>
          <w:p w14:paraId="39205282"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Remarks</w:t>
            </w:r>
          </w:p>
        </w:tc>
      </w:tr>
      <w:tr w:rsidR="003D5B82" w14:paraId="52B69359" w14:textId="77777777">
        <w:tc>
          <w:tcPr>
            <w:tcW w:w="3113" w:type="dxa"/>
            <w:noWrap/>
          </w:tcPr>
          <w:p w14:paraId="289B723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 mode</w:t>
            </w:r>
          </w:p>
        </w:tc>
        <w:tc>
          <w:tcPr>
            <w:tcW w:w="4025" w:type="dxa"/>
            <w:noWrap/>
          </w:tcPr>
          <w:p w14:paraId="6E7A3BD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system-view</w:t>
            </w:r>
          </w:p>
        </w:tc>
        <w:tc>
          <w:tcPr>
            <w:tcW w:w="1388" w:type="dxa"/>
            <w:noWrap/>
          </w:tcPr>
          <w:p w14:paraId="625785D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A29ECA4" w14:textId="77777777">
        <w:tc>
          <w:tcPr>
            <w:tcW w:w="3113" w:type="dxa"/>
            <w:noWrap/>
          </w:tcPr>
          <w:p w14:paraId="413F9C0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Create a static multicast group</w:t>
            </w:r>
          </w:p>
        </w:tc>
        <w:tc>
          <w:tcPr>
            <w:tcW w:w="4025" w:type="dxa"/>
            <w:noWrap/>
          </w:tcPr>
          <w:p w14:paraId="40521C4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multicast mac-address </w:t>
            </w:r>
            <w:r>
              <w:rPr>
                <w:rFonts w:ascii="Arial" w:hAnsi="Arial" w:cs="Arial"/>
                <w:i/>
                <w:sz w:val="18"/>
                <w:szCs w:val="18"/>
              </w:rPr>
              <w:t>mac-address</w:t>
            </w:r>
            <w:r>
              <w:rPr>
                <w:rFonts w:ascii="Arial" w:hAnsi="Arial" w:cs="Arial"/>
                <w:b/>
                <w:sz w:val="18"/>
                <w:szCs w:val="18"/>
              </w:rPr>
              <w:t xml:space="preserve"> vlan </w:t>
            </w:r>
            <w:r>
              <w:rPr>
                <w:rFonts w:ascii="Arial" w:hAnsi="Arial" w:cs="Arial"/>
                <w:i/>
                <w:sz w:val="18"/>
                <w:szCs w:val="18"/>
              </w:rPr>
              <w:t>vlan-id</w:t>
            </w:r>
          </w:p>
        </w:tc>
        <w:tc>
          <w:tcPr>
            <w:tcW w:w="1388" w:type="dxa"/>
            <w:noWrap/>
          </w:tcPr>
          <w:p w14:paraId="29129D51" w14:textId="77777777" w:rsidR="003D5B82" w:rsidRDefault="003D5B82">
            <w:pPr>
              <w:pStyle w:val="StyleTableTextNotBold"/>
              <w:spacing w:line="360" w:lineRule="auto"/>
              <w:rPr>
                <w:szCs w:val="18"/>
              </w:rPr>
            </w:pPr>
          </w:p>
        </w:tc>
      </w:tr>
      <w:tr w:rsidR="003D5B82" w14:paraId="04C91005" w14:textId="77777777">
        <w:tc>
          <w:tcPr>
            <w:tcW w:w="3113" w:type="dxa"/>
            <w:noWrap/>
          </w:tcPr>
          <w:p w14:paraId="45681C9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Delete a static multicast group</w:t>
            </w:r>
          </w:p>
        </w:tc>
        <w:tc>
          <w:tcPr>
            <w:tcW w:w="4025" w:type="dxa"/>
            <w:noWrap/>
          </w:tcPr>
          <w:p w14:paraId="461E35A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undo multicast </w:t>
            </w:r>
            <w:r>
              <w:rPr>
                <w:rFonts w:ascii="Arial" w:hAnsi="Arial" w:cs="Arial"/>
                <w:sz w:val="18"/>
                <w:szCs w:val="18"/>
              </w:rPr>
              <w:t xml:space="preserve">[ </w:t>
            </w:r>
            <w:r>
              <w:rPr>
                <w:rFonts w:ascii="Arial" w:hAnsi="Arial" w:cs="Arial"/>
                <w:b/>
                <w:bCs/>
                <w:sz w:val="18"/>
                <w:szCs w:val="18"/>
              </w:rPr>
              <w:t>mac-address</w:t>
            </w:r>
            <w:r>
              <w:rPr>
                <w:rFonts w:ascii="Arial" w:hAnsi="Arial" w:cs="Arial"/>
                <w:sz w:val="18"/>
                <w:szCs w:val="18"/>
              </w:rPr>
              <w:t xml:space="preserve"> </w:t>
            </w:r>
            <w:r>
              <w:rPr>
                <w:rFonts w:ascii="Arial" w:hAnsi="Arial" w:cs="Arial"/>
                <w:i/>
                <w:sz w:val="18"/>
                <w:szCs w:val="18"/>
              </w:rPr>
              <w:t xml:space="preserve">mac-address </w:t>
            </w:r>
            <w:r>
              <w:rPr>
                <w:rFonts w:ascii="Arial" w:hAnsi="Arial" w:cs="Arial"/>
                <w:b/>
                <w:bCs/>
                <w:sz w:val="18"/>
                <w:szCs w:val="18"/>
              </w:rPr>
              <w:t xml:space="preserve">vlan </w:t>
            </w:r>
            <w:r>
              <w:rPr>
                <w:rFonts w:ascii="Arial" w:hAnsi="Arial" w:cs="Arial"/>
                <w:i/>
                <w:sz w:val="18"/>
                <w:szCs w:val="18"/>
              </w:rPr>
              <w:t>vlan-</w:t>
            </w:r>
            <w:proofErr w:type="gramStart"/>
            <w:r>
              <w:rPr>
                <w:rFonts w:ascii="Arial" w:hAnsi="Arial" w:cs="Arial"/>
                <w:i/>
                <w:sz w:val="18"/>
                <w:szCs w:val="18"/>
              </w:rPr>
              <w:t xml:space="preserve">id </w:t>
            </w:r>
            <w:r>
              <w:rPr>
                <w:rFonts w:ascii="Arial" w:hAnsi="Arial" w:cs="Arial"/>
                <w:sz w:val="18"/>
                <w:szCs w:val="18"/>
              </w:rPr>
              <w:t>]</w:t>
            </w:r>
            <w:proofErr w:type="gramEnd"/>
          </w:p>
        </w:tc>
        <w:tc>
          <w:tcPr>
            <w:tcW w:w="1388" w:type="dxa"/>
            <w:noWrap/>
          </w:tcPr>
          <w:p w14:paraId="0FFD5596" w14:textId="77777777" w:rsidR="003D5B82" w:rsidRDefault="003D5B82">
            <w:pPr>
              <w:pStyle w:val="StyleTableTextNotBold"/>
              <w:spacing w:line="360" w:lineRule="auto"/>
              <w:rPr>
                <w:szCs w:val="18"/>
              </w:rPr>
            </w:pPr>
          </w:p>
        </w:tc>
      </w:tr>
    </w:tbl>
    <w:p w14:paraId="30784FF5" w14:textId="77777777" w:rsidR="003D5B82" w:rsidRDefault="0048570E">
      <w:pPr>
        <w:spacing w:before="312" w:after="312" w:line="360" w:lineRule="auto"/>
        <w:rPr>
          <w:rFonts w:ascii="Arial" w:hAnsi="Arial" w:cs="Arial"/>
        </w:rPr>
      </w:pPr>
      <w:r>
        <w:rPr>
          <w:rFonts w:ascii="Arial" w:hAnsi="Arial" w:cs="Arial"/>
          <w:szCs w:val="21"/>
        </w:rPr>
        <w:t xml:space="preserve">The parameter mac refers to the mac address of the multicast group. It is required to use the multicast address format, for example: 01: 00: 5e: **: **: **, ip refers to multicast ip, for example, 224.0.1.1; vlan-id refers to VLAN ID, with the range of 1 to 4094. It must be an existed VLAN. If the added static multicast group belongs to a VLAN that does not </w:t>
      </w:r>
      <w:proofErr w:type="gramStart"/>
      <w:r>
        <w:rPr>
          <w:rFonts w:ascii="Arial" w:hAnsi="Arial" w:cs="Arial"/>
          <w:szCs w:val="21"/>
        </w:rPr>
        <w:t>exist,,</w:t>
      </w:r>
      <w:proofErr w:type="gramEnd"/>
      <w:r>
        <w:rPr>
          <w:rFonts w:ascii="Arial" w:hAnsi="Arial" w:cs="Arial"/>
          <w:szCs w:val="21"/>
        </w:rPr>
        <w:t xml:space="preserve"> the multicast group fails to be added.</w:t>
      </w:r>
    </w:p>
    <w:p w14:paraId="12A03011" w14:textId="77777777" w:rsidR="003D5B82" w:rsidRDefault="0048570E">
      <w:pPr>
        <w:pStyle w:val="20"/>
        <w:tabs>
          <w:tab w:val="left" w:pos="1028"/>
        </w:tabs>
        <w:spacing w:line="360" w:lineRule="auto"/>
        <w:rPr>
          <w:rFonts w:ascii="Arial"/>
          <w:bCs/>
        </w:rPr>
      </w:pPr>
      <w:bookmarkStart w:id="1323" w:name="OLE_LINK276"/>
      <w:bookmarkStart w:id="1324" w:name="OLE_LINK277"/>
      <w:bookmarkStart w:id="1325" w:name="_Toc528"/>
      <w:bookmarkStart w:id="1326" w:name="_Toc86399762"/>
      <w:bookmarkStart w:id="1327" w:name="_Toc523480161"/>
      <w:bookmarkStart w:id="1328" w:name="_Toc17805"/>
      <w:bookmarkStart w:id="1329" w:name="OLE_LINK242"/>
      <w:bookmarkStart w:id="1330" w:name="OLE_LINK241"/>
      <w:r>
        <w:rPr>
          <w:rFonts w:ascii="Arial"/>
          <w:bCs/>
        </w:rPr>
        <w:t>Add a Port to the Multicast Group</w:t>
      </w:r>
      <w:bookmarkEnd w:id="1323"/>
      <w:bookmarkEnd w:id="1324"/>
      <w:bookmarkEnd w:id="1325"/>
      <w:bookmarkEnd w:id="1326"/>
      <w:bookmarkEnd w:id="1327"/>
      <w:bookmarkEnd w:id="1328"/>
    </w:p>
    <w:tbl>
      <w:tblPr>
        <w:tblW w:w="873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4014"/>
        <w:gridCol w:w="1604"/>
      </w:tblGrid>
      <w:tr w:rsidR="003D5B82" w14:paraId="219980A1" w14:textId="77777777">
        <w:tc>
          <w:tcPr>
            <w:tcW w:w="3113" w:type="dxa"/>
            <w:shd w:val="clear" w:color="auto" w:fill="D8D8D8" w:themeFill="background1" w:themeFillShade="D8"/>
            <w:noWrap/>
          </w:tcPr>
          <w:p w14:paraId="2660A94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4014" w:type="dxa"/>
            <w:shd w:val="clear" w:color="auto" w:fill="D8D8D8" w:themeFill="background1" w:themeFillShade="D8"/>
            <w:noWrap/>
          </w:tcPr>
          <w:p w14:paraId="654B165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604" w:type="dxa"/>
            <w:shd w:val="clear" w:color="auto" w:fill="D8D8D8" w:themeFill="background1" w:themeFillShade="D8"/>
            <w:noWrap/>
          </w:tcPr>
          <w:p w14:paraId="0CA4994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C5EB4A3" w14:textId="77777777">
        <w:tc>
          <w:tcPr>
            <w:tcW w:w="3113" w:type="dxa"/>
            <w:noWrap/>
          </w:tcPr>
          <w:p w14:paraId="18E864A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 mode</w:t>
            </w:r>
          </w:p>
        </w:tc>
        <w:tc>
          <w:tcPr>
            <w:tcW w:w="4014" w:type="dxa"/>
            <w:noWrap/>
          </w:tcPr>
          <w:p w14:paraId="266AFF9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system-view</w:t>
            </w:r>
          </w:p>
        </w:tc>
        <w:tc>
          <w:tcPr>
            <w:tcW w:w="1604" w:type="dxa"/>
            <w:noWrap/>
          </w:tcPr>
          <w:p w14:paraId="71DB126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5A2A59C" w14:textId="77777777">
        <w:tc>
          <w:tcPr>
            <w:tcW w:w="3113" w:type="dxa"/>
            <w:noWrap/>
          </w:tcPr>
          <w:p w14:paraId="5844D7B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Add a port to a static multicast group</w:t>
            </w:r>
          </w:p>
        </w:tc>
        <w:tc>
          <w:tcPr>
            <w:tcW w:w="4014" w:type="dxa"/>
            <w:noWrap/>
          </w:tcPr>
          <w:p w14:paraId="64143CC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Multicast</w:t>
            </w:r>
            <w:r>
              <w:rPr>
                <w:rFonts w:ascii="Arial" w:hAnsi="Arial" w:cs="Arial" w:hint="eastAsia"/>
                <w:b/>
                <w:sz w:val="18"/>
                <w:szCs w:val="18"/>
              </w:rPr>
              <w:t xml:space="preserve"> </w:t>
            </w:r>
            <w:r>
              <w:rPr>
                <w:rFonts w:ascii="Arial" w:hAnsi="Arial" w:cs="Arial"/>
                <w:b/>
                <w:sz w:val="18"/>
                <w:szCs w:val="18"/>
              </w:rPr>
              <w:t xml:space="preserve">mac-address </w:t>
            </w:r>
            <w:r>
              <w:rPr>
                <w:rFonts w:ascii="Arial" w:hAnsi="Arial" w:cs="Arial"/>
                <w:i/>
                <w:sz w:val="18"/>
                <w:szCs w:val="18"/>
              </w:rPr>
              <w:t xml:space="preserve">mac-address </w:t>
            </w:r>
            <w:r>
              <w:rPr>
                <w:rFonts w:ascii="Arial" w:hAnsi="Arial" w:cs="Arial"/>
                <w:b/>
                <w:sz w:val="18"/>
                <w:szCs w:val="18"/>
              </w:rPr>
              <w:t xml:space="preserve">vlan </w:t>
            </w:r>
            <w:r>
              <w:rPr>
                <w:rFonts w:ascii="Arial" w:hAnsi="Arial" w:cs="Arial"/>
                <w:i/>
                <w:sz w:val="18"/>
                <w:szCs w:val="18"/>
              </w:rPr>
              <w:t xml:space="preserve">vlan-id </w:t>
            </w: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all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interface-list</w:t>
            </w:r>
            <w:r>
              <w:rPr>
                <w:rFonts w:ascii="Arial" w:hAnsi="Arial" w:cs="Arial"/>
                <w:sz w:val="18"/>
                <w:szCs w:val="18"/>
              </w:rPr>
              <w:t xml:space="preserve"> }</w:t>
            </w:r>
          </w:p>
        </w:tc>
        <w:tc>
          <w:tcPr>
            <w:tcW w:w="1604" w:type="dxa"/>
            <w:noWrap/>
          </w:tcPr>
          <w:p w14:paraId="776B9792" w14:textId="77777777" w:rsidR="003D5B82" w:rsidRDefault="003D5B82">
            <w:pPr>
              <w:pStyle w:val="StyleTableTextNotBold"/>
              <w:spacing w:line="360" w:lineRule="auto"/>
              <w:rPr>
                <w:szCs w:val="18"/>
              </w:rPr>
            </w:pPr>
          </w:p>
        </w:tc>
      </w:tr>
      <w:tr w:rsidR="003D5B82" w14:paraId="3A8477D8" w14:textId="77777777">
        <w:tc>
          <w:tcPr>
            <w:tcW w:w="3113" w:type="dxa"/>
            <w:noWrap/>
          </w:tcPr>
          <w:p w14:paraId="7BB84F5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Delte a por from static multicast group</w:t>
            </w:r>
          </w:p>
        </w:tc>
        <w:tc>
          <w:tcPr>
            <w:tcW w:w="4014" w:type="dxa"/>
            <w:noWrap/>
          </w:tcPr>
          <w:p w14:paraId="68C8148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 xml:space="preserve">undo multicast mac-address </w:t>
            </w:r>
            <w:r>
              <w:rPr>
                <w:rFonts w:ascii="Arial" w:hAnsi="Arial" w:cs="Arial"/>
                <w:i/>
                <w:sz w:val="18"/>
                <w:szCs w:val="18"/>
              </w:rPr>
              <w:t xml:space="preserve">mac-address </w:t>
            </w:r>
            <w:r>
              <w:rPr>
                <w:rFonts w:ascii="Arial" w:hAnsi="Arial" w:cs="Arial"/>
                <w:b/>
                <w:sz w:val="18"/>
                <w:szCs w:val="18"/>
              </w:rPr>
              <w:t xml:space="preserve">vlan </w:t>
            </w:r>
            <w:r>
              <w:rPr>
                <w:rFonts w:ascii="Arial" w:hAnsi="Arial" w:cs="Arial"/>
                <w:i/>
                <w:sz w:val="18"/>
                <w:szCs w:val="18"/>
              </w:rPr>
              <w:t xml:space="preserve">vlan-id </w:t>
            </w:r>
            <w:r>
              <w:rPr>
                <w:rFonts w:ascii="Arial" w:hAnsi="Arial" w:cs="Arial"/>
                <w:b/>
                <w:sz w:val="18"/>
                <w:szCs w:val="18"/>
              </w:rPr>
              <w:t xml:space="preserve">interface </w:t>
            </w:r>
            <w:proofErr w:type="gramStart"/>
            <w:r>
              <w:rPr>
                <w:rFonts w:ascii="Arial" w:hAnsi="Arial" w:cs="Arial"/>
                <w:sz w:val="18"/>
                <w:szCs w:val="18"/>
              </w:rPr>
              <w:t xml:space="preserve">{ </w:t>
            </w:r>
            <w:r>
              <w:rPr>
                <w:rFonts w:ascii="Arial" w:hAnsi="Arial" w:cs="Arial"/>
                <w:b/>
                <w:bCs/>
                <w:sz w:val="18"/>
                <w:szCs w:val="18"/>
              </w:rPr>
              <w:t>all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 xml:space="preserve">interface-list </w:t>
            </w:r>
            <w:r>
              <w:rPr>
                <w:rFonts w:ascii="Arial" w:hAnsi="Arial" w:cs="Arial"/>
                <w:sz w:val="18"/>
                <w:szCs w:val="18"/>
              </w:rPr>
              <w:t>}</w:t>
            </w:r>
          </w:p>
        </w:tc>
        <w:tc>
          <w:tcPr>
            <w:tcW w:w="1604" w:type="dxa"/>
            <w:noWrap/>
          </w:tcPr>
          <w:p w14:paraId="5EC80569" w14:textId="77777777" w:rsidR="003D5B82" w:rsidRDefault="003D5B82">
            <w:pPr>
              <w:pStyle w:val="StyleTableTextNotBold"/>
              <w:spacing w:line="360" w:lineRule="auto"/>
              <w:rPr>
                <w:szCs w:val="18"/>
              </w:rPr>
            </w:pPr>
          </w:p>
        </w:tc>
      </w:tr>
    </w:tbl>
    <w:p w14:paraId="06F66620" w14:textId="77777777" w:rsidR="003D5B82" w:rsidRDefault="0048570E">
      <w:pPr>
        <w:pStyle w:val="20"/>
        <w:tabs>
          <w:tab w:val="left" w:pos="1028"/>
        </w:tabs>
        <w:spacing w:line="360" w:lineRule="auto"/>
        <w:rPr>
          <w:rFonts w:ascii="Arial"/>
          <w:bCs/>
        </w:rPr>
      </w:pPr>
      <w:bookmarkStart w:id="1331" w:name="_Toc523480162"/>
      <w:bookmarkStart w:id="1332" w:name="_Toc20422"/>
      <w:bookmarkStart w:id="1333" w:name="_Toc86399763"/>
      <w:bookmarkStart w:id="1334" w:name="_Toc16344"/>
      <w:bookmarkStart w:id="1335" w:name="OLE_LINK240"/>
      <w:bookmarkStart w:id="1336" w:name="OLE_LINK239"/>
      <w:bookmarkEnd w:id="1329"/>
      <w:bookmarkEnd w:id="1330"/>
      <w:r>
        <w:rPr>
          <w:rFonts w:ascii="Arial"/>
          <w:bCs/>
        </w:rPr>
        <w:t>Create a Static Multicast Group</w:t>
      </w:r>
      <w:bookmarkEnd w:id="1331"/>
      <w:r>
        <w:rPr>
          <w:rFonts w:ascii="Arial"/>
          <w:bCs/>
        </w:rPr>
        <w:t xml:space="preserve"> based on Group IP</w:t>
      </w:r>
      <w:bookmarkEnd w:id="1332"/>
      <w:bookmarkEnd w:id="1333"/>
      <w:bookmarkEnd w:id="133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4014"/>
        <w:gridCol w:w="1399"/>
      </w:tblGrid>
      <w:tr w:rsidR="003D5B82" w14:paraId="62B92A40" w14:textId="77777777">
        <w:tc>
          <w:tcPr>
            <w:tcW w:w="3113" w:type="dxa"/>
            <w:shd w:val="clear" w:color="auto" w:fill="D8D8D8" w:themeFill="background1" w:themeFillShade="D8"/>
            <w:noWrap/>
          </w:tcPr>
          <w:p w14:paraId="35B8862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4014" w:type="dxa"/>
            <w:shd w:val="clear" w:color="auto" w:fill="D8D8D8" w:themeFill="background1" w:themeFillShade="D8"/>
            <w:noWrap/>
          </w:tcPr>
          <w:p w14:paraId="02FE9C2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399" w:type="dxa"/>
            <w:shd w:val="clear" w:color="auto" w:fill="D8D8D8" w:themeFill="background1" w:themeFillShade="D8"/>
            <w:noWrap/>
          </w:tcPr>
          <w:p w14:paraId="7CB9107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C7122F1" w14:textId="77777777">
        <w:tc>
          <w:tcPr>
            <w:tcW w:w="3113" w:type="dxa"/>
            <w:noWrap/>
          </w:tcPr>
          <w:p w14:paraId="7496D09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 mode</w:t>
            </w:r>
          </w:p>
        </w:tc>
        <w:tc>
          <w:tcPr>
            <w:tcW w:w="4014" w:type="dxa"/>
            <w:noWrap/>
          </w:tcPr>
          <w:p w14:paraId="58CDD81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399" w:type="dxa"/>
            <w:noWrap/>
          </w:tcPr>
          <w:p w14:paraId="6BE71DD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2C9BB7A" w14:textId="77777777">
        <w:tc>
          <w:tcPr>
            <w:tcW w:w="3113" w:type="dxa"/>
            <w:noWrap/>
          </w:tcPr>
          <w:p w14:paraId="3B563D0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Create a static multicast group based on group IP</w:t>
            </w:r>
          </w:p>
        </w:tc>
        <w:tc>
          <w:tcPr>
            <w:tcW w:w="4014" w:type="dxa"/>
            <w:noWrap/>
          </w:tcPr>
          <w:p w14:paraId="766F5E2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multicast ip-address </w:t>
            </w:r>
            <w:r>
              <w:rPr>
                <w:rFonts w:ascii="Arial" w:hAnsi="Arial" w:cs="Arial"/>
                <w:i/>
                <w:sz w:val="18"/>
                <w:szCs w:val="18"/>
              </w:rPr>
              <w:t xml:space="preserve">ip-address </w:t>
            </w:r>
            <w:r>
              <w:rPr>
                <w:rFonts w:ascii="Arial" w:hAnsi="Arial" w:cs="Arial"/>
                <w:b/>
                <w:sz w:val="18"/>
                <w:szCs w:val="18"/>
              </w:rPr>
              <w:t xml:space="preserve">vlan </w:t>
            </w:r>
            <w:r>
              <w:rPr>
                <w:rFonts w:ascii="Arial" w:hAnsi="Arial" w:cs="Arial"/>
                <w:i/>
                <w:sz w:val="18"/>
                <w:szCs w:val="18"/>
              </w:rPr>
              <w:t>vlan-id</w:t>
            </w:r>
          </w:p>
        </w:tc>
        <w:tc>
          <w:tcPr>
            <w:tcW w:w="1399" w:type="dxa"/>
            <w:noWrap/>
          </w:tcPr>
          <w:p w14:paraId="297CC621" w14:textId="77777777" w:rsidR="003D5B82" w:rsidRDefault="003D5B82">
            <w:pPr>
              <w:pStyle w:val="StyleTableTextNotBold"/>
              <w:spacing w:line="360" w:lineRule="auto"/>
              <w:rPr>
                <w:szCs w:val="18"/>
              </w:rPr>
            </w:pPr>
          </w:p>
        </w:tc>
      </w:tr>
      <w:tr w:rsidR="003D5B82" w14:paraId="571BE147" w14:textId="77777777">
        <w:tc>
          <w:tcPr>
            <w:tcW w:w="3113" w:type="dxa"/>
            <w:noWrap/>
          </w:tcPr>
          <w:p w14:paraId="002A08D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Delete a static multicast </w:t>
            </w:r>
            <w:proofErr w:type="gramStart"/>
            <w:r>
              <w:rPr>
                <w:rFonts w:ascii="Arial" w:hAnsi="Arial" w:cs="Arial"/>
                <w:color w:val="000000"/>
                <w:sz w:val="18"/>
                <w:szCs w:val="18"/>
              </w:rPr>
              <w:t>group based</w:t>
            </w:r>
            <w:proofErr w:type="gramEnd"/>
            <w:r>
              <w:rPr>
                <w:rFonts w:ascii="Arial" w:hAnsi="Arial" w:cs="Arial"/>
                <w:color w:val="000000"/>
                <w:sz w:val="18"/>
                <w:szCs w:val="18"/>
              </w:rPr>
              <w:t xml:space="preserve"> group IP</w:t>
            </w:r>
          </w:p>
        </w:tc>
        <w:tc>
          <w:tcPr>
            <w:tcW w:w="4014" w:type="dxa"/>
            <w:noWrap/>
          </w:tcPr>
          <w:p w14:paraId="67A211E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multicast ip-address </w:t>
            </w:r>
            <w:r>
              <w:rPr>
                <w:rFonts w:ascii="Arial" w:hAnsi="Arial" w:cs="Arial"/>
                <w:i/>
                <w:sz w:val="18"/>
                <w:szCs w:val="18"/>
              </w:rPr>
              <w:t xml:space="preserve">ip-address </w:t>
            </w:r>
            <w:r>
              <w:rPr>
                <w:rFonts w:ascii="Arial" w:hAnsi="Arial" w:cs="Arial"/>
                <w:b/>
                <w:sz w:val="18"/>
                <w:szCs w:val="18"/>
              </w:rPr>
              <w:t xml:space="preserve">vlan </w:t>
            </w:r>
            <w:r>
              <w:rPr>
                <w:rFonts w:ascii="Arial" w:hAnsi="Arial" w:cs="Arial"/>
                <w:i/>
                <w:sz w:val="18"/>
                <w:szCs w:val="18"/>
              </w:rPr>
              <w:t>vlan-id</w:t>
            </w:r>
          </w:p>
        </w:tc>
        <w:tc>
          <w:tcPr>
            <w:tcW w:w="1399" w:type="dxa"/>
            <w:noWrap/>
          </w:tcPr>
          <w:p w14:paraId="4F966134" w14:textId="77777777" w:rsidR="003D5B82" w:rsidRDefault="003D5B82">
            <w:pPr>
              <w:pStyle w:val="StyleTableTextNotBold"/>
              <w:spacing w:line="360" w:lineRule="auto"/>
              <w:rPr>
                <w:szCs w:val="18"/>
              </w:rPr>
            </w:pPr>
          </w:p>
        </w:tc>
      </w:tr>
      <w:tr w:rsidR="003D5B82" w14:paraId="6B04C926" w14:textId="77777777">
        <w:tc>
          <w:tcPr>
            <w:tcW w:w="3113" w:type="dxa"/>
            <w:noWrap/>
          </w:tcPr>
          <w:p w14:paraId="639E5561"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Add a port to a static multicast group base on group IP</w:t>
            </w:r>
          </w:p>
        </w:tc>
        <w:tc>
          <w:tcPr>
            <w:tcW w:w="4014" w:type="dxa"/>
            <w:noWrap/>
          </w:tcPr>
          <w:p w14:paraId="4C3E5C5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multicast ip-address </w:t>
            </w:r>
            <w:r>
              <w:rPr>
                <w:rFonts w:ascii="Arial" w:hAnsi="Arial" w:cs="Arial"/>
                <w:i/>
                <w:sz w:val="18"/>
                <w:szCs w:val="18"/>
              </w:rPr>
              <w:t xml:space="preserve">ip-address </w:t>
            </w:r>
            <w:r>
              <w:rPr>
                <w:rFonts w:ascii="Arial" w:hAnsi="Arial" w:cs="Arial"/>
                <w:b/>
                <w:sz w:val="18"/>
                <w:szCs w:val="18"/>
              </w:rPr>
              <w:t xml:space="preserve">vlan </w:t>
            </w:r>
            <w:r>
              <w:rPr>
                <w:rFonts w:ascii="Arial" w:hAnsi="Arial" w:cs="Arial"/>
                <w:i/>
                <w:sz w:val="18"/>
                <w:szCs w:val="18"/>
              </w:rPr>
              <w:t xml:space="preserve">vlan-id </w:t>
            </w: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all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interface-list</w:t>
            </w:r>
            <w:r>
              <w:rPr>
                <w:rFonts w:ascii="Arial" w:hAnsi="Arial" w:cs="Arial"/>
                <w:sz w:val="18"/>
                <w:szCs w:val="18"/>
              </w:rPr>
              <w:t xml:space="preserve"> }</w:t>
            </w:r>
          </w:p>
        </w:tc>
        <w:tc>
          <w:tcPr>
            <w:tcW w:w="1399" w:type="dxa"/>
            <w:noWrap/>
          </w:tcPr>
          <w:p w14:paraId="0F69DB0A" w14:textId="77777777" w:rsidR="003D5B82" w:rsidRDefault="003D5B82">
            <w:pPr>
              <w:pStyle w:val="StyleTableTextNotBold"/>
              <w:spacing w:line="360" w:lineRule="auto"/>
              <w:rPr>
                <w:szCs w:val="18"/>
              </w:rPr>
            </w:pPr>
          </w:p>
        </w:tc>
      </w:tr>
      <w:tr w:rsidR="003D5B82" w14:paraId="49DF203E" w14:textId="77777777">
        <w:tc>
          <w:tcPr>
            <w:tcW w:w="3113" w:type="dxa"/>
            <w:noWrap/>
          </w:tcPr>
          <w:p w14:paraId="31A5B1B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Delte a por from static multicast group base on group IP</w:t>
            </w:r>
          </w:p>
        </w:tc>
        <w:tc>
          <w:tcPr>
            <w:tcW w:w="4014" w:type="dxa"/>
            <w:noWrap/>
          </w:tcPr>
          <w:p w14:paraId="3C9E829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multicast ip-address </w:t>
            </w:r>
            <w:r>
              <w:rPr>
                <w:rFonts w:ascii="Arial" w:hAnsi="Arial" w:cs="Arial"/>
                <w:i/>
                <w:sz w:val="18"/>
                <w:szCs w:val="18"/>
              </w:rPr>
              <w:t xml:space="preserve">ip-address </w:t>
            </w:r>
            <w:r>
              <w:rPr>
                <w:rFonts w:ascii="Arial" w:hAnsi="Arial" w:cs="Arial"/>
                <w:b/>
                <w:sz w:val="18"/>
                <w:szCs w:val="18"/>
              </w:rPr>
              <w:t xml:space="preserve">vlan </w:t>
            </w:r>
            <w:r>
              <w:rPr>
                <w:rFonts w:ascii="Arial" w:hAnsi="Arial" w:cs="Arial"/>
                <w:i/>
                <w:sz w:val="18"/>
                <w:szCs w:val="18"/>
              </w:rPr>
              <w:t xml:space="preserve">vlan-id </w:t>
            </w:r>
            <w:r>
              <w:rPr>
                <w:rFonts w:ascii="Arial" w:hAnsi="Arial" w:cs="Arial"/>
                <w:b/>
                <w:sz w:val="18"/>
                <w:szCs w:val="18"/>
              </w:rPr>
              <w:t xml:space="preserve">interface </w:t>
            </w:r>
            <w:proofErr w:type="gramStart"/>
            <w:r>
              <w:rPr>
                <w:rFonts w:ascii="Arial" w:hAnsi="Arial" w:cs="Arial"/>
                <w:sz w:val="18"/>
                <w:szCs w:val="18"/>
              </w:rPr>
              <w:t xml:space="preserve">{ </w:t>
            </w:r>
            <w:r>
              <w:rPr>
                <w:rFonts w:ascii="Arial" w:hAnsi="Arial" w:cs="Arial"/>
                <w:b/>
                <w:bCs/>
                <w:sz w:val="18"/>
                <w:szCs w:val="18"/>
              </w:rPr>
              <w:t>all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 xml:space="preserve">interface-list </w:t>
            </w:r>
            <w:r>
              <w:rPr>
                <w:rFonts w:ascii="Arial" w:hAnsi="Arial" w:cs="Arial"/>
                <w:sz w:val="18"/>
                <w:szCs w:val="18"/>
              </w:rPr>
              <w:t>}</w:t>
            </w:r>
          </w:p>
        </w:tc>
        <w:tc>
          <w:tcPr>
            <w:tcW w:w="1399" w:type="dxa"/>
            <w:noWrap/>
          </w:tcPr>
          <w:p w14:paraId="28045935" w14:textId="77777777" w:rsidR="003D5B82" w:rsidRDefault="003D5B82">
            <w:pPr>
              <w:pStyle w:val="StyleTableTextNotBold"/>
              <w:spacing w:line="360" w:lineRule="auto"/>
              <w:rPr>
                <w:szCs w:val="18"/>
              </w:rPr>
            </w:pPr>
          </w:p>
        </w:tc>
      </w:tr>
    </w:tbl>
    <w:p w14:paraId="0FE4CA23" w14:textId="77777777" w:rsidR="003D5B82" w:rsidRDefault="0048570E">
      <w:pPr>
        <w:pStyle w:val="20"/>
        <w:spacing w:line="360" w:lineRule="auto"/>
        <w:rPr>
          <w:rFonts w:ascii="Arial"/>
        </w:rPr>
      </w:pPr>
      <w:bookmarkStart w:id="1337" w:name="_Toc9398"/>
      <w:bookmarkStart w:id="1338" w:name="_Toc86399764"/>
      <w:bookmarkStart w:id="1339" w:name="_Toc15667"/>
      <w:bookmarkEnd w:id="1335"/>
      <w:bookmarkEnd w:id="1336"/>
      <w:r>
        <w:rPr>
          <w:rFonts w:ascii="Arial"/>
          <w:bCs/>
        </w:rPr>
        <w:t xml:space="preserve">Display and Maintenance of </w:t>
      </w:r>
      <w:r>
        <w:rPr>
          <w:rFonts w:ascii="Arial"/>
          <w:bCs/>
          <w:color w:val="000000"/>
        </w:rPr>
        <w:t>Static Multicast Table</w:t>
      </w:r>
      <w:bookmarkEnd w:id="1337"/>
      <w:bookmarkEnd w:id="1338"/>
      <w:bookmarkEnd w:id="133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4025"/>
        <w:gridCol w:w="1388"/>
      </w:tblGrid>
      <w:tr w:rsidR="003D5B82" w14:paraId="159AD10A" w14:textId="77777777">
        <w:tc>
          <w:tcPr>
            <w:tcW w:w="3113" w:type="dxa"/>
            <w:shd w:val="clear" w:color="auto" w:fill="D8D8D8" w:themeFill="background1" w:themeFillShade="D8"/>
            <w:noWrap/>
          </w:tcPr>
          <w:p w14:paraId="572B4B7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4025" w:type="dxa"/>
            <w:shd w:val="clear" w:color="auto" w:fill="D8D8D8" w:themeFill="background1" w:themeFillShade="D8"/>
            <w:noWrap/>
          </w:tcPr>
          <w:p w14:paraId="32FC3C7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388" w:type="dxa"/>
            <w:shd w:val="clear" w:color="auto" w:fill="D8D8D8" w:themeFill="background1" w:themeFillShade="D8"/>
            <w:noWrap/>
          </w:tcPr>
          <w:p w14:paraId="11A8D90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DE49916" w14:textId="77777777">
        <w:tc>
          <w:tcPr>
            <w:tcW w:w="3113" w:type="dxa"/>
            <w:noWrap/>
          </w:tcPr>
          <w:p w14:paraId="6F522AE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DisplayStatic MulticastTable by MAC</w:t>
            </w:r>
          </w:p>
        </w:tc>
        <w:tc>
          <w:tcPr>
            <w:tcW w:w="4025" w:type="dxa"/>
            <w:noWrap/>
          </w:tcPr>
          <w:p w14:paraId="3E44913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multicast mac-address </w:t>
            </w:r>
            <w:r>
              <w:rPr>
                <w:rFonts w:ascii="Arial" w:hAnsi="Arial" w:cs="Arial"/>
                <w:i/>
                <w:sz w:val="18"/>
                <w:szCs w:val="18"/>
              </w:rPr>
              <w:t>mac-address</w:t>
            </w:r>
          </w:p>
        </w:tc>
        <w:tc>
          <w:tcPr>
            <w:tcW w:w="1388" w:type="dxa"/>
            <w:noWrap/>
          </w:tcPr>
          <w:p w14:paraId="6783FF4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7333E85" w14:textId="77777777">
        <w:tc>
          <w:tcPr>
            <w:tcW w:w="3113" w:type="dxa"/>
            <w:noWrap/>
          </w:tcPr>
          <w:p w14:paraId="55D1C27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DisplayStatic MulticastTable by IP</w:t>
            </w:r>
          </w:p>
        </w:tc>
        <w:tc>
          <w:tcPr>
            <w:tcW w:w="4025" w:type="dxa"/>
            <w:noWrap/>
          </w:tcPr>
          <w:p w14:paraId="6B1E81D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multicast ip-address </w:t>
            </w:r>
            <w:r>
              <w:rPr>
                <w:rFonts w:ascii="Arial" w:hAnsi="Arial" w:cs="Arial"/>
                <w:i/>
                <w:sz w:val="18"/>
                <w:szCs w:val="18"/>
              </w:rPr>
              <w:t>ip-address</w:t>
            </w:r>
          </w:p>
        </w:tc>
        <w:tc>
          <w:tcPr>
            <w:tcW w:w="1388" w:type="dxa"/>
            <w:noWrap/>
          </w:tcPr>
          <w:p w14:paraId="0C68AFF7" w14:textId="77777777" w:rsidR="003D5B82" w:rsidRDefault="003D5B82">
            <w:pPr>
              <w:pStyle w:val="StyleTableTextNotBold"/>
              <w:spacing w:line="360" w:lineRule="auto"/>
              <w:rPr>
                <w:szCs w:val="18"/>
              </w:rPr>
            </w:pPr>
          </w:p>
        </w:tc>
      </w:tr>
    </w:tbl>
    <w:p w14:paraId="73F23919" w14:textId="77777777" w:rsidR="003D5B82" w:rsidRDefault="003D5B82">
      <w:pPr>
        <w:pStyle w:val="afffc"/>
        <w:spacing w:line="360" w:lineRule="auto"/>
        <w:ind w:firstLineChars="0" w:firstLine="0"/>
      </w:pPr>
    </w:p>
    <w:p w14:paraId="2E856A8C" w14:textId="77777777" w:rsidR="003D5B82" w:rsidRDefault="0048570E">
      <w:pPr>
        <w:pStyle w:val="11"/>
        <w:pageBreakBefore/>
        <w:spacing w:line="360" w:lineRule="auto"/>
        <w:rPr>
          <w:rFonts w:cs="Arial"/>
          <w:color w:val="000000"/>
        </w:rPr>
      </w:pPr>
      <w:bookmarkStart w:id="1340" w:name="_Toc86399765"/>
      <w:bookmarkStart w:id="1341" w:name="_Toc28125"/>
      <w:r>
        <w:rPr>
          <w:rFonts w:cs="Arial"/>
          <w:color w:val="000000"/>
        </w:rPr>
        <w:t>IGMP</w:t>
      </w:r>
      <w:bookmarkEnd w:id="1340"/>
      <w:bookmarkEnd w:id="1341"/>
    </w:p>
    <w:p w14:paraId="4F553714" w14:textId="77777777" w:rsidR="003D5B82" w:rsidRDefault="0048570E">
      <w:pPr>
        <w:pStyle w:val="12"/>
        <w:spacing w:line="360" w:lineRule="auto"/>
        <w:rPr>
          <w:rFonts w:ascii="Arial" w:hAnsi="Arial" w:cs="Arial"/>
        </w:rPr>
      </w:pPr>
      <w:bookmarkStart w:id="1342" w:name="_Toc86399766"/>
      <w:bookmarkStart w:id="1343" w:name="_Toc22880"/>
      <w:r>
        <w:rPr>
          <w:rFonts w:ascii="Arial" w:hAnsi="Arial" w:cs="Arial"/>
        </w:rPr>
        <w:t>IGMP</w:t>
      </w:r>
      <w:r>
        <w:rPr>
          <w:rFonts w:ascii="Arial" w:hAnsi="Arial" w:cs="Arial"/>
          <w:bCs/>
          <w:lang w:val="en-US"/>
        </w:rPr>
        <w:t xml:space="preserve"> Overview</w:t>
      </w:r>
      <w:bookmarkEnd w:id="1342"/>
      <w:bookmarkEnd w:id="1343"/>
    </w:p>
    <w:p w14:paraId="132ED947"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IGMP (Internet Group Management Protocol) is used to manage IP multicast group member as well as to establish and maintain the relationship between the IP host and multicast router. </w:t>
      </w:r>
    </w:p>
    <w:p w14:paraId="07523890"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Currently, there are three versions of IGMP: IGMPv1 (RFC 1112), IGMPv2 (RFC 2236) and IGMPv3 (RFC 3376). The IGMPv2 version is widely used. </w:t>
      </w:r>
    </w:p>
    <w:p w14:paraId="78508F87"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IGMPv1 defines two types of </w:t>
      </w:r>
      <w:proofErr w:type="gramStart"/>
      <w:r>
        <w:rPr>
          <w:rFonts w:ascii="Arial" w:hAnsi="Arial" w:cs="Arial"/>
          <w:sz w:val="21"/>
          <w:szCs w:val="21"/>
        </w:rPr>
        <w:t>message</w:t>
      </w:r>
      <w:proofErr w:type="gramEnd"/>
      <w:r>
        <w:rPr>
          <w:rFonts w:ascii="Arial" w:hAnsi="Arial" w:cs="Arial"/>
          <w:sz w:val="21"/>
          <w:szCs w:val="21"/>
        </w:rPr>
        <w:t xml:space="preserve">: General Query and Group Membership Report. It manages the multicast group members based on query mechanism and response mechanism.  </w:t>
      </w:r>
    </w:p>
    <w:p w14:paraId="459F161E"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IGMPv2 defines three types of </w:t>
      </w:r>
      <w:proofErr w:type="gramStart"/>
      <w:r>
        <w:rPr>
          <w:rFonts w:ascii="Arial" w:hAnsi="Arial" w:cs="Arial"/>
          <w:sz w:val="21"/>
          <w:szCs w:val="21"/>
        </w:rPr>
        <w:t>message</w:t>
      </w:r>
      <w:proofErr w:type="gramEnd"/>
      <w:r>
        <w:rPr>
          <w:rFonts w:ascii="Arial" w:hAnsi="Arial" w:cs="Arial"/>
          <w:sz w:val="21"/>
          <w:szCs w:val="21"/>
        </w:rPr>
        <w:t xml:space="preserve">: Membership Query (including General Query and Group-Specific Query), Group Membership Report and Group Membership-Leave. Compared with IGMPV1, IGMPV12 added querier election mechanism and leave group mechanism. </w:t>
      </w:r>
    </w:p>
    <w:p w14:paraId="03206248"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IGMPv3 added source filter mechanism on the basis of v2, enhancing the function of query and report. Moreover, it presents the clear requirements to accept or reject the multicast message from some certain multicast source when the host adds certain multicast group.  </w:t>
      </w:r>
    </w:p>
    <w:p w14:paraId="0C670E6B" w14:textId="77777777" w:rsidR="003D5B82" w:rsidRDefault="0048570E">
      <w:pPr>
        <w:pStyle w:val="aff2"/>
        <w:spacing w:before="80" w:beforeAutospacing="0" w:after="80" w:afterAutospacing="0" w:line="360" w:lineRule="auto"/>
        <w:jc w:val="both"/>
        <w:rPr>
          <w:rFonts w:ascii="Arial" w:hAnsi="Arial" w:cs="Arial"/>
        </w:rPr>
      </w:pPr>
      <w:r>
        <w:rPr>
          <w:rFonts w:ascii="Arial" w:hAnsi="Arial" w:cs="Arial"/>
          <w:sz w:val="21"/>
          <w:szCs w:val="21"/>
        </w:rPr>
        <w:t>All versions support ASM mode. Only IGMPv3 supports SSM mode. IGMPv1 and IGMPv2 can be able to apply to SSM mode under the help of IGMP SSM Mapping technology.</w:t>
      </w:r>
    </w:p>
    <w:p w14:paraId="68A0E36E" w14:textId="77777777" w:rsidR="003D5B82" w:rsidRDefault="0048570E">
      <w:pPr>
        <w:pStyle w:val="12"/>
        <w:spacing w:line="360" w:lineRule="auto"/>
        <w:rPr>
          <w:rFonts w:ascii="Arial" w:hAnsi="Arial" w:cs="Arial"/>
          <w:sz w:val="20"/>
          <w:szCs w:val="20"/>
        </w:rPr>
      </w:pPr>
      <w:bookmarkStart w:id="1344" w:name="_Toc3977"/>
      <w:bookmarkStart w:id="1345" w:name="_Toc86399767"/>
      <w:bookmarkStart w:id="1346" w:name="_Toc30530"/>
      <w:r>
        <w:rPr>
          <w:rFonts w:ascii="Arial" w:hAnsi="Arial" w:cs="Arial"/>
          <w:lang w:val="en-US"/>
        </w:rPr>
        <w:t>Configure</w:t>
      </w:r>
      <w:r>
        <w:rPr>
          <w:rFonts w:ascii="Arial" w:hAnsi="Arial" w:cs="Arial"/>
        </w:rPr>
        <w:t xml:space="preserve"> IGMP</w:t>
      </w:r>
      <w:bookmarkEnd w:id="1344"/>
      <w:bookmarkEnd w:id="1345"/>
      <w:bookmarkEnd w:id="1346"/>
    </w:p>
    <w:p w14:paraId="7F41EB82" w14:textId="77777777" w:rsidR="003D5B82" w:rsidRDefault="0048570E">
      <w:pPr>
        <w:pStyle w:val="20"/>
        <w:spacing w:line="360" w:lineRule="auto"/>
        <w:rPr>
          <w:rFonts w:ascii="Arial"/>
        </w:rPr>
      </w:pPr>
      <w:bookmarkStart w:id="1347" w:name="_Toc86399768"/>
      <w:bookmarkStart w:id="1348" w:name="_Toc761"/>
      <w:bookmarkStart w:id="1349" w:name="_Toc26459"/>
      <w:r>
        <w:rPr>
          <w:rFonts w:ascii="Arial"/>
          <w:bCs/>
        </w:rPr>
        <w:t>IGMP Configuration List</w:t>
      </w:r>
      <w:bookmarkEnd w:id="1347"/>
      <w:bookmarkEnd w:id="1348"/>
      <w:bookmarkEnd w:id="134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021B315B" w14:textId="77777777">
        <w:tc>
          <w:tcPr>
            <w:tcW w:w="5063" w:type="dxa"/>
            <w:shd w:val="clear" w:color="auto" w:fill="D8D8D8" w:themeFill="background1" w:themeFillShade="D8"/>
            <w:noWrap/>
          </w:tcPr>
          <w:p w14:paraId="1EF4D51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31A068D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71E1E50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7DD3DD63" w14:textId="77777777">
        <w:tc>
          <w:tcPr>
            <w:tcW w:w="5063" w:type="dxa"/>
            <w:noWrap/>
          </w:tcPr>
          <w:p w14:paraId="68412960"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Enable Multicast Routing Protocol</w:t>
            </w:r>
          </w:p>
        </w:tc>
        <w:tc>
          <w:tcPr>
            <w:tcW w:w="1875" w:type="dxa"/>
            <w:noWrap/>
          </w:tcPr>
          <w:p w14:paraId="26DD465C" w14:textId="77777777" w:rsidR="003D5B82" w:rsidRDefault="0048570E">
            <w:pPr>
              <w:pStyle w:val="affff5"/>
              <w:autoSpaceDE w:val="0"/>
              <w:autoSpaceDN w:val="0"/>
              <w:adjustRightInd w:val="0"/>
              <w:spacing w:line="360" w:lineRule="auto"/>
              <w:ind w:firstLineChars="0" w:firstLine="0"/>
              <w:jc w:val="left"/>
              <w:rPr>
                <w:rFonts w:ascii="Arial" w:hAnsi="Arial" w:cs="Arial"/>
                <w:kern w:val="0"/>
                <w:sz w:val="18"/>
                <w:szCs w:val="18"/>
              </w:rPr>
            </w:pPr>
            <w:r>
              <w:rPr>
                <w:rFonts w:ascii="Arial" w:hAnsi="Arial" w:cs="Arial"/>
                <w:kern w:val="0"/>
                <w:sz w:val="18"/>
                <w:szCs w:val="18"/>
              </w:rPr>
              <w:t>Required</w:t>
            </w:r>
          </w:p>
        </w:tc>
        <w:tc>
          <w:tcPr>
            <w:tcW w:w="1588" w:type="dxa"/>
            <w:noWrap/>
          </w:tcPr>
          <w:p w14:paraId="11E0F2E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28.2.2</w:t>
            </w:r>
          </w:p>
        </w:tc>
      </w:tr>
      <w:tr w:rsidR="003D5B82" w14:paraId="68284AEC" w14:textId="77777777">
        <w:tc>
          <w:tcPr>
            <w:tcW w:w="5063" w:type="dxa"/>
            <w:noWrap/>
          </w:tcPr>
          <w:p w14:paraId="43E10BC3"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Enable IGMP Protocol</w:t>
            </w:r>
          </w:p>
        </w:tc>
        <w:tc>
          <w:tcPr>
            <w:tcW w:w="1875" w:type="dxa"/>
            <w:noWrap/>
            <w:vAlign w:val="center"/>
          </w:tcPr>
          <w:p w14:paraId="2B8D07C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Required</w:t>
            </w:r>
          </w:p>
        </w:tc>
        <w:tc>
          <w:tcPr>
            <w:tcW w:w="1588" w:type="dxa"/>
            <w:noWrap/>
          </w:tcPr>
          <w:p w14:paraId="5C70A2F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28.2.3</w:t>
            </w:r>
          </w:p>
        </w:tc>
      </w:tr>
      <w:tr w:rsidR="003D5B82" w14:paraId="6BACEDB8" w14:textId="77777777">
        <w:tc>
          <w:tcPr>
            <w:tcW w:w="5063" w:type="dxa"/>
            <w:noWrap/>
          </w:tcPr>
          <w:p w14:paraId="6CCF293B"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IGMP Version</w:t>
            </w:r>
          </w:p>
        </w:tc>
        <w:tc>
          <w:tcPr>
            <w:tcW w:w="1875" w:type="dxa"/>
            <w:noWrap/>
            <w:vAlign w:val="center"/>
          </w:tcPr>
          <w:p w14:paraId="626DB30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257A9B8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28.2.4</w:t>
            </w:r>
          </w:p>
        </w:tc>
      </w:tr>
      <w:tr w:rsidR="003D5B82" w14:paraId="02CA7D32" w14:textId="77777777">
        <w:tc>
          <w:tcPr>
            <w:tcW w:w="5063" w:type="dxa"/>
            <w:noWrap/>
          </w:tcPr>
          <w:p w14:paraId="642892B8"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IGMP General Query Interval</w:t>
            </w:r>
          </w:p>
        </w:tc>
        <w:tc>
          <w:tcPr>
            <w:tcW w:w="1875" w:type="dxa"/>
            <w:noWrap/>
          </w:tcPr>
          <w:p w14:paraId="039185D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00C78F2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28.2.5</w:t>
            </w:r>
          </w:p>
        </w:tc>
      </w:tr>
      <w:tr w:rsidR="003D5B82" w14:paraId="0C86747F" w14:textId="77777777">
        <w:tc>
          <w:tcPr>
            <w:tcW w:w="5063" w:type="dxa"/>
            <w:noWrap/>
          </w:tcPr>
          <w:p w14:paraId="2D318DFB"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Last-Member-Query-Interval</w:t>
            </w:r>
          </w:p>
        </w:tc>
        <w:tc>
          <w:tcPr>
            <w:tcW w:w="1875" w:type="dxa"/>
            <w:noWrap/>
          </w:tcPr>
          <w:p w14:paraId="6120989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3A8B494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28.2.6</w:t>
            </w:r>
          </w:p>
        </w:tc>
      </w:tr>
      <w:tr w:rsidR="003D5B82" w14:paraId="6400B7F8" w14:textId="77777777">
        <w:tc>
          <w:tcPr>
            <w:tcW w:w="5063" w:type="dxa"/>
            <w:noWrap/>
          </w:tcPr>
          <w:p w14:paraId="1D2FE7DB"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Robustness Variable of IGMP Querier</w:t>
            </w:r>
          </w:p>
        </w:tc>
        <w:tc>
          <w:tcPr>
            <w:tcW w:w="1875" w:type="dxa"/>
            <w:noWrap/>
          </w:tcPr>
          <w:p w14:paraId="51DE8D7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61E6881D"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28.2.7</w:t>
            </w:r>
          </w:p>
        </w:tc>
      </w:tr>
      <w:tr w:rsidR="003D5B82" w14:paraId="391B45D4" w14:textId="77777777">
        <w:tc>
          <w:tcPr>
            <w:tcW w:w="5063" w:type="dxa"/>
            <w:noWrap/>
          </w:tcPr>
          <w:p w14:paraId="0A9E9377"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the Maximum Number of the Multicast Group Added to the Interface</w:t>
            </w:r>
          </w:p>
        </w:tc>
        <w:tc>
          <w:tcPr>
            <w:tcW w:w="1875" w:type="dxa"/>
            <w:noWrap/>
          </w:tcPr>
          <w:p w14:paraId="008C051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16AAFF92"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28.2.8</w:t>
            </w:r>
          </w:p>
        </w:tc>
      </w:tr>
      <w:tr w:rsidR="003D5B82" w14:paraId="28C8B903" w14:textId="77777777">
        <w:tc>
          <w:tcPr>
            <w:tcW w:w="5063" w:type="dxa"/>
            <w:noWrap/>
          </w:tcPr>
          <w:p w14:paraId="6652A76C"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IGMP Maximum Query Response Time</w:t>
            </w:r>
          </w:p>
        </w:tc>
        <w:tc>
          <w:tcPr>
            <w:tcW w:w="1875" w:type="dxa"/>
            <w:noWrap/>
          </w:tcPr>
          <w:p w14:paraId="0BEDD4D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3E0A360F"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28.2.9</w:t>
            </w:r>
          </w:p>
        </w:tc>
      </w:tr>
      <w:tr w:rsidR="003D5B82" w14:paraId="44A41199" w14:textId="77777777">
        <w:tc>
          <w:tcPr>
            <w:tcW w:w="5063" w:type="dxa"/>
            <w:noWrap/>
          </w:tcPr>
          <w:p w14:paraId="376E8095"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Multicast Group Filter Function</w:t>
            </w:r>
          </w:p>
        </w:tc>
        <w:tc>
          <w:tcPr>
            <w:tcW w:w="1875" w:type="dxa"/>
            <w:noWrap/>
          </w:tcPr>
          <w:p w14:paraId="25479B7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4723D4B5"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28.2.10</w:t>
            </w:r>
          </w:p>
        </w:tc>
      </w:tr>
      <w:tr w:rsidR="003D5B82" w14:paraId="4DFF1F63" w14:textId="77777777">
        <w:tc>
          <w:tcPr>
            <w:tcW w:w="5063" w:type="dxa"/>
            <w:noWrap/>
          </w:tcPr>
          <w:p w14:paraId="6543FF5C"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Establish Static IP Multicast Table</w:t>
            </w:r>
          </w:p>
        </w:tc>
        <w:tc>
          <w:tcPr>
            <w:tcW w:w="1875" w:type="dxa"/>
            <w:noWrap/>
          </w:tcPr>
          <w:p w14:paraId="7CA8520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605F95B5"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28.2.11</w:t>
            </w:r>
          </w:p>
        </w:tc>
      </w:tr>
      <w:tr w:rsidR="003D5B82" w14:paraId="78820467" w14:textId="77777777">
        <w:tc>
          <w:tcPr>
            <w:tcW w:w="5063" w:type="dxa"/>
            <w:noWrap/>
          </w:tcPr>
          <w:p w14:paraId="4F64029D"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sz w:val="18"/>
                <w:szCs w:val="18"/>
              </w:rPr>
              <w:t xml:space="preserve">Configure </w:t>
            </w:r>
            <w:r>
              <w:rPr>
                <w:rFonts w:ascii="Arial" w:hAnsi="Arial" w:cs="Arial"/>
                <w:color w:val="000000"/>
                <w:sz w:val="18"/>
                <w:szCs w:val="18"/>
              </w:rPr>
              <w:t>Static Multicast Group</w:t>
            </w:r>
          </w:p>
        </w:tc>
        <w:tc>
          <w:tcPr>
            <w:tcW w:w="1875" w:type="dxa"/>
            <w:noWrap/>
          </w:tcPr>
          <w:p w14:paraId="4AC51F3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074B8D8D"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28.2.12</w:t>
            </w:r>
          </w:p>
        </w:tc>
      </w:tr>
      <w:tr w:rsidR="003D5B82" w14:paraId="548904DC" w14:textId="77777777">
        <w:tc>
          <w:tcPr>
            <w:tcW w:w="5063" w:type="dxa"/>
            <w:noWrap/>
          </w:tcPr>
          <w:p w14:paraId="2EEFEDBD"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IGMP Proxy</w:t>
            </w:r>
          </w:p>
        </w:tc>
        <w:tc>
          <w:tcPr>
            <w:tcW w:w="1875" w:type="dxa"/>
            <w:noWrap/>
          </w:tcPr>
          <w:p w14:paraId="45802B2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61033EB1"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28.2.13</w:t>
            </w:r>
          </w:p>
        </w:tc>
      </w:tr>
      <w:tr w:rsidR="003D5B82" w14:paraId="0CC99B61" w14:textId="77777777">
        <w:tc>
          <w:tcPr>
            <w:tcW w:w="5063" w:type="dxa"/>
            <w:noWrap/>
          </w:tcPr>
          <w:p w14:paraId="278C4FBA"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IGMP SSM Mapping</w:t>
            </w:r>
          </w:p>
        </w:tc>
        <w:tc>
          <w:tcPr>
            <w:tcW w:w="1875" w:type="dxa"/>
            <w:noWrap/>
          </w:tcPr>
          <w:p w14:paraId="4CDB6A5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188A4D71"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28.2.14</w:t>
            </w:r>
          </w:p>
        </w:tc>
      </w:tr>
      <w:tr w:rsidR="003D5B82" w14:paraId="7D9DEA2C" w14:textId="77777777">
        <w:tc>
          <w:tcPr>
            <w:tcW w:w="5063" w:type="dxa"/>
            <w:noWrap/>
          </w:tcPr>
          <w:p w14:paraId="2D5A9BFA"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SSM-Mapping static group address mapping rule</w:t>
            </w:r>
          </w:p>
        </w:tc>
        <w:tc>
          <w:tcPr>
            <w:tcW w:w="1875" w:type="dxa"/>
            <w:noWrap/>
          </w:tcPr>
          <w:p w14:paraId="081E811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154B1CD6"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28.2.15</w:t>
            </w:r>
          </w:p>
        </w:tc>
      </w:tr>
      <w:tr w:rsidR="003D5B82" w14:paraId="4E44B0BB" w14:textId="77777777">
        <w:tc>
          <w:tcPr>
            <w:tcW w:w="5063" w:type="dxa"/>
            <w:noWrap/>
          </w:tcPr>
          <w:p w14:paraId="2E2D8F2C"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IGMP Display and Maintenance</w:t>
            </w:r>
          </w:p>
        </w:tc>
        <w:tc>
          <w:tcPr>
            <w:tcW w:w="1875" w:type="dxa"/>
            <w:noWrap/>
          </w:tcPr>
          <w:p w14:paraId="24DA681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69D93EA2" w14:textId="77777777" w:rsidR="003D5B82" w:rsidRDefault="0048570E">
            <w:pPr>
              <w:spacing w:line="360" w:lineRule="auto"/>
              <w:jc w:val="left"/>
              <w:rPr>
                <w:rFonts w:ascii="Arial" w:hAnsi="Arial" w:cs="Arial"/>
                <w:sz w:val="18"/>
                <w:szCs w:val="18"/>
              </w:rPr>
            </w:pPr>
            <w:r>
              <w:rPr>
                <w:rFonts w:ascii="Arial" w:hAnsi="Arial" w:cs="Arial"/>
                <w:kern w:val="0"/>
                <w:sz w:val="18"/>
                <w:szCs w:val="18"/>
              </w:rPr>
              <w:t>28.2.16</w:t>
            </w:r>
          </w:p>
        </w:tc>
      </w:tr>
    </w:tbl>
    <w:p w14:paraId="3C3CD4A5" w14:textId="77777777" w:rsidR="003D5B82" w:rsidRDefault="0048570E">
      <w:pPr>
        <w:pStyle w:val="20"/>
        <w:spacing w:line="360" w:lineRule="auto"/>
        <w:rPr>
          <w:rFonts w:ascii="Arial"/>
          <w:bCs/>
        </w:rPr>
      </w:pPr>
      <w:bookmarkStart w:id="1350" w:name="_Toc523480165"/>
      <w:bookmarkStart w:id="1351" w:name="_Toc30768"/>
      <w:bookmarkStart w:id="1352" w:name="_Toc86399769"/>
      <w:bookmarkStart w:id="1353" w:name="_Toc30366"/>
      <w:r>
        <w:rPr>
          <w:rFonts w:ascii="Arial"/>
          <w:bCs/>
          <w:color w:val="000000"/>
        </w:rPr>
        <w:t>Enable Multicast Routing Protocol</w:t>
      </w:r>
      <w:bookmarkEnd w:id="1350"/>
      <w:bookmarkEnd w:id="1351"/>
      <w:bookmarkEnd w:id="1352"/>
      <w:bookmarkEnd w:id="1353"/>
    </w:p>
    <w:p w14:paraId="04B68833"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You should enable multicast routing before Configure IGMP protocol. Only if you enable the multicast protocol can relative configurations take effect.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AC8B43B" w14:textId="77777777">
        <w:tc>
          <w:tcPr>
            <w:tcW w:w="3113" w:type="dxa"/>
            <w:shd w:val="clear" w:color="auto" w:fill="D8D8D8" w:themeFill="background1" w:themeFillShade="D8"/>
            <w:noWrap/>
          </w:tcPr>
          <w:p w14:paraId="6993C03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44257A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029485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6012321" w14:textId="77777777">
        <w:tc>
          <w:tcPr>
            <w:tcW w:w="3113" w:type="dxa"/>
            <w:noWrap/>
          </w:tcPr>
          <w:p w14:paraId="70B6FC9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Enter global configuration </w:t>
            </w:r>
          </w:p>
        </w:tc>
        <w:tc>
          <w:tcPr>
            <w:tcW w:w="3825" w:type="dxa"/>
            <w:noWrap/>
          </w:tcPr>
          <w:p w14:paraId="37063AA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system-view</w:t>
            </w:r>
          </w:p>
        </w:tc>
        <w:tc>
          <w:tcPr>
            <w:tcW w:w="1588" w:type="dxa"/>
            <w:noWrap/>
          </w:tcPr>
          <w:p w14:paraId="0504D8E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2C68D5B" w14:textId="77777777">
        <w:tc>
          <w:tcPr>
            <w:tcW w:w="3113" w:type="dxa"/>
            <w:noWrap/>
          </w:tcPr>
          <w:p w14:paraId="14AD785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Enable enable multicast routing</w:t>
            </w:r>
          </w:p>
        </w:tc>
        <w:tc>
          <w:tcPr>
            <w:tcW w:w="3825" w:type="dxa"/>
            <w:noWrap/>
          </w:tcPr>
          <w:p w14:paraId="5DEE62C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ip multicast-routing</w:t>
            </w:r>
          </w:p>
        </w:tc>
        <w:tc>
          <w:tcPr>
            <w:tcW w:w="1588" w:type="dxa"/>
            <w:noWrap/>
          </w:tcPr>
          <w:p w14:paraId="1D50E0A3" w14:textId="77777777" w:rsidR="003D5B82" w:rsidRDefault="003D5B82">
            <w:pPr>
              <w:pStyle w:val="StyleTableTextNotBold"/>
              <w:spacing w:line="360" w:lineRule="auto"/>
              <w:rPr>
                <w:szCs w:val="18"/>
              </w:rPr>
            </w:pPr>
          </w:p>
        </w:tc>
      </w:tr>
      <w:tr w:rsidR="003D5B82" w14:paraId="68F8C38F" w14:textId="77777777">
        <w:tc>
          <w:tcPr>
            <w:tcW w:w="3113" w:type="dxa"/>
            <w:noWrap/>
          </w:tcPr>
          <w:p w14:paraId="5629A21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Disable multicast routing</w:t>
            </w:r>
          </w:p>
        </w:tc>
        <w:tc>
          <w:tcPr>
            <w:tcW w:w="3825" w:type="dxa"/>
            <w:noWrap/>
          </w:tcPr>
          <w:p w14:paraId="163D2C5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sz w:val="18"/>
                <w:szCs w:val="18"/>
              </w:rPr>
              <w:t>undo ip multicast-routing</w:t>
            </w:r>
          </w:p>
        </w:tc>
        <w:tc>
          <w:tcPr>
            <w:tcW w:w="1588" w:type="dxa"/>
            <w:noWrap/>
          </w:tcPr>
          <w:p w14:paraId="43DBF953" w14:textId="77777777" w:rsidR="003D5B82" w:rsidRDefault="003D5B82">
            <w:pPr>
              <w:pStyle w:val="StyleTableTextNotBold"/>
              <w:spacing w:line="360" w:lineRule="auto"/>
              <w:rPr>
                <w:szCs w:val="18"/>
              </w:rPr>
            </w:pPr>
          </w:p>
        </w:tc>
      </w:tr>
    </w:tbl>
    <w:p w14:paraId="2A73400F" w14:textId="77777777" w:rsidR="003D5B82" w:rsidRDefault="0048570E">
      <w:pPr>
        <w:pStyle w:val="20"/>
        <w:spacing w:line="360" w:lineRule="auto"/>
        <w:rPr>
          <w:rFonts w:ascii="Arial"/>
          <w:bCs/>
          <w:color w:val="000000"/>
        </w:rPr>
      </w:pPr>
      <w:bookmarkStart w:id="1354" w:name="_Toc86399770"/>
      <w:bookmarkStart w:id="1355" w:name="_Toc523480166"/>
      <w:bookmarkStart w:id="1356" w:name="_Toc30949"/>
      <w:bookmarkStart w:id="1357" w:name="_Toc23198"/>
      <w:r>
        <w:rPr>
          <w:rFonts w:ascii="Arial"/>
          <w:bCs/>
          <w:color w:val="000000"/>
        </w:rPr>
        <w:t>Enable IGMP Protocol</w:t>
      </w:r>
      <w:bookmarkEnd w:id="1354"/>
      <w:bookmarkEnd w:id="1355"/>
      <w:bookmarkEnd w:id="1356"/>
      <w:bookmarkEnd w:id="1357"/>
    </w:p>
    <w:p w14:paraId="226D43A3" w14:textId="77777777" w:rsidR="003D5B82" w:rsidRDefault="0048570E">
      <w:pPr>
        <w:pStyle w:val="afffc"/>
        <w:spacing w:line="360" w:lineRule="auto"/>
        <w:ind w:firstLineChars="0" w:firstLine="0"/>
        <w:rPr>
          <w:spacing w:val="0"/>
          <w:szCs w:val="21"/>
        </w:rPr>
      </w:pPr>
      <w:r>
        <w:rPr>
          <w:spacing w:val="0"/>
          <w:szCs w:val="21"/>
        </w:rPr>
        <w:t xml:space="preserve">Enable the IGMP protocol on interface to make </w:t>
      </w:r>
      <w:r>
        <w:rPr>
          <w:rFonts w:hint="eastAsia"/>
          <w:spacing w:val="0"/>
          <w:szCs w:val="21"/>
        </w:rPr>
        <w:t>GPON</w:t>
      </w:r>
      <w:r>
        <w:rPr>
          <w:spacing w:val="0"/>
          <w:szCs w:val="21"/>
        </w:rPr>
        <w:t xml:space="preserve"> forward multicast message. Please perform the configurations under interface configuration mode (including VLAN interface and SuperVlan interface).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4037"/>
        <w:gridCol w:w="1376"/>
      </w:tblGrid>
      <w:tr w:rsidR="003D5B82" w14:paraId="7D33D878" w14:textId="77777777">
        <w:tc>
          <w:tcPr>
            <w:tcW w:w="3113" w:type="dxa"/>
            <w:shd w:val="clear" w:color="auto" w:fill="D8D8D8" w:themeFill="background1" w:themeFillShade="D8"/>
            <w:noWrap/>
          </w:tcPr>
          <w:p w14:paraId="54C882E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4037" w:type="dxa"/>
            <w:shd w:val="clear" w:color="auto" w:fill="D8D8D8" w:themeFill="background1" w:themeFillShade="D8"/>
            <w:noWrap/>
          </w:tcPr>
          <w:p w14:paraId="2B53BF9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376" w:type="dxa"/>
            <w:shd w:val="clear" w:color="auto" w:fill="D8D8D8" w:themeFill="background1" w:themeFillShade="D8"/>
            <w:noWrap/>
          </w:tcPr>
          <w:p w14:paraId="46E93F7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6475A48" w14:textId="77777777">
        <w:tc>
          <w:tcPr>
            <w:tcW w:w="3113" w:type="dxa"/>
            <w:noWrap/>
          </w:tcPr>
          <w:p w14:paraId="49046E8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4037" w:type="dxa"/>
            <w:noWrap/>
          </w:tcPr>
          <w:p w14:paraId="4A11F3E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376" w:type="dxa"/>
            <w:noWrap/>
          </w:tcPr>
          <w:p w14:paraId="2DC6FF9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DD518AE" w14:textId="77777777">
        <w:tc>
          <w:tcPr>
            <w:tcW w:w="3113" w:type="dxa"/>
            <w:noWrap/>
          </w:tcPr>
          <w:p w14:paraId="3A5F589E"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 xml:space="preserve">Enter VLAN-interface mode </w:t>
            </w:r>
          </w:p>
        </w:tc>
        <w:tc>
          <w:tcPr>
            <w:tcW w:w="4037" w:type="dxa"/>
            <w:noWrap/>
          </w:tcPr>
          <w:p w14:paraId="76D784C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hint="eastAsia"/>
                <w:b/>
                <w:sz w:val="18"/>
                <w:szCs w:val="18"/>
              </w:rPr>
              <w:t>i</w:t>
            </w:r>
            <w:r>
              <w:rPr>
                <w:rFonts w:ascii="Arial" w:hAnsi="Arial" w:cs="Arial"/>
                <w:b/>
                <w:sz w:val="18"/>
                <w:szCs w:val="18"/>
              </w:rPr>
              <w:t xml:space="preserve">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376" w:type="dxa"/>
            <w:noWrap/>
          </w:tcPr>
          <w:p w14:paraId="450DCF43" w14:textId="77777777" w:rsidR="003D5B82" w:rsidRDefault="003D5B82">
            <w:pPr>
              <w:pStyle w:val="StyleTableTextNotBold"/>
              <w:spacing w:line="360" w:lineRule="auto"/>
              <w:rPr>
                <w:szCs w:val="18"/>
              </w:rPr>
            </w:pPr>
          </w:p>
        </w:tc>
      </w:tr>
      <w:tr w:rsidR="003D5B82" w14:paraId="28F090A3" w14:textId="77777777">
        <w:tc>
          <w:tcPr>
            <w:tcW w:w="3113" w:type="dxa"/>
            <w:noWrap/>
          </w:tcPr>
          <w:p w14:paraId="33208ECC"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 xml:space="preserve">Enable IGMP protocol </w:t>
            </w:r>
          </w:p>
        </w:tc>
        <w:tc>
          <w:tcPr>
            <w:tcW w:w="4037" w:type="dxa"/>
            <w:noWrap/>
          </w:tcPr>
          <w:p w14:paraId="0312FBC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ip igmp</w:t>
            </w:r>
          </w:p>
        </w:tc>
        <w:tc>
          <w:tcPr>
            <w:tcW w:w="1376" w:type="dxa"/>
            <w:noWrap/>
          </w:tcPr>
          <w:p w14:paraId="0A52E38F" w14:textId="77777777" w:rsidR="003D5B82" w:rsidRDefault="003D5B82">
            <w:pPr>
              <w:pStyle w:val="StyleTableTextNotBold"/>
              <w:spacing w:line="360" w:lineRule="auto"/>
              <w:rPr>
                <w:szCs w:val="18"/>
              </w:rPr>
            </w:pPr>
          </w:p>
        </w:tc>
      </w:tr>
      <w:tr w:rsidR="003D5B82" w14:paraId="56C08DC5" w14:textId="77777777">
        <w:tc>
          <w:tcPr>
            <w:tcW w:w="3113" w:type="dxa"/>
            <w:noWrap/>
          </w:tcPr>
          <w:p w14:paraId="2FE983B7"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 xml:space="preserve">Disable IGMP protocol </w:t>
            </w:r>
          </w:p>
        </w:tc>
        <w:tc>
          <w:tcPr>
            <w:tcW w:w="4037" w:type="dxa"/>
            <w:noWrap/>
          </w:tcPr>
          <w:p w14:paraId="2C6ECB2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ip igmp</w:t>
            </w:r>
          </w:p>
        </w:tc>
        <w:tc>
          <w:tcPr>
            <w:tcW w:w="1376" w:type="dxa"/>
            <w:noWrap/>
          </w:tcPr>
          <w:p w14:paraId="317453D3" w14:textId="77777777" w:rsidR="003D5B82" w:rsidRDefault="003D5B82">
            <w:pPr>
              <w:pStyle w:val="StyleTableTextNotBold"/>
              <w:spacing w:line="360" w:lineRule="auto"/>
              <w:rPr>
                <w:szCs w:val="18"/>
              </w:rPr>
            </w:pPr>
          </w:p>
        </w:tc>
      </w:tr>
    </w:tbl>
    <w:p w14:paraId="340BA508" w14:textId="77777777" w:rsidR="003D5B82" w:rsidRDefault="0048570E">
      <w:pPr>
        <w:pStyle w:val="20"/>
        <w:spacing w:line="360" w:lineRule="auto"/>
        <w:rPr>
          <w:rFonts w:ascii="Arial"/>
          <w:bCs/>
          <w:color w:val="000000"/>
        </w:rPr>
      </w:pPr>
      <w:bookmarkStart w:id="1358" w:name="_Toc10469"/>
      <w:bookmarkStart w:id="1359" w:name="_Toc86399771"/>
      <w:bookmarkStart w:id="1360" w:name="_Toc523480167"/>
      <w:bookmarkStart w:id="1361" w:name="_Toc19831"/>
      <w:r>
        <w:rPr>
          <w:rFonts w:ascii="Arial"/>
          <w:bCs/>
        </w:rPr>
        <w:t xml:space="preserve">Configure </w:t>
      </w:r>
      <w:r>
        <w:rPr>
          <w:rFonts w:ascii="Arial"/>
          <w:bCs/>
          <w:color w:val="000000"/>
        </w:rPr>
        <w:t>IGMP Version</w:t>
      </w:r>
      <w:bookmarkEnd w:id="1358"/>
      <w:bookmarkEnd w:id="1359"/>
      <w:bookmarkEnd w:id="1360"/>
      <w:bookmarkEnd w:id="1361"/>
    </w:p>
    <w:p w14:paraId="3DC6F9A0" w14:textId="77777777" w:rsidR="003D5B82" w:rsidRDefault="0048570E">
      <w:pPr>
        <w:pStyle w:val="afffc"/>
        <w:spacing w:line="360" w:lineRule="auto"/>
        <w:ind w:firstLineChars="0" w:firstLine="0"/>
        <w:rPr>
          <w:spacing w:val="0"/>
          <w:szCs w:val="21"/>
        </w:rPr>
      </w:pPr>
      <w:r>
        <w:rPr>
          <w:spacing w:val="0"/>
          <w:szCs w:val="21"/>
        </w:rPr>
        <w:t>Due to different versions of the IGMP protocol have different message structures and message types, so you need to configure the same IGMP version for all the routers in the same network segment. Otherwise, IGMP cannot be able to run normally. Please perform the configurations under interface configuration mode (including VLAN interface and SuperVlan interface).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2B30B56" w14:textId="77777777">
        <w:trPr>
          <w:trHeight w:val="311"/>
        </w:trPr>
        <w:tc>
          <w:tcPr>
            <w:tcW w:w="3113" w:type="dxa"/>
            <w:shd w:val="clear" w:color="auto" w:fill="D8D8D8" w:themeFill="background1" w:themeFillShade="D8"/>
            <w:noWrap/>
          </w:tcPr>
          <w:p w14:paraId="1563412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BC80AD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4552D2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ABB22BD" w14:textId="77777777">
        <w:tc>
          <w:tcPr>
            <w:tcW w:w="3113" w:type="dxa"/>
            <w:noWrap/>
          </w:tcPr>
          <w:p w14:paraId="19C6C2F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7932B76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9B2C84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30B126D" w14:textId="77777777">
        <w:tc>
          <w:tcPr>
            <w:tcW w:w="3113" w:type="dxa"/>
            <w:noWrap/>
          </w:tcPr>
          <w:p w14:paraId="083094AA"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Enter VLAN-interface mode</w:t>
            </w:r>
          </w:p>
        </w:tc>
        <w:tc>
          <w:tcPr>
            <w:tcW w:w="3825" w:type="dxa"/>
            <w:noWrap/>
          </w:tcPr>
          <w:p w14:paraId="4AC3F5B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hint="eastAsia"/>
                <w:b/>
                <w:sz w:val="18"/>
                <w:szCs w:val="18"/>
              </w:rPr>
              <w:t>i</w:t>
            </w:r>
            <w:r>
              <w:rPr>
                <w:rFonts w:ascii="Arial" w:hAnsi="Arial" w:cs="Arial"/>
                <w:b/>
                <w:sz w:val="18"/>
                <w:szCs w:val="18"/>
              </w:rPr>
              <w:t xml:space="preserve">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5AB6D4B5"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29FF6086" w14:textId="77777777">
        <w:tc>
          <w:tcPr>
            <w:tcW w:w="3113" w:type="dxa"/>
            <w:noWrap/>
          </w:tcPr>
          <w:p w14:paraId="4ACE9DF0"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the interface to run IGMP version</w:t>
            </w:r>
          </w:p>
        </w:tc>
        <w:tc>
          <w:tcPr>
            <w:tcW w:w="3825" w:type="dxa"/>
            <w:noWrap/>
          </w:tcPr>
          <w:p w14:paraId="738DDED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ip igmp version</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1</w:t>
            </w:r>
            <w:proofErr w:type="gramEnd"/>
            <w:r>
              <w:rPr>
                <w:rFonts w:ascii="Arial" w:hAnsi="Arial" w:cs="Arial"/>
                <w:sz w:val="18"/>
                <w:szCs w:val="18"/>
              </w:rPr>
              <w:t xml:space="preserve"> | </w:t>
            </w:r>
            <w:r>
              <w:rPr>
                <w:rFonts w:ascii="Arial" w:hAnsi="Arial" w:cs="Arial"/>
                <w:b/>
                <w:bCs/>
                <w:sz w:val="18"/>
                <w:szCs w:val="18"/>
              </w:rPr>
              <w:t>2</w:t>
            </w:r>
            <w:r>
              <w:rPr>
                <w:rFonts w:ascii="Arial" w:hAnsi="Arial" w:cs="Arial"/>
                <w:sz w:val="18"/>
                <w:szCs w:val="18"/>
              </w:rPr>
              <w:t xml:space="preserve"> | </w:t>
            </w:r>
            <w:r>
              <w:rPr>
                <w:rFonts w:ascii="Arial" w:hAnsi="Arial" w:cs="Arial"/>
                <w:b/>
                <w:bCs/>
                <w:sz w:val="18"/>
                <w:szCs w:val="18"/>
              </w:rPr>
              <w:t>3</w:t>
            </w:r>
            <w:r>
              <w:rPr>
                <w:rFonts w:ascii="Arial" w:hAnsi="Arial" w:cs="Arial"/>
                <w:sz w:val="18"/>
                <w:szCs w:val="18"/>
              </w:rPr>
              <w:t xml:space="preserve"> }</w:t>
            </w:r>
          </w:p>
        </w:tc>
        <w:tc>
          <w:tcPr>
            <w:tcW w:w="1588" w:type="dxa"/>
            <w:noWrap/>
          </w:tcPr>
          <w:p w14:paraId="24AA07F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IGMPv2 by default</w:t>
            </w:r>
          </w:p>
        </w:tc>
      </w:tr>
      <w:tr w:rsidR="003D5B82" w14:paraId="61E7BB8D" w14:textId="77777777">
        <w:tc>
          <w:tcPr>
            <w:tcW w:w="3113" w:type="dxa"/>
            <w:noWrap/>
          </w:tcPr>
          <w:p w14:paraId="4526C275" w14:textId="77777777" w:rsidR="003D5B82" w:rsidRDefault="0048570E">
            <w:pPr>
              <w:autoSpaceDE w:val="0"/>
              <w:autoSpaceDN w:val="0"/>
              <w:adjustRightInd w:val="0"/>
              <w:spacing w:line="360" w:lineRule="auto"/>
              <w:jc w:val="left"/>
              <w:rPr>
                <w:rFonts w:ascii="Arial" w:hAnsi="Arial" w:cs="Arial"/>
                <w:color w:val="000000"/>
                <w:sz w:val="18"/>
                <w:szCs w:val="18"/>
              </w:rPr>
            </w:pPr>
            <w:r>
              <w:rPr>
                <w:rFonts w:ascii="Arial" w:hAnsi="Arial" w:cs="Arial"/>
                <w:color w:val="000000"/>
                <w:sz w:val="18"/>
                <w:szCs w:val="18"/>
              </w:rPr>
              <w:t>Configure defaultIGMPversion</w:t>
            </w:r>
          </w:p>
        </w:tc>
        <w:tc>
          <w:tcPr>
            <w:tcW w:w="3825" w:type="dxa"/>
            <w:noWrap/>
          </w:tcPr>
          <w:p w14:paraId="7AFECAC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ip igmp version</w:t>
            </w:r>
          </w:p>
        </w:tc>
        <w:tc>
          <w:tcPr>
            <w:tcW w:w="1588" w:type="dxa"/>
            <w:noWrap/>
          </w:tcPr>
          <w:p w14:paraId="1BB74BE8"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1212F9E0" w14:textId="77777777" w:rsidR="003D5B82" w:rsidRDefault="0048570E">
      <w:pPr>
        <w:pStyle w:val="20"/>
        <w:spacing w:line="360" w:lineRule="auto"/>
        <w:rPr>
          <w:rFonts w:ascii="Arial"/>
          <w:bCs/>
          <w:color w:val="000000"/>
        </w:rPr>
      </w:pPr>
      <w:bookmarkStart w:id="1362" w:name="_Toc86399772"/>
      <w:bookmarkStart w:id="1363" w:name="_Toc523480179"/>
      <w:bookmarkStart w:id="1364" w:name="_Toc18680"/>
      <w:bookmarkStart w:id="1365" w:name="_Toc23502"/>
      <w:r>
        <w:rPr>
          <w:rFonts w:ascii="Arial"/>
          <w:bCs/>
        </w:rPr>
        <w:t xml:space="preserve">Configure </w:t>
      </w:r>
      <w:r>
        <w:rPr>
          <w:rFonts w:ascii="Arial"/>
          <w:bCs/>
          <w:color w:val="000000"/>
        </w:rPr>
        <w:t>IGMP General Query Interval</w:t>
      </w:r>
      <w:bookmarkEnd w:id="1362"/>
      <w:bookmarkEnd w:id="1363"/>
      <w:bookmarkEnd w:id="1364"/>
      <w:bookmarkEnd w:id="1365"/>
    </w:p>
    <w:p w14:paraId="7D08BE31"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The Ethernet </w:t>
      </w:r>
      <w:r>
        <w:rPr>
          <w:rFonts w:ascii="Arial" w:hAnsi="Arial" w:cs="Arial" w:hint="eastAsia"/>
          <w:sz w:val="21"/>
          <w:szCs w:val="21"/>
        </w:rPr>
        <w:t>GPON</w:t>
      </w:r>
      <w:r>
        <w:rPr>
          <w:rFonts w:ascii="Arial" w:hAnsi="Arial" w:cs="Arial"/>
          <w:sz w:val="21"/>
          <w:szCs w:val="21"/>
        </w:rPr>
        <w:t xml:space="preserve"> periodically sends the Membership Query Message to discover which multicast groups exist on the network connected to the Ethernet </w:t>
      </w:r>
      <w:r>
        <w:rPr>
          <w:rFonts w:ascii="Arial" w:hAnsi="Arial" w:cs="Arial" w:hint="eastAsia"/>
          <w:sz w:val="21"/>
          <w:szCs w:val="21"/>
        </w:rPr>
        <w:t>GPON</w:t>
      </w:r>
      <w:r>
        <w:rPr>
          <w:rFonts w:ascii="Arial" w:hAnsi="Arial" w:cs="Arial"/>
          <w:sz w:val="21"/>
          <w:szCs w:val="21"/>
        </w:rPr>
        <w:t>. This time interval is set by the Query Interval timer. You can configure the Query Interval timer to modify the interval at which IGMP hosts send query messages.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FEB8B13" w14:textId="77777777">
        <w:tc>
          <w:tcPr>
            <w:tcW w:w="3113" w:type="dxa"/>
            <w:shd w:val="clear" w:color="auto" w:fill="D8D8D8" w:themeFill="background1" w:themeFillShade="D8"/>
            <w:noWrap/>
          </w:tcPr>
          <w:p w14:paraId="53756A5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A7E68B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E83589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52DA6CC" w14:textId="77777777">
        <w:tc>
          <w:tcPr>
            <w:tcW w:w="3113" w:type="dxa"/>
            <w:noWrap/>
          </w:tcPr>
          <w:p w14:paraId="1A43446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21A3D77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58EDFD5"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D0EF5CB" w14:textId="77777777">
        <w:tc>
          <w:tcPr>
            <w:tcW w:w="3113" w:type="dxa"/>
            <w:noWrap/>
          </w:tcPr>
          <w:p w14:paraId="7364D7B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3825" w:type="dxa"/>
            <w:noWrap/>
          </w:tcPr>
          <w:p w14:paraId="7EB39D9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hint="eastAsia"/>
                <w:b/>
                <w:sz w:val="18"/>
                <w:szCs w:val="18"/>
              </w:rPr>
              <w:t>i</w:t>
            </w:r>
            <w:r>
              <w:rPr>
                <w:rFonts w:ascii="Arial" w:hAnsi="Arial" w:cs="Arial"/>
                <w:b/>
                <w:sz w:val="18"/>
                <w:szCs w:val="18"/>
              </w:rPr>
              <w:t xml:space="preserve">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4BB22A56"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16BB017" w14:textId="77777777">
        <w:tc>
          <w:tcPr>
            <w:tcW w:w="3113" w:type="dxa"/>
            <w:noWrap/>
          </w:tcPr>
          <w:p w14:paraId="11F82A5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Configure IGMP general query interval  </w:t>
            </w:r>
          </w:p>
        </w:tc>
        <w:tc>
          <w:tcPr>
            <w:tcW w:w="3825" w:type="dxa"/>
            <w:noWrap/>
          </w:tcPr>
          <w:p w14:paraId="787D0AE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igmp query-interval </w:t>
            </w:r>
            <w:r>
              <w:rPr>
                <w:rFonts w:ascii="Arial" w:hAnsi="Arial" w:cs="Arial"/>
                <w:i/>
                <w:sz w:val="18"/>
                <w:szCs w:val="18"/>
              </w:rPr>
              <w:t>seconds</w:t>
            </w:r>
          </w:p>
        </w:tc>
        <w:tc>
          <w:tcPr>
            <w:tcW w:w="1588" w:type="dxa"/>
            <w:noWrap/>
          </w:tcPr>
          <w:p w14:paraId="7018C5D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125 seconds by default.</w:t>
            </w:r>
          </w:p>
        </w:tc>
      </w:tr>
      <w:tr w:rsidR="003D5B82" w14:paraId="3D062617" w14:textId="77777777">
        <w:tc>
          <w:tcPr>
            <w:tcW w:w="3113" w:type="dxa"/>
            <w:noWrap/>
          </w:tcPr>
          <w:p w14:paraId="1B4F1F2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Configure default IGMP general query interval  </w:t>
            </w:r>
          </w:p>
        </w:tc>
        <w:tc>
          <w:tcPr>
            <w:tcW w:w="3825" w:type="dxa"/>
            <w:noWrap/>
          </w:tcPr>
          <w:p w14:paraId="4569CE0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ip igmp query-interval</w:t>
            </w:r>
          </w:p>
        </w:tc>
        <w:tc>
          <w:tcPr>
            <w:tcW w:w="1588" w:type="dxa"/>
            <w:noWrap/>
          </w:tcPr>
          <w:p w14:paraId="0711480F"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2FF01480" w14:textId="77777777" w:rsidR="003D5B82" w:rsidRDefault="0048570E">
      <w:pPr>
        <w:pStyle w:val="20"/>
        <w:spacing w:line="360" w:lineRule="auto"/>
        <w:rPr>
          <w:rFonts w:ascii="Arial"/>
          <w:bCs/>
          <w:color w:val="000000"/>
        </w:rPr>
      </w:pPr>
      <w:bookmarkStart w:id="1366" w:name="_Toc17718"/>
      <w:bookmarkStart w:id="1367" w:name="_Toc523480181"/>
      <w:bookmarkStart w:id="1368" w:name="_Toc86399773"/>
      <w:bookmarkStart w:id="1369" w:name="_Toc29141"/>
      <w:bookmarkStart w:id="1370" w:name="_Toc523480182"/>
      <w:bookmarkStart w:id="1371" w:name="_Toc86399774"/>
      <w:bookmarkStart w:id="1372" w:name="OLE_LINK193"/>
      <w:bookmarkStart w:id="1373" w:name="_Toc13580"/>
      <w:bookmarkStart w:id="1374" w:name="OLE_LINK192"/>
      <w:r>
        <w:rPr>
          <w:rFonts w:ascii="Arial"/>
          <w:bCs/>
        </w:rPr>
        <w:t xml:space="preserve">Configure </w:t>
      </w:r>
      <w:r>
        <w:rPr>
          <w:rFonts w:ascii="Arial"/>
          <w:bCs/>
          <w:color w:val="000000"/>
        </w:rPr>
        <w:t>Last-Member-Query-Interval</w:t>
      </w:r>
      <w:bookmarkEnd w:id="1366"/>
      <w:bookmarkEnd w:id="1367"/>
      <w:bookmarkEnd w:id="1368"/>
      <w:bookmarkEnd w:id="1369"/>
    </w:p>
    <w:p w14:paraId="284F4BAB"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After receiving leave-message, </w:t>
      </w:r>
      <w:r>
        <w:rPr>
          <w:rFonts w:ascii="Arial" w:hAnsi="Arial" w:cs="Arial" w:hint="eastAsia"/>
          <w:sz w:val="21"/>
          <w:szCs w:val="21"/>
        </w:rPr>
        <w:t>GPON</w:t>
      </w:r>
      <w:r>
        <w:rPr>
          <w:rFonts w:ascii="Arial" w:hAnsi="Arial" w:cs="Arial"/>
          <w:sz w:val="21"/>
          <w:szCs w:val="21"/>
        </w:rPr>
        <w:t xml:space="preserve"> will forward specified group query message to know whether there are other group members in multicast group. User can be able to modify the interval value of specified group query message.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3811068" w14:textId="77777777">
        <w:tc>
          <w:tcPr>
            <w:tcW w:w="3113" w:type="dxa"/>
            <w:shd w:val="clear" w:color="auto" w:fill="D8D8D8" w:themeFill="background1" w:themeFillShade="D8"/>
            <w:noWrap/>
          </w:tcPr>
          <w:p w14:paraId="0516987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EE2FF2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563DF7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EE6BB5D" w14:textId="77777777">
        <w:tc>
          <w:tcPr>
            <w:tcW w:w="3113" w:type="dxa"/>
            <w:noWrap/>
          </w:tcPr>
          <w:p w14:paraId="595F2B8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33162B1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4800903"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3BFD8F3" w14:textId="77777777">
        <w:tc>
          <w:tcPr>
            <w:tcW w:w="3113" w:type="dxa"/>
            <w:noWrap/>
          </w:tcPr>
          <w:p w14:paraId="24AEC19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3825" w:type="dxa"/>
            <w:noWrap/>
          </w:tcPr>
          <w:p w14:paraId="5F46945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hint="eastAsia"/>
                <w:b/>
                <w:sz w:val="18"/>
                <w:szCs w:val="18"/>
              </w:rPr>
              <w:t>i</w:t>
            </w:r>
            <w:r>
              <w:rPr>
                <w:rFonts w:ascii="Arial" w:hAnsi="Arial" w:cs="Arial"/>
                <w:b/>
                <w:sz w:val="18"/>
                <w:szCs w:val="18"/>
              </w:rPr>
              <w:t xml:space="preserve">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31B62540"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1AC8175" w14:textId="77777777">
        <w:tc>
          <w:tcPr>
            <w:tcW w:w="3113" w:type="dxa"/>
            <w:noWrap/>
          </w:tcPr>
          <w:p w14:paraId="61F2ADC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Configure last-member-query-interval</w:t>
            </w:r>
          </w:p>
        </w:tc>
        <w:tc>
          <w:tcPr>
            <w:tcW w:w="3825" w:type="dxa"/>
            <w:noWrap/>
          </w:tcPr>
          <w:p w14:paraId="3602954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igmp last-member-query-interval </w:t>
            </w:r>
            <w:r>
              <w:rPr>
                <w:rFonts w:ascii="Arial" w:hAnsi="Arial" w:cs="Arial"/>
                <w:i/>
                <w:sz w:val="18"/>
                <w:szCs w:val="18"/>
              </w:rPr>
              <w:t>seconds</w:t>
            </w:r>
          </w:p>
        </w:tc>
        <w:tc>
          <w:tcPr>
            <w:tcW w:w="1588" w:type="dxa"/>
            <w:noWrap/>
          </w:tcPr>
          <w:p w14:paraId="1C25655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1 second by default.</w:t>
            </w:r>
          </w:p>
        </w:tc>
      </w:tr>
      <w:tr w:rsidR="003D5B82" w14:paraId="2734D98E" w14:textId="77777777">
        <w:tc>
          <w:tcPr>
            <w:tcW w:w="3113" w:type="dxa"/>
            <w:noWrap/>
          </w:tcPr>
          <w:p w14:paraId="31EF45B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Configure </w:t>
            </w:r>
            <w:proofErr w:type="gramStart"/>
            <w:r>
              <w:rPr>
                <w:rFonts w:ascii="Arial" w:hAnsi="Arial" w:cs="Arial"/>
                <w:color w:val="000000"/>
                <w:sz w:val="18"/>
                <w:szCs w:val="18"/>
              </w:rPr>
              <w:t>default  last</w:t>
            </w:r>
            <w:proofErr w:type="gramEnd"/>
            <w:r>
              <w:rPr>
                <w:rFonts w:ascii="Arial" w:hAnsi="Arial" w:cs="Arial"/>
                <w:color w:val="000000"/>
                <w:sz w:val="18"/>
                <w:szCs w:val="18"/>
              </w:rPr>
              <w:t>-member-query-interval</w:t>
            </w:r>
          </w:p>
        </w:tc>
        <w:tc>
          <w:tcPr>
            <w:tcW w:w="3825" w:type="dxa"/>
            <w:noWrap/>
          </w:tcPr>
          <w:p w14:paraId="435239A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ip igmp last-member-query-interval</w:t>
            </w:r>
          </w:p>
        </w:tc>
        <w:tc>
          <w:tcPr>
            <w:tcW w:w="1588" w:type="dxa"/>
            <w:noWrap/>
          </w:tcPr>
          <w:p w14:paraId="447A69AD"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318AEFE8" w14:textId="77777777" w:rsidR="003D5B82" w:rsidRDefault="0048570E">
      <w:pPr>
        <w:pStyle w:val="20"/>
        <w:spacing w:line="360" w:lineRule="auto"/>
        <w:rPr>
          <w:rFonts w:ascii="Arial"/>
          <w:bCs/>
          <w:color w:val="000000"/>
        </w:rPr>
      </w:pPr>
      <w:bookmarkStart w:id="1375" w:name="_Toc19341"/>
      <w:r>
        <w:rPr>
          <w:rFonts w:ascii="Arial"/>
          <w:bCs/>
        </w:rPr>
        <w:t xml:space="preserve">Configure </w:t>
      </w:r>
      <w:r>
        <w:rPr>
          <w:rFonts w:ascii="Arial"/>
          <w:bCs/>
          <w:color w:val="000000"/>
        </w:rPr>
        <w:t>Robustness Variable of IGMP Querier</w:t>
      </w:r>
      <w:bookmarkEnd w:id="1370"/>
      <w:bookmarkEnd w:id="1371"/>
      <w:bookmarkEnd w:id="1372"/>
      <w:bookmarkEnd w:id="1373"/>
      <w:bookmarkEnd w:id="1374"/>
      <w:bookmarkEnd w:id="1375"/>
    </w:p>
    <w:p w14:paraId="3A227086"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The robustness variable is a very important parameter that reflects the performance of the IGMP protocol running on the </w:t>
      </w:r>
      <w:r>
        <w:rPr>
          <w:rFonts w:ascii="Arial" w:hAnsi="Arial" w:cs="Arial" w:hint="eastAsia"/>
          <w:sz w:val="21"/>
          <w:szCs w:val="21"/>
        </w:rPr>
        <w:t>GPON</w:t>
      </w:r>
      <w:r>
        <w:rPr>
          <w:rFonts w:ascii="Arial" w:hAnsi="Arial" w:cs="Arial"/>
          <w:sz w:val="21"/>
          <w:szCs w:val="21"/>
        </w:rPr>
        <w:t>. It is mainly used to control message forwarding frequency so as to enhance the robustness of network protocol operation. In addition, the robustness variable coefficient is also an important parameter for calculating other variables, such as the existence time of other inquires, group membership time, etc.</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84F670E" w14:textId="77777777">
        <w:tc>
          <w:tcPr>
            <w:tcW w:w="3113" w:type="dxa"/>
            <w:shd w:val="clear" w:color="auto" w:fill="D8D8D8" w:themeFill="background1" w:themeFillShade="D8"/>
            <w:noWrap/>
          </w:tcPr>
          <w:p w14:paraId="564384F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750F21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764279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257F28E" w14:textId="77777777">
        <w:tc>
          <w:tcPr>
            <w:tcW w:w="3113" w:type="dxa"/>
            <w:noWrap/>
          </w:tcPr>
          <w:p w14:paraId="79315B8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759122E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5BF5089A"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27F0C47E" w14:textId="77777777">
        <w:tc>
          <w:tcPr>
            <w:tcW w:w="3113" w:type="dxa"/>
            <w:noWrap/>
          </w:tcPr>
          <w:p w14:paraId="6301200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3825" w:type="dxa"/>
            <w:noWrap/>
          </w:tcPr>
          <w:p w14:paraId="3D36A2B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hint="eastAsia"/>
                <w:b/>
                <w:sz w:val="18"/>
                <w:szCs w:val="18"/>
              </w:rPr>
              <w:t>i</w:t>
            </w:r>
            <w:r>
              <w:rPr>
                <w:rFonts w:ascii="Arial" w:hAnsi="Arial" w:cs="Arial"/>
                <w:b/>
                <w:sz w:val="18"/>
                <w:szCs w:val="18"/>
              </w:rPr>
              <w:t xml:space="preserve">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740CBE63"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C2FD268" w14:textId="77777777">
        <w:tc>
          <w:tcPr>
            <w:tcW w:w="3113" w:type="dxa"/>
            <w:noWrap/>
          </w:tcPr>
          <w:p w14:paraId="5AAED83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Configure robustness variable of IGMP querier</w:t>
            </w:r>
          </w:p>
        </w:tc>
        <w:tc>
          <w:tcPr>
            <w:tcW w:w="3825" w:type="dxa"/>
            <w:noWrap/>
          </w:tcPr>
          <w:p w14:paraId="00AA541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igmp robustness-variable </w:t>
            </w:r>
            <w:r>
              <w:rPr>
                <w:rFonts w:ascii="Arial" w:hAnsi="Arial" w:cs="Arial"/>
                <w:i/>
                <w:sz w:val="18"/>
                <w:szCs w:val="18"/>
              </w:rPr>
              <w:t>value</w:t>
            </w:r>
          </w:p>
        </w:tc>
        <w:tc>
          <w:tcPr>
            <w:tcW w:w="1588" w:type="dxa"/>
            <w:noWrap/>
          </w:tcPr>
          <w:p w14:paraId="21678A4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2 by default. </w:t>
            </w:r>
          </w:p>
        </w:tc>
      </w:tr>
      <w:tr w:rsidR="003D5B82" w14:paraId="78E40F55" w14:textId="77777777">
        <w:tc>
          <w:tcPr>
            <w:tcW w:w="3113" w:type="dxa"/>
            <w:noWrap/>
          </w:tcPr>
          <w:p w14:paraId="71A7A93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Configure </w:t>
            </w:r>
            <w:proofErr w:type="gramStart"/>
            <w:r>
              <w:rPr>
                <w:rFonts w:ascii="Arial" w:hAnsi="Arial" w:cs="Arial"/>
                <w:color w:val="000000"/>
                <w:sz w:val="18"/>
                <w:szCs w:val="18"/>
              </w:rPr>
              <w:t>default  robustness</w:t>
            </w:r>
            <w:proofErr w:type="gramEnd"/>
            <w:r>
              <w:rPr>
                <w:rFonts w:ascii="Arial" w:hAnsi="Arial" w:cs="Arial"/>
                <w:color w:val="000000"/>
                <w:sz w:val="18"/>
                <w:szCs w:val="18"/>
              </w:rPr>
              <w:t xml:space="preserve"> variable of IGMP querier</w:t>
            </w:r>
          </w:p>
        </w:tc>
        <w:tc>
          <w:tcPr>
            <w:tcW w:w="3825" w:type="dxa"/>
            <w:noWrap/>
          </w:tcPr>
          <w:p w14:paraId="4814C6B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ip igmp robustness-variable</w:t>
            </w:r>
          </w:p>
        </w:tc>
        <w:tc>
          <w:tcPr>
            <w:tcW w:w="1588" w:type="dxa"/>
            <w:noWrap/>
          </w:tcPr>
          <w:p w14:paraId="60174CA4"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602D3553" w14:textId="77777777" w:rsidR="003D5B82" w:rsidRDefault="0048570E">
      <w:pPr>
        <w:pStyle w:val="20"/>
        <w:spacing w:line="360" w:lineRule="auto"/>
        <w:rPr>
          <w:rFonts w:ascii="Arial"/>
          <w:b/>
          <w:bCs/>
          <w:color w:val="000000"/>
        </w:rPr>
      </w:pPr>
      <w:bookmarkStart w:id="1376" w:name="_Toc86399775"/>
      <w:bookmarkStart w:id="1377" w:name="_Toc523480178"/>
      <w:bookmarkStart w:id="1378" w:name="_Toc2572"/>
      <w:bookmarkStart w:id="1379" w:name="_Toc3624"/>
      <w:r>
        <w:rPr>
          <w:rFonts w:ascii="Arial"/>
          <w:bCs/>
        </w:rPr>
        <w:t xml:space="preserve">Configure </w:t>
      </w:r>
      <w:r>
        <w:rPr>
          <w:rFonts w:ascii="Arial"/>
          <w:bCs/>
          <w:color w:val="000000"/>
        </w:rPr>
        <w:t>the Maximum Number of the Multicast Group</w:t>
      </w:r>
      <w:r>
        <w:rPr>
          <w:rFonts w:ascii="Arial"/>
          <w:b/>
          <w:bCs/>
          <w:color w:val="000000"/>
        </w:rPr>
        <w:t xml:space="preserve"> </w:t>
      </w:r>
      <w:r>
        <w:rPr>
          <w:rFonts w:ascii="Arial"/>
          <w:bCs/>
          <w:color w:val="000000"/>
        </w:rPr>
        <w:t>Added to the Interface</w:t>
      </w:r>
      <w:bookmarkEnd w:id="1376"/>
      <w:bookmarkEnd w:id="1377"/>
      <w:bookmarkEnd w:id="1378"/>
      <w:bookmarkEnd w:id="1379"/>
    </w:p>
    <w:p w14:paraId="41639E53"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Through this function, users can easily control the number of multicast groups that an interface can join. If the maximum number is exceeded, the </w:t>
      </w:r>
      <w:r>
        <w:rPr>
          <w:rFonts w:ascii="Arial" w:hAnsi="Arial" w:cs="Arial" w:hint="eastAsia"/>
          <w:sz w:val="21"/>
          <w:szCs w:val="21"/>
        </w:rPr>
        <w:t>GPON</w:t>
      </w:r>
      <w:r>
        <w:rPr>
          <w:rFonts w:ascii="Arial" w:hAnsi="Arial" w:cs="Arial"/>
          <w:sz w:val="21"/>
          <w:szCs w:val="21"/>
        </w:rPr>
        <w:t xml:space="preserve"> will not process the newly added IGMP messages.</w:t>
      </w:r>
    </w:p>
    <w:tbl>
      <w:tblPr>
        <w:tblW w:w="875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4290"/>
        <w:gridCol w:w="1524"/>
      </w:tblGrid>
      <w:tr w:rsidR="003D5B82" w14:paraId="6C5E076A" w14:textId="77777777">
        <w:tc>
          <w:tcPr>
            <w:tcW w:w="2941" w:type="dxa"/>
            <w:shd w:val="clear" w:color="auto" w:fill="D8D8D8" w:themeFill="background1" w:themeFillShade="D8"/>
            <w:noWrap/>
          </w:tcPr>
          <w:p w14:paraId="25BDA29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4290" w:type="dxa"/>
            <w:shd w:val="clear" w:color="auto" w:fill="D8D8D8" w:themeFill="background1" w:themeFillShade="D8"/>
            <w:noWrap/>
          </w:tcPr>
          <w:p w14:paraId="7712EC1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24" w:type="dxa"/>
            <w:shd w:val="clear" w:color="auto" w:fill="D8D8D8" w:themeFill="background1" w:themeFillShade="D8"/>
            <w:noWrap/>
          </w:tcPr>
          <w:p w14:paraId="2BF836E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6AA7879" w14:textId="77777777">
        <w:tc>
          <w:tcPr>
            <w:tcW w:w="2941" w:type="dxa"/>
            <w:noWrap/>
          </w:tcPr>
          <w:p w14:paraId="6E4F57C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4290" w:type="dxa"/>
            <w:noWrap/>
          </w:tcPr>
          <w:p w14:paraId="74E676D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24" w:type="dxa"/>
            <w:noWrap/>
          </w:tcPr>
          <w:p w14:paraId="48699CA0"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468F0773" w14:textId="77777777">
        <w:tc>
          <w:tcPr>
            <w:tcW w:w="2941" w:type="dxa"/>
            <w:noWrap/>
          </w:tcPr>
          <w:p w14:paraId="24DC855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4290" w:type="dxa"/>
            <w:noWrap/>
          </w:tcPr>
          <w:p w14:paraId="3AF403B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hint="eastAsia"/>
                <w:b/>
                <w:sz w:val="18"/>
                <w:szCs w:val="18"/>
              </w:rPr>
              <w:t>i</w:t>
            </w:r>
            <w:r>
              <w:rPr>
                <w:rFonts w:ascii="Arial" w:hAnsi="Arial" w:cs="Arial"/>
                <w:b/>
                <w:sz w:val="18"/>
                <w:szCs w:val="18"/>
              </w:rPr>
              <w:t xml:space="preserve">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24" w:type="dxa"/>
            <w:noWrap/>
          </w:tcPr>
          <w:p w14:paraId="3E405F26"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CD5C2D9" w14:textId="77777777">
        <w:tc>
          <w:tcPr>
            <w:tcW w:w="2941" w:type="dxa"/>
            <w:noWrap/>
          </w:tcPr>
          <w:p w14:paraId="781DAE0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Configure the maximum number of the multicast group </w:t>
            </w:r>
            <w:proofErr w:type="gramStart"/>
            <w:r>
              <w:rPr>
                <w:rFonts w:ascii="Arial" w:hAnsi="Arial" w:cs="Arial"/>
                <w:color w:val="000000"/>
                <w:sz w:val="18"/>
                <w:szCs w:val="18"/>
              </w:rPr>
              <w:t>added  to</w:t>
            </w:r>
            <w:proofErr w:type="gramEnd"/>
            <w:r>
              <w:rPr>
                <w:rFonts w:ascii="Arial" w:hAnsi="Arial" w:cs="Arial"/>
                <w:color w:val="000000"/>
                <w:sz w:val="18"/>
                <w:szCs w:val="18"/>
              </w:rPr>
              <w:t xml:space="preserve"> the interface</w:t>
            </w:r>
          </w:p>
        </w:tc>
        <w:tc>
          <w:tcPr>
            <w:tcW w:w="4290" w:type="dxa"/>
            <w:noWrap/>
          </w:tcPr>
          <w:p w14:paraId="25AA27E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igmp limit-group </w:t>
            </w:r>
            <w:r>
              <w:rPr>
                <w:rFonts w:ascii="Arial" w:hAnsi="Arial" w:cs="Arial"/>
                <w:i/>
                <w:sz w:val="18"/>
                <w:szCs w:val="18"/>
              </w:rPr>
              <w:t>limit-num</w:t>
            </w:r>
          </w:p>
        </w:tc>
        <w:tc>
          <w:tcPr>
            <w:tcW w:w="1524" w:type="dxa"/>
            <w:noWrap/>
          </w:tcPr>
          <w:p w14:paraId="0BCA597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By default, the maximum number of IGMP groups added to an interface is the maximum number of multicast groups</w:t>
            </w:r>
          </w:p>
        </w:tc>
      </w:tr>
      <w:tr w:rsidR="003D5B82" w14:paraId="2891B267" w14:textId="77777777">
        <w:tc>
          <w:tcPr>
            <w:tcW w:w="2941" w:type="dxa"/>
            <w:noWrap/>
          </w:tcPr>
          <w:p w14:paraId="5FA102A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Configurethe default   maximum number of the multicast group </w:t>
            </w:r>
            <w:proofErr w:type="gramStart"/>
            <w:r>
              <w:rPr>
                <w:rFonts w:ascii="Arial" w:hAnsi="Arial" w:cs="Arial"/>
                <w:color w:val="000000"/>
                <w:sz w:val="18"/>
                <w:szCs w:val="18"/>
              </w:rPr>
              <w:t>added  to</w:t>
            </w:r>
            <w:proofErr w:type="gramEnd"/>
            <w:r>
              <w:rPr>
                <w:rFonts w:ascii="Arial" w:hAnsi="Arial" w:cs="Arial"/>
                <w:color w:val="000000"/>
                <w:sz w:val="18"/>
                <w:szCs w:val="18"/>
              </w:rPr>
              <w:t xml:space="preserve"> the interface</w:t>
            </w:r>
          </w:p>
        </w:tc>
        <w:tc>
          <w:tcPr>
            <w:tcW w:w="4290" w:type="dxa"/>
            <w:noWrap/>
          </w:tcPr>
          <w:p w14:paraId="3EEEC7C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ip igmp limit-group</w:t>
            </w:r>
          </w:p>
        </w:tc>
        <w:tc>
          <w:tcPr>
            <w:tcW w:w="1524" w:type="dxa"/>
            <w:noWrap/>
          </w:tcPr>
          <w:p w14:paraId="69742A8F"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7875D5F5" w14:textId="77777777" w:rsidR="003D5B82" w:rsidRDefault="0048570E">
      <w:pPr>
        <w:pStyle w:val="20"/>
        <w:spacing w:line="360" w:lineRule="auto"/>
        <w:rPr>
          <w:rFonts w:ascii="Arial"/>
          <w:bCs/>
          <w:color w:val="000000"/>
        </w:rPr>
      </w:pPr>
      <w:bookmarkStart w:id="1380" w:name="_Toc523480180"/>
      <w:bookmarkStart w:id="1381" w:name="_Toc86399776"/>
      <w:bookmarkStart w:id="1382" w:name="_Toc26354"/>
      <w:bookmarkStart w:id="1383" w:name="_Toc11647"/>
      <w:r>
        <w:rPr>
          <w:rFonts w:ascii="Arial"/>
          <w:bCs/>
        </w:rPr>
        <w:t xml:space="preserve">Configure </w:t>
      </w:r>
      <w:r>
        <w:rPr>
          <w:rFonts w:ascii="Arial"/>
          <w:bCs/>
          <w:color w:val="000000"/>
        </w:rPr>
        <w:t>IGMP Maximum Query Response Time</w:t>
      </w:r>
      <w:bookmarkEnd w:id="1380"/>
      <w:bookmarkEnd w:id="1381"/>
      <w:bookmarkEnd w:id="1382"/>
      <w:bookmarkEnd w:id="1383"/>
    </w:p>
    <w:p w14:paraId="5B9E0F37"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When the host receives the query from the </w:t>
      </w:r>
      <w:r>
        <w:rPr>
          <w:rFonts w:ascii="Arial" w:hAnsi="Arial" w:cs="Arial" w:hint="eastAsia"/>
          <w:sz w:val="21"/>
          <w:szCs w:val="21"/>
        </w:rPr>
        <w:t>GPON</w:t>
      </w:r>
      <w:r>
        <w:rPr>
          <w:rFonts w:ascii="Arial" w:hAnsi="Arial" w:cs="Arial"/>
          <w:sz w:val="21"/>
          <w:szCs w:val="21"/>
        </w:rPr>
        <w:t xml:space="preserve">, it will start the Delay Timers for each multicast group it joins. It uses a random number between 0 and Max Response Time as the initial value. The Max Response Time is the maximum response time specified by the query message (the maximum query response time for IGMP Version 1 is 10 seconds). The host should inform </w:t>
      </w:r>
      <w:r>
        <w:rPr>
          <w:rFonts w:ascii="Arial" w:hAnsi="Arial" w:cs="Arial" w:hint="eastAsia"/>
          <w:sz w:val="21"/>
          <w:szCs w:val="21"/>
        </w:rPr>
        <w:t>GPON</w:t>
      </w:r>
      <w:r>
        <w:rPr>
          <w:rFonts w:ascii="Arial" w:hAnsi="Arial" w:cs="Arial"/>
          <w:sz w:val="21"/>
          <w:szCs w:val="21"/>
        </w:rPr>
        <w:t xml:space="preserve"> the member of the multicast group before the timer expired. If the </w:t>
      </w:r>
      <w:r>
        <w:rPr>
          <w:rFonts w:ascii="Arial" w:hAnsi="Arial" w:cs="Arial" w:hint="eastAsia"/>
          <w:sz w:val="21"/>
          <w:szCs w:val="21"/>
        </w:rPr>
        <w:t>GPON</w:t>
      </w:r>
      <w:r>
        <w:rPr>
          <w:rFonts w:ascii="Arial" w:hAnsi="Arial" w:cs="Arial"/>
          <w:sz w:val="21"/>
          <w:szCs w:val="21"/>
        </w:rPr>
        <w:t xml:space="preserve"> does not receive any group member reports after the maximum query response time has expired, it considers that there is no local group member and it will not send the multicast packets it receives to the network to which it is connected.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92AC0E5" w14:textId="77777777">
        <w:tc>
          <w:tcPr>
            <w:tcW w:w="3113" w:type="dxa"/>
            <w:shd w:val="clear" w:color="auto" w:fill="D8D8D8" w:themeFill="background1" w:themeFillShade="D8"/>
            <w:noWrap/>
          </w:tcPr>
          <w:p w14:paraId="59BA8A8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460EC7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55CEE3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5D5AB04" w14:textId="77777777">
        <w:tc>
          <w:tcPr>
            <w:tcW w:w="3113" w:type="dxa"/>
            <w:noWrap/>
          </w:tcPr>
          <w:p w14:paraId="4836C4A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7823A5C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A9C3624"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C3FEBF3" w14:textId="77777777">
        <w:tc>
          <w:tcPr>
            <w:tcW w:w="3113" w:type="dxa"/>
            <w:noWrap/>
          </w:tcPr>
          <w:p w14:paraId="110E8B2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3825" w:type="dxa"/>
            <w:noWrap/>
          </w:tcPr>
          <w:p w14:paraId="75FE053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2D1A7D26"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6C78940" w14:textId="77777777">
        <w:tc>
          <w:tcPr>
            <w:tcW w:w="3113" w:type="dxa"/>
            <w:noWrap/>
          </w:tcPr>
          <w:p w14:paraId="6B4BBE9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Configure the maximum query response time of IGMP</w:t>
            </w:r>
          </w:p>
        </w:tc>
        <w:tc>
          <w:tcPr>
            <w:tcW w:w="3825" w:type="dxa"/>
            <w:noWrap/>
          </w:tcPr>
          <w:p w14:paraId="53DC784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igmp query-max-response-time </w:t>
            </w:r>
            <w:r>
              <w:rPr>
                <w:rFonts w:ascii="Arial" w:hAnsi="Arial" w:cs="Arial"/>
                <w:i/>
                <w:sz w:val="18"/>
                <w:szCs w:val="18"/>
              </w:rPr>
              <w:t>seconds</w:t>
            </w:r>
          </w:p>
        </w:tc>
        <w:tc>
          <w:tcPr>
            <w:tcW w:w="1588" w:type="dxa"/>
            <w:noWrap/>
          </w:tcPr>
          <w:p w14:paraId="4BFE531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10 seconds by default</w:t>
            </w:r>
          </w:p>
        </w:tc>
      </w:tr>
      <w:tr w:rsidR="003D5B82" w14:paraId="23C9E4C1" w14:textId="77777777">
        <w:tc>
          <w:tcPr>
            <w:tcW w:w="3113" w:type="dxa"/>
            <w:noWrap/>
          </w:tcPr>
          <w:p w14:paraId="5FE956E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Configure the default   maximum query response time of IGMP</w:t>
            </w:r>
          </w:p>
        </w:tc>
        <w:tc>
          <w:tcPr>
            <w:tcW w:w="3825" w:type="dxa"/>
            <w:noWrap/>
          </w:tcPr>
          <w:p w14:paraId="15B7E97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ip igmp query-max-response-time</w:t>
            </w:r>
          </w:p>
        </w:tc>
        <w:tc>
          <w:tcPr>
            <w:tcW w:w="1588" w:type="dxa"/>
            <w:noWrap/>
          </w:tcPr>
          <w:p w14:paraId="4B840BEA"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1359844D" w14:textId="77777777" w:rsidR="003D5B82" w:rsidRDefault="0048570E">
      <w:pPr>
        <w:pStyle w:val="20"/>
        <w:spacing w:line="360" w:lineRule="auto"/>
        <w:rPr>
          <w:rFonts w:ascii="Arial"/>
          <w:bCs/>
          <w:color w:val="000000"/>
        </w:rPr>
      </w:pPr>
      <w:bookmarkStart w:id="1384" w:name="_Toc86399777"/>
      <w:bookmarkStart w:id="1385" w:name="_Toc523480170"/>
      <w:bookmarkStart w:id="1386" w:name="_Toc8255"/>
      <w:bookmarkStart w:id="1387" w:name="_Toc22197"/>
      <w:r>
        <w:rPr>
          <w:rFonts w:ascii="Arial"/>
          <w:bCs/>
        </w:rPr>
        <w:t xml:space="preserve">Configure </w:t>
      </w:r>
      <w:r>
        <w:rPr>
          <w:rFonts w:ascii="Arial"/>
          <w:bCs/>
          <w:color w:val="000000"/>
        </w:rPr>
        <w:t>Multicast Group Filter Function</w:t>
      </w:r>
      <w:bookmarkEnd w:id="1384"/>
      <w:bookmarkEnd w:id="1385"/>
      <w:bookmarkEnd w:id="1386"/>
      <w:bookmarkEnd w:id="1387"/>
    </w:p>
    <w:p w14:paraId="6C353CAF"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The </w:t>
      </w:r>
      <w:r>
        <w:rPr>
          <w:rFonts w:ascii="Arial" w:hAnsi="Arial" w:cs="Arial" w:hint="eastAsia"/>
          <w:sz w:val="21"/>
          <w:szCs w:val="21"/>
        </w:rPr>
        <w:t>GPON</w:t>
      </w:r>
      <w:r>
        <w:rPr>
          <w:rFonts w:ascii="Arial" w:hAnsi="Arial" w:cs="Arial"/>
          <w:sz w:val="21"/>
          <w:szCs w:val="21"/>
        </w:rPr>
        <w:t xml:space="preserve"> determines which multicast group includes the local group members that are directly connected to the </w:t>
      </w:r>
      <w:r>
        <w:rPr>
          <w:rFonts w:ascii="Arial" w:hAnsi="Arial" w:cs="Arial" w:hint="eastAsia"/>
          <w:sz w:val="21"/>
          <w:szCs w:val="21"/>
        </w:rPr>
        <w:t>GPON</w:t>
      </w:r>
      <w:r>
        <w:rPr>
          <w:rFonts w:ascii="Arial" w:hAnsi="Arial" w:cs="Arial"/>
          <w:sz w:val="21"/>
          <w:szCs w:val="21"/>
        </w:rPr>
        <w:t xml:space="preserve"> by sending an IGMP query message. If you do not want to add certain multicast groups to a host on the network segment where the interface is located, you can configure the ACL rule on the interface. The interface filters the received IGMP report according to the rule. The multicast group maintains the group membership.</w:t>
      </w:r>
    </w:p>
    <w:tbl>
      <w:tblPr>
        <w:tblW w:w="873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314"/>
        <w:gridCol w:w="1604"/>
      </w:tblGrid>
      <w:tr w:rsidR="003D5B82" w14:paraId="70C523EE" w14:textId="77777777">
        <w:tc>
          <w:tcPr>
            <w:tcW w:w="2813" w:type="dxa"/>
            <w:shd w:val="clear" w:color="auto" w:fill="D8D8D8" w:themeFill="background1" w:themeFillShade="D8"/>
            <w:noWrap/>
          </w:tcPr>
          <w:p w14:paraId="5166070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4314" w:type="dxa"/>
            <w:shd w:val="clear" w:color="auto" w:fill="D8D8D8" w:themeFill="background1" w:themeFillShade="D8"/>
            <w:noWrap/>
          </w:tcPr>
          <w:p w14:paraId="522952C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604" w:type="dxa"/>
            <w:shd w:val="clear" w:color="auto" w:fill="D8D8D8" w:themeFill="background1" w:themeFillShade="D8"/>
            <w:noWrap/>
          </w:tcPr>
          <w:p w14:paraId="1659094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1A18B6C" w14:textId="77777777">
        <w:tc>
          <w:tcPr>
            <w:tcW w:w="2813" w:type="dxa"/>
            <w:noWrap/>
          </w:tcPr>
          <w:p w14:paraId="5600646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4314" w:type="dxa"/>
            <w:noWrap/>
          </w:tcPr>
          <w:p w14:paraId="6819E3A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604" w:type="dxa"/>
            <w:noWrap/>
          </w:tcPr>
          <w:p w14:paraId="443F0B4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E628460" w14:textId="77777777">
        <w:tc>
          <w:tcPr>
            <w:tcW w:w="2813" w:type="dxa"/>
            <w:noWrap/>
          </w:tcPr>
          <w:p w14:paraId="6D6E912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4314" w:type="dxa"/>
            <w:noWrap/>
          </w:tcPr>
          <w:p w14:paraId="45C2E2E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hint="eastAsia"/>
                <w:b/>
                <w:sz w:val="18"/>
                <w:szCs w:val="18"/>
              </w:rPr>
              <w:t>i</w:t>
            </w:r>
            <w:r>
              <w:rPr>
                <w:rFonts w:ascii="Arial" w:hAnsi="Arial" w:cs="Arial"/>
                <w:b/>
                <w:sz w:val="18"/>
                <w:szCs w:val="18"/>
              </w:rPr>
              <w:t xml:space="preserve">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604" w:type="dxa"/>
            <w:noWrap/>
          </w:tcPr>
          <w:p w14:paraId="608877A3"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35949C75" w14:textId="77777777">
        <w:tc>
          <w:tcPr>
            <w:tcW w:w="2813" w:type="dxa"/>
            <w:noWrap/>
          </w:tcPr>
          <w:p w14:paraId="547D40B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Configure filter function of multicast group</w:t>
            </w:r>
          </w:p>
        </w:tc>
        <w:tc>
          <w:tcPr>
            <w:tcW w:w="4314" w:type="dxa"/>
            <w:noWrap/>
          </w:tcPr>
          <w:p w14:paraId="6429D28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igmp access-group </w:t>
            </w:r>
            <w:r>
              <w:rPr>
                <w:rFonts w:ascii="Arial" w:hAnsi="Arial" w:cs="Arial"/>
                <w:i/>
                <w:sz w:val="18"/>
                <w:szCs w:val="18"/>
              </w:rPr>
              <w:t>acl-number</w:t>
            </w:r>
            <w:r>
              <w:rPr>
                <w:rFonts w:ascii="Arial" w:hAnsi="Arial" w:cs="Arial"/>
                <w:sz w:val="18"/>
                <w:szCs w:val="18"/>
              </w:rPr>
              <w:t xml:space="preserve"> [ </w:t>
            </w:r>
            <w:r>
              <w:rPr>
                <w:rFonts w:ascii="Arial" w:hAnsi="Arial" w:cs="Arial"/>
                <w:b/>
                <w:bCs/>
                <w:sz w:val="18"/>
                <w:szCs w:val="18"/>
              </w:rPr>
              <w:t xml:space="preserve">all </w:t>
            </w:r>
            <w:r>
              <w:rPr>
                <w:rFonts w:ascii="Arial" w:hAnsi="Arial" w:cs="Arial"/>
                <w:sz w:val="18"/>
                <w:szCs w:val="18"/>
              </w:rPr>
              <w:t xml:space="preserve">| </w:t>
            </w:r>
            <w:r>
              <w:rPr>
                <w:rFonts w:ascii="Arial" w:hAnsi="Arial" w:cs="Arial"/>
                <w:b/>
                <w:bCs/>
                <w:sz w:val="18"/>
                <w:szCs w:val="18"/>
              </w:rPr>
              <w:t>ethernet</w:t>
            </w:r>
            <w:r>
              <w:rPr>
                <w:rFonts w:ascii="Arial" w:hAnsi="Arial" w:cs="Arial" w:hint="eastAsia"/>
                <w:b/>
                <w:bCs/>
                <w:sz w:val="18"/>
                <w:szCs w:val="18"/>
              </w:rPr>
              <w:t xml:space="preserve"> </w:t>
            </w:r>
            <w:r>
              <w:rPr>
                <w:rFonts w:ascii="Arial" w:hAnsi="Arial" w:cs="Arial"/>
                <w:i/>
                <w:sz w:val="18"/>
                <w:szCs w:val="18"/>
              </w:rPr>
              <w:t>interface-</w:t>
            </w:r>
            <w:proofErr w:type="gramStart"/>
            <w:r>
              <w:rPr>
                <w:rFonts w:ascii="Arial" w:hAnsi="Arial" w:cs="Arial"/>
                <w:i/>
                <w:sz w:val="18"/>
                <w:szCs w:val="18"/>
              </w:rPr>
              <w:t xml:space="preserve">list </w:t>
            </w:r>
            <w:r>
              <w:rPr>
                <w:rFonts w:ascii="Arial" w:hAnsi="Arial" w:cs="Arial"/>
                <w:sz w:val="18"/>
                <w:szCs w:val="18"/>
              </w:rPr>
              <w:t>]</w:t>
            </w:r>
            <w:proofErr w:type="gramEnd"/>
          </w:p>
        </w:tc>
        <w:tc>
          <w:tcPr>
            <w:tcW w:w="1604" w:type="dxa"/>
            <w:noWrap/>
          </w:tcPr>
          <w:p w14:paraId="337F4C0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By default, hosts on this interface can join any valid multicast group. </w:t>
            </w:r>
          </w:p>
        </w:tc>
      </w:tr>
      <w:tr w:rsidR="003D5B82" w14:paraId="4EECF31E" w14:textId="77777777">
        <w:tc>
          <w:tcPr>
            <w:tcW w:w="2813" w:type="dxa"/>
            <w:noWrap/>
          </w:tcPr>
          <w:p w14:paraId="21430E4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Delete filter function of multicast group</w:t>
            </w:r>
          </w:p>
        </w:tc>
        <w:tc>
          <w:tcPr>
            <w:tcW w:w="4314" w:type="dxa"/>
            <w:noWrap/>
          </w:tcPr>
          <w:p w14:paraId="248737C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ip igmp access-group </w:t>
            </w:r>
            <w:r>
              <w:rPr>
                <w:rFonts w:ascii="Arial" w:hAnsi="Arial" w:cs="Arial"/>
                <w:i/>
                <w:sz w:val="18"/>
                <w:szCs w:val="18"/>
              </w:rPr>
              <w:t>acl-number</w:t>
            </w:r>
            <w:r>
              <w:rPr>
                <w:rFonts w:ascii="Arial" w:hAnsi="Arial" w:cs="Arial"/>
                <w:sz w:val="18"/>
                <w:szCs w:val="18"/>
              </w:rPr>
              <w:t xml:space="preserve"> [ </w:t>
            </w:r>
            <w:r>
              <w:rPr>
                <w:rFonts w:ascii="Arial" w:hAnsi="Arial" w:cs="Arial"/>
                <w:b/>
                <w:bCs/>
                <w:sz w:val="18"/>
                <w:szCs w:val="18"/>
              </w:rPr>
              <w:t xml:space="preserve">all </w:t>
            </w:r>
            <w:r>
              <w:rPr>
                <w:rFonts w:ascii="Arial" w:hAnsi="Arial" w:cs="Arial"/>
                <w:sz w:val="18"/>
                <w:szCs w:val="18"/>
              </w:rPr>
              <w:t xml:space="preserve">| </w:t>
            </w:r>
            <w:r>
              <w:rPr>
                <w:rFonts w:ascii="Arial" w:hAnsi="Arial" w:cs="Arial"/>
                <w:b/>
                <w:bCs/>
                <w:sz w:val="18"/>
                <w:szCs w:val="18"/>
              </w:rPr>
              <w:t>ethernet</w:t>
            </w:r>
            <w:r>
              <w:rPr>
                <w:rFonts w:ascii="Arial" w:hAnsi="Arial" w:cs="Arial" w:hint="eastAsia"/>
                <w:b/>
                <w:bCs/>
                <w:sz w:val="18"/>
                <w:szCs w:val="18"/>
              </w:rPr>
              <w:t xml:space="preserve"> </w:t>
            </w:r>
            <w:r>
              <w:rPr>
                <w:rFonts w:ascii="Arial" w:hAnsi="Arial" w:cs="Arial"/>
                <w:i/>
                <w:sz w:val="18"/>
                <w:szCs w:val="18"/>
              </w:rPr>
              <w:t>interface-</w:t>
            </w:r>
            <w:proofErr w:type="gramStart"/>
            <w:r>
              <w:rPr>
                <w:rFonts w:ascii="Arial" w:hAnsi="Arial" w:cs="Arial"/>
                <w:i/>
                <w:sz w:val="18"/>
                <w:szCs w:val="18"/>
              </w:rPr>
              <w:t xml:space="preserve">list </w:t>
            </w:r>
            <w:r>
              <w:rPr>
                <w:rFonts w:ascii="Arial" w:hAnsi="Arial" w:cs="Arial"/>
                <w:sz w:val="18"/>
                <w:szCs w:val="18"/>
              </w:rPr>
              <w:t>]</w:t>
            </w:r>
            <w:proofErr w:type="gramEnd"/>
          </w:p>
        </w:tc>
        <w:tc>
          <w:tcPr>
            <w:tcW w:w="1604" w:type="dxa"/>
            <w:noWrap/>
          </w:tcPr>
          <w:p w14:paraId="72735E13"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7337953F" w14:textId="77777777" w:rsidR="003D5B82" w:rsidRDefault="0048570E">
      <w:pPr>
        <w:pStyle w:val="20"/>
        <w:spacing w:line="360" w:lineRule="auto"/>
        <w:rPr>
          <w:rFonts w:ascii="Arial"/>
          <w:bCs/>
          <w:color w:val="000000"/>
        </w:rPr>
      </w:pPr>
      <w:bookmarkStart w:id="1388" w:name="_Toc86399778"/>
      <w:bookmarkStart w:id="1389" w:name="_Toc523480169"/>
      <w:bookmarkStart w:id="1390" w:name="_Toc6472"/>
      <w:bookmarkStart w:id="1391" w:name="_Toc20310"/>
      <w:r>
        <w:rPr>
          <w:rFonts w:ascii="Arial"/>
          <w:bCs/>
          <w:color w:val="000000"/>
        </w:rPr>
        <w:t>Establish Static IP Multicast Table</w:t>
      </w:r>
      <w:bookmarkEnd w:id="1388"/>
      <w:bookmarkEnd w:id="1389"/>
      <w:bookmarkEnd w:id="1390"/>
      <w:bookmarkEnd w:id="1391"/>
    </w:p>
    <w:p w14:paraId="36657970"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Create a static IP multicast entry to realize the forwarding of multicast message. You can create (S, G) and (*, G) entries. If a static multicast member exists (which is created through the command of ip igmp static-group), It will automatically add the static member's port to the egress port of the corresponding static entry.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F516C39" w14:textId="77777777">
        <w:tc>
          <w:tcPr>
            <w:tcW w:w="3113" w:type="dxa"/>
            <w:shd w:val="clear" w:color="auto" w:fill="D8D8D8" w:themeFill="background1" w:themeFillShade="D8"/>
            <w:noWrap/>
          </w:tcPr>
          <w:p w14:paraId="6DF098B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21FE5A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CB9CF4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1B69910" w14:textId="77777777">
        <w:tc>
          <w:tcPr>
            <w:tcW w:w="3113" w:type="dxa"/>
            <w:noWrap/>
          </w:tcPr>
          <w:p w14:paraId="51B19E9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261E2FE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6F2035A3"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70E9D4B" w14:textId="77777777">
        <w:tc>
          <w:tcPr>
            <w:tcW w:w="3113" w:type="dxa"/>
            <w:noWrap/>
          </w:tcPr>
          <w:p w14:paraId="151AD58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3825" w:type="dxa"/>
            <w:noWrap/>
          </w:tcPr>
          <w:p w14:paraId="417F5AC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4DCAC5AF"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245AD39" w14:textId="77777777">
        <w:tc>
          <w:tcPr>
            <w:tcW w:w="3113" w:type="dxa"/>
            <w:noWrap/>
          </w:tcPr>
          <w:p w14:paraId="06B5347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Create static IP multicast table </w:t>
            </w:r>
          </w:p>
        </w:tc>
        <w:tc>
          <w:tcPr>
            <w:tcW w:w="3825" w:type="dxa"/>
            <w:noWrap/>
          </w:tcPr>
          <w:p w14:paraId="70AA9A8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igmp create-group </w:t>
            </w:r>
            <w:r>
              <w:rPr>
                <w:rFonts w:ascii="Arial" w:hAnsi="Arial" w:cs="Arial"/>
                <w:i/>
                <w:sz w:val="18"/>
                <w:szCs w:val="18"/>
              </w:rPr>
              <w:t xml:space="preserve">groups-address-list </w:t>
            </w:r>
            <w:r>
              <w:rPr>
                <w:rFonts w:ascii="Arial" w:hAnsi="Arial" w:cs="Arial"/>
                <w:b/>
                <w:sz w:val="18"/>
                <w:szCs w:val="18"/>
              </w:rPr>
              <w:t>source</w:t>
            </w:r>
            <w:r>
              <w:rPr>
                <w:rFonts w:ascii="Arial" w:hAnsi="Arial" w:cs="Arial"/>
                <w:sz w:val="18"/>
                <w:szCs w:val="18"/>
              </w:rPr>
              <w:t xml:space="preserve"> </w:t>
            </w:r>
            <w:proofErr w:type="gramStart"/>
            <w:r>
              <w:rPr>
                <w:rFonts w:ascii="Arial" w:hAnsi="Arial" w:cs="Arial"/>
                <w:sz w:val="18"/>
                <w:szCs w:val="18"/>
              </w:rPr>
              <w:t>{ *</w:t>
            </w:r>
            <w:proofErr w:type="gramEnd"/>
            <w:r>
              <w:rPr>
                <w:rFonts w:ascii="Arial" w:hAnsi="Arial" w:cs="Arial"/>
                <w:sz w:val="18"/>
                <w:szCs w:val="18"/>
              </w:rPr>
              <w:t xml:space="preserve"> | </w:t>
            </w:r>
            <w:r>
              <w:rPr>
                <w:rFonts w:ascii="Arial" w:hAnsi="Arial" w:cs="Arial"/>
                <w:i/>
                <w:sz w:val="18"/>
                <w:szCs w:val="18"/>
              </w:rPr>
              <w:t xml:space="preserve">source-address </w:t>
            </w:r>
            <w:r>
              <w:rPr>
                <w:rFonts w:ascii="Arial" w:hAnsi="Arial" w:cs="Arial"/>
                <w:sz w:val="18"/>
                <w:szCs w:val="18"/>
              </w:rPr>
              <w:t>}</w:t>
            </w:r>
          </w:p>
        </w:tc>
        <w:tc>
          <w:tcPr>
            <w:tcW w:w="1588" w:type="dxa"/>
            <w:noWrap/>
          </w:tcPr>
          <w:p w14:paraId="5BF85E4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There is no static multicast table by default.</w:t>
            </w:r>
          </w:p>
        </w:tc>
      </w:tr>
      <w:tr w:rsidR="003D5B82" w14:paraId="25B0C330" w14:textId="77777777">
        <w:tc>
          <w:tcPr>
            <w:tcW w:w="3113" w:type="dxa"/>
            <w:noWrap/>
          </w:tcPr>
          <w:p w14:paraId="26133EF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Delete static IP multicast table </w:t>
            </w:r>
          </w:p>
        </w:tc>
        <w:tc>
          <w:tcPr>
            <w:tcW w:w="3825" w:type="dxa"/>
            <w:noWrap/>
          </w:tcPr>
          <w:p w14:paraId="4B63931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ip igmp create-group </w:t>
            </w:r>
            <w:r>
              <w:rPr>
                <w:rFonts w:ascii="Arial" w:hAnsi="Arial" w:cs="Arial"/>
                <w:i/>
                <w:sz w:val="18"/>
                <w:szCs w:val="18"/>
              </w:rPr>
              <w:t xml:space="preserve">groups-address-list </w:t>
            </w:r>
            <w:r>
              <w:rPr>
                <w:rFonts w:ascii="Arial" w:hAnsi="Arial" w:cs="Arial"/>
                <w:b/>
                <w:sz w:val="18"/>
                <w:szCs w:val="18"/>
              </w:rPr>
              <w:t>source</w:t>
            </w:r>
            <w:r>
              <w:rPr>
                <w:rFonts w:ascii="Arial" w:hAnsi="Arial" w:cs="Arial"/>
                <w:sz w:val="18"/>
                <w:szCs w:val="18"/>
              </w:rPr>
              <w:t xml:space="preserve"> </w:t>
            </w:r>
            <w:proofErr w:type="gramStart"/>
            <w:r>
              <w:rPr>
                <w:rFonts w:ascii="Arial" w:hAnsi="Arial" w:cs="Arial"/>
                <w:sz w:val="18"/>
                <w:szCs w:val="18"/>
              </w:rPr>
              <w:t>{ *</w:t>
            </w:r>
            <w:proofErr w:type="gramEnd"/>
            <w:r>
              <w:rPr>
                <w:rFonts w:ascii="Arial" w:hAnsi="Arial" w:cs="Arial"/>
                <w:sz w:val="18"/>
                <w:szCs w:val="18"/>
              </w:rPr>
              <w:t xml:space="preserve"> | </w:t>
            </w:r>
            <w:r>
              <w:rPr>
                <w:rFonts w:ascii="Arial" w:hAnsi="Arial" w:cs="Arial"/>
                <w:i/>
                <w:sz w:val="18"/>
                <w:szCs w:val="18"/>
              </w:rPr>
              <w:t xml:space="preserve">source-address </w:t>
            </w:r>
            <w:r>
              <w:rPr>
                <w:rFonts w:ascii="Arial" w:hAnsi="Arial" w:cs="Arial"/>
                <w:sz w:val="18"/>
                <w:szCs w:val="18"/>
              </w:rPr>
              <w:t>}</w:t>
            </w:r>
          </w:p>
        </w:tc>
        <w:tc>
          <w:tcPr>
            <w:tcW w:w="1588" w:type="dxa"/>
            <w:noWrap/>
          </w:tcPr>
          <w:p w14:paraId="460E17B8"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093CDE02" w14:textId="77777777" w:rsidR="003D5B82" w:rsidRDefault="0048570E">
      <w:pPr>
        <w:pStyle w:val="20"/>
        <w:spacing w:line="360" w:lineRule="auto"/>
        <w:rPr>
          <w:rFonts w:ascii="Arial"/>
          <w:bCs/>
          <w:color w:val="000000"/>
        </w:rPr>
      </w:pPr>
      <w:bookmarkStart w:id="1392" w:name="_Toc16529"/>
      <w:bookmarkStart w:id="1393" w:name="_Toc86399779"/>
      <w:bookmarkStart w:id="1394" w:name="_Toc523480168"/>
      <w:bookmarkStart w:id="1395" w:name="_Toc10969"/>
      <w:r>
        <w:rPr>
          <w:rFonts w:ascii="Arial"/>
          <w:bCs/>
        </w:rPr>
        <w:t xml:space="preserve">Configure </w:t>
      </w:r>
      <w:r>
        <w:rPr>
          <w:rFonts w:ascii="Arial"/>
          <w:bCs/>
          <w:color w:val="000000"/>
        </w:rPr>
        <w:t>Static Multicast Group</w:t>
      </w:r>
      <w:bookmarkEnd w:id="1392"/>
      <w:bookmarkEnd w:id="1393"/>
      <w:bookmarkEnd w:id="1394"/>
      <w:bookmarkEnd w:id="1395"/>
    </w:p>
    <w:p w14:paraId="7F1DB6D5"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Configure the </w:t>
      </w:r>
      <w:r>
        <w:rPr>
          <w:rFonts w:ascii="Arial" w:hAnsi="Arial" w:cs="Arial" w:hint="eastAsia"/>
          <w:sz w:val="21"/>
          <w:szCs w:val="21"/>
        </w:rPr>
        <w:t>GPON</w:t>
      </w:r>
      <w:r>
        <w:rPr>
          <w:rFonts w:ascii="Arial" w:hAnsi="Arial" w:cs="Arial"/>
          <w:sz w:val="21"/>
          <w:szCs w:val="21"/>
        </w:rPr>
        <w:t xml:space="preserve"> port to become a static multicast group so that the </w:t>
      </w:r>
      <w:r>
        <w:rPr>
          <w:rFonts w:ascii="Arial" w:hAnsi="Arial" w:cs="Arial" w:hint="eastAsia"/>
          <w:sz w:val="21"/>
          <w:szCs w:val="21"/>
        </w:rPr>
        <w:t>GPON</w:t>
      </w:r>
      <w:r>
        <w:rPr>
          <w:rFonts w:ascii="Arial" w:hAnsi="Arial" w:cs="Arial"/>
          <w:sz w:val="21"/>
          <w:szCs w:val="21"/>
        </w:rPr>
        <w:t xml:space="preserve"> can forward the multicast packets to this port and specify the source address list at the same time. Please perform the configurations under interface configuration mode (including VLAN interface and SuperVlan interface). When </w:t>
      </w:r>
      <w:proofErr w:type="gramStart"/>
      <w:r>
        <w:rPr>
          <w:rFonts w:ascii="Arial" w:hAnsi="Arial" w:cs="Arial"/>
          <w:sz w:val="21"/>
          <w:szCs w:val="21"/>
        </w:rPr>
        <w:t>Configure</w:t>
      </w:r>
      <w:proofErr w:type="gramEnd"/>
      <w:r>
        <w:rPr>
          <w:rFonts w:ascii="Arial" w:hAnsi="Arial" w:cs="Arial"/>
          <w:sz w:val="21"/>
          <w:szCs w:val="21"/>
        </w:rPr>
        <w:t xml:space="preserve"> this function under the SuperVlan interface mode, you should specify the sub-VLAN.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562AF11" w14:textId="77777777">
        <w:tc>
          <w:tcPr>
            <w:tcW w:w="3113" w:type="dxa"/>
            <w:shd w:val="clear" w:color="auto" w:fill="D8D8D8" w:themeFill="background1" w:themeFillShade="D8"/>
            <w:noWrap/>
          </w:tcPr>
          <w:p w14:paraId="31FC0DD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DAC436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4A3A7A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88F7240" w14:textId="77777777">
        <w:tc>
          <w:tcPr>
            <w:tcW w:w="3113" w:type="dxa"/>
            <w:noWrap/>
          </w:tcPr>
          <w:p w14:paraId="45E3086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31C5259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340D09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540A03F" w14:textId="77777777">
        <w:tc>
          <w:tcPr>
            <w:tcW w:w="3113" w:type="dxa"/>
            <w:noWrap/>
          </w:tcPr>
          <w:p w14:paraId="521EADA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3825" w:type="dxa"/>
            <w:noWrap/>
          </w:tcPr>
          <w:p w14:paraId="7DF9E16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7648E330" w14:textId="77777777" w:rsidR="003D5B82" w:rsidRDefault="003D5B82">
            <w:pPr>
              <w:pStyle w:val="StyleTableTextNotBold"/>
              <w:spacing w:line="360" w:lineRule="auto"/>
              <w:rPr>
                <w:szCs w:val="18"/>
              </w:rPr>
            </w:pPr>
          </w:p>
        </w:tc>
      </w:tr>
      <w:tr w:rsidR="003D5B82" w14:paraId="316BCF35" w14:textId="77777777">
        <w:tc>
          <w:tcPr>
            <w:tcW w:w="3113" w:type="dxa"/>
            <w:noWrap/>
          </w:tcPr>
          <w:p w14:paraId="7B507BC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Add a port into static multicast group </w:t>
            </w:r>
          </w:p>
        </w:tc>
        <w:tc>
          <w:tcPr>
            <w:tcW w:w="3825" w:type="dxa"/>
            <w:noWrap/>
          </w:tcPr>
          <w:p w14:paraId="59AA95C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igmp static-group </w:t>
            </w:r>
            <w:proofErr w:type="gramStart"/>
            <w:r>
              <w:rPr>
                <w:rFonts w:ascii="Arial" w:hAnsi="Arial" w:cs="Arial"/>
                <w:sz w:val="18"/>
                <w:szCs w:val="18"/>
              </w:rPr>
              <w:t xml:space="preserve">{ </w:t>
            </w:r>
            <w:r>
              <w:rPr>
                <w:rFonts w:ascii="Arial" w:hAnsi="Arial" w:cs="Arial"/>
                <w:b/>
                <w:sz w:val="18"/>
                <w:szCs w:val="18"/>
              </w:rPr>
              <w:t>*</w:t>
            </w:r>
            <w:proofErr w:type="gramEnd"/>
            <w:r>
              <w:rPr>
                <w:rFonts w:ascii="Arial" w:hAnsi="Arial" w:cs="Arial"/>
                <w:b/>
                <w:sz w:val="18"/>
                <w:szCs w:val="18"/>
              </w:rPr>
              <w:t xml:space="preserve"> | </w:t>
            </w:r>
            <w:r>
              <w:rPr>
                <w:rFonts w:ascii="Arial" w:hAnsi="Arial" w:cs="Arial"/>
                <w:i/>
                <w:sz w:val="18"/>
                <w:szCs w:val="18"/>
              </w:rPr>
              <w:t xml:space="preserve">groups-address </w:t>
            </w:r>
            <w:r>
              <w:rPr>
                <w:rFonts w:ascii="Arial" w:hAnsi="Arial" w:cs="Arial"/>
                <w:sz w:val="18"/>
                <w:szCs w:val="18"/>
              </w:rPr>
              <w:t xml:space="preserve">} { </w:t>
            </w:r>
            <w:r>
              <w:rPr>
                <w:rFonts w:ascii="Arial" w:hAnsi="Arial" w:cs="Arial"/>
                <w:b/>
                <w:bCs/>
                <w:sz w:val="18"/>
                <w:szCs w:val="18"/>
              </w:rPr>
              <w:t xml:space="preserve">all </w:t>
            </w:r>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 xml:space="preserve">interface-list </w:t>
            </w:r>
            <w:r>
              <w:rPr>
                <w:rFonts w:ascii="Arial" w:hAnsi="Arial" w:cs="Arial"/>
                <w:sz w:val="18"/>
                <w:szCs w:val="18"/>
              </w:rPr>
              <w:t xml:space="preserve">} </w:t>
            </w:r>
            <w:r>
              <w:rPr>
                <w:rFonts w:ascii="Arial" w:hAnsi="Arial" w:cs="Arial"/>
                <w:b/>
                <w:sz w:val="18"/>
                <w:szCs w:val="18"/>
              </w:rPr>
              <w:t>sourcelist</w:t>
            </w:r>
            <w:r>
              <w:rPr>
                <w:rFonts w:ascii="Arial" w:hAnsi="Arial" w:cs="Arial"/>
                <w:sz w:val="18"/>
                <w:szCs w:val="18"/>
              </w:rPr>
              <w:t xml:space="preserve"> { * | </w:t>
            </w:r>
            <w:r>
              <w:rPr>
                <w:rFonts w:ascii="Arial" w:hAnsi="Arial" w:cs="Arial"/>
                <w:i/>
                <w:sz w:val="18"/>
                <w:szCs w:val="18"/>
              </w:rPr>
              <w:t xml:space="preserve">sourcelist </w:t>
            </w:r>
            <w:r>
              <w:rPr>
                <w:rFonts w:ascii="Arial" w:hAnsi="Arial" w:cs="Arial"/>
                <w:sz w:val="18"/>
                <w:szCs w:val="18"/>
              </w:rPr>
              <w:t>}</w:t>
            </w:r>
          </w:p>
        </w:tc>
        <w:tc>
          <w:tcPr>
            <w:tcW w:w="1588" w:type="dxa"/>
            <w:noWrap/>
          </w:tcPr>
          <w:p w14:paraId="003FFA23" w14:textId="77777777" w:rsidR="003D5B82" w:rsidRDefault="003D5B82">
            <w:pPr>
              <w:pStyle w:val="StyleTableTextNotBold"/>
              <w:spacing w:line="360" w:lineRule="auto"/>
              <w:rPr>
                <w:szCs w:val="18"/>
              </w:rPr>
            </w:pPr>
          </w:p>
        </w:tc>
      </w:tr>
      <w:tr w:rsidR="003D5B82" w14:paraId="0F0A47F4" w14:textId="77777777">
        <w:tc>
          <w:tcPr>
            <w:tcW w:w="3113" w:type="dxa"/>
            <w:noWrap/>
          </w:tcPr>
          <w:p w14:paraId="0FF8EA7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Delete a port from static multicast group </w:t>
            </w:r>
          </w:p>
        </w:tc>
        <w:tc>
          <w:tcPr>
            <w:tcW w:w="3825" w:type="dxa"/>
            <w:noWrap/>
          </w:tcPr>
          <w:p w14:paraId="5B47A0A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ip igmp static-group </w:t>
            </w:r>
            <w:proofErr w:type="gramStart"/>
            <w:r>
              <w:rPr>
                <w:rFonts w:ascii="Arial" w:hAnsi="Arial" w:cs="Arial"/>
                <w:sz w:val="18"/>
                <w:szCs w:val="18"/>
              </w:rPr>
              <w:t xml:space="preserve">{ </w:t>
            </w:r>
            <w:r>
              <w:rPr>
                <w:rFonts w:ascii="Arial" w:hAnsi="Arial" w:cs="Arial"/>
                <w:b/>
                <w:bCs/>
                <w:sz w:val="18"/>
                <w:szCs w:val="18"/>
              </w:rPr>
              <w:t>all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i/>
                <w:sz w:val="18"/>
                <w:szCs w:val="18"/>
              </w:rPr>
              <w:t xml:space="preserve">groups-address </w:t>
            </w:r>
            <w:r>
              <w:rPr>
                <w:rFonts w:ascii="Arial" w:hAnsi="Arial" w:cs="Arial"/>
                <w:sz w:val="18"/>
                <w:szCs w:val="18"/>
              </w:rPr>
              <w:t xml:space="preserve">{ </w:t>
            </w:r>
            <w:r>
              <w:rPr>
                <w:rFonts w:ascii="Arial" w:hAnsi="Arial" w:cs="Arial"/>
                <w:b/>
                <w:bCs/>
                <w:sz w:val="18"/>
                <w:szCs w:val="18"/>
              </w:rPr>
              <w:t xml:space="preserve">all </w:t>
            </w:r>
            <w:r>
              <w:rPr>
                <w:rFonts w:ascii="Arial" w:hAnsi="Arial" w:cs="Arial"/>
                <w:sz w:val="18"/>
                <w:szCs w:val="18"/>
              </w:rPr>
              <w:t xml:space="preserve">| </w:t>
            </w:r>
            <w:r>
              <w:rPr>
                <w:rFonts w:ascii="Arial" w:hAnsi="Arial" w:cs="Arial"/>
                <w:b/>
                <w:bCs/>
                <w:sz w:val="18"/>
                <w:szCs w:val="18"/>
              </w:rPr>
              <w:t xml:space="preserve">ethernet </w:t>
            </w:r>
            <w:r>
              <w:rPr>
                <w:rFonts w:ascii="Arial" w:hAnsi="Arial" w:cs="Arial"/>
                <w:i/>
                <w:sz w:val="18"/>
                <w:szCs w:val="18"/>
              </w:rPr>
              <w:t xml:space="preserve">interface-list </w:t>
            </w:r>
            <w:r>
              <w:rPr>
                <w:rFonts w:ascii="Arial" w:hAnsi="Arial" w:cs="Arial"/>
                <w:sz w:val="18"/>
                <w:szCs w:val="18"/>
              </w:rPr>
              <w:t xml:space="preserve">} </w:t>
            </w:r>
            <w:r>
              <w:rPr>
                <w:rFonts w:ascii="Arial" w:hAnsi="Arial" w:cs="Arial"/>
                <w:b/>
                <w:bCs/>
                <w:sz w:val="18"/>
                <w:szCs w:val="18"/>
              </w:rPr>
              <w:t xml:space="preserve">sourcelist </w:t>
            </w:r>
            <w:r>
              <w:rPr>
                <w:rFonts w:ascii="Arial" w:hAnsi="Arial" w:cs="Arial"/>
                <w:sz w:val="18"/>
                <w:szCs w:val="18"/>
              </w:rPr>
              <w:t xml:space="preserve">{ * | </w:t>
            </w:r>
            <w:r>
              <w:rPr>
                <w:rFonts w:ascii="Arial" w:hAnsi="Arial" w:cs="Arial"/>
                <w:i/>
                <w:sz w:val="18"/>
                <w:szCs w:val="18"/>
              </w:rPr>
              <w:t xml:space="preserve">sourcelist </w:t>
            </w:r>
            <w:r>
              <w:rPr>
                <w:rFonts w:ascii="Arial" w:hAnsi="Arial" w:cs="Arial"/>
                <w:sz w:val="18"/>
                <w:szCs w:val="18"/>
              </w:rPr>
              <w:t>} }</w:t>
            </w:r>
          </w:p>
        </w:tc>
        <w:tc>
          <w:tcPr>
            <w:tcW w:w="1588" w:type="dxa"/>
            <w:noWrap/>
          </w:tcPr>
          <w:p w14:paraId="65EB4D88" w14:textId="77777777" w:rsidR="003D5B82" w:rsidRDefault="003D5B82">
            <w:pPr>
              <w:pStyle w:val="StyleTableTextNotBold"/>
              <w:spacing w:line="360" w:lineRule="auto"/>
              <w:rPr>
                <w:szCs w:val="18"/>
              </w:rPr>
            </w:pPr>
          </w:p>
        </w:tc>
      </w:tr>
    </w:tbl>
    <w:p w14:paraId="1877248C" w14:textId="77777777" w:rsidR="003D5B82" w:rsidRDefault="0048570E">
      <w:pPr>
        <w:pStyle w:val="20"/>
        <w:spacing w:line="360" w:lineRule="auto"/>
        <w:rPr>
          <w:rFonts w:ascii="Arial"/>
          <w:bCs/>
          <w:color w:val="000000"/>
        </w:rPr>
      </w:pPr>
      <w:bookmarkStart w:id="1396" w:name="_Toc86399780"/>
      <w:bookmarkStart w:id="1397" w:name="_Toc523480183"/>
      <w:bookmarkStart w:id="1398" w:name="_Toc20474"/>
      <w:bookmarkStart w:id="1399" w:name="_Toc8586"/>
      <w:r>
        <w:rPr>
          <w:rFonts w:ascii="Arial"/>
          <w:bCs/>
        </w:rPr>
        <w:t xml:space="preserve">Configure </w:t>
      </w:r>
      <w:r>
        <w:rPr>
          <w:rFonts w:ascii="Arial"/>
          <w:bCs/>
          <w:color w:val="000000"/>
        </w:rPr>
        <w:t>IGMP Proxy</w:t>
      </w:r>
      <w:bookmarkEnd w:id="1396"/>
      <w:bookmarkEnd w:id="1397"/>
      <w:bookmarkEnd w:id="1398"/>
      <w:bookmarkEnd w:id="1399"/>
    </w:p>
    <w:p w14:paraId="2DC1DE96"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After enabling IGMP proxy, </w:t>
      </w:r>
      <w:r>
        <w:rPr>
          <w:rFonts w:ascii="Arial" w:hAnsi="Arial" w:cs="Arial" w:hint="eastAsia"/>
          <w:sz w:val="21"/>
          <w:szCs w:val="21"/>
        </w:rPr>
        <w:t>GPON</w:t>
      </w:r>
      <w:r>
        <w:rPr>
          <w:rFonts w:ascii="Arial" w:hAnsi="Arial" w:cs="Arial"/>
          <w:sz w:val="21"/>
          <w:szCs w:val="21"/>
        </w:rPr>
        <w:t xml:space="preserve"> acts as a host forwards the multicast group information via report message. When the multicast router receives the message, it transmits the multicast traffic to </w:t>
      </w:r>
      <w:r>
        <w:rPr>
          <w:rFonts w:ascii="Arial" w:hAnsi="Arial" w:cs="Arial" w:hint="eastAsia"/>
          <w:sz w:val="21"/>
          <w:szCs w:val="21"/>
        </w:rPr>
        <w:t>GPON</w:t>
      </w:r>
      <w:r>
        <w:rPr>
          <w:rFonts w:ascii="Arial" w:hAnsi="Arial" w:cs="Arial"/>
          <w:sz w:val="21"/>
          <w:szCs w:val="21"/>
        </w:rPr>
        <w:t xml:space="preserve"> and then </w:t>
      </w:r>
      <w:r>
        <w:rPr>
          <w:rFonts w:ascii="Arial" w:hAnsi="Arial" w:cs="Arial" w:hint="eastAsia"/>
          <w:sz w:val="21"/>
          <w:szCs w:val="21"/>
        </w:rPr>
        <w:t>GPON</w:t>
      </w:r>
      <w:r>
        <w:rPr>
          <w:rFonts w:ascii="Arial" w:hAnsi="Arial" w:cs="Arial"/>
          <w:sz w:val="21"/>
          <w:szCs w:val="21"/>
        </w:rPr>
        <w:t xml:space="preserve"> will transmit the multicast traffic to the downlink user. If a certain multicast has no host, </w:t>
      </w:r>
      <w:r>
        <w:rPr>
          <w:rFonts w:ascii="Arial" w:hAnsi="Arial" w:cs="Arial" w:hint="eastAsia"/>
          <w:sz w:val="21"/>
          <w:szCs w:val="21"/>
        </w:rPr>
        <w:t>GPON</w:t>
      </w:r>
      <w:r>
        <w:rPr>
          <w:rFonts w:ascii="Arial" w:hAnsi="Arial" w:cs="Arial"/>
          <w:sz w:val="21"/>
          <w:szCs w:val="21"/>
        </w:rPr>
        <w:t xml:space="preserve"> will forward leave message to multicast routing, and then multicast routing will stop forwarding multicast data to </w:t>
      </w:r>
      <w:r>
        <w:rPr>
          <w:rFonts w:ascii="Arial" w:hAnsi="Arial" w:cs="Arial" w:hint="eastAsia"/>
          <w:sz w:val="21"/>
          <w:szCs w:val="21"/>
        </w:rPr>
        <w:t>GPON</w:t>
      </w:r>
      <w:r>
        <w:rPr>
          <w:rFonts w:ascii="Arial" w:hAnsi="Arial" w:cs="Arial"/>
          <w:sz w:val="21"/>
          <w:szCs w:val="21"/>
        </w:rPr>
        <w:t xml:space="preserve">. This function is mainly applied to network peripheral </w:t>
      </w:r>
      <w:r>
        <w:rPr>
          <w:rFonts w:ascii="Arial" w:hAnsi="Arial" w:cs="Arial" w:hint="eastAsia"/>
          <w:sz w:val="21"/>
          <w:szCs w:val="21"/>
        </w:rPr>
        <w:t>GPON</w:t>
      </w:r>
      <w:r>
        <w:rPr>
          <w:rFonts w:ascii="Arial" w:hAnsi="Arial" w:cs="Arial"/>
          <w:sz w:val="21"/>
          <w:szCs w:val="21"/>
        </w:rPr>
        <w:t xml:space="preserve">es, which effectively saves </w:t>
      </w:r>
      <w:r>
        <w:rPr>
          <w:rFonts w:ascii="Arial" w:hAnsi="Arial" w:cs="Arial" w:hint="eastAsia"/>
          <w:sz w:val="21"/>
          <w:szCs w:val="21"/>
        </w:rPr>
        <w:t>GPON</w:t>
      </w:r>
      <w:r>
        <w:rPr>
          <w:rFonts w:ascii="Arial" w:hAnsi="Arial" w:cs="Arial"/>
          <w:sz w:val="21"/>
          <w:szCs w:val="21"/>
        </w:rPr>
        <w:t xml:space="preserve"> resources since </w:t>
      </w:r>
      <w:r>
        <w:rPr>
          <w:rFonts w:ascii="Arial" w:hAnsi="Arial" w:cs="Arial" w:hint="eastAsia"/>
          <w:sz w:val="21"/>
          <w:szCs w:val="21"/>
        </w:rPr>
        <w:t>GPON</w:t>
      </w:r>
      <w:r>
        <w:rPr>
          <w:rFonts w:ascii="Arial" w:hAnsi="Arial" w:cs="Arial"/>
          <w:sz w:val="21"/>
          <w:szCs w:val="21"/>
        </w:rPr>
        <w:t>es can complete the multicast forwarding without enabling the multicast routing protocols.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951C67C" w14:textId="77777777">
        <w:tc>
          <w:tcPr>
            <w:tcW w:w="3113" w:type="dxa"/>
            <w:shd w:val="clear" w:color="auto" w:fill="D8D8D8" w:themeFill="background1" w:themeFillShade="D8"/>
            <w:noWrap/>
          </w:tcPr>
          <w:p w14:paraId="0184DE2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14B912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B0D53B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1B3ADC1" w14:textId="77777777">
        <w:tc>
          <w:tcPr>
            <w:tcW w:w="3113" w:type="dxa"/>
            <w:noWrap/>
          </w:tcPr>
          <w:p w14:paraId="11385A9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39F7262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597F3F7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14660B5" w14:textId="77777777">
        <w:tc>
          <w:tcPr>
            <w:tcW w:w="3113" w:type="dxa"/>
            <w:noWrap/>
          </w:tcPr>
          <w:p w14:paraId="651D649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3825" w:type="dxa"/>
            <w:noWrap/>
          </w:tcPr>
          <w:p w14:paraId="33A88D1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64385CA0" w14:textId="77777777" w:rsidR="003D5B82" w:rsidRDefault="003D5B82">
            <w:pPr>
              <w:pStyle w:val="StyleTableTextNotBold"/>
              <w:spacing w:line="360" w:lineRule="auto"/>
              <w:rPr>
                <w:szCs w:val="18"/>
              </w:rPr>
            </w:pPr>
          </w:p>
        </w:tc>
      </w:tr>
      <w:tr w:rsidR="003D5B82" w14:paraId="415A8C9A" w14:textId="77777777">
        <w:tc>
          <w:tcPr>
            <w:tcW w:w="3113" w:type="dxa"/>
            <w:noWrap/>
          </w:tcPr>
          <w:p w14:paraId="63F8DFE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Enable IGMP-Proxy</w:t>
            </w:r>
          </w:p>
        </w:tc>
        <w:tc>
          <w:tcPr>
            <w:tcW w:w="3825" w:type="dxa"/>
            <w:noWrap/>
          </w:tcPr>
          <w:p w14:paraId="5DB1E30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igmp-proxy</w:t>
            </w:r>
          </w:p>
        </w:tc>
        <w:tc>
          <w:tcPr>
            <w:tcW w:w="1588" w:type="dxa"/>
            <w:noWrap/>
          </w:tcPr>
          <w:p w14:paraId="0C5F5C09" w14:textId="77777777" w:rsidR="003D5B82" w:rsidRDefault="003D5B82">
            <w:pPr>
              <w:pStyle w:val="StyleTableTextNotBold"/>
              <w:spacing w:line="360" w:lineRule="auto"/>
              <w:rPr>
                <w:szCs w:val="18"/>
              </w:rPr>
            </w:pPr>
          </w:p>
        </w:tc>
      </w:tr>
      <w:tr w:rsidR="003D5B82" w14:paraId="1DA4AC6B" w14:textId="77777777">
        <w:tc>
          <w:tcPr>
            <w:tcW w:w="3113" w:type="dxa"/>
            <w:noWrap/>
          </w:tcPr>
          <w:p w14:paraId="49D0C6C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Disable IGMP-Proxy</w:t>
            </w:r>
          </w:p>
        </w:tc>
        <w:tc>
          <w:tcPr>
            <w:tcW w:w="3825" w:type="dxa"/>
            <w:noWrap/>
          </w:tcPr>
          <w:p w14:paraId="6966FAD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igmp-proxy</w:t>
            </w:r>
          </w:p>
        </w:tc>
        <w:tc>
          <w:tcPr>
            <w:tcW w:w="1588" w:type="dxa"/>
            <w:noWrap/>
          </w:tcPr>
          <w:p w14:paraId="2EB2D511" w14:textId="77777777" w:rsidR="003D5B82" w:rsidRDefault="003D5B82">
            <w:pPr>
              <w:pStyle w:val="StyleTableTextNotBold"/>
              <w:spacing w:line="360" w:lineRule="auto"/>
              <w:rPr>
                <w:szCs w:val="18"/>
              </w:rPr>
            </w:pPr>
          </w:p>
        </w:tc>
      </w:tr>
    </w:tbl>
    <w:p w14:paraId="51774409" w14:textId="77777777" w:rsidR="003D5B82" w:rsidRDefault="0048570E">
      <w:pPr>
        <w:pStyle w:val="20"/>
        <w:spacing w:line="360" w:lineRule="auto"/>
        <w:rPr>
          <w:rFonts w:ascii="Arial"/>
          <w:bCs/>
          <w:color w:val="000000"/>
        </w:rPr>
      </w:pPr>
      <w:bookmarkStart w:id="1400" w:name="_Toc7335"/>
      <w:bookmarkStart w:id="1401" w:name="_Toc523480184"/>
      <w:bookmarkStart w:id="1402" w:name="_Toc86399781"/>
      <w:bookmarkStart w:id="1403" w:name="_Toc21884"/>
      <w:r>
        <w:rPr>
          <w:rFonts w:ascii="Arial"/>
          <w:bCs/>
        </w:rPr>
        <w:t xml:space="preserve">Configure </w:t>
      </w:r>
      <w:r>
        <w:rPr>
          <w:rFonts w:ascii="Arial"/>
          <w:bCs/>
          <w:color w:val="000000"/>
        </w:rPr>
        <w:t>IGMP SSM Mapping</w:t>
      </w:r>
      <w:bookmarkEnd w:id="1400"/>
      <w:bookmarkEnd w:id="1401"/>
      <w:bookmarkEnd w:id="1402"/>
      <w:bookmarkEnd w:id="1403"/>
    </w:p>
    <w:p w14:paraId="6779EBD4"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In the SSM network, some recipient hosts only run IGMPv1 or IGMPv2 due to the variety of possible restrictions. You can configure the IGMP SSM Mapping function in router so as to offer SSM service to those recipient hosts of IGMPv1 or IGMPv2.</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9EB40CD" w14:textId="77777777">
        <w:tc>
          <w:tcPr>
            <w:tcW w:w="3113" w:type="dxa"/>
            <w:shd w:val="clear" w:color="auto" w:fill="D8D8D8" w:themeFill="background1" w:themeFillShade="D8"/>
            <w:noWrap/>
          </w:tcPr>
          <w:p w14:paraId="4B5906B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162BCF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3F85BE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84D4A60" w14:textId="77777777">
        <w:tc>
          <w:tcPr>
            <w:tcW w:w="3113" w:type="dxa"/>
            <w:noWrap/>
          </w:tcPr>
          <w:p w14:paraId="3121F10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7E28A3B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81D54D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AA53804" w14:textId="77777777">
        <w:tc>
          <w:tcPr>
            <w:tcW w:w="3113" w:type="dxa"/>
            <w:noWrap/>
          </w:tcPr>
          <w:p w14:paraId="682AFF3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VLAN-interface mode</w:t>
            </w:r>
          </w:p>
        </w:tc>
        <w:tc>
          <w:tcPr>
            <w:tcW w:w="3825" w:type="dxa"/>
            <w:noWrap/>
          </w:tcPr>
          <w:p w14:paraId="548EDA7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Interface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07600B7C" w14:textId="77777777" w:rsidR="003D5B82" w:rsidRDefault="003D5B82">
            <w:pPr>
              <w:pStyle w:val="StyleTableTextNotBold"/>
              <w:spacing w:line="360" w:lineRule="auto"/>
              <w:rPr>
                <w:szCs w:val="18"/>
              </w:rPr>
            </w:pPr>
          </w:p>
        </w:tc>
      </w:tr>
      <w:tr w:rsidR="003D5B82" w14:paraId="38C23775" w14:textId="77777777">
        <w:tc>
          <w:tcPr>
            <w:tcW w:w="3113" w:type="dxa"/>
            <w:noWrap/>
          </w:tcPr>
          <w:p w14:paraId="7F62AC1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Enable ssm-mapping</w:t>
            </w:r>
          </w:p>
        </w:tc>
        <w:tc>
          <w:tcPr>
            <w:tcW w:w="3825" w:type="dxa"/>
            <w:noWrap/>
          </w:tcPr>
          <w:p w14:paraId="077203B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ip igmp ssm-mapping</w:t>
            </w:r>
          </w:p>
        </w:tc>
        <w:tc>
          <w:tcPr>
            <w:tcW w:w="1588" w:type="dxa"/>
            <w:noWrap/>
          </w:tcPr>
          <w:p w14:paraId="3C057765" w14:textId="77777777" w:rsidR="003D5B82" w:rsidRDefault="003D5B82">
            <w:pPr>
              <w:pStyle w:val="StyleTableTextNotBold"/>
              <w:spacing w:line="360" w:lineRule="auto"/>
              <w:rPr>
                <w:szCs w:val="18"/>
              </w:rPr>
            </w:pPr>
          </w:p>
        </w:tc>
      </w:tr>
      <w:tr w:rsidR="003D5B82" w14:paraId="099A8570" w14:textId="77777777">
        <w:tc>
          <w:tcPr>
            <w:tcW w:w="3113" w:type="dxa"/>
            <w:noWrap/>
          </w:tcPr>
          <w:p w14:paraId="0DD64E3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Disable ssm-mapping</w:t>
            </w:r>
          </w:p>
        </w:tc>
        <w:tc>
          <w:tcPr>
            <w:tcW w:w="3825" w:type="dxa"/>
            <w:noWrap/>
          </w:tcPr>
          <w:p w14:paraId="718324C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ip igmp ssm-mapping</w:t>
            </w:r>
          </w:p>
        </w:tc>
        <w:tc>
          <w:tcPr>
            <w:tcW w:w="1588" w:type="dxa"/>
            <w:noWrap/>
          </w:tcPr>
          <w:p w14:paraId="4F26410E" w14:textId="77777777" w:rsidR="003D5B82" w:rsidRDefault="003D5B82">
            <w:pPr>
              <w:pStyle w:val="StyleTableTextNotBold"/>
              <w:spacing w:line="360" w:lineRule="auto"/>
              <w:rPr>
                <w:szCs w:val="18"/>
              </w:rPr>
            </w:pPr>
          </w:p>
        </w:tc>
      </w:tr>
    </w:tbl>
    <w:p w14:paraId="07FDDAE1" w14:textId="77777777" w:rsidR="003D5B82" w:rsidRDefault="0048570E">
      <w:pPr>
        <w:pStyle w:val="20"/>
        <w:spacing w:line="360" w:lineRule="auto"/>
        <w:rPr>
          <w:rFonts w:ascii="Arial"/>
        </w:rPr>
      </w:pPr>
      <w:bookmarkStart w:id="1404" w:name="_Toc26074"/>
      <w:bookmarkStart w:id="1405" w:name="_Toc86399782"/>
      <w:bookmarkStart w:id="1406" w:name="_Toc5769"/>
      <w:r>
        <w:rPr>
          <w:rFonts w:ascii="Arial"/>
          <w:bCs/>
        </w:rPr>
        <w:t xml:space="preserve">Configure </w:t>
      </w:r>
      <w:r>
        <w:rPr>
          <w:rFonts w:ascii="Arial"/>
        </w:rPr>
        <w:t>SSM-Mapping static group address mapping rule</w:t>
      </w:r>
      <w:bookmarkEnd w:id="1404"/>
      <w:bookmarkEnd w:id="1405"/>
      <w:bookmarkEnd w:id="140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B4EA884" w14:textId="77777777">
        <w:tc>
          <w:tcPr>
            <w:tcW w:w="3113" w:type="dxa"/>
            <w:shd w:val="clear" w:color="auto" w:fill="D8D8D8" w:themeFill="background1" w:themeFillShade="D8"/>
            <w:noWrap/>
          </w:tcPr>
          <w:p w14:paraId="30C29E4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53E56D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396628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DC680D7" w14:textId="77777777">
        <w:tc>
          <w:tcPr>
            <w:tcW w:w="3113" w:type="dxa"/>
            <w:noWrap/>
          </w:tcPr>
          <w:p w14:paraId="03A390C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Enter global configuration</w:t>
            </w:r>
          </w:p>
        </w:tc>
        <w:tc>
          <w:tcPr>
            <w:tcW w:w="3825" w:type="dxa"/>
            <w:noWrap/>
          </w:tcPr>
          <w:p w14:paraId="34F58D9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4B4694C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10186D82" w14:textId="77777777">
        <w:tc>
          <w:tcPr>
            <w:tcW w:w="3113" w:type="dxa"/>
            <w:noWrap/>
          </w:tcPr>
          <w:p w14:paraId="73499D2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Enter IGMP global configuration mode </w:t>
            </w:r>
          </w:p>
        </w:tc>
        <w:tc>
          <w:tcPr>
            <w:tcW w:w="3825" w:type="dxa"/>
            <w:noWrap/>
          </w:tcPr>
          <w:p w14:paraId="6A1FEF4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mroute igmp</w:t>
            </w:r>
          </w:p>
        </w:tc>
        <w:tc>
          <w:tcPr>
            <w:tcW w:w="1588" w:type="dxa"/>
            <w:noWrap/>
          </w:tcPr>
          <w:p w14:paraId="662AB96D"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CAD29C8" w14:textId="77777777">
        <w:tc>
          <w:tcPr>
            <w:tcW w:w="3113" w:type="dxa"/>
            <w:noWrap/>
          </w:tcPr>
          <w:p w14:paraId="142DBEB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Configure the SSM-Mapping static group address mapping rule</w:t>
            </w:r>
          </w:p>
        </w:tc>
        <w:tc>
          <w:tcPr>
            <w:tcW w:w="3825" w:type="dxa"/>
            <w:noWrap/>
          </w:tcPr>
          <w:p w14:paraId="39FA259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ssm-mapping </w:t>
            </w:r>
            <w:r>
              <w:rPr>
                <w:rFonts w:ascii="Arial" w:hAnsi="Arial" w:cs="Arial"/>
                <w:i/>
                <w:sz w:val="18"/>
                <w:szCs w:val="18"/>
              </w:rPr>
              <w:t>ipaddress mask multicast-source-ipaddress</w:t>
            </w:r>
          </w:p>
        </w:tc>
        <w:tc>
          <w:tcPr>
            <w:tcW w:w="1588" w:type="dxa"/>
            <w:noWrap/>
          </w:tcPr>
          <w:p w14:paraId="4C809A5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By default, no static group address mapping rule is configured</w:t>
            </w:r>
          </w:p>
        </w:tc>
      </w:tr>
      <w:tr w:rsidR="003D5B82" w14:paraId="0F3F764B" w14:textId="77777777">
        <w:tc>
          <w:tcPr>
            <w:tcW w:w="3113" w:type="dxa"/>
            <w:noWrap/>
          </w:tcPr>
          <w:p w14:paraId="1A28D06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Delete the SSM-Mapping static group address mapping rule</w:t>
            </w:r>
          </w:p>
        </w:tc>
        <w:tc>
          <w:tcPr>
            <w:tcW w:w="3825" w:type="dxa"/>
            <w:noWrap/>
          </w:tcPr>
          <w:p w14:paraId="2ACEA9F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ssm-mapping</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i/>
                <w:sz w:val="18"/>
                <w:szCs w:val="18"/>
              </w:rPr>
              <w:t>ipaddress</w:t>
            </w:r>
            <w:proofErr w:type="gramEnd"/>
            <w:r>
              <w:rPr>
                <w:rFonts w:ascii="Arial" w:hAnsi="Arial" w:cs="Arial"/>
                <w:i/>
                <w:sz w:val="18"/>
                <w:szCs w:val="18"/>
              </w:rPr>
              <w:t xml:space="preserve"> mask </w:t>
            </w:r>
            <w:r>
              <w:rPr>
                <w:rFonts w:ascii="Arial" w:hAnsi="Arial" w:cs="Arial"/>
                <w:sz w:val="18"/>
                <w:szCs w:val="18"/>
              </w:rPr>
              <w:t xml:space="preserve">| </w:t>
            </w:r>
            <w:r>
              <w:rPr>
                <w:rFonts w:ascii="Arial" w:hAnsi="Arial" w:cs="Arial"/>
                <w:b/>
                <w:bCs/>
                <w:sz w:val="18"/>
                <w:szCs w:val="18"/>
              </w:rPr>
              <w:t xml:space="preserve">all </w:t>
            </w:r>
            <w:r>
              <w:rPr>
                <w:rFonts w:ascii="Arial" w:hAnsi="Arial" w:cs="Arial"/>
                <w:sz w:val="18"/>
                <w:szCs w:val="18"/>
              </w:rPr>
              <w:t>}</w:t>
            </w:r>
          </w:p>
        </w:tc>
        <w:tc>
          <w:tcPr>
            <w:tcW w:w="1588" w:type="dxa"/>
            <w:noWrap/>
          </w:tcPr>
          <w:p w14:paraId="555A9629"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10A9D518" w14:textId="77777777" w:rsidR="003D5B82" w:rsidRDefault="0048570E">
      <w:pPr>
        <w:pStyle w:val="20"/>
        <w:spacing w:line="360" w:lineRule="auto"/>
        <w:rPr>
          <w:rFonts w:ascii="Arial"/>
          <w:bCs/>
          <w:color w:val="000000"/>
        </w:rPr>
      </w:pPr>
      <w:bookmarkStart w:id="1407" w:name="_Toc23746"/>
      <w:bookmarkStart w:id="1408" w:name="_Toc86399783"/>
      <w:bookmarkStart w:id="1409" w:name="_Toc3562"/>
      <w:r>
        <w:rPr>
          <w:rFonts w:ascii="Arial"/>
          <w:bCs/>
          <w:color w:val="000000"/>
        </w:rPr>
        <w:t>IGMP Display and Maintenance</w:t>
      </w:r>
      <w:bookmarkEnd w:id="1407"/>
      <w:bookmarkEnd w:id="1408"/>
      <w:bookmarkEnd w:id="140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C2A0519" w14:textId="77777777">
        <w:tc>
          <w:tcPr>
            <w:tcW w:w="3113" w:type="dxa"/>
            <w:shd w:val="clear" w:color="auto" w:fill="D8D8D8" w:themeFill="background1" w:themeFillShade="D8"/>
            <w:noWrap/>
          </w:tcPr>
          <w:p w14:paraId="5E60B5E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F2E99D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9D06E7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B6B4298" w14:textId="77777777">
        <w:tc>
          <w:tcPr>
            <w:tcW w:w="3113" w:type="dxa"/>
            <w:noWrap/>
          </w:tcPr>
          <w:p w14:paraId="0312695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Display IGMP interface information</w:t>
            </w:r>
          </w:p>
        </w:tc>
        <w:tc>
          <w:tcPr>
            <w:tcW w:w="3825" w:type="dxa"/>
            <w:noWrap/>
          </w:tcPr>
          <w:p w14:paraId="745F557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ip igmp interface </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w:t>
            </w:r>
            <w:r>
              <w:rPr>
                <w:rFonts w:ascii="Arial" w:hAnsi="Arial" w:cs="Arial"/>
                <w:i/>
                <w:sz w:val="18"/>
                <w:szCs w:val="18"/>
              </w:rPr>
              <w:t>vlan-id</w:t>
            </w:r>
            <w:r>
              <w:rPr>
                <w:rFonts w:ascii="Arial" w:hAnsi="Arial" w:cs="Arial"/>
                <w:sz w:val="18"/>
                <w:szCs w:val="18"/>
              </w:rPr>
              <w:t xml:space="preserve"> } | { </w:t>
            </w:r>
            <w:r>
              <w:rPr>
                <w:rFonts w:ascii="Arial" w:hAnsi="Arial" w:cs="Arial"/>
                <w:b/>
                <w:bCs/>
                <w:sz w:val="18"/>
                <w:szCs w:val="18"/>
              </w:rPr>
              <w:t>supervlan-interface</w:t>
            </w:r>
            <w:r>
              <w:rPr>
                <w:rFonts w:ascii="Arial" w:hAnsi="Arial" w:cs="Arial"/>
                <w:sz w:val="18"/>
                <w:szCs w:val="18"/>
              </w:rPr>
              <w:t xml:space="preserve"> </w:t>
            </w:r>
            <w:r>
              <w:rPr>
                <w:rFonts w:ascii="Arial" w:hAnsi="Arial" w:cs="Arial"/>
                <w:i/>
                <w:sz w:val="18"/>
                <w:szCs w:val="18"/>
              </w:rPr>
              <w:t>vlan-id</w:t>
            </w:r>
            <w:r>
              <w:rPr>
                <w:rFonts w:ascii="Arial" w:hAnsi="Arial" w:cs="Arial"/>
                <w:sz w:val="18"/>
                <w:szCs w:val="18"/>
              </w:rPr>
              <w:t xml:space="preserve"> } ]</w:t>
            </w:r>
          </w:p>
        </w:tc>
        <w:tc>
          <w:tcPr>
            <w:tcW w:w="1588" w:type="dxa"/>
            <w:noWrap/>
          </w:tcPr>
          <w:p w14:paraId="085DA40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58790AA" w14:textId="77777777">
        <w:tc>
          <w:tcPr>
            <w:tcW w:w="3113" w:type="dxa"/>
            <w:noWrap/>
          </w:tcPr>
          <w:p w14:paraId="2CE679B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 xml:space="preserve">Display static configurations and the IGMP multicast group information </w:t>
            </w:r>
          </w:p>
        </w:tc>
        <w:tc>
          <w:tcPr>
            <w:tcW w:w="3825" w:type="dxa"/>
            <w:noWrap/>
          </w:tcPr>
          <w:p w14:paraId="20D839A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ip igmp groups </w:t>
            </w:r>
            <w:r>
              <w:rPr>
                <w:rFonts w:ascii="Arial" w:hAnsi="Arial" w:cs="Arial"/>
                <w:sz w:val="18"/>
                <w:szCs w:val="18"/>
              </w:rPr>
              <w:t xml:space="preserve">[ </w:t>
            </w:r>
            <w:r>
              <w:rPr>
                <w:rFonts w:ascii="Arial" w:hAnsi="Arial" w:cs="Arial"/>
                <w:i/>
                <w:sz w:val="18"/>
                <w:szCs w:val="18"/>
              </w:rPr>
              <w:t>multicast-</w:t>
            </w:r>
            <w:proofErr w:type="gramStart"/>
            <w:r>
              <w:rPr>
                <w:rFonts w:ascii="Arial" w:hAnsi="Arial" w:cs="Arial"/>
                <w:i/>
                <w:sz w:val="18"/>
                <w:szCs w:val="18"/>
              </w:rPr>
              <w:t>ip</w:t>
            </w:r>
            <w:r>
              <w:rPr>
                <w:rFonts w:ascii="Arial" w:hAnsi="Arial" w:cs="Arial"/>
                <w:sz w:val="18"/>
                <w:szCs w:val="18"/>
              </w:rPr>
              <w:t xml:space="preserve"> ]</w:t>
            </w:r>
            <w:proofErr w:type="gramEnd"/>
          </w:p>
        </w:tc>
        <w:tc>
          <w:tcPr>
            <w:tcW w:w="1588" w:type="dxa"/>
            <w:noWrap/>
          </w:tcPr>
          <w:p w14:paraId="22294D4F" w14:textId="77777777" w:rsidR="003D5B82" w:rsidRDefault="003D5B82">
            <w:pPr>
              <w:pStyle w:val="StyleTableTextNotBold"/>
              <w:spacing w:line="360" w:lineRule="auto"/>
              <w:rPr>
                <w:szCs w:val="18"/>
              </w:rPr>
            </w:pPr>
          </w:p>
        </w:tc>
      </w:tr>
      <w:tr w:rsidR="003D5B82" w14:paraId="26F4EFDB" w14:textId="77777777">
        <w:tc>
          <w:tcPr>
            <w:tcW w:w="3113" w:type="dxa"/>
            <w:noWrap/>
          </w:tcPr>
          <w:p w14:paraId="5CC58FB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Display IGMP proxy</w:t>
            </w:r>
          </w:p>
        </w:tc>
        <w:tc>
          <w:tcPr>
            <w:tcW w:w="3825" w:type="dxa"/>
            <w:noWrap/>
          </w:tcPr>
          <w:p w14:paraId="2228388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igmp-proxy</w:t>
            </w:r>
          </w:p>
        </w:tc>
        <w:tc>
          <w:tcPr>
            <w:tcW w:w="1588" w:type="dxa"/>
            <w:noWrap/>
          </w:tcPr>
          <w:p w14:paraId="7C0D57F9" w14:textId="77777777" w:rsidR="003D5B82" w:rsidRDefault="003D5B82">
            <w:pPr>
              <w:pStyle w:val="StyleTableTextNotBold"/>
              <w:spacing w:line="360" w:lineRule="auto"/>
              <w:rPr>
                <w:szCs w:val="18"/>
              </w:rPr>
            </w:pPr>
          </w:p>
        </w:tc>
      </w:tr>
      <w:tr w:rsidR="003D5B82" w14:paraId="11351F9D" w14:textId="77777777">
        <w:tc>
          <w:tcPr>
            <w:tcW w:w="3113" w:type="dxa"/>
            <w:noWrap/>
          </w:tcPr>
          <w:p w14:paraId="1DA27CE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Display SSM-Mapping mapping rule</w:t>
            </w:r>
          </w:p>
        </w:tc>
        <w:tc>
          <w:tcPr>
            <w:tcW w:w="3825" w:type="dxa"/>
            <w:noWrap/>
          </w:tcPr>
          <w:p w14:paraId="7D9E634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ip igmp ssm-mapping </w:t>
            </w:r>
            <w:r>
              <w:rPr>
                <w:rFonts w:ascii="Arial" w:hAnsi="Arial" w:cs="Arial"/>
                <w:sz w:val="18"/>
                <w:szCs w:val="18"/>
              </w:rPr>
              <w:t xml:space="preserve">[ </w:t>
            </w:r>
            <w:r>
              <w:rPr>
                <w:rFonts w:ascii="Arial" w:hAnsi="Arial" w:cs="Arial"/>
                <w:i/>
                <w:sz w:val="18"/>
                <w:szCs w:val="18"/>
              </w:rPr>
              <w:t>multicast-</w:t>
            </w:r>
            <w:proofErr w:type="gramStart"/>
            <w:r>
              <w:rPr>
                <w:rFonts w:ascii="Arial" w:hAnsi="Arial" w:cs="Arial"/>
                <w:i/>
                <w:sz w:val="18"/>
                <w:szCs w:val="18"/>
              </w:rPr>
              <w:t>ip</w:t>
            </w:r>
            <w:r>
              <w:rPr>
                <w:rFonts w:ascii="Arial" w:hAnsi="Arial" w:cs="Arial"/>
                <w:sz w:val="18"/>
                <w:szCs w:val="18"/>
              </w:rPr>
              <w:t xml:space="preserve"> ]</w:t>
            </w:r>
            <w:proofErr w:type="gramEnd"/>
          </w:p>
        </w:tc>
        <w:tc>
          <w:tcPr>
            <w:tcW w:w="1588" w:type="dxa"/>
            <w:noWrap/>
          </w:tcPr>
          <w:p w14:paraId="4054D326" w14:textId="77777777" w:rsidR="003D5B82" w:rsidRDefault="003D5B82">
            <w:pPr>
              <w:pStyle w:val="StyleTableTextNotBold"/>
              <w:spacing w:line="360" w:lineRule="auto"/>
              <w:rPr>
                <w:szCs w:val="18"/>
              </w:rPr>
            </w:pPr>
          </w:p>
        </w:tc>
      </w:tr>
    </w:tbl>
    <w:p w14:paraId="3E0A9676" w14:textId="77777777" w:rsidR="003D5B82" w:rsidRDefault="0048570E">
      <w:pPr>
        <w:pStyle w:val="11"/>
        <w:pageBreakBefore/>
        <w:spacing w:line="360" w:lineRule="auto"/>
        <w:rPr>
          <w:rFonts w:cs="Arial"/>
          <w:color w:val="000000"/>
        </w:rPr>
      </w:pPr>
      <w:bookmarkStart w:id="1410" w:name="_Toc86399784"/>
      <w:bookmarkStart w:id="1411" w:name="_Toc17564"/>
      <w:r>
        <w:rPr>
          <w:rFonts w:cs="Arial"/>
          <w:color w:val="000000"/>
        </w:rPr>
        <w:t>PIM</w:t>
      </w:r>
      <w:bookmarkEnd w:id="1410"/>
      <w:bookmarkEnd w:id="1411"/>
    </w:p>
    <w:p w14:paraId="373B1132" w14:textId="77777777" w:rsidR="003D5B82" w:rsidRDefault="0048570E">
      <w:pPr>
        <w:pStyle w:val="12"/>
        <w:spacing w:line="360" w:lineRule="auto"/>
        <w:rPr>
          <w:rFonts w:ascii="Arial" w:hAnsi="Arial" w:cs="Arial"/>
        </w:rPr>
      </w:pPr>
      <w:bookmarkStart w:id="1412" w:name="_Toc86399785"/>
      <w:bookmarkStart w:id="1413" w:name="_Toc16449"/>
      <w:bookmarkStart w:id="1414" w:name="_Toc9393"/>
      <w:r>
        <w:rPr>
          <w:rFonts w:ascii="Arial" w:hAnsi="Arial" w:cs="Arial"/>
          <w:bCs/>
          <w:lang w:val="en-US"/>
        </w:rPr>
        <w:t xml:space="preserve">PIM </w:t>
      </w:r>
      <w:r>
        <w:rPr>
          <w:rFonts w:ascii="Arial" w:hAnsi="Arial" w:cs="Arial"/>
          <w:bCs/>
        </w:rPr>
        <w:t>Overview</w:t>
      </w:r>
      <w:bookmarkEnd w:id="1412"/>
      <w:bookmarkEnd w:id="1413"/>
      <w:bookmarkEnd w:id="1414"/>
    </w:p>
    <w:p w14:paraId="700F8D51" w14:textId="77777777" w:rsidR="003D5B82" w:rsidRDefault="0048570E">
      <w:pPr>
        <w:pStyle w:val="aff2"/>
        <w:spacing w:before="80" w:beforeAutospacing="0" w:after="80" w:afterAutospacing="0" w:line="360" w:lineRule="auto"/>
        <w:jc w:val="both"/>
        <w:rPr>
          <w:rFonts w:ascii="Arial" w:hAnsi="Arial" w:cs="Arial"/>
          <w:color w:val="333333"/>
          <w:szCs w:val="21"/>
          <w:lang w:val="en-GB"/>
        </w:rPr>
      </w:pPr>
      <w:bookmarkStart w:id="1415" w:name="_Hlk86244070"/>
      <w:r>
        <w:rPr>
          <w:rFonts w:ascii="Arial" w:hAnsi="Arial" w:cs="Arial"/>
          <w:sz w:val="21"/>
          <w:szCs w:val="21"/>
        </w:rPr>
        <w:t>Protocol Independent Multicast-Dense Mode (PIM-DM) is a dense-mode multicast routing protocol, which is applicable to small-sized networks. In a PIM-DM network, members of a multicast group are densely distributed.</w:t>
      </w:r>
      <w:bookmarkEnd w:id="1415"/>
    </w:p>
    <w:p w14:paraId="1FAD5AAF" w14:textId="77777777" w:rsidR="003D5B82" w:rsidRDefault="0048570E">
      <w:pPr>
        <w:pStyle w:val="20"/>
        <w:spacing w:line="360" w:lineRule="auto"/>
        <w:rPr>
          <w:rFonts w:ascii="Arial"/>
          <w:bCs/>
        </w:rPr>
      </w:pPr>
      <w:bookmarkStart w:id="1416" w:name="_Toc86399786"/>
      <w:bookmarkStart w:id="1417" w:name="_Toc427336400"/>
      <w:bookmarkStart w:id="1418" w:name="_Toc15507"/>
      <w:bookmarkStart w:id="1419" w:name="_Toc358300953"/>
      <w:bookmarkStart w:id="1420" w:name="_Toc10210"/>
      <w:r>
        <w:rPr>
          <w:rFonts w:ascii="Arial"/>
          <w:bCs/>
        </w:rPr>
        <w:t>Principles of PIM-DM</w:t>
      </w:r>
      <w:bookmarkEnd w:id="1416"/>
      <w:bookmarkEnd w:id="1417"/>
      <w:bookmarkEnd w:id="1418"/>
      <w:bookmarkEnd w:id="1419"/>
      <w:bookmarkEnd w:id="1420"/>
    </w:p>
    <w:p w14:paraId="587CA199" w14:textId="77777777" w:rsidR="003D5B82" w:rsidRDefault="0048570E">
      <w:pPr>
        <w:spacing w:line="360" w:lineRule="auto"/>
        <w:rPr>
          <w:rFonts w:ascii="Arial" w:hAnsi="Arial" w:cs="Arial"/>
          <w:szCs w:val="21"/>
        </w:rPr>
      </w:pPr>
      <w:r>
        <w:rPr>
          <w:rFonts w:ascii="Arial" w:hAnsi="Arial" w:cs="Arial"/>
          <w:szCs w:val="21"/>
        </w:rPr>
        <w:t xml:space="preserve">The operation of PIM-DM can be understood as neighbor discovery, flooding-prune, and graft. </w:t>
      </w:r>
    </w:p>
    <w:p w14:paraId="405042FF" w14:textId="77777777" w:rsidR="003D5B82" w:rsidRDefault="0048570E">
      <w:pPr>
        <w:pStyle w:val="1"/>
        <w:numPr>
          <w:ilvl w:val="0"/>
          <w:numId w:val="39"/>
        </w:numPr>
        <w:spacing w:line="360" w:lineRule="auto"/>
        <w:rPr>
          <w:rFonts w:ascii="Arial" w:hAnsi="Arial" w:cs="Arial"/>
        </w:rPr>
      </w:pPr>
      <w:r>
        <w:rPr>
          <w:rFonts w:ascii="Arial" w:hAnsi="Arial" w:cs="Arial"/>
        </w:rPr>
        <w:t>Neighbor discovery</w:t>
      </w:r>
    </w:p>
    <w:p w14:paraId="6227175D" w14:textId="77777777" w:rsidR="003D5B82" w:rsidRDefault="0048570E">
      <w:pPr>
        <w:pStyle w:val="a9"/>
        <w:spacing w:line="360" w:lineRule="auto"/>
        <w:rPr>
          <w:rFonts w:ascii="Arial" w:hAnsi="Arial" w:cs="Arial"/>
          <w:szCs w:val="21"/>
        </w:rPr>
      </w:pPr>
      <w:r>
        <w:rPr>
          <w:rFonts w:ascii="Arial" w:hAnsi="Arial" w:cs="Arial"/>
          <w:szCs w:val="21"/>
        </w:rPr>
        <w:t xml:space="preserve">Upon </w:t>
      </w:r>
      <w:r>
        <w:rPr>
          <w:rFonts w:ascii="Arial" w:hAnsi="Arial" w:cs="Arial" w:hint="eastAsia"/>
          <w:szCs w:val="21"/>
        </w:rPr>
        <w:t>save</w:t>
      </w:r>
      <w:r>
        <w:rPr>
          <w:rFonts w:ascii="Arial" w:hAnsi="Arial" w:cs="Arial"/>
          <w:szCs w:val="21"/>
        </w:rPr>
        <w:t>, a PIM-DM router needs to discover neighbors by sending Hello packets. The relationships between PIM-DM capable network nodes are maintained through exchange of Hello packets. In PIM-DM, Hello packets are sent periodically.</w:t>
      </w:r>
    </w:p>
    <w:p w14:paraId="10B825C0" w14:textId="77777777" w:rsidR="003D5B82" w:rsidRDefault="0048570E">
      <w:pPr>
        <w:pStyle w:val="1"/>
        <w:numPr>
          <w:ilvl w:val="0"/>
          <w:numId w:val="39"/>
        </w:numPr>
        <w:spacing w:line="360" w:lineRule="auto"/>
        <w:rPr>
          <w:rFonts w:ascii="Arial" w:hAnsi="Arial" w:cs="Arial"/>
        </w:rPr>
      </w:pPr>
      <w:r>
        <w:rPr>
          <w:rFonts w:ascii="Arial" w:hAnsi="Arial" w:cs="Arial"/>
        </w:rPr>
        <w:t>Flooding&amp;Prune</w:t>
      </w:r>
    </w:p>
    <w:p w14:paraId="038CFDDC" w14:textId="77777777" w:rsidR="003D5B82" w:rsidRDefault="0048570E">
      <w:pPr>
        <w:pStyle w:val="a9"/>
        <w:spacing w:line="360" w:lineRule="auto"/>
        <w:rPr>
          <w:rFonts w:ascii="Arial" w:hAnsi="Arial" w:cs="Arial"/>
          <w:szCs w:val="21"/>
        </w:rPr>
      </w:pPr>
      <w:r>
        <w:rPr>
          <w:rFonts w:ascii="Arial" w:hAnsi="Arial" w:cs="Arial"/>
          <w:szCs w:val="21"/>
        </w:rPr>
        <w:t>PIM-DM assumes that all the hosts on a network are ready to receive multicast data. A packet is transmitted from multicast source S to multicast group G. After receiving this multicast packet, the router performs an RPF check based on the unicast routing table and creates an (</w:t>
      </w:r>
      <w:proofErr w:type="gramStart"/>
      <w:r>
        <w:rPr>
          <w:rFonts w:ascii="Arial" w:hAnsi="Arial" w:cs="Arial"/>
          <w:szCs w:val="21"/>
        </w:rPr>
        <w:t>S,G</w:t>
      </w:r>
      <w:proofErr w:type="gramEnd"/>
      <w:r>
        <w:rPr>
          <w:rFonts w:ascii="Arial" w:hAnsi="Arial" w:cs="Arial"/>
          <w:szCs w:val="21"/>
        </w:rPr>
        <w:t>) entry if the RPF check is successful. Then the router floods the packet to all the downstream PIM-DM nodes in the network. The router discards the packet if the RPF check fails (the multicast packet is from an incorrect interface). In the flooding process, an (</w:t>
      </w:r>
      <w:proofErr w:type="gramStart"/>
      <w:r>
        <w:rPr>
          <w:rFonts w:ascii="Arial" w:hAnsi="Arial" w:cs="Arial"/>
          <w:szCs w:val="21"/>
        </w:rPr>
        <w:t>S,G</w:t>
      </w:r>
      <w:proofErr w:type="gramEnd"/>
      <w:r>
        <w:rPr>
          <w:rFonts w:ascii="Arial" w:hAnsi="Arial" w:cs="Arial"/>
          <w:szCs w:val="21"/>
        </w:rPr>
        <w:t xml:space="preserve">) entry will be created in the PIM-DM multicast domain. </w:t>
      </w:r>
    </w:p>
    <w:p w14:paraId="52F3A2DC" w14:textId="77777777" w:rsidR="003D5B82" w:rsidRDefault="0048570E">
      <w:pPr>
        <w:pStyle w:val="a9"/>
        <w:spacing w:line="360" w:lineRule="auto"/>
        <w:rPr>
          <w:rFonts w:ascii="Arial" w:hAnsi="Arial" w:cs="Arial"/>
          <w:szCs w:val="21"/>
        </w:rPr>
      </w:pPr>
      <w:r>
        <w:rPr>
          <w:rFonts w:ascii="Arial" w:hAnsi="Arial" w:cs="Arial"/>
          <w:szCs w:val="21"/>
        </w:rPr>
        <w:t>If no downstream node is a multicast group member, the router sends a Prune message to notify the upstream node that data should not be sent to downstream nodes any more. After receiving the Prune message, the upstream node removes the interface that sends the multicast packet from the outbound interface list matching the (</w:t>
      </w:r>
      <w:proofErr w:type="gramStart"/>
      <w:r>
        <w:rPr>
          <w:rFonts w:ascii="Arial" w:hAnsi="Arial" w:cs="Arial"/>
          <w:szCs w:val="21"/>
        </w:rPr>
        <w:t>S,G</w:t>
      </w:r>
      <w:proofErr w:type="gramEnd"/>
      <w:r>
        <w:rPr>
          <w:rFonts w:ascii="Arial" w:hAnsi="Arial" w:cs="Arial"/>
          <w:szCs w:val="21"/>
        </w:rPr>
        <w:t xml:space="preserve">) entry. Eventually, a Shortest Path Tree (SPT) with S as the root is created. The prune process is initiated by a leaf router. </w:t>
      </w:r>
    </w:p>
    <w:p w14:paraId="67BBA5C4" w14:textId="77777777" w:rsidR="003D5B82" w:rsidRDefault="0048570E">
      <w:pPr>
        <w:pStyle w:val="a9"/>
        <w:spacing w:line="360" w:lineRule="auto"/>
        <w:rPr>
          <w:rFonts w:ascii="Arial" w:hAnsi="Arial" w:cs="Arial"/>
          <w:szCs w:val="21"/>
        </w:rPr>
      </w:pPr>
      <w:r>
        <w:rPr>
          <w:rFonts w:ascii="Arial" w:hAnsi="Arial" w:cs="Arial"/>
          <w:szCs w:val="21"/>
        </w:rPr>
        <w:t xml:space="preserve">The whole process is called the flooding&amp;prune process. A timeout mechanism is made available on a pruned router so that the router may initiate a flooding&amp;prune process again if the prune process times out. The flooding&amp;prune mechanism of PIM-DM operates periodically over and over again. </w:t>
      </w:r>
    </w:p>
    <w:p w14:paraId="24D333DC" w14:textId="77777777" w:rsidR="003D5B82" w:rsidRDefault="0048570E">
      <w:pPr>
        <w:pStyle w:val="a9"/>
        <w:spacing w:line="360" w:lineRule="auto"/>
        <w:rPr>
          <w:rFonts w:ascii="Arial" w:hAnsi="Arial" w:cs="Arial"/>
          <w:szCs w:val="21"/>
        </w:rPr>
      </w:pPr>
      <w:r>
        <w:rPr>
          <w:rFonts w:ascii="Arial" w:hAnsi="Arial" w:cs="Arial"/>
          <w:szCs w:val="21"/>
        </w:rPr>
        <w:t xml:space="preserve">In the flooding&amp;prune process, PIM-DM performs RPF check and builds a multicast forwarding tree with the data source as the root based on the current unicast routing tables. When a multicast packet arrives, the router first judges whether the path of the multicast packet is correct. If the interface where the packet arrives is what specified in the unicast route, the path is considered correct. Otherwise, the multicast packet is discarded as a redundant packet and will not be forwarded in multicast mode. The unicast route may be discovered by any unicast routing protocol such as RIP and OSPF instead of a specific routing protocol. </w:t>
      </w:r>
    </w:p>
    <w:p w14:paraId="557948BA" w14:textId="77777777" w:rsidR="003D5B82" w:rsidRDefault="0048570E">
      <w:pPr>
        <w:pStyle w:val="1"/>
        <w:numPr>
          <w:ilvl w:val="0"/>
          <w:numId w:val="39"/>
        </w:numPr>
        <w:spacing w:line="360" w:lineRule="auto"/>
        <w:rPr>
          <w:rFonts w:ascii="Arial" w:hAnsi="Arial" w:cs="Arial"/>
        </w:rPr>
      </w:pPr>
      <w:r>
        <w:rPr>
          <w:rFonts w:ascii="Arial" w:hAnsi="Arial" w:cs="Arial"/>
        </w:rPr>
        <w:t>Assert</w:t>
      </w:r>
    </w:p>
    <w:p w14:paraId="28E7DE30" w14:textId="77777777" w:rsidR="003D5B82" w:rsidRDefault="0048570E">
      <w:pPr>
        <w:pStyle w:val="a9"/>
        <w:spacing w:line="360" w:lineRule="auto"/>
        <w:rPr>
          <w:rFonts w:ascii="Arial" w:hAnsi="Arial" w:cs="Arial"/>
          <w:szCs w:val="21"/>
        </w:rPr>
      </w:pPr>
      <w:r>
        <w:rPr>
          <w:rFonts w:ascii="Arial" w:hAnsi="Arial" w:cs="Arial"/>
          <w:szCs w:val="21"/>
        </w:rPr>
        <w:t>As shown in the following figure, multicast routers A and B are on the same LAN segment and they have their respective paths to multicast source S. After receiving a multicast packet from S, both of them will forward the packet on the LAN. As a result, the downstream multicast router C will receive two identical multicast packets.</w:t>
      </w:r>
    </w:p>
    <w:p w14:paraId="6243B060" w14:textId="77777777" w:rsidR="003D5B82" w:rsidRDefault="0048570E">
      <w:pPr>
        <w:pStyle w:val="a9"/>
        <w:spacing w:line="360" w:lineRule="auto"/>
        <w:rPr>
          <w:rFonts w:ascii="Arial" w:hAnsi="Arial" w:cs="Arial"/>
          <w:szCs w:val="21"/>
        </w:rPr>
      </w:pPr>
      <w:r>
        <w:rPr>
          <w:rFonts w:ascii="Arial" w:hAnsi="Arial" w:cs="Arial"/>
          <w:szCs w:val="21"/>
        </w:rPr>
        <w:t>An upstream router uses the Assert mechanism to select the only forwarder. The upstream router sends Assert messages to select the best route. If two or more paths have the same priority and metric value, the router with the largest IP address is selected as the upstream neighbor of the (</w:t>
      </w:r>
      <w:proofErr w:type="gramStart"/>
      <w:r>
        <w:rPr>
          <w:rFonts w:ascii="Arial" w:hAnsi="Arial" w:cs="Arial"/>
          <w:szCs w:val="21"/>
        </w:rPr>
        <w:t>S,G</w:t>
      </w:r>
      <w:proofErr w:type="gramEnd"/>
      <w:r>
        <w:rPr>
          <w:rFonts w:ascii="Arial" w:hAnsi="Arial" w:cs="Arial"/>
          <w:szCs w:val="21"/>
        </w:rPr>
        <w:t>) entry and is responsible for forwarding the (S,G) multicast packet.</w:t>
      </w:r>
    </w:p>
    <w:p w14:paraId="59D24404" w14:textId="77777777" w:rsidR="003D5B82" w:rsidRDefault="00D0334A">
      <w:pPr>
        <w:pStyle w:val="affffb"/>
        <w:spacing w:line="360" w:lineRule="auto"/>
        <w:rPr>
          <w:rFonts w:ascii="Arial" w:hAnsi="Arial" w:cs="Arial"/>
          <w:szCs w:val="21"/>
        </w:rPr>
      </w:pPr>
      <w:r>
        <w:rPr>
          <w:rFonts w:ascii="Arial" w:hAnsi="Arial" w:cs="Arial"/>
          <w:szCs w:val="21"/>
        </w:rPr>
        <w:pict w14:anchorId="442B44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35pt;height:195.45pt">
            <v:imagedata r:id="rId27" o:title=""/>
          </v:shape>
        </w:pict>
      </w:r>
    </w:p>
    <w:p w14:paraId="728831EE" w14:textId="77777777" w:rsidR="003D5B82" w:rsidRDefault="0048570E">
      <w:pPr>
        <w:pStyle w:val="affffd"/>
        <w:spacing w:line="360" w:lineRule="auto"/>
        <w:rPr>
          <w:rFonts w:ascii="Arial" w:hAnsi="Arial" w:cs="Arial"/>
          <w:sz w:val="21"/>
          <w:szCs w:val="21"/>
        </w:rPr>
      </w:pPr>
      <w:r>
        <w:rPr>
          <w:rFonts w:ascii="Arial" w:hAnsi="Arial" w:cs="Arial"/>
          <w:sz w:val="21"/>
          <w:szCs w:val="21"/>
        </w:rPr>
        <w:t>Assert mechanism</w:t>
      </w:r>
    </w:p>
    <w:p w14:paraId="6DF0678D" w14:textId="77777777" w:rsidR="003D5B82" w:rsidRDefault="0048570E">
      <w:pPr>
        <w:pStyle w:val="1"/>
        <w:numPr>
          <w:ilvl w:val="0"/>
          <w:numId w:val="39"/>
        </w:numPr>
        <w:spacing w:line="360" w:lineRule="auto"/>
        <w:rPr>
          <w:rFonts w:ascii="Arial" w:hAnsi="Arial" w:cs="Arial"/>
        </w:rPr>
      </w:pPr>
      <w:r>
        <w:rPr>
          <w:rFonts w:ascii="Arial" w:hAnsi="Arial" w:cs="Arial"/>
        </w:rPr>
        <w:t>Graft</w:t>
      </w:r>
    </w:p>
    <w:p w14:paraId="3AC1823C" w14:textId="77777777" w:rsidR="003D5B82" w:rsidRDefault="0048570E">
      <w:pPr>
        <w:pStyle w:val="a9"/>
        <w:spacing w:line="360" w:lineRule="auto"/>
        <w:rPr>
          <w:rFonts w:ascii="Arial" w:hAnsi="Arial" w:cs="Arial"/>
          <w:szCs w:val="21"/>
        </w:rPr>
      </w:pPr>
      <w:r>
        <w:rPr>
          <w:rFonts w:ascii="Arial" w:hAnsi="Arial" w:cs="Arial"/>
          <w:szCs w:val="21"/>
        </w:rPr>
        <w:t>When the pruned downstream node needs to enter the forwarding state again, it sends a Graft message to the upstream node. Before Configure the features of IGMP, you must enable the multicast routing function.</w:t>
      </w:r>
    </w:p>
    <w:p w14:paraId="2CAE14EF" w14:textId="77777777" w:rsidR="003D5B82" w:rsidRDefault="0048570E">
      <w:pPr>
        <w:pStyle w:val="1"/>
        <w:numPr>
          <w:ilvl w:val="0"/>
          <w:numId w:val="39"/>
        </w:numPr>
        <w:spacing w:line="360" w:lineRule="auto"/>
        <w:rPr>
          <w:rFonts w:ascii="Arial" w:hAnsi="Arial" w:cs="Arial"/>
        </w:rPr>
      </w:pPr>
      <w:r>
        <w:rPr>
          <w:rFonts w:ascii="Arial" w:hAnsi="Arial" w:cs="Arial"/>
        </w:rPr>
        <w:t>SRM</w:t>
      </w:r>
    </w:p>
    <w:p w14:paraId="2D65E633" w14:textId="77777777" w:rsidR="003D5B82" w:rsidRDefault="0048570E">
      <w:pPr>
        <w:pStyle w:val="afffc"/>
        <w:spacing w:line="360" w:lineRule="auto"/>
        <w:ind w:firstLineChars="0" w:firstLine="0"/>
        <w:rPr>
          <w:szCs w:val="21"/>
        </w:rPr>
      </w:pPr>
      <w:r>
        <w:rPr>
          <w:szCs w:val="21"/>
        </w:rPr>
        <w:t>To avoid repeated flooding&amp;prune actions, the SRM is added to new protocol standards. The router in direct connection with the multicast source sends state update packets periodically. After receiving a state update packet, the PIM-capable router refreshes the prune state.</w:t>
      </w:r>
    </w:p>
    <w:p w14:paraId="393CF00B" w14:textId="77777777" w:rsidR="003D5B82" w:rsidRDefault="0048570E">
      <w:pPr>
        <w:pStyle w:val="20"/>
        <w:spacing w:line="360" w:lineRule="auto"/>
        <w:rPr>
          <w:rFonts w:ascii="Arial"/>
        </w:rPr>
      </w:pPr>
      <w:bookmarkStart w:id="1421" w:name="_Toc427336401"/>
      <w:bookmarkStart w:id="1422" w:name="_Toc7991"/>
      <w:bookmarkStart w:id="1423" w:name="_Toc86399787"/>
      <w:bookmarkStart w:id="1424" w:name="_Toc358300954"/>
      <w:bookmarkStart w:id="1425" w:name="_Toc25653"/>
      <w:r>
        <w:rPr>
          <w:rFonts w:ascii="Arial"/>
          <w:bCs/>
        </w:rPr>
        <w:t>Principles of PIM-SM</w:t>
      </w:r>
      <w:bookmarkEnd w:id="1421"/>
      <w:bookmarkEnd w:id="1422"/>
      <w:bookmarkEnd w:id="1423"/>
      <w:bookmarkEnd w:id="1424"/>
      <w:bookmarkEnd w:id="1425"/>
    </w:p>
    <w:p w14:paraId="71D1B4B4" w14:textId="77777777" w:rsidR="003D5B82" w:rsidRDefault="0048570E">
      <w:pPr>
        <w:pStyle w:val="afffc"/>
        <w:spacing w:line="360" w:lineRule="auto"/>
        <w:ind w:firstLineChars="0" w:firstLine="0"/>
        <w:rPr>
          <w:szCs w:val="21"/>
        </w:rPr>
      </w:pPr>
      <w:r>
        <w:rPr>
          <w:szCs w:val="21"/>
        </w:rPr>
        <w:t xml:space="preserve">The operation of Protocol Independent Multicast-Sparse Mode (PIM-SM) can be understood as neighbor discovery, rendezvous point tree (RPT) generation, multicast source registration, and SPT </w:t>
      </w:r>
      <w:r>
        <w:rPr>
          <w:rFonts w:hint="eastAsia"/>
          <w:szCs w:val="21"/>
        </w:rPr>
        <w:t>GPON</w:t>
      </w:r>
      <w:r>
        <w:rPr>
          <w:szCs w:val="21"/>
        </w:rPr>
        <w:t xml:space="preserve">. The neighbor discovery of PIM-SM is the same as that of PIM-DM. </w:t>
      </w:r>
    </w:p>
    <w:p w14:paraId="150E4E03" w14:textId="77777777" w:rsidR="003D5B82" w:rsidRDefault="0048570E">
      <w:pPr>
        <w:pStyle w:val="1"/>
        <w:numPr>
          <w:ilvl w:val="0"/>
          <w:numId w:val="40"/>
        </w:numPr>
        <w:spacing w:line="360" w:lineRule="auto"/>
        <w:rPr>
          <w:rFonts w:ascii="Arial" w:hAnsi="Arial" w:cs="Arial"/>
        </w:rPr>
      </w:pPr>
      <w:r>
        <w:rPr>
          <w:rFonts w:ascii="Arial" w:hAnsi="Arial" w:cs="Arial"/>
        </w:rPr>
        <w:t>RPT generation</w:t>
      </w:r>
    </w:p>
    <w:p w14:paraId="60D37CDD" w14:textId="77777777" w:rsidR="003D5B82" w:rsidRDefault="0048570E">
      <w:pPr>
        <w:pStyle w:val="a9"/>
        <w:spacing w:line="360" w:lineRule="auto"/>
        <w:rPr>
          <w:rFonts w:ascii="Arial" w:hAnsi="Arial" w:cs="Arial"/>
        </w:rPr>
      </w:pPr>
      <w:r>
        <w:rPr>
          <w:rFonts w:ascii="Arial" w:hAnsi="Arial" w:cs="Arial"/>
        </w:rPr>
        <w:t>When a host joins a multicast group (G), the leaf router which is directly connected with the host if detecting receivers of G by sending IGMP packets, calculates an RP for G and sends a Join message to an upper-level node of the RP for participating in the multicast group. Every router between the leaf router and the RP will generate a (</w:t>
      </w:r>
      <w:proofErr w:type="gramStart"/>
      <w:r>
        <w:rPr>
          <w:rFonts w:ascii="Arial" w:hAnsi="Arial" w:cs="Arial"/>
        </w:rPr>
        <w:t>*,G</w:t>
      </w:r>
      <w:proofErr w:type="gramEnd"/>
      <w:r>
        <w:rPr>
          <w:rFonts w:ascii="Arial" w:hAnsi="Arial" w:cs="Arial"/>
        </w:rPr>
        <w:t xml:space="preserve">) entry in its forwarding table and therefore they will forward any packets destined for G regardless of where the packets come from. When the RP receives a packet bound for G, the packet will later be sent to the leaf router along the established path and then reach the host. </w:t>
      </w:r>
      <w:proofErr w:type="gramStart"/>
      <w:r>
        <w:rPr>
          <w:rFonts w:ascii="Arial" w:hAnsi="Arial" w:cs="Arial"/>
        </w:rPr>
        <w:t>Finally</w:t>
      </w:r>
      <w:proofErr w:type="gramEnd"/>
      <w:r>
        <w:rPr>
          <w:rFonts w:ascii="Arial" w:hAnsi="Arial" w:cs="Arial"/>
        </w:rPr>
        <w:t xml:space="preserve"> an RPT with the RP as the root is created. </w:t>
      </w:r>
    </w:p>
    <w:p w14:paraId="2C6A17D5" w14:textId="77777777" w:rsidR="003D5B82" w:rsidRDefault="0048570E">
      <w:pPr>
        <w:pStyle w:val="1"/>
        <w:numPr>
          <w:ilvl w:val="0"/>
          <w:numId w:val="40"/>
        </w:numPr>
        <w:spacing w:line="360" w:lineRule="auto"/>
        <w:rPr>
          <w:rFonts w:ascii="Arial" w:hAnsi="Arial" w:cs="Arial"/>
        </w:rPr>
      </w:pPr>
      <w:r>
        <w:rPr>
          <w:rFonts w:ascii="Arial" w:hAnsi="Arial" w:cs="Arial"/>
        </w:rPr>
        <w:t>Multicast source registration</w:t>
      </w:r>
    </w:p>
    <w:p w14:paraId="7D210F48" w14:textId="77777777" w:rsidR="003D5B82" w:rsidRDefault="0048570E">
      <w:pPr>
        <w:pStyle w:val="afffc"/>
        <w:spacing w:line="360" w:lineRule="auto"/>
        <w:ind w:firstLineChars="0" w:firstLine="0"/>
      </w:pPr>
      <w:r>
        <w:t>When multicast source S is sending a multicast packet to multicast group G, the PIM-SM router which is directly connected with S encapsulates the multicast packet into a registration packet and then sends it to an RP in unicast mode. If multiple PIM-SM routers exist on a network segment, the designated router (DR) sends the multicast packet.</w:t>
      </w:r>
    </w:p>
    <w:p w14:paraId="7854333D" w14:textId="77777777" w:rsidR="003D5B82" w:rsidRDefault="0048570E">
      <w:pPr>
        <w:pStyle w:val="20"/>
        <w:spacing w:line="360" w:lineRule="auto"/>
        <w:rPr>
          <w:rFonts w:ascii="Arial"/>
        </w:rPr>
      </w:pPr>
      <w:bookmarkStart w:id="1426" w:name="_Toc25326"/>
      <w:bookmarkStart w:id="1427" w:name="_Toc358300955"/>
      <w:bookmarkStart w:id="1428" w:name="_Toc86399788"/>
      <w:bookmarkStart w:id="1429" w:name="_Toc427336402"/>
      <w:bookmarkStart w:id="1430" w:name="_Toc3324"/>
      <w:r>
        <w:rPr>
          <w:rFonts w:ascii="Arial"/>
          <w:bCs/>
        </w:rPr>
        <w:t>Principles of PIM-SSM</w:t>
      </w:r>
      <w:bookmarkEnd w:id="1426"/>
      <w:bookmarkEnd w:id="1427"/>
      <w:bookmarkEnd w:id="1428"/>
      <w:bookmarkEnd w:id="1429"/>
      <w:bookmarkEnd w:id="1430"/>
    </w:p>
    <w:p w14:paraId="513EB58D" w14:textId="77777777" w:rsidR="003D5B82" w:rsidRDefault="0048570E">
      <w:pPr>
        <w:spacing w:line="360" w:lineRule="auto"/>
        <w:rPr>
          <w:rFonts w:ascii="Arial" w:hAnsi="Arial" w:cs="Arial"/>
          <w:spacing w:val="-2"/>
          <w:kern w:val="0"/>
          <w:szCs w:val="18"/>
        </w:rPr>
      </w:pPr>
      <w:r>
        <w:rPr>
          <w:rFonts w:ascii="Arial" w:hAnsi="Arial" w:cs="Arial"/>
          <w:spacing w:val="-2"/>
          <w:kern w:val="0"/>
          <w:szCs w:val="18"/>
        </w:rPr>
        <w:t xml:space="preserve">PIM-Source Specific Multicast (PIM-SSM) is dependent on PIM-SM and they may coexist on a router. Whether PIM-SSM or PIM-SM is used is subject to the multicast address in a data or protocol packet. IANA assigns SSM an address segment (232.0.0.0 to 232.255.255.255). The multicast groups on this address segment will not join an RPT but is processed by SSM. In PIM-SSM, Hello packets are also transmitted periodically between routers for neighbor discovery and DR election. </w:t>
      </w:r>
    </w:p>
    <w:p w14:paraId="6DC7CEF1" w14:textId="77777777" w:rsidR="003D5B82" w:rsidRDefault="0048570E">
      <w:pPr>
        <w:spacing w:line="360" w:lineRule="auto"/>
        <w:rPr>
          <w:rFonts w:ascii="Arial" w:hAnsi="Arial" w:cs="Arial"/>
        </w:rPr>
      </w:pPr>
      <w:proofErr w:type="gramStart"/>
      <w:r>
        <w:rPr>
          <w:rFonts w:ascii="Arial" w:hAnsi="Arial" w:cs="Arial"/>
        </w:rPr>
        <w:t>Usually</w:t>
      </w:r>
      <w:proofErr w:type="gramEnd"/>
      <w:r>
        <w:rPr>
          <w:rFonts w:ascii="Arial" w:hAnsi="Arial" w:cs="Arial"/>
        </w:rPr>
        <w:t xml:space="preserve"> IGMPv3 is deployed on the host to establish and maintain multicast group memberships. Compared with IGMPv2, IGMPv3 is designed with the source-based filtering function. This function allows a host to receive only the data from a specific group and even from a specific source in this group. Based on a received IS_IN packet of IGMPv3, the SSM-enabled router learns that a host on the network connected with the interface receiving the IS_IN packet wants to receive (</w:t>
      </w:r>
      <w:proofErr w:type="gramStart"/>
      <w:r>
        <w:rPr>
          <w:rFonts w:ascii="Arial" w:hAnsi="Arial" w:cs="Arial"/>
        </w:rPr>
        <w:t>S,G</w:t>
      </w:r>
      <w:proofErr w:type="gramEnd"/>
      <w:r>
        <w:rPr>
          <w:rFonts w:ascii="Arial" w:hAnsi="Arial" w:cs="Arial"/>
        </w:rPr>
        <w:t>) packets. This router unicasts a PIM (</w:t>
      </w:r>
      <w:proofErr w:type="gramStart"/>
      <w:r>
        <w:rPr>
          <w:rFonts w:ascii="Arial" w:hAnsi="Arial" w:cs="Arial"/>
        </w:rPr>
        <w:t>S,G</w:t>
      </w:r>
      <w:proofErr w:type="gramEnd"/>
      <w:r>
        <w:rPr>
          <w:rFonts w:ascii="Arial" w:hAnsi="Arial" w:cs="Arial"/>
        </w:rPr>
        <w:t>) Join message to the next-hop router of the multicast source hop by hop and thereby an SPT can be established between the multicast source and the last-hop router. When the multicast source is sending multicast data, the data reaches the receiver along the SPT.</w:t>
      </w:r>
    </w:p>
    <w:p w14:paraId="255AE2E5" w14:textId="77777777" w:rsidR="003D5B82" w:rsidRDefault="0048570E">
      <w:pPr>
        <w:pStyle w:val="afffc"/>
        <w:spacing w:line="360" w:lineRule="auto"/>
        <w:ind w:firstLineChars="0" w:firstLine="0"/>
      </w:pPr>
      <w:r>
        <w:t>If a host supports only IGMPv1/IGMPv2, you can configure SSM mapping on the router connected with the host to convert the (</w:t>
      </w:r>
      <w:proofErr w:type="gramStart"/>
      <w:r>
        <w:t>*,G</w:t>
      </w:r>
      <w:proofErr w:type="gramEnd"/>
      <w:r>
        <w:t>) Join messages of IGMPv1/IGMPv2 into (S,G) Join messages.</w:t>
      </w:r>
    </w:p>
    <w:p w14:paraId="2ABF4209" w14:textId="77777777" w:rsidR="003D5B82" w:rsidRDefault="0048570E">
      <w:pPr>
        <w:pStyle w:val="12"/>
        <w:spacing w:line="360" w:lineRule="auto"/>
        <w:ind w:left="284"/>
        <w:rPr>
          <w:rFonts w:ascii="Arial" w:hAnsi="Arial" w:cs="Arial"/>
          <w:bCs/>
          <w:sz w:val="20"/>
          <w:szCs w:val="20"/>
        </w:rPr>
      </w:pPr>
      <w:bookmarkStart w:id="1431" w:name="_Toc86399789"/>
      <w:bookmarkStart w:id="1432" w:name="_Toc15762"/>
      <w:bookmarkStart w:id="1433" w:name="_Toc12911"/>
      <w:r>
        <w:rPr>
          <w:rFonts w:ascii="Arial" w:hAnsi="Arial" w:cs="Arial"/>
          <w:bCs/>
          <w:lang w:val="en-US"/>
        </w:rPr>
        <w:t>Configure</w:t>
      </w:r>
      <w:r>
        <w:rPr>
          <w:rFonts w:ascii="Arial" w:hAnsi="Arial" w:cs="Arial"/>
          <w:bCs/>
        </w:rPr>
        <w:t xml:space="preserve"> PIM</w:t>
      </w:r>
      <w:bookmarkEnd w:id="1431"/>
      <w:bookmarkEnd w:id="1432"/>
      <w:bookmarkEnd w:id="1433"/>
    </w:p>
    <w:p w14:paraId="06551AC1" w14:textId="77777777" w:rsidR="003D5B82" w:rsidRDefault="0048570E">
      <w:pPr>
        <w:pStyle w:val="20"/>
        <w:spacing w:line="360" w:lineRule="auto"/>
        <w:rPr>
          <w:rFonts w:ascii="Arial"/>
        </w:rPr>
      </w:pPr>
      <w:bookmarkStart w:id="1434" w:name="_Toc86399790"/>
      <w:bookmarkStart w:id="1435" w:name="_Toc16957"/>
      <w:bookmarkStart w:id="1436" w:name="_Toc13982"/>
      <w:r>
        <w:rPr>
          <w:rFonts w:ascii="Arial"/>
          <w:bCs/>
        </w:rPr>
        <w:t>PIM Configuration List</w:t>
      </w:r>
      <w:bookmarkEnd w:id="1434"/>
      <w:bookmarkEnd w:id="1435"/>
      <w:bookmarkEnd w:id="1436"/>
    </w:p>
    <w:p w14:paraId="09F01C88" w14:textId="77777777" w:rsidR="003D5B82" w:rsidRDefault="0048570E">
      <w:pPr>
        <w:pStyle w:val="afffc"/>
        <w:spacing w:line="360" w:lineRule="auto"/>
        <w:ind w:firstLineChars="0" w:firstLine="0"/>
      </w:pPr>
      <w:bookmarkStart w:id="1437" w:name="_Toc201377456"/>
      <w:bookmarkStart w:id="1438" w:name="_Toc118544866"/>
      <w:bookmarkStart w:id="1439" w:name="_Toc282181008"/>
      <w:r>
        <w:t>The operations listed in the tablemust be performed sequentially during PIM configuration. It is recommended that PIM-DM be enabled on all the interfaces of a non-border router running in PIM-DM domains. In contrast, PIM-SM does not need to be enabled on every interface.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42813FD9" w14:textId="77777777">
        <w:tc>
          <w:tcPr>
            <w:tcW w:w="5063" w:type="dxa"/>
            <w:shd w:val="clear" w:color="auto" w:fill="D8D8D8" w:themeFill="background1" w:themeFillShade="D8"/>
            <w:noWrap/>
          </w:tcPr>
          <w:p w14:paraId="5B834CA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57203B7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0A96492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085A2ABF" w14:textId="77777777">
        <w:tc>
          <w:tcPr>
            <w:tcW w:w="5063" w:type="dxa"/>
            <w:noWrap/>
            <w:vAlign w:val="center"/>
          </w:tcPr>
          <w:p w14:paraId="737B4A23" w14:textId="77777777" w:rsidR="003D5B82" w:rsidRDefault="0048570E">
            <w:pPr>
              <w:pStyle w:val="afffff"/>
              <w:spacing w:line="360" w:lineRule="auto"/>
              <w:jc w:val="left"/>
              <w:rPr>
                <w:rFonts w:ascii="Arial" w:hAnsi="Arial" w:cs="Arial"/>
                <w:szCs w:val="18"/>
              </w:rPr>
            </w:pPr>
            <w:r>
              <w:rPr>
                <w:rFonts w:ascii="Arial" w:hAnsi="Arial" w:cs="Arial"/>
                <w:bCs/>
                <w:szCs w:val="18"/>
              </w:rPr>
              <w:t>Basic PIM Configuration</w:t>
            </w:r>
          </w:p>
        </w:tc>
        <w:tc>
          <w:tcPr>
            <w:tcW w:w="1875" w:type="dxa"/>
            <w:noWrap/>
            <w:vAlign w:val="center"/>
          </w:tcPr>
          <w:p w14:paraId="5BD8068B" w14:textId="77777777" w:rsidR="003D5B82" w:rsidRDefault="0048570E">
            <w:pPr>
              <w:pStyle w:val="afffff"/>
              <w:spacing w:line="360" w:lineRule="auto"/>
              <w:jc w:val="left"/>
              <w:rPr>
                <w:rFonts w:ascii="Arial" w:hAnsi="Arial" w:cs="Arial"/>
                <w:szCs w:val="18"/>
              </w:rPr>
            </w:pPr>
            <w:r>
              <w:rPr>
                <w:rFonts w:ascii="Arial" w:hAnsi="Arial" w:cs="Arial"/>
                <w:kern w:val="0"/>
                <w:szCs w:val="18"/>
              </w:rPr>
              <w:t>Required</w:t>
            </w:r>
          </w:p>
        </w:tc>
        <w:tc>
          <w:tcPr>
            <w:tcW w:w="1588" w:type="dxa"/>
            <w:noWrap/>
            <w:vAlign w:val="center"/>
          </w:tcPr>
          <w:p w14:paraId="097FD6A5" w14:textId="77777777" w:rsidR="003D5B82" w:rsidRDefault="0048570E">
            <w:pPr>
              <w:pStyle w:val="afffff"/>
              <w:spacing w:line="360" w:lineRule="auto"/>
              <w:jc w:val="left"/>
              <w:rPr>
                <w:rFonts w:ascii="Arial" w:hAnsi="Arial" w:cs="Arial"/>
                <w:szCs w:val="18"/>
              </w:rPr>
            </w:pPr>
            <w:r>
              <w:rPr>
                <w:rFonts w:ascii="Arial" w:hAnsi="Arial" w:cs="Arial"/>
                <w:szCs w:val="18"/>
              </w:rPr>
              <w:t>29.2.2</w:t>
            </w:r>
          </w:p>
        </w:tc>
      </w:tr>
      <w:tr w:rsidR="003D5B82" w14:paraId="28A23BBC" w14:textId="77777777">
        <w:tc>
          <w:tcPr>
            <w:tcW w:w="5063" w:type="dxa"/>
            <w:noWrap/>
            <w:vAlign w:val="center"/>
          </w:tcPr>
          <w:p w14:paraId="06269AB6" w14:textId="77777777" w:rsidR="003D5B82" w:rsidRDefault="0048570E">
            <w:pPr>
              <w:pStyle w:val="afffff"/>
              <w:spacing w:line="360" w:lineRule="auto"/>
              <w:jc w:val="left"/>
              <w:rPr>
                <w:rFonts w:ascii="Arial" w:hAnsi="Arial" w:cs="Arial"/>
                <w:szCs w:val="18"/>
              </w:rPr>
            </w:pPr>
            <w:r>
              <w:rPr>
                <w:rFonts w:ascii="Arial" w:hAnsi="Arial" w:cs="Arial"/>
                <w:bCs/>
                <w:szCs w:val="18"/>
              </w:rPr>
              <w:t>Advanced PIM Configuration</w:t>
            </w:r>
          </w:p>
        </w:tc>
        <w:tc>
          <w:tcPr>
            <w:tcW w:w="1875" w:type="dxa"/>
            <w:noWrap/>
            <w:vAlign w:val="center"/>
          </w:tcPr>
          <w:p w14:paraId="1209E9DF" w14:textId="77777777" w:rsidR="003D5B82" w:rsidRDefault="0048570E">
            <w:pPr>
              <w:pStyle w:val="afffff"/>
              <w:spacing w:line="360" w:lineRule="auto"/>
              <w:jc w:val="left"/>
              <w:rPr>
                <w:rFonts w:ascii="Arial" w:hAnsi="Arial" w:cs="Arial"/>
                <w:szCs w:val="18"/>
              </w:rPr>
            </w:pPr>
            <w:r>
              <w:rPr>
                <w:rFonts w:ascii="Arial" w:hAnsi="Arial" w:cs="Arial"/>
                <w:kern w:val="0"/>
                <w:szCs w:val="18"/>
              </w:rPr>
              <w:t>Required</w:t>
            </w:r>
          </w:p>
        </w:tc>
        <w:tc>
          <w:tcPr>
            <w:tcW w:w="1588" w:type="dxa"/>
            <w:noWrap/>
            <w:vAlign w:val="center"/>
          </w:tcPr>
          <w:p w14:paraId="215DDADE" w14:textId="77777777" w:rsidR="003D5B82" w:rsidRDefault="0048570E">
            <w:pPr>
              <w:pStyle w:val="afffff"/>
              <w:spacing w:line="360" w:lineRule="auto"/>
              <w:jc w:val="left"/>
              <w:rPr>
                <w:rFonts w:ascii="Arial" w:hAnsi="Arial" w:cs="Arial"/>
                <w:szCs w:val="18"/>
              </w:rPr>
            </w:pPr>
            <w:r>
              <w:rPr>
                <w:rFonts w:ascii="Arial" w:hAnsi="Arial" w:cs="Arial"/>
                <w:szCs w:val="18"/>
              </w:rPr>
              <w:t>29.2.3</w:t>
            </w:r>
          </w:p>
        </w:tc>
      </w:tr>
    </w:tbl>
    <w:p w14:paraId="72DA60E7" w14:textId="77777777" w:rsidR="003D5B82" w:rsidRDefault="0048570E">
      <w:pPr>
        <w:pStyle w:val="20"/>
        <w:spacing w:line="360" w:lineRule="auto"/>
        <w:rPr>
          <w:rFonts w:ascii="Arial"/>
          <w:bCs/>
        </w:rPr>
      </w:pPr>
      <w:bookmarkStart w:id="1440" w:name="_Toc86399791"/>
      <w:bookmarkStart w:id="1441" w:name="_Toc358300958"/>
      <w:bookmarkStart w:id="1442" w:name="_Toc9387"/>
      <w:bookmarkStart w:id="1443" w:name="_Toc427336405"/>
      <w:bookmarkStart w:id="1444" w:name="_Toc24008"/>
      <w:bookmarkEnd w:id="1437"/>
      <w:bookmarkEnd w:id="1438"/>
      <w:bookmarkEnd w:id="1439"/>
      <w:r>
        <w:rPr>
          <w:rFonts w:ascii="Arial"/>
          <w:bCs/>
        </w:rPr>
        <w:t>Basic PIM Configuration</w:t>
      </w:r>
      <w:bookmarkEnd w:id="1440"/>
      <w:bookmarkEnd w:id="1441"/>
      <w:bookmarkEnd w:id="1442"/>
      <w:bookmarkEnd w:id="1443"/>
      <w:bookmarkEnd w:id="144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A0BDFA5" w14:textId="77777777">
        <w:tc>
          <w:tcPr>
            <w:tcW w:w="3113" w:type="dxa"/>
            <w:shd w:val="clear" w:color="auto" w:fill="D8D8D8" w:themeFill="background1" w:themeFillShade="D8"/>
            <w:noWrap/>
          </w:tcPr>
          <w:p w14:paraId="3EC4744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1AEADE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551468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3C0EA3A" w14:textId="77777777">
        <w:tc>
          <w:tcPr>
            <w:tcW w:w="3113" w:type="dxa"/>
            <w:noWrap/>
            <w:vAlign w:val="center"/>
          </w:tcPr>
          <w:p w14:paraId="448F89BE"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Enables PIM-DM on an interface.</w:t>
            </w:r>
          </w:p>
        </w:tc>
        <w:tc>
          <w:tcPr>
            <w:tcW w:w="3825" w:type="dxa"/>
            <w:noWrap/>
            <w:vAlign w:val="center"/>
          </w:tcPr>
          <w:p w14:paraId="51A41ED4" w14:textId="77777777" w:rsidR="003D5B82" w:rsidRDefault="0048570E">
            <w:pPr>
              <w:pStyle w:val="afffff"/>
              <w:spacing w:line="360" w:lineRule="auto"/>
              <w:jc w:val="left"/>
              <w:rPr>
                <w:rFonts w:ascii="Arial" w:hAnsi="Arial" w:cs="Arial"/>
                <w:b/>
                <w:szCs w:val="18"/>
              </w:rPr>
            </w:pPr>
            <w:r>
              <w:rPr>
                <w:rFonts w:ascii="Arial" w:hAnsi="Arial" w:cs="Arial"/>
                <w:b/>
                <w:szCs w:val="18"/>
              </w:rPr>
              <w:t>ip pim dense-mode</w:t>
            </w:r>
          </w:p>
        </w:tc>
        <w:tc>
          <w:tcPr>
            <w:tcW w:w="1588" w:type="dxa"/>
            <w:noWrap/>
          </w:tcPr>
          <w:p w14:paraId="203F9EE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097BB32" w14:textId="77777777">
        <w:tc>
          <w:tcPr>
            <w:tcW w:w="3113" w:type="dxa"/>
            <w:noWrap/>
            <w:vAlign w:val="center"/>
          </w:tcPr>
          <w:p w14:paraId="5AE67DC6"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Disables PIM-DM on an interface.</w:t>
            </w:r>
          </w:p>
        </w:tc>
        <w:tc>
          <w:tcPr>
            <w:tcW w:w="3825" w:type="dxa"/>
            <w:noWrap/>
            <w:vAlign w:val="center"/>
          </w:tcPr>
          <w:p w14:paraId="5773F270" w14:textId="77777777" w:rsidR="003D5B82" w:rsidRDefault="0048570E">
            <w:pPr>
              <w:pStyle w:val="afffff"/>
              <w:spacing w:line="360" w:lineRule="auto"/>
              <w:jc w:val="left"/>
              <w:rPr>
                <w:rFonts w:ascii="Arial" w:hAnsi="Arial" w:cs="Arial"/>
                <w:b/>
                <w:szCs w:val="18"/>
              </w:rPr>
            </w:pPr>
            <w:r>
              <w:rPr>
                <w:rFonts w:ascii="Arial" w:hAnsi="Arial" w:cs="Arial"/>
                <w:b/>
                <w:szCs w:val="18"/>
              </w:rPr>
              <w:t>undo ip pim dense-mode</w:t>
            </w:r>
          </w:p>
        </w:tc>
        <w:tc>
          <w:tcPr>
            <w:tcW w:w="1588" w:type="dxa"/>
            <w:noWrap/>
          </w:tcPr>
          <w:p w14:paraId="1628A6E7" w14:textId="77777777" w:rsidR="003D5B82" w:rsidRDefault="003D5B82">
            <w:pPr>
              <w:pStyle w:val="StyleTableTextNotBold"/>
              <w:spacing w:line="360" w:lineRule="auto"/>
              <w:rPr>
                <w:szCs w:val="18"/>
              </w:rPr>
            </w:pPr>
          </w:p>
        </w:tc>
      </w:tr>
      <w:tr w:rsidR="003D5B82" w14:paraId="7F77310C" w14:textId="77777777">
        <w:tc>
          <w:tcPr>
            <w:tcW w:w="3113" w:type="dxa"/>
            <w:noWrap/>
            <w:vAlign w:val="center"/>
          </w:tcPr>
          <w:p w14:paraId="47F52762"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Enables PIM-SM on an interface.</w:t>
            </w:r>
          </w:p>
        </w:tc>
        <w:tc>
          <w:tcPr>
            <w:tcW w:w="3825" w:type="dxa"/>
            <w:noWrap/>
            <w:vAlign w:val="center"/>
          </w:tcPr>
          <w:p w14:paraId="22F4B99D" w14:textId="77777777" w:rsidR="003D5B82" w:rsidRDefault="0048570E">
            <w:pPr>
              <w:pStyle w:val="afffff"/>
              <w:spacing w:line="360" w:lineRule="auto"/>
              <w:jc w:val="left"/>
              <w:rPr>
                <w:rFonts w:ascii="Arial" w:hAnsi="Arial" w:cs="Arial"/>
                <w:b/>
                <w:szCs w:val="18"/>
              </w:rPr>
            </w:pPr>
            <w:r>
              <w:rPr>
                <w:rFonts w:ascii="Arial" w:hAnsi="Arial" w:cs="Arial"/>
                <w:b/>
                <w:szCs w:val="18"/>
              </w:rPr>
              <w:t>ip pim sparse-mode</w:t>
            </w:r>
          </w:p>
        </w:tc>
        <w:tc>
          <w:tcPr>
            <w:tcW w:w="1588" w:type="dxa"/>
            <w:noWrap/>
          </w:tcPr>
          <w:p w14:paraId="21817BCD" w14:textId="77777777" w:rsidR="003D5B82" w:rsidRDefault="003D5B82">
            <w:pPr>
              <w:pStyle w:val="StyleTableTextNotBold"/>
              <w:spacing w:line="360" w:lineRule="auto"/>
              <w:rPr>
                <w:szCs w:val="18"/>
              </w:rPr>
            </w:pPr>
          </w:p>
        </w:tc>
      </w:tr>
      <w:tr w:rsidR="003D5B82" w14:paraId="4DE7ABD4" w14:textId="77777777">
        <w:tc>
          <w:tcPr>
            <w:tcW w:w="3113" w:type="dxa"/>
            <w:noWrap/>
            <w:vAlign w:val="center"/>
          </w:tcPr>
          <w:p w14:paraId="1AA1A7CD"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Disables PIM-SM on an interface.</w:t>
            </w:r>
          </w:p>
        </w:tc>
        <w:tc>
          <w:tcPr>
            <w:tcW w:w="3825" w:type="dxa"/>
            <w:noWrap/>
            <w:vAlign w:val="center"/>
          </w:tcPr>
          <w:p w14:paraId="46AF227D" w14:textId="77777777" w:rsidR="003D5B82" w:rsidRDefault="0048570E">
            <w:pPr>
              <w:pStyle w:val="afffff"/>
              <w:spacing w:line="360" w:lineRule="auto"/>
              <w:jc w:val="left"/>
              <w:rPr>
                <w:rFonts w:ascii="Arial" w:hAnsi="Arial" w:cs="Arial"/>
                <w:b/>
                <w:szCs w:val="18"/>
              </w:rPr>
            </w:pPr>
            <w:r>
              <w:rPr>
                <w:rFonts w:ascii="Arial" w:hAnsi="Arial" w:cs="Arial"/>
                <w:b/>
                <w:szCs w:val="18"/>
              </w:rPr>
              <w:t>undo ip pim sparse-mode</w:t>
            </w:r>
          </w:p>
        </w:tc>
        <w:tc>
          <w:tcPr>
            <w:tcW w:w="1588" w:type="dxa"/>
            <w:noWrap/>
          </w:tcPr>
          <w:p w14:paraId="47CAE608" w14:textId="77777777" w:rsidR="003D5B82" w:rsidRDefault="003D5B82">
            <w:pPr>
              <w:pStyle w:val="StyleTableTextNotBold"/>
              <w:spacing w:line="360" w:lineRule="auto"/>
              <w:rPr>
                <w:szCs w:val="18"/>
              </w:rPr>
            </w:pPr>
          </w:p>
        </w:tc>
      </w:tr>
    </w:tbl>
    <w:p w14:paraId="4BB7C592" w14:textId="77777777" w:rsidR="003D5B82" w:rsidRDefault="0048570E">
      <w:pPr>
        <w:spacing w:line="360" w:lineRule="auto"/>
        <w:rPr>
          <w:rFonts w:ascii="Arial" w:hAnsi="Arial" w:cs="Arial"/>
          <w:b/>
        </w:rPr>
      </w:pPr>
      <w:r>
        <w:rPr>
          <w:rFonts w:ascii="Arial" w:hAnsi="Arial" w:cs="Arial"/>
          <w:b/>
        </w:rPr>
        <w:t>Note:</w:t>
      </w:r>
    </w:p>
    <w:p w14:paraId="64235EE8" w14:textId="77777777" w:rsidR="003D5B82" w:rsidRDefault="0048570E">
      <w:pPr>
        <w:spacing w:line="360" w:lineRule="auto"/>
        <w:rPr>
          <w:rFonts w:ascii="Arial" w:hAnsi="Arial" w:cs="Arial"/>
          <w:bCs/>
        </w:rPr>
      </w:pPr>
      <w:r>
        <w:rPr>
          <w:rFonts w:ascii="Arial" w:hAnsi="Arial" w:cs="Arial"/>
          <w:bCs/>
        </w:rPr>
        <w:t xml:space="preserve"> Enable a multicast protocol before PIM-SM on an interface.</w:t>
      </w:r>
    </w:p>
    <w:p w14:paraId="3BFCE790" w14:textId="77777777" w:rsidR="003D5B82" w:rsidRDefault="0048570E">
      <w:pPr>
        <w:pStyle w:val="20"/>
        <w:spacing w:line="360" w:lineRule="auto"/>
        <w:rPr>
          <w:rFonts w:ascii="Arial"/>
          <w:bCs/>
        </w:rPr>
      </w:pPr>
      <w:bookmarkStart w:id="1445" w:name="_Toc7741"/>
      <w:bookmarkStart w:id="1446" w:name="_Toc358300959"/>
      <w:bookmarkStart w:id="1447" w:name="_Toc427336406"/>
      <w:bookmarkStart w:id="1448" w:name="_Toc86399792"/>
      <w:bookmarkStart w:id="1449" w:name="_Toc1495"/>
      <w:r>
        <w:rPr>
          <w:rFonts w:ascii="Arial"/>
          <w:bCs/>
        </w:rPr>
        <w:t>Advanced PIM Configuration</w:t>
      </w:r>
      <w:bookmarkEnd w:id="1445"/>
      <w:bookmarkEnd w:id="1446"/>
      <w:bookmarkEnd w:id="1447"/>
      <w:bookmarkEnd w:id="1448"/>
      <w:bookmarkEnd w:id="144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72C9249" w14:textId="77777777">
        <w:tc>
          <w:tcPr>
            <w:tcW w:w="3113" w:type="dxa"/>
            <w:shd w:val="clear" w:color="auto" w:fill="D8D8D8" w:themeFill="background1" w:themeFillShade="D8"/>
            <w:noWrap/>
          </w:tcPr>
          <w:p w14:paraId="704C4DC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A50127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CE2784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1B4602E" w14:textId="77777777">
        <w:tc>
          <w:tcPr>
            <w:tcW w:w="3113" w:type="dxa"/>
            <w:noWrap/>
            <w:vAlign w:val="center"/>
          </w:tcPr>
          <w:p w14:paraId="53F4BC3B"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the transmission interval of Hello packets.</w:t>
            </w:r>
          </w:p>
        </w:tc>
        <w:tc>
          <w:tcPr>
            <w:tcW w:w="3825" w:type="dxa"/>
            <w:noWrap/>
            <w:vAlign w:val="center"/>
          </w:tcPr>
          <w:p w14:paraId="6EE608BC"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pim query-interval </w:t>
            </w:r>
            <w:r>
              <w:rPr>
                <w:rFonts w:ascii="Arial" w:hAnsi="Arial" w:cs="Arial"/>
                <w:i/>
                <w:iCs/>
                <w:szCs w:val="18"/>
              </w:rPr>
              <w:t>seconds</w:t>
            </w:r>
          </w:p>
        </w:tc>
        <w:tc>
          <w:tcPr>
            <w:tcW w:w="1588" w:type="dxa"/>
            <w:noWrap/>
          </w:tcPr>
          <w:p w14:paraId="09EA045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E042704" w14:textId="77777777">
        <w:tc>
          <w:tcPr>
            <w:tcW w:w="3113" w:type="dxa"/>
            <w:noWrap/>
            <w:vAlign w:val="center"/>
          </w:tcPr>
          <w:p w14:paraId="2FDAACDD"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default transmission interval.</w:t>
            </w:r>
          </w:p>
        </w:tc>
        <w:tc>
          <w:tcPr>
            <w:tcW w:w="3825" w:type="dxa"/>
            <w:noWrap/>
            <w:vAlign w:val="center"/>
          </w:tcPr>
          <w:p w14:paraId="73266057" w14:textId="77777777" w:rsidR="003D5B82" w:rsidRDefault="0048570E">
            <w:pPr>
              <w:pStyle w:val="afffff"/>
              <w:spacing w:line="360" w:lineRule="auto"/>
              <w:jc w:val="left"/>
              <w:rPr>
                <w:rFonts w:ascii="Arial" w:hAnsi="Arial" w:cs="Arial"/>
                <w:b/>
                <w:szCs w:val="18"/>
              </w:rPr>
            </w:pPr>
            <w:r>
              <w:rPr>
                <w:rFonts w:ascii="Arial" w:hAnsi="Arial" w:cs="Arial"/>
                <w:b/>
                <w:szCs w:val="18"/>
              </w:rPr>
              <w:t>undo ip pim query-interval</w:t>
            </w:r>
          </w:p>
        </w:tc>
        <w:tc>
          <w:tcPr>
            <w:tcW w:w="1588" w:type="dxa"/>
            <w:noWrap/>
          </w:tcPr>
          <w:p w14:paraId="224AE37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D6CC534" w14:textId="77777777">
        <w:tc>
          <w:tcPr>
            <w:tcW w:w="3113" w:type="dxa"/>
            <w:noWrap/>
            <w:vAlign w:val="center"/>
          </w:tcPr>
          <w:p w14:paraId="70598A6F" w14:textId="77777777" w:rsidR="003D5B82" w:rsidRDefault="0048570E">
            <w:pPr>
              <w:pStyle w:val="afffff"/>
              <w:spacing w:line="360" w:lineRule="auto"/>
              <w:jc w:val="left"/>
              <w:rPr>
                <w:rFonts w:ascii="Arial" w:hAnsi="Arial" w:cs="Arial"/>
                <w:szCs w:val="18"/>
              </w:rPr>
            </w:pPr>
            <w:r>
              <w:rPr>
                <w:rFonts w:ascii="Arial" w:hAnsi="Arial" w:cs="Arial"/>
                <w:szCs w:val="18"/>
              </w:rPr>
              <w:t>Configures an interface as the border of a BSR.</w:t>
            </w:r>
          </w:p>
        </w:tc>
        <w:tc>
          <w:tcPr>
            <w:tcW w:w="3825" w:type="dxa"/>
            <w:noWrap/>
            <w:vAlign w:val="center"/>
          </w:tcPr>
          <w:p w14:paraId="3620B731" w14:textId="77777777" w:rsidR="003D5B82" w:rsidRDefault="0048570E">
            <w:pPr>
              <w:pStyle w:val="afffff"/>
              <w:spacing w:line="360" w:lineRule="auto"/>
              <w:jc w:val="left"/>
              <w:rPr>
                <w:rFonts w:ascii="Arial" w:hAnsi="Arial" w:cs="Arial"/>
                <w:b/>
                <w:szCs w:val="18"/>
              </w:rPr>
            </w:pPr>
            <w:r>
              <w:rPr>
                <w:rFonts w:ascii="Arial" w:hAnsi="Arial" w:cs="Arial"/>
                <w:b/>
                <w:bCs/>
                <w:szCs w:val="18"/>
              </w:rPr>
              <w:t>ip pim bsr-border</w:t>
            </w:r>
          </w:p>
        </w:tc>
        <w:tc>
          <w:tcPr>
            <w:tcW w:w="1588" w:type="dxa"/>
            <w:noWrap/>
          </w:tcPr>
          <w:p w14:paraId="202097D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6D55095" w14:textId="77777777">
        <w:tc>
          <w:tcPr>
            <w:tcW w:w="3113" w:type="dxa"/>
            <w:noWrap/>
            <w:vAlign w:val="center"/>
          </w:tcPr>
          <w:p w14:paraId="70D63008" w14:textId="77777777" w:rsidR="003D5B82" w:rsidRDefault="0048570E">
            <w:pPr>
              <w:pStyle w:val="afffff"/>
              <w:spacing w:line="360" w:lineRule="auto"/>
              <w:jc w:val="left"/>
              <w:rPr>
                <w:rFonts w:ascii="Arial" w:hAnsi="Arial" w:cs="Arial"/>
                <w:szCs w:val="18"/>
              </w:rPr>
            </w:pPr>
            <w:r>
              <w:rPr>
                <w:rFonts w:ascii="Arial" w:hAnsi="Arial" w:cs="Arial"/>
                <w:szCs w:val="18"/>
              </w:rPr>
              <w:t>Deletes the BSR border configuration of an interface.</w:t>
            </w:r>
          </w:p>
        </w:tc>
        <w:tc>
          <w:tcPr>
            <w:tcW w:w="3825" w:type="dxa"/>
            <w:noWrap/>
            <w:vAlign w:val="center"/>
          </w:tcPr>
          <w:p w14:paraId="63FDA26F"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w:t>
            </w:r>
            <w:r>
              <w:rPr>
                <w:rFonts w:ascii="Arial" w:hAnsi="Arial" w:cs="Arial"/>
                <w:b/>
                <w:bCs/>
                <w:szCs w:val="18"/>
              </w:rPr>
              <w:t>ip pim bsr-border</w:t>
            </w:r>
          </w:p>
        </w:tc>
        <w:tc>
          <w:tcPr>
            <w:tcW w:w="1588" w:type="dxa"/>
            <w:noWrap/>
          </w:tcPr>
          <w:p w14:paraId="144D5C2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D05C42A" w14:textId="77777777">
        <w:tc>
          <w:tcPr>
            <w:tcW w:w="3113" w:type="dxa"/>
            <w:noWrap/>
            <w:vAlign w:val="center"/>
          </w:tcPr>
          <w:p w14:paraId="70814D1A"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Enters the PIM mode.</w:t>
            </w:r>
          </w:p>
        </w:tc>
        <w:tc>
          <w:tcPr>
            <w:tcW w:w="3825" w:type="dxa"/>
            <w:noWrap/>
            <w:vAlign w:val="center"/>
          </w:tcPr>
          <w:p w14:paraId="2B77CAB8" w14:textId="77777777" w:rsidR="003D5B82" w:rsidRDefault="0048570E">
            <w:pPr>
              <w:pStyle w:val="afffff"/>
              <w:spacing w:line="360" w:lineRule="auto"/>
              <w:jc w:val="left"/>
              <w:rPr>
                <w:rFonts w:ascii="Arial" w:hAnsi="Arial" w:cs="Arial"/>
                <w:b/>
                <w:szCs w:val="18"/>
              </w:rPr>
            </w:pPr>
            <w:r>
              <w:rPr>
                <w:rFonts w:ascii="Arial" w:hAnsi="Arial" w:cs="Arial"/>
                <w:b/>
                <w:szCs w:val="18"/>
              </w:rPr>
              <w:t>pim</w:t>
            </w:r>
          </w:p>
        </w:tc>
        <w:tc>
          <w:tcPr>
            <w:tcW w:w="1588" w:type="dxa"/>
            <w:noWrap/>
          </w:tcPr>
          <w:p w14:paraId="2DA8BA7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8834047" w14:textId="77777777">
        <w:tc>
          <w:tcPr>
            <w:tcW w:w="3113" w:type="dxa"/>
            <w:noWrap/>
            <w:vAlign w:val="center"/>
          </w:tcPr>
          <w:p w14:paraId="214358CD"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Quits the PIM mode.</w:t>
            </w:r>
          </w:p>
        </w:tc>
        <w:tc>
          <w:tcPr>
            <w:tcW w:w="3825" w:type="dxa"/>
            <w:noWrap/>
            <w:vAlign w:val="center"/>
          </w:tcPr>
          <w:p w14:paraId="2FB26646" w14:textId="77777777" w:rsidR="003D5B82" w:rsidRDefault="0048570E">
            <w:pPr>
              <w:pStyle w:val="afffff"/>
              <w:spacing w:line="360" w:lineRule="auto"/>
              <w:jc w:val="left"/>
              <w:rPr>
                <w:rFonts w:ascii="Arial" w:hAnsi="Arial" w:cs="Arial"/>
                <w:b/>
                <w:szCs w:val="18"/>
              </w:rPr>
            </w:pPr>
            <w:r>
              <w:rPr>
                <w:rFonts w:ascii="Arial" w:hAnsi="Arial" w:cs="Arial"/>
                <w:b/>
                <w:szCs w:val="18"/>
              </w:rPr>
              <w:t>quit</w:t>
            </w:r>
          </w:p>
        </w:tc>
        <w:tc>
          <w:tcPr>
            <w:tcW w:w="1588" w:type="dxa"/>
            <w:noWrap/>
          </w:tcPr>
          <w:p w14:paraId="6A0A4EF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E367FC4" w14:textId="77777777">
        <w:tc>
          <w:tcPr>
            <w:tcW w:w="3113" w:type="dxa"/>
            <w:noWrap/>
            <w:vAlign w:val="center"/>
          </w:tcPr>
          <w:p w14:paraId="4E45BDA2"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Filters the received multicast packets based on the source.</w:t>
            </w:r>
          </w:p>
        </w:tc>
        <w:tc>
          <w:tcPr>
            <w:tcW w:w="3825" w:type="dxa"/>
            <w:noWrap/>
            <w:vAlign w:val="center"/>
          </w:tcPr>
          <w:p w14:paraId="6488C186"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source-policy </w:t>
            </w:r>
            <w:r>
              <w:rPr>
                <w:rFonts w:ascii="Arial" w:hAnsi="Arial" w:cs="Arial"/>
                <w:i/>
                <w:iCs/>
                <w:szCs w:val="18"/>
              </w:rPr>
              <w:t>acl-number</w:t>
            </w:r>
          </w:p>
        </w:tc>
        <w:tc>
          <w:tcPr>
            <w:tcW w:w="1588" w:type="dxa"/>
            <w:noWrap/>
          </w:tcPr>
          <w:p w14:paraId="6D750B1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E2DB9B3" w14:textId="77777777">
        <w:tc>
          <w:tcPr>
            <w:tcW w:w="3113" w:type="dxa"/>
            <w:noWrap/>
            <w:vAlign w:val="center"/>
          </w:tcPr>
          <w:p w14:paraId="4BD04DF5"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Cancels source-based filtering.</w:t>
            </w:r>
          </w:p>
        </w:tc>
        <w:tc>
          <w:tcPr>
            <w:tcW w:w="3825" w:type="dxa"/>
            <w:noWrap/>
            <w:vAlign w:val="center"/>
          </w:tcPr>
          <w:p w14:paraId="114B7BFC" w14:textId="77777777" w:rsidR="003D5B82" w:rsidRDefault="0048570E">
            <w:pPr>
              <w:pStyle w:val="afffff"/>
              <w:spacing w:line="360" w:lineRule="auto"/>
              <w:jc w:val="left"/>
              <w:rPr>
                <w:rFonts w:ascii="Arial" w:hAnsi="Arial" w:cs="Arial"/>
                <w:b/>
                <w:szCs w:val="18"/>
              </w:rPr>
            </w:pPr>
            <w:r>
              <w:rPr>
                <w:rFonts w:ascii="Arial" w:hAnsi="Arial" w:cs="Arial"/>
                <w:b/>
                <w:szCs w:val="18"/>
              </w:rPr>
              <w:t>undo source-policy</w:t>
            </w:r>
          </w:p>
        </w:tc>
        <w:tc>
          <w:tcPr>
            <w:tcW w:w="1588" w:type="dxa"/>
            <w:noWrap/>
          </w:tcPr>
          <w:p w14:paraId="17E02D1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76C21C5" w14:textId="77777777">
        <w:tc>
          <w:tcPr>
            <w:tcW w:w="3113" w:type="dxa"/>
            <w:noWrap/>
            <w:vAlign w:val="center"/>
          </w:tcPr>
          <w:p w14:paraId="0B39B750"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Filters PIM neighbors.</w:t>
            </w:r>
          </w:p>
        </w:tc>
        <w:tc>
          <w:tcPr>
            <w:tcW w:w="3825" w:type="dxa"/>
            <w:noWrap/>
            <w:vAlign w:val="center"/>
          </w:tcPr>
          <w:p w14:paraId="403A1CC7"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pim neighbor-policy </w:t>
            </w:r>
            <w:r>
              <w:rPr>
                <w:rFonts w:ascii="Arial" w:hAnsi="Arial" w:cs="Arial"/>
                <w:i/>
                <w:iCs/>
                <w:szCs w:val="18"/>
              </w:rPr>
              <w:t>acl-number</w:t>
            </w:r>
          </w:p>
        </w:tc>
        <w:tc>
          <w:tcPr>
            <w:tcW w:w="1588" w:type="dxa"/>
            <w:noWrap/>
          </w:tcPr>
          <w:p w14:paraId="106ED84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49B8A4C" w14:textId="77777777">
        <w:tc>
          <w:tcPr>
            <w:tcW w:w="3113" w:type="dxa"/>
            <w:noWrap/>
            <w:vAlign w:val="center"/>
          </w:tcPr>
          <w:p w14:paraId="5A582D59"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Cancels PIM neighbor filtering.</w:t>
            </w:r>
          </w:p>
        </w:tc>
        <w:tc>
          <w:tcPr>
            <w:tcW w:w="3825" w:type="dxa"/>
            <w:noWrap/>
            <w:vAlign w:val="center"/>
          </w:tcPr>
          <w:p w14:paraId="03D0A4AC" w14:textId="77777777" w:rsidR="003D5B82" w:rsidRDefault="0048570E">
            <w:pPr>
              <w:pStyle w:val="afffff"/>
              <w:spacing w:line="360" w:lineRule="auto"/>
              <w:jc w:val="left"/>
              <w:rPr>
                <w:rFonts w:ascii="Arial" w:hAnsi="Arial" w:cs="Arial"/>
                <w:b/>
                <w:szCs w:val="18"/>
              </w:rPr>
            </w:pPr>
            <w:r>
              <w:rPr>
                <w:rFonts w:ascii="Arial" w:hAnsi="Arial" w:cs="Arial"/>
                <w:b/>
                <w:szCs w:val="18"/>
              </w:rPr>
              <w:t>undo ip pim neighbor-policy</w:t>
            </w:r>
          </w:p>
        </w:tc>
        <w:tc>
          <w:tcPr>
            <w:tcW w:w="1588" w:type="dxa"/>
            <w:noWrap/>
          </w:tcPr>
          <w:p w14:paraId="764A1F3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13FA63B" w14:textId="77777777">
        <w:tc>
          <w:tcPr>
            <w:tcW w:w="3113" w:type="dxa"/>
            <w:noWrap/>
            <w:vAlign w:val="center"/>
          </w:tcPr>
          <w:p w14:paraId="2E1543E0"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the maximum of PIM neighbors for an interface.</w:t>
            </w:r>
          </w:p>
        </w:tc>
        <w:tc>
          <w:tcPr>
            <w:tcW w:w="3825" w:type="dxa"/>
            <w:noWrap/>
            <w:vAlign w:val="center"/>
          </w:tcPr>
          <w:p w14:paraId="00D9C00C"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pim neighbor-limit </w:t>
            </w:r>
            <w:r>
              <w:rPr>
                <w:rFonts w:ascii="Arial" w:hAnsi="Arial" w:cs="Arial"/>
                <w:i/>
                <w:iCs/>
                <w:szCs w:val="18"/>
              </w:rPr>
              <w:t>limit</w:t>
            </w:r>
          </w:p>
        </w:tc>
        <w:tc>
          <w:tcPr>
            <w:tcW w:w="1588" w:type="dxa"/>
            <w:noWrap/>
          </w:tcPr>
          <w:p w14:paraId="3CA92D6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0B8DA28" w14:textId="77777777">
        <w:tc>
          <w:tcPr>
            <w:tcW w:w="3113" w:type="dxa"/>
            <w:noWrap/>
            <w:vAlign w:val="center"/>
          </w:tcPr>
          <w:p w14:paraId="41D8F442"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default value.</w:t>
            </w:r>
          </w:p>
        </w:tc>
        <w:tc>
          <w:tcPr>
            <w:tcW w:w="3825" w:type="dxa"/>
            <w:noWrap/>
            <w:vAlign w:val="center"/>
          </w:tcPr>
          <w:p w14:paraId="3B1F651D" w14:textId="77777777" w:rsidR="003D5B82" w:rsidRDefault="0048570E">
            <w:pPr>
              <w:pStyle w:val="afffff"/>
              <w:spacing w:line="360" w:lineRule="auto"/>
              <w:jc w:val="left"/>
              <w:rPr>
                <w:rFonts w:ascii="Arial" w:hAnsi="Arial" w:cs="Arial"/>
                <w:b/>
                <w:szCs w:val="18"/>
              </w:rPr>
            </w:pPr>
            <w:r>
              <w:rPr>
                <w:rFonts w:ascii="Arial" w:hAnsi="Arial" w:cs="Arial"/>
                <w:b/>
                <w:szCs w:val="18"/>
              </w:rPr>
              <w:t>undo ip pim neighbor-limit</w:t>
            </w:r>
          </w:p>
        </w:tc>
        <w:tc>
          <w:tcPr>
            <w:tcW w:w="1588" w:type="dxa"/>
            <w:noWrap/>
          </w:tcPr>
          <w:p w14:paraId="3E76DAE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6864C52" w14:textId="77777777">
        <w:tc>
          <w:tcPr>
            <w:tcW w:w="3113" w:type="dxa"/>
            <w:noWrap/>
            <w:vAlign w:val="center"/>
          </w:tcPr>
          <w:p w14:paraId="7E96359A"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a static RP.</w:t>
            </w:r>
          </w:p>
        </w:tc>
        <w:tc>
          <w:tcPr>
            <w:tcW w:w="3825" w:type="dxa"/>
            <w:noWrap/>
            <w:vAlign w:val="center"/>
          </w:tcPr>
          <w:p w14:paraId="63934590"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static-rp </w:t>
            </w:r>
            <w:r>
              <w:rPr>
                <w:rFonts w:ascii="Arial" w:hAnsi="Arial" w:cs="Arial"/>
                <w:i/>
                <w:iCs/>
                <w:szCs w:val="18"/>
              </w:rPr>
              <w:t>address</w:t>
            </w:r>
          </w:p>
        </w:tc>
        <w:tc>
          <w:tcPr>
            <w:tcW w:w="1588" w:type="dxa"/>
            <w:noWrap/>
          </w:tcPr>
          <w:p w14:paraId="23E07F74" w14:textId="77777777" w:rsidR="003D5B82" w:rsidRDefault="003D5B82">
            <w:pPr>
              <w:pStyle w:val="StyleTableTextNotBold"/>
              <w:spacing w:line="360" w:lineRule="auto"/>
              <w:rPr>
                <w:szCs w:val="18"/>
              </w:rPr>
            </w:pPr>
          </w:p>
        </w:tc>
      </w:tr>
      <w:tr w:rsidR="003D5B82" w14:paraId="54F3C5A0" w14:textId="77777777">
        <w:tc>
          <w:tcPr>
            <w:tcW w:w="3113" w:type="dxa"/>
            <w:noWrap/>
            <w:vAlign w:val="center"/>
          </w:tcPr>
          <w:p w14:paraId="192AD50F"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Deletes a static RP.</w:t>
            </w:r>
          </w:p>
        </w:tc>
        <w:tc>
          <w:tcPr>
            <w:tcW w:w="3825" w:type="dxa"/>
            <w:noWrap/>
            <w:vAlign w:val="center"/>
          </w:tcPr>
          <w:p w14:paraId="1B3C7040" w14:textId="77777777" w:rsidR="003D5B82" w:rsidRDefault="0048570E">
            <w:pPr>
              <w:pStyle w:val="afffff"/>
              <w:spacing w:line="360" w:lineRule="auto"/>
              <w:jc w:val="left"/>
              <w:rPr>
                <w:rFonts w:ascii="Arial" w:hAnsi="Arial" w:cs="Arial"/>
                <w:b/>
                <w:szCs w:val="18"/>
              </w:rPr>
            </w:pPr>
            <w:r>
              <w:rPr>
                <w:rFonts w:ascii="Arial" w:hAnsi="Arial" w:cs="Arial"/>
                <w:b/>
                <w:szCs w:val="18"/>
              </w:rPr>
              <w:t>undo static-rp</w:t>
            </w:r>
          </w:p>
        </w:tc>
        <w:tc>
          <w:tcPr>
            <w:tcW w:w="1588" w:type="dxa"/>
            <w:noWrap/>
          </w:tcPr>
          <w:p w14:paraId="78AB0BE2" w14:textId="77777777" w:rsidR="003D5B82" w:rsidRDefault="003D5B82">
            <w:pPr>
              <w:pStyle w:val="StyleTableTextNotBold"/>
              <w:spacing w:line="360" w:lineRule="auto"/>
              <w:rPr>
                <w:szCs w:val="18"/>
              </w:rPr>
            </w:pPr>
          </w:p>
        </w:tc>
      </w:tr>
      <w:tr w:rsidR="003D5B82" w14:paraId="0EF8D4FB" w14:textId="77777777">
        <w:tc>
          <w:tcPr>
            <w:tcW w:w="3113" w:type="dxa"/>
            <w:noWrap/>
            <w:vAlign w:val="center"/>
          </w:tcPr>
          <w:p w14:paraId="26F173F4" w14:textId="77777777" w:rsidR="003D5B82" w:rsidRDefault="0048570E">
            <w:pPr>
              <w:pStyle w:val="afffff"/>
              <w:spacing w:line="360" w:lineRule="auto"/>
              <w:jc w:val="left"/>
              <w:rPr>
                <w:rFonts w:ascii="Arial" w:hAnsi="Arial" w:cs="Arial"/>
                <w:szCs w:val="18"/>
              </w:rPr>
            </w:pPr>
            <w:r>
              <w:rPr>
                <w:rFonts w:ascii="Arial" w:hAnsi="Arial" w:cs="Arial"/>
                <w:szCs w:val="18"/>
              </w:rPr>
              <w:t>Configures a C-BSR.</w:t>
            </w:r>
          </w:p>
        </w:tc>
        <w:tc>
          <w:tcPr>
            <w:tcW w:w="3825" w:type="dxa"/>
            <w:noWrap/>
            <w:vAlign w:val="center"/>
          </w:tcPr>
          <w:p w14:paraId="17FA0F8A" w14:textId="77777777" w:rsidR="003D5B82" w:rsidRDefault="0048570E">
            <w:pPr>
              <w:pStyle w:val="afffff"/>
              <w:spacing w:line="360" w:lineRule="auto"/>
              <w:jc w:val="left"/>
              <w:rPr>
                <w:rFonts w:ascii="Arial" w:hAnsi="Arial" w:cs="Arial"/>
                <w:b/>
                <w:szCs w:val="18"/>
              </w:rPr>
            </w:pPr>
            <w:r>
              <w:rPr>
                <w:rFonts w:ascii="Arial" w:hAnsi="Arial" w:cs="Arial"/>
                <w:b/>
                <w:bCs/>
                <w:szCs w:val="18"/>
              </w:rPr>
              <w:t xml:space="preserve">bsr-candidate </w:t>
            </w:r>
            <w:r>
              <w:rPr>
                <w:rFonts w:ascii="Arial" w:hAnsi="Arial" w:cs="Arial"/>
                <w:i/>
                <w:iCs/>
                <w:szCs w:val="18"/>
              </w:rPr>
              <w:t>interface</w:t>
            </w:r>
            <w:r>
              <w:rPr>
                <w:rFonts w:ascii="Arial" w:hAnsi="Arial" w:cs="Arial"/>
                <w:bCs/>
                <w:i/>
                <w:szCs w:val="18"/>
              </w:rPr>
              <w:t>-</w:t>
            </w:r>
            <w:r>
              <w:rPr>
                <w:rFonts w:ascii="Arial" w:hAnsi="Arial" w:cs="Arial"/>
                <w:i/>
                <w:iCs/>
                <w:szCs w:val="18"/>
              </w:rPr>
              <w:t>type interface-number</w:t>
            </w:r>
            <w:r>
              <w:rPr>
                <w:rFonts w:ascii="Arial" w:hAnsi="Arial" w:cs="Arial"/>
                <w:b/>
                <w:i/>
                <w:iCs/>
                <w:szCs w:val="18"/>
              </w:rPr>
              <w:t xml:space="preserve"> </w:t>
            </w:r>
            <w:r>
              <w:rPr>
                <w:rFonts w:ascii="Arial" w:hAnsi="Arial" w:cs="Arial"/>
                <w:i/>
                <w:iCs/>
                <w:szCs w:val="18"/>
              </w:rPr>
              <w:t>hash-mask-length priority</w:t>
            </w:r>
          </w:p>
        </w:tc>
        <w:tc>
          <w:tcPr>
            <w:tcW w:w="1588" w:type="dxa"/>
            <w:noWrap/>
          </w:tcPr>
          <w:p w14:paraId="6F32E7F0" w14:textId="77777777" w:rsidR="003D5B82" w:rsidRDefault="003D5B82">
            <w:pPr>
              <w:pStyle w:val="StyleTableTextNotBold"/>
              <w:spacing w:line="360" w:lineRule="auto"/>
              <w:rPr>
                <w:szCs w:val="18"/>
              </w:rPr>
            </w:pPr>
          </w:p>
        </w:tc>
      </w:tr>
      <w:tr w:rsidR="003D5B82" w14:paraId="38AA8708" w14:textId="77777777">
        <w:tc>
          <w:tcPr>
            <w:tcW w:w="3113" w:type="dxa"/>
            <w:noWrap/>
            <w:vAlign w:val="center"/>
          </w:tcPr>
          <w:p w14:paraId="7B0F5F25" w14:textId="77777777" w:rsidR="003D5B82" w:rsidRDefault="0048570E">
            <w:pPr>
              <w:pStyle w:val="afffff"/>
              <w:spacing w:line="360" w:lineRule="auto"/>
              <w:jc w:val="left"/>
              <w:rPr>
                <w:rFonts w:ascii="Arial" w:hAnsi="Arial" w:cs="Arial"/>
                <w:szCs w:val="18"/>
              </w:rPr>
            </w:pPr>
            <w:r>
              <w:rPr>
                <w:rFonts w:ascii="Arial" w:hAnsi="Arial" w:cs="Arial"/>
                <w:szCs w:val="18"/>
              </w:rPr>
              <w:t>Deletes a C-BSR.</w:t>
            </w:r>
          </w:p>
        </w:tc>
        <w:tc>
          <w:tcPr>
            <w:tcW w:w="3825" w:type="dxa"/>
            <w:noWrap/>
            <w:vAlign w:val="center"/>
          </w:tcPr>
          <w:p w14:paraId="17C216F7"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w:t>
            </w:r>
            <w:r>
              <w:rPr>
                <w:rFonts w:ascii="Arial" w:hAnsi="Arial" w:cs="Arial"/>
                <w:b/>
                <w:bCs/>
                <w:szCs w:val="18"/>
              </w:rPr>
              <w:t>bsr-candidate</w:t>
            </w:r>
          </w:p>
        </w:tc>
        <w:tc>
          <w:tcPr>
            <w:tcW w:w="1588" w:type="dxa"/>
            <w:noWrap/>
          </w:tcPr>
          <w:p w14:paraId="0BF7B369" w14:textId="77777777" w:rsidR="003D5B82" w:rsidRDefault="003D5B82">
            <w:pPr>
              <w:pStyle w:val="StyleTableTextNotBold"/>
              <w:spacing w:line="360" w:lineRule="auto"/>
              <w:rPr>
                <w:szCs w:val="18"/>
              </w:rPr>
            </w:pPr>
          </w:p>
        </w:tc>
      </w:tr>
      <w:tr w:rsidR="003D5B82" w14:paraId="303168D2" w14:textId="77777777">
        <w:tc>
          <w:tcPr>
            <w:tcW w:w="3113" w:type="dxa"/>
            <w:noWrap/>
            <w:vAlign w:val="center"/>
          </w:tcPr>
          <w:p w14:paraId="010B071E" w14:textId="77777777" w:rsidR="003D5B82" w:rsidRDefault="0048570E">
            <w:pPr>
              <w:pStyle w:val="afffff"/>
              <w:spacing w:line="360" w:lineRule="auto"/>
              <w:jc w:val="left"/>
              <w:rPr>
                <w:rFonts w:ascii="Arial" w:hAnsi="Arial" w:cs="Arial"/>
                <w:szCs w:val="18"/>
              </w:rPr>
            </w:pPr>
            <w:r>
              <w:rPr>
                <w:rFonts w:ascii="Arial" w:hAnsi="Arial" w:cs="Arial"/>
                <w:szCs w:val="18"/>
              </w:rPr>
              <w:t>Configures a C-RP.</w:t>
            </w:r>
          </w:p>
        </w:tc>
        <w:tc>
          <w:tcPr>
            <w:tcW w:w="3825" w:type="dxa"/>
            <w:noWrap/>
            <w:vAlign w:val="center"/>
          </w:tcPr>
          <w:p w14:paraId="1F1CA8C5" w14:textId="77777777" w:rsidR="003D5B82" w:rsidRDefault="0048570E">
            <w:pPr>
              <w:pStyle w:val="afffff"/>
              <w:spacing w:line="360" w:lineRule="auto"/>
              <w:jc w:val="left"/>
              <w:rPr>
                <w:rFonts w:ascii="Arial" w:hAnsi="Arial" w:cs="Arial"/>
                <w:b/>
                <w:szCs w:val="18"/>
              </w:rPr>
            </w:pPr>
            <w:r>
              <w:rPr>
                <w:rFonts w:ascii="Arial" w:hAnsi="Arial" w:cs="Arial"/>
                <w:b/>
                <w:bCs/>
                <w:szCs w:val="18"/>
              </w:rPr>
              <w:t xml:space="preserve">rp-candidate </w:t>
            </w:r>
            <w:r>
              <w:rPr>
                <w:rFonts w:ascii="Arial" w:hAnsi="Arial" w:cs="Arial"/>
                <w:i/>
                <w:iCs/>
                <w:szCs w:val="18"/>
              </w:rPr>
              <w:t>interface-type interface-number</w:t>
            </w:r>
            <w:r>
              <w:rPr>
                <w:rFonts w:ascii="Arial" w:hAnsi="Arial" w:cs="Arial"/>
                <w:b/>
                <w:i/>
                <w:iCs/>
                <w:szCs w:val="18"/>
              </w:rPr>
              <w:t xml:space="preserve"> </w:t>
            </w:r>
            <w:r>
              <w:rPr>
                <w:rFonts w:ascii="Arial" w:hAnsi="Arial" w:cs="Arial"/>
                <w:b/>
                <w:bCs/>
                <w:szCs w:val="18"/>
              </w:rPr>
              <w:t>group-list</w:t>
            </w:r>
            <w:r>
              <w:rPr>
                <w:rFonts w:ascii="Arial" w:hAnsi="Arial" w:cs="Arial"/>
                <w:b/>
                <w:i/>
                <w:iCs/>
                <w:szCs w:val="18"/>
              </w:rPr>
              <w:t xml:space="preserve"> </w:t>
            </w:r>
            <w:r>
              <w:rPr>
                <w:rFonts w:ascii="Arial" w:hAnsi="Arial" w:cs="Arial"/>
                <w:i/>
                <w:iCs/>
                <w:szCs w:val="18"/>
              </w:rPr>
              <w:t>acl-number priority</w:t>
            </w:r>
          </w:p>
        </w:tc>
        <w:tc>
          <w:tcPr>
            <w:tcW w:w="1588" w:type="dxa"/>
            <w:noWrap/>
          </w:tcPr>
          <w:p w14:paraId="2983611D" w14:textId="77777777" w:rsidR="003D5B82" w:rsidRDefault="003D5B82">
            <w:pPr>
              <w:pStyle w:val="StyleTableTextNotBold"/>
              <w:spacing w:line="360" w:lineRule="auto"/>
              <w:rPr>
                <w:szCs w:val="18"/>
              </w:rPr>
            </w:pPr>
          </w:p>
        </w:tc>
      </w:tr>
      <w:tr w:rsidR="003D5B82" w14:paraId="3487AF4C" w14:textId="77777777">
        <w:tc>
          <w:tcPr>
            <w:tcW w:w="3113" w:type="dxa"/>
            <w:noWrap/>
            <w:vAlign w:val="center"/>
          </w:tcPr>
          <w:p w14:paraId="728F02DC" w14:textId="77777777" w:rsidR="003D5B82" w:rsidRDefault="0048570E">
            <w:pPr>
              <w:pStyle w:val="afffff"/>
              <w:spacing w:line="360" w:lineRule="auto"/>
              <w:jc w:val="left"/>
              <w:rPr>
                <w:rFonts w:ascii="Arial" w:hAnsi="Arial" w:cs="Arial"/>
                <w:szCs w:val="18"/>
              </w:rPr>
            </w:pPr>
            <w:r>
              <w:rPr>
                <w:rFonts w:ascii="Arial" w:hAnsi="Arial" w:cs="Arial"/>
                <w:szCs w:val="18"/>
              </w:rPr>
              <w:t>Deletes a C-RP.</w:t>
            </w:r>
          </w:p>
        </w:tc>
        <w:tc>
          <w:tcPr>
            <w:tcW w:w="3825" w:type="dxa"/>
            <w:noWrap/>
            <w:vAlign w:val="center"/>
          </w:tcPr>
          <w:p w14:paraId="736DADD0" w14:textId="77777777" w:rsidR="003D5B82" w:rsidRDefault="0048570E">
            <w:pPr>
              <w:pStyle w:val="afffff"/>
              <w:spacing w:line="360" w:lineRule="auto"/>
              <w:jc w:val="left"/>
              <w:rPr>
                <w:rFonts w:ascii="Arial" w:hAnsi="Arial" w:cs="Arial"/>
                <w:b/>
                <w:szCs w:val="18"/>
              </w:rPr>
            </w:pPr>
            <w:r>
              <w:rPr>
                <w:rFonts w:ascii="Arial" w:hAnsi="Arial" w:cs="Arial"/>
                <w:b/>
                <w:bCs/>
                <w:szCs w:val="18"/>
              </w:rPr>
              <w:t xml:space="preserve">rp-candidate </w:t>
            </w:r>
            <w:r>
              <w:rPr>
                <w:rFonts w:ascii="Arial" w:hAnsi="Arial" w:cs="Arial"/>
                <w:i/>
                <w:iCs/>
                <w:szCs w:val="18"/>
              </w:rPr>
              <w:t>interface-type interface-number</w:t>
            </w:r>
            <w:r>
              <w:rPr>
                <w:rFonts w:ascii="Arial" w:hAnsi="Arial" w:cs="Arial"/>
                <w:b/>
                <w:i/>
                <w:iCs/>
                <w:szCs w:val="18"/>
              </w:rPr>
              <w:t xml:space="preserve"> </w:t>
            </w:r>
            <w:r>
              <w:rPr>
                <w:rFonts w:ascii="Arial" w:hAnsi="Arial" w:cs="Arial"/>
                <w:b/>
                <w:bCs/>
                <w:szCs w:val="18"/>
              </w:rPr>
              <w:t>group-list</w:t>
            </w:r>
            <w:r>
              <w:rPr>
                <w:rFonts w:ascii="Arial" w:hAnsi="Arial" w:cs="Arial"/>
                <w:b/>
                <w:i/>
                <w:iCs/>
                <w:szCs w:val="18"/>
              </w:rPr>
              <w:t xml:space="preserve"> </w:t>
            </w:r>
            <w:r>
              <w:rPr>
                <w:rFonts w:ascii="Arial" w:hAnsi="Arial" w:cs="Arial"/>
                <w:i/>
                <w:iCs/>
                <w:szCs w:val="18"/>
              </w:rPr>
              <w:t>acl-number</w:t>
            </w:r>
          </w:p>
        </w:tc>
        <w:tc>
          <w:tcPr>
            <w:tcW w:w="1588" w:type="dxa"/>
            <w:noWrap/>
          </w:tcPr>
          <w:p w14:paraId="51B1FEC5" w14:textId="77777777" w:rsidR="003D5B82" w:rsidRDefault="003D5B82">
            <w:pPr>
              <w:pStyle w:val="StyleTableTextNotBold"/>
              <w:spacing w:line="360" w:lineRule="auto"/>
              <w:rPr>
                <w:szCs w:val="18"/>
              </w:rPr>
            </w:pPr>
          </w:p>
        </w:tc>
      </w:tr>
      <w:tr w:rsidR="003D5B82" w14:paraId="228E3D50" w14:textId="77777777">
        <w:tc>
          <w:tcPr>
            <w:tcW w:w="3113" w:type="dxa"/>
            <w:noWrap/>
            <w:vAlign w:val="center"/>
          </w:tcPr>
          <w:p w14:paraId="545CC762"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Configures a </w:t>
            </w:r>
            <w:r>
              <w:rPr>
                <w:rFonts w:ascii="Arial" w:hAnsi="Arial" w:cs="Arial" w:hint="eastAsia"/>
                <w:szCs w:val="18"/>
              </w:rPr>
              <w:t>switch</w:t>
            </w:r>
            <w:r>
              <w:rPr>
                <w:rFonts w:ascii="Arial" w:hAnsi="Arial" w:cs="Arial"/>
                <w:szCs w:val="18"/>
              </w:rPr>
              <w:t>ing threshold.</w:t>
            </w:r>
          </w:p>
        </w:tc>
        <w:tc>
          <w:tcPr>
            <w:tcW w:w="3825" w:type="dxa"/>
            <w:noWrap/>
            <w:vAlign w:val="center"/>
          </w:tcPr>
          <w:p w14:paraId="0659CD1A" w14:textId="77777777" w:rsidR="003D5B82" w:rsidRDefault="0048570E">
            <w:pPr>
              <w:pStyle w:val="afffff"/>
              <w:spacing w:line="360" w:lineRule="auto"/>
              <w:jc w:val="left"/>
              <w:rPr>
                <w:rFonts w:ascii="Arial" w:hAnsi="Arial" w:cs="Arial"/>
                <w:b/>
                <w:color w:val="FF0000"/>
                <w:szCs w:val="18"/>
              </w:rPr>
            </w:pPr>
            <w:r>
              <w:rPr>
                <w:rFonts w:ascii="Arial" w:hAnsi="Arial" w:cs="Arial"/>
                <w:b/>
                <w:bCs/>
                <w:szCs w:val="18"/>
              </w:rPr>
              <w:t>spt-threshold</w:t>
            </w:r>
            <w:r>
              <w:rPr>
                <w:rFonts w:ascii="Arial" w:hAnsi="Arial" w:cs="Arial"/>
                <w:b/>
                <w:szCs w:val="18"/>
              </w:rPr>
              <w:t xml:space="preserve"> </w:t>
            </w:r>
            <w:proofErr w:type="gramStart"/>
            <w:r>
              <w:rPr>
                <w:rFonts w:ascii="Arial" w:hAnsi="Arial" w:cs="Arial"/>
                <w:szCs w:val="18"/>
              </w:rPr>
              <w:t>{</w:t>
            </w:r>
            <w:r>
              <w:rPr>
                <w:rFonts w:ascii="Arial" w:hAnsi="Arial" w:cs="Arial"/>
                <w:b/>
                <w:szCs w:val="18"/>
              </w:rPr>
              <w:t xml:space="preserve"> </w:t>
            </w:r>
            <w:r>
              <w:rPr>
                <w:rFonts w:ascii="Arial" w:hAnsi="Arial" w:cs="Arial"/>
                <w:i/>
                <w:iCs/>
                <w:szCs w:val="18"/>
              </w:rPr>
              <w:t>immediately</w:t>
            </w:r>
            <w:proofErr w:type="gramEnd"/>
            <w:r>
              <w:rPr>
                <w:rFonts w:ascii="Arial" w:hAnsi="Arial" w:cs="Arial"/>
                <w:szCs w:val="18"/>
              </w:rPr>
              <w:t xml:space="preserve"> | </w:t>
            </w:r>
            <w:r>
              <w:rPr>
                <w:rFonts w:ascii="Arial" w:hAnsi="Arial" w:cs="Arial"/>
                <w:i/>
                <w:iCs/>
                <w:szCs w:val="18"/>
              </w:rPr>
              <w:t>infinity</w:t>
            </w:r>
            <w:r>
              <w:rPr>
                <w:rFonts w:ascii="Arial" w:hAnsi="Arial" w:cs="Arial"/>
                <w:b/>
                <w:szCs w:val="18"/>
              </w:rPr>
              <w:t xml:space="preserve"> </w:t>
            </w:r>
            <w:r>
              <w:rPr>
                <w:rFonts w:ascii="Arial" w:hAnsi="Arial" w:cs="Arial"/>
                <w:szCs w:val="18"/>
              </w:rPr>
              <w:t>}</w:t>
            </w:r>
          </w:p>
        </w:tc>
        <w:tc>
          <w:tcPr>
            <w:tcW w:w="1588" w:type="dxa"/>
            <w:noWrap/>
          </w:tcPr>
          <w:p w14:paraId="3E1E1166" w14:textId="77777777" w:rsidR="003D5B82" w:rsidRDefault="003D5B82">
            <w:pPr>
              <w:pStyle w:val="StyleTableTextNotBold"/>
              <w:spacing w:line="360" w:lineRule="auto"/>
              <w:rPr>
                <w:szCs w:val="18"/>
              </w:rPr>
            </w:pPr>
          </w:p>
        </w:tc>
      </w:tr>
      <w:tr w:rsidR="003D5B82" w14:paraId="13F80826" w14:textId="77777777">
        <w:tc>
          <w:tcPr>
            <w:tcW w:w="3113" w:type="dxa"/>
            <w:noWrap/>
            <w:vAlign w:val="center"/>
          </w:tcPr>
          <w:p w14:paraId="45D2F5F0"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Restores the default </w:t>
            </w:r>
            <w:r>
              <w:rPr>
                <w:rFonts w:ascii="Arial" w:hAnsi="Arial" w:cs="Arial" w:hint="eastAsia"/>
                <w:szCs w:val="18"/>
              </w:rPr>
              <w:t>switch</w:t>
            </w:r>
            <w:r>
              <w:rPr>
                <w:rFonts w:ascii="Arial" w:hAnsi="Arial" w:cs="Arial"/>
                <w:szCs w:val="18"/>
              </w:rPr>
              <w:t>ing threshold.</w:t>
            </w:r>
          </w:p>
        </w:tc>
        <w:tc>
          <w:tcPr>
            <w:tcW w:w="3825" w:type="dxa"/>
            <w:noWrap/>
            <w:vAlign w:val="center"/>
          </w:tcPr>
          <w:p w14:paraId="4931C3CA" w14:textId="77777777" w:rsidR="003D5B82" w:rsidRDefault="0048570E">
            <w:pPr>
              <w:pStyle w:val="afffff"/>
              <w:spacing w:line="360" w:lineRule="auto"/>
              <w:jc w:val="left"/>
              <w:rPr>
                <w:rFonts w:ascii="Arial" w:hAnsi="Arial" w:cs="Arial"/>
                <w:b/>
                <w:szCs w:val="18"/>
              </w:rPr>
            </w:pPr>
            <w:r>
              <w:rPr>
                <w:rFonts w:ascii="Arial" w:hAnsi="Arial" w:cs="Arial"/>
                <w:b/>
                <w:szCs w:val="18"/>
              </w:rPr>
              <w:t>undo spt-threshold</w:t>
            </w:r>
          </w:p>
        </w:tc>
        <w:tc>
          <w:tcPr>
            <w:tcW w:w="1588" w:type="dxa"/>
            <w:noWrap/>
          </w:tcPr>
          <w:p w14:paraId="153100CA" w14:textId="77777777" w:rsidR="003D5B82" w:rsidRDefault="003D5B82">
            <w:pPr>
              <w:pStyle w:val="StyleTableTextNotBold"/>
              <w:spacing w:line="360" w:lineRule="auto"/>
              <w:rPr>
                <w:szCs w:val="18"/>
              </w:rPr>
            </w:pPr>
          </w:p>
        </w:tc>
      </w:tr>
      <w:tr w:rsidR="003D5B82" w14:paraId="24929D96" w14:textId="77777777">
        <w:tc>
          <w:tcPr>
            <w:tcW w:w="3113" w:type="dxa"/>
            <w:noWrap/>
            <w:vAlign w:val="center"/>
          </w:tcPr>
          <w:p w14:paraId="2D5D4736"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the information of PIM interfaces.</w:t>
            </w:r>
          </w:p>
        </w:tc>
        <w:tc>
          <w:tcPr>
            <w:tcW w:w="3825" w:type="dxa"/>
            <w:noWrap/>
            <w:vAlign w:val="center"/>
          </w:tcPr>
          <w:p w14:paraId="6E81BF4D" w14:textId="77777777" w:rsidR="003D5B82" w:rsidRDefault="0048570E">
            <w:pPr>
              <w:pStyle w:val="afffff"/>
              <w:spacing w:line="360" w:lineRule="auto"/>
              <w:jc w:val="left"/>
              <w:rPr>
                <w:rFonts w:ascii="Arial" w:hAnsi="Arial" w:cs="Arial"/>
                <w:b/>
                <w:color w:val="000000"/>
                <w:szCs w:val="18"/>
              </w:rPr>
            </w:pPr>
            <w:r>
              <w:rPr>
                <w:rFonts w:ascii="Arial" w:hAnsi="Arial" w:cs="Arial"/>
                <w:b/>
                <w:color w:val="000000"/>
                <w:spacing w:val="-2"/>
                <w:szCs w:val="18"/>
              </w:rPr>
              <w:t xml:space="preserve">display ip pim interface </w:t>
            </w:r>
            <w:r>
              <w:rPr>
                <w:rFonts w:ascii="Arial" w:hAnsi="Arial" w:cs="Arial"/>
                <w:color w:val="000000"/>
                <w:szCs w:val="18"/>
              </w:rPr>
              <w:t>[</w:t>
            </w:r>
            <w:r>
              <w:rPr>
                <w:rFonts w:ascii="Arial" w:hAnsi="Arial" w:cs="Arial"/>
                <w:b/>
                <w:color w:val="000000"/>
                <w:szCs w:val="18"/>
              </w:rPr>
              <w:t xml:space="preserve"> </w:t>
            </w:r>
            <w:r>
              <w:rPr>
                <w:rFonts w:ascii="Arial" w:hAnsi="Arial" w:cs="Arial"/>
                <w:b/>
                <w:color w:val="000000"/>
                <w:spacing w:val="-2"/>
                <w:szCs w:val="18"/>
              </w:rPr>
              <w:t xml:space="preserve">vlan-interface </w:t>
            </w:r>
            <w:proofErr w:type="gramStart"/>
            <w:r>
              <w:rPr>
                <w:rFonts w:ascii="Arial" w:hAnsi="Arial" w:cs="Arial"/>
                <w:b/>
                <w:i/>
                <w:iCs/>
                <w:color w:val="000000"/>
                <w:szCs w:val="18"/>
              </w:rPr>
              <w:t xml:space="preserve">vid </w:t>
            </w:r>
            <w:r>
              <w:rPr>
                <w:rFonts w:ascii="Arial" w:hAnsi="Arial" w:cs="Arial"/>
                <w:color w:val="000000"/>
                <w:szCs w:val="18"/>
              </w:rPr>
              <w:t>]</w:t>
            </w:r>
            <w:proofErr w:type="gramEnd"/>
          </w:p>
        </w:tc>
        <w:tc>
          <w:tcPr>
            <w:tcW w:w="1588" w:type="dxa"/>
            <w:noWrap/>
          </w:tcPr>
          <w:p w14:paraId="0294E144" w14:textId="77777777" w:rsidR="003D5B82" w:rsidRDefault="003D5B82">
            <w:pPr>
              <w:pStyle w:val="StyleTableTextNotBold"/>
              <w:spacing w:line="360" w:lineRule="auto"/>
              <w:rPr>
                <w:szCs w:val="18"/>
              </w:rPr>
            </w:pPr>
          </w:p>
        </w:tc>
      </w:tr>
      <w:tr w:rsidR="003D5B82" w14:paraId="07EC01FA" w14:textId="77777777">
        <w:tc>
          <w:tcPr>
            <w:tcW w:w="3113" w:type="dxa"/>
            <w:noWrap/>
            <w:vAlign w:val="center"/>
          </w:tcPr>
          <w:p w14:paraId="27B43998"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the information of PIM neighbors.</w:t>
            </w:r>
          </w:p>
        </w:tc>
        <w:tc>
          <w:tcPr>
            <w:tcW w:w="3825" w:type="dxa"/>
            <w:noWrap/>
            <w:vAlign w:val="center"/>
          </w:tcPr>
          <w:p w14:paraId="48124C3E" w14:textId="77777777" w:rsidR="003D5B82" w:rsidRDefault="0048570E">
            <w:pPr>
              <w:pStyle w:val="afffff"/>
              <w:spacing w:line="360" w:lineRule="auto"/>
              <w:jc w:val="left"/>
              <w:rPr>
                <w:rFonts w:ascii="Arial" w:hAnsi="Arial" w:cs="Arial"/>
                <w:b/>
                <w:color w:val="000000"/>
                <w:szCs w:val="18"/>
              </w:rPr>
            </w:pPr>
            <w:r>
              <w:rPr>
                <w:rFonts w:ascii="Arial" w:hAnsi="Arial" w:cs="Arial"/>
                <w:b/>
                <w:color w:val="000000"/>
                <w:spacing w:val="-2"/>
                <w:szCs w:val="18"/>
              </w:rPr>
              <w:t>display ip pim neighbor</w:t>
            </w:r>
          </w:p>
        </w:tc>
        <w:tc>
          <w:tcPr>
            <w:tcW w:w="1588" w:type="dxa"/>
            <w:noWrap/>
          </w:tcPr>
          <w:p w14:paraId="0103C011" w14:textId="77777777" w:rsidR="003D5B82" w:rsidRDefault="003D5B82">
            <w:pPr>
              <w:pStyle w:val="StyleTableTextNotBold"/>
              <w:spacing w:line="360" w:lineRule="auto"/>
              <w:rPr>
                <w:szCs w:val="18"/>
              </w:rPr>
            </w:pPr>
          </w:p>
        </w:tc>
      </w:tr>
      <w:tr w:rsidR="003D5B82" w14:paraId="68EEC9B1" w14:textId="77777777">
        <w:tc>
          <w:tcPr>
            <w:tcW w:w="3113" w:type="dxa"/>
            <w:noWrap/>
            <w:vAlign w:val="center"/>
          </w:tcPr>
          <w:p w14:paraId="04149756"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the multicast routing tables learned by PIM, including static and dynamic routing entries.</w:t>
            </w:r>
          </w:p>
        </w:tc>
        <w:tc>
          <w:tcPr>
            <w:tcW w:w="3825" w:type="dxa"/>
            <w:noWrap/>
            <w:vAlign w:val="center"/>
          </w:tcPr>
          <w:p w14:paraId="24FE701C" w14:textId="77777777" w:rsidR="003D5B82" w:rsidRDefault="0048570E">
            <w:pPr>
              <w:pStyle w:val="afffff"/>
              <w:spacing w:line="360" w:lineRule="auto"/>
              <w:jc w:val="left"/>
              <w:rPr>
                <w:rFonts w:ascii="Arial" w:hAnsi="Arial" w:cs="Arial"/>
                <w:b/>
                <w:color w:val="000000"/>
                <w:spacing w:val="-2"/>
                <w:szCs w:val="18"/>
              </w:rPr>
            </w:pPr>
            <w:r>
              <w:rPr>
                <w:rFonts w:ascii="Arial" w:hAnsi="Arial" w:cs="Arial"/>
                <w:b/>
                <w:color w:val="000000"/>
                <w:spacing w:val="-2"/>
                <w:szCs w:val="18"/>
              </w:rPr>
              <w:t xml:space="preserve">display ip mroute </w:t>
            </w:r>
            <w:r>
              <w:rPr>
                <w:rFonts w:ascii="Arial" w:hAnsi="Arial" w:cs="Arial"/>
                <w:bCs/>
                <w:i/>
                <w:iCs/>
                <w:color w:val="000000"/>
                <w:spacing w:val="-2"/>
                <w:szCs w:val="18"/>
              </w:rPr>
              <w:t>group-address</w:t>
            </w:r>
            <w:r>
              <w:rPr>
                <w:rFonts w:ascii="Arial" w:hAnsi="Arial" w:cs="Arial"/>
                <w:bCs/>
                <w:color w:val="000000"/>
                <w:spacing w:val="-2"/>
                <w:szCs w:val="18"/>
              </w:rPr>
              <w:t xml:space="preserve"> [ </w:t>
            </w:r>
            <w:r>
              <w:rPr>
                <w:rFonts w:ascii="Arial" w:hAnsi="Arial" w:cs="Arial"/>
                <w:bCs/>
                <w:i/>
                <w:iCs/>
                <w:color w:val="000000"/>
                <w:spacing w:val="-2"/>
                <w:szCs w:val="18"/>
              </w:rPr>
              <w:t>static</w:t>
            </w:r>
            <w:r>
              <w:rPr>
                <w:rFonts w:ascii="Arial" w:hAnsi="Arial" w:cs="Arial"/>
                <w:bCs/>
                <w:color w:val="000000"/>
                <w:spacing w:val="-2"/>
                <w:szCs w:val="18"/>
              </w:rPr>
              <w:t xml:space="preserve"> | </w:t>
            </w:r>
            <w:proofErr w:type="gramStart"/>
            <w:r>
              <w:rPr>
                <w:rFonts w:ascii="Arial" w:hAnsi="Arial" w:cs="Arial"/>
                <w:bCs/>
                <w:i/>
                <w:iCs/>
                <w:color w:val="000000"/>
                <w:spacing w:val="-2"/>
                <w:szCs w:val="18"/>
              </w:rPr>
              <w:t>dynamic</w:t>
            </w:r>
            <w:r>
              <w:rPr>
                <w:rFonts w:ascii="Arial" w:hAnsi="Arial" w:cs="Arial"/>
                <w:bCs/>
                <w:color w:val="000000"/>
                <w:spacing w:val="-2"/>
                <w:szCs w:val="18"/>
              </w:rPr>
              <w:t xml:space="preserve"> ]</w:t>
            </w:r>
            <w:proofErr w:type="gramEnd"/>
          </w:p>
        </w:tc>
        <w:tc>
          <w:tcPr>
            <w:tcW w:w="1588" w:type="dxa"/>
            <w:noWrap/>
          </w:tcPr>
          <w:p w14:paraId="501FA44C" w14:textId="77777777" w:rsidR="003D5B82" w:rsidRDefault="003D5B82">
            <w:pPr>
              <w:pStyle w:val="StyleTableTextNotBold"/>
              <w:spacing w:line="360" w:lineRule="auto"/>
              <w:rPr>
                <w:szCs w:val="18"/>
              </w:rPr>
            </w:pPr>
          </w:p>
        </w:tc>
      </w:tr>
      <w:tr w:rsidR="003D5B82" w14:paraId="21C557F2" w14:textId="77777777">
        <w:tc>
          <w:tcPr>
            <w:tcW w:w="3113" w:type="dxa"/>
            <w:noWrap/>
            <w:vAlign w:val="center"/>
          </w:tcPr>
          <w:p w14:paraId="2BBC77CC"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dynamic and static RPs of PIM.</w:t>
            </w:r>
          </w:p>
        </w:tc>
        <w:tc>
          <w:tcPr>
            <w:tcW w:w="3825" w:type="dxa"/>
            <w:noWrap/>
            <w:vAlign w:val="center"/>
          </w:tcPr>
          <w:p w14:paraId="784CA78B" w14:textId="77777777" w:rsidR="003D5B82" w:rsidRDefault="0048570E">
            <w:pPr>
              <w:pStyle w:val="afffff"/>
              <w:spacing w:line="360" w:lineRule="auto"/>
              <w:jc w:val="left"/>
              <w:rPr>
                <w:rFonts w:ascii="Arial" w:hAnsi="Arial" w:cs="Arial"/>
                <w:b/>
                <w:bCs/>
                <w:i/>
                <w:iCs/>
                <w:spacing w:val="-2"/>
                <w:szCs w:val="18"/>
              </w:rPr>
            </w:pPr>
            <w:r>
              <w:rPr>
                <w:rFonts w:ascii="Arial" w:hAnsi="Arial" w:cs="Arial"/>
                <w:b/>
                <w:bCs/>
                <w:szCs w:val="18"/>
              </w:rPr>
              <w:t xml:space="preserve">display ip pim rp-info </w:t>
            </w:r>
            <w:r>
              <w:rPr>
                <w:rFonts w:ascii="Arial" w:hAnsi="Arial" w:cs="Arial"/>
                <w:i/>
                <w:iCs/>
                <w:szCs w:val="18"/>
              </w:rPr>
              <w:t>group-address</w:t>
            </w:r>
          </w:p>
        </w:tc>
        <w:tc>
          <w:tcPr>
            <w:tcW w:w="1588" w:type="dxa"/>
            <w:noWrap/>
          </w:tcPr>
          <w:p w14:paraId="2FC488EA" w14:textId="77777777" w:rsidR="003D5B82" w:rsidRDefault="003D5B82">
            <w:pPr>
              <w:pStyle w:val="StyleTableTextNotBold"/>
              <w:spacing w:line="360" w:lineRule="auto"/>
              <w:rPr>
                <w:szCs w:val="18"/>
              </w:rPr>
            </w:pPr>
          </w:p>
        </w:tc>
      </w:tr>
      <w:tr w:rsidR="003D5B82" w14:paraId="791B75F2" w14:textId="77777777">
        <w:tc>
          <w:tcPr>
            <w:tcW w:w="3113" w:type="dxa"/>
            <w:noWrap/>
            <w:vAlign w:val="center"/>
          </w:tcPr>
          <w:p w14:paraId="2ACB97B6" w14:textId="77777777" w:rsidR="003D5B82" w:rsidRDefault="0048570E">
            <w:pPr>
              <w:pStyle w:val="afffff"/>
              <w:spacing w:line="360" w:lineRule="auto"/>
              <w:jc w:val="left"/>
              <w:rPr>
                <w:rFonts w:ascii="Arial" w:hAnsi="Arial" w:cs="Arial"/>
                <w:szCs w:val="18"/>
              </w:rPr>
            </w:pPr>
            <w:r>
              <w:rPr>
                <w:rFonts w:ascii="Arial" w:hAnsi="Arial" w:cs="Arial"/>
                <w:szCs w:val="18"/>
              </w:rPr>
              <w:t>Displays the information of BSRs, including the elected BSR and local C-BSRs.</w:t>
            </w:r>
          </w:p>
        </w:tc>
        <w:tc>
          <w:tcPr>
            <w:tcW w:w="3825" w:type="dxa"/>
            <w:noWrap/>
            <w:vAlign w:val="center"/>
          </w:tcPr>
          <w:p w14:paraId="5F87EED1" w14:textId="77777777" w:rsidR="003D5B82" w:rsidRDefault="0048570E">
            <w:pPr>
              <w:pStyle w:val="afffff"/>
              <w:spacing w:line="360" w:lineRule="auto"/>
              <w:jc w:val="left"/>
              <w:rPr>
                <w:rFonts w:ascii="Arial" w:hAnsi="Arial" w:cs="Arial"/>
                <w:b/>
                <w:bCs/>
                <w:szCs w:val="18"/>
              </w:rPr>
            </w:pPr>
            <w:r>
              <w:rPr>
                <w:rFonts w:ascii="Arial" w:hAnsi="Arial" w:cs="Arial"/>
                <w:b/>
                <w:bCs/>
                <w:szCs w:val="18"/>
              </w:rPr>
              <w:t>display ip pim bs</w:t>
            </w:r>
          </w:p>
        </w:tc>
        <w:tc>
          <w:tcPr>
            <w:tcW w:w="1588" w:type="dxa"/>
            <w:noWrap/>
          </w:tcPr>
          <w:p w14:paraId="7CE1AFA0" w14:textId="77777777" w:rsidR="003D5B82" w:rsidRDefault="003D5B82">
            <w:pPr>
              <w:pStyle w:val="StyleTableTextNotBold"/>
              <w:spacing w:line="360" w:lineRule="auto"/>
              <w:rPr>
                <w:szCs w:val="18"/>
              </w:rPr>
            </w:pPr>
          </w:p>
        </w:tc>
      </w:tr>
      <w:tr w:rsidR="003D5B82" w14:paraId="27BBBB65" w14:textId="77777777">
        <w:tc>
          <w:tcPr>
            <w:tcW w:w="3113" w:type="dxa"/>
            <w:noWrap/>
            <w:vAlign w:val="center"/>
          </w:tcPr>
          <w:p w14:paraId="2D88C99D" w14:textId="77777777" w:rsidR="003D5B82" w:rsidRDefault="0048570E">
            <w:pPr>
              <w:pStyle w:val="afffff"/>
              <w:spacing w:line="360" w:lineRule="auto"/>
              <w:jc w:val="left"/>
              <w:rPr>
                <w:rFonts w:ascii="Arial" w:hAnsi="Arial" w:cs="Arial"/>
                <w:szCs w:val="18"/>
              </w:rPr>
            </w:pPr>
            <w:r>
              <w:rPr>
                <w:rFonts w:ascii="Arial" w:hAnsi="Arial" w:cs="Arial"/>
                <w:szCs w:val="18"/>
              </w:rPr>
              <w:t>Displays the range of SSM group addresses.</w:t>
            </w:r>
          </w:p>
        </w:tc>
        <w:tc>
          <w:tcPr>
            <w:tcW w:w="3825" w:type="dxa"/>
            <w:noWrap/>
            <w:vAlign w:val="center"/>
          </w:tcPr>
          <w:p w14:paraId="73AB59E2" w14:textId="77777777" w:rsidR="003D5B82" w:rsidRDefault="0048570E">
            <w:pPr>
              <w:pStyle w:val="afffff"/>
              <w:spacing w:line="360" w:lineRule="auto"/>
              <w:jc w:val="left"/>
              <w:rPr>
                <w:rFonts w:ascii="Arial" w:hAnsi="Arial" w:cs="Arial"/>
                <w:b/>
                <w:bCs/>
                <w:szCs w:val="18"/>
              </w:rPr>
            </w:pPr>
            <w:r>
              <w:rPr>
                <w:rFonts w:ascii="Arial" w:hAnsi="Arial" w:cs="Arial"/>
                <w:b/>
                <w:bCs/>
                <w:szCs w:val="18"/>
              </w:rPr>
              <w:t>display ip pim ssm range</w:t>
            </w:r>
          </w:p>
        </w:tc>
        <w:tc>
          <w:tcPr>
            <w:tcW w:w="1588" w:type="dxa"/>
            <w:noWrap/>
          </w:tcPr>
          <w:p w14:paraId="0FA428BE" w14:textId="77777777" w:rsidR="003D5B82" w:rsidRDefault="003D5B82">
            <w:pPr>
              <w:pStyle w:val="StyleTableTextNotBold"/>
              <w:spacing w:line="360" w:lineRule="auto"/>
              <w:rPr>
                <w:szCs w:val="18"/>
              </w:rPr>
            </w:pPr>
          </w:p>
        </w:tc>
      </w:tr>
      <w:tr w:rsidR="003D5B82" w14:paraId="47FF9125" w14:textId="77777777">
        <w:tc>
          <w:tcPr>
            <w:tcW w:w="3113" w:type="dxa"/>
            <w:noWrap/>
            <w:vAlign w:val="center"/>
          </w:tcPr>
          <w:p w14:paraId="6810D846" w14:textId="77777777" w:rsidR="003D5B82" w:rsidRDefault="0048570E">
            <w:pPr>
              <w:pStyle w:val="afffff"/>
              <w:spacing w:line="360" w:lineRule="auto"/>
              <w:jc w:val="left"/>
              <w:rPr>
                <w:rFonts w:ascii="Arial" w:hAnsi="Arial" w:cs="Arial"/>
                <w:szCs w:val="18"/>
              </w:rPr>
            </w:pPr>
            <w:r>
              <w:rPr>
                <w:rFonts w:ascii="Arial" w:hAnsi="Arial" w:cs="Arial"/>
                <w:szCs w:val="18"/>
              </w:rPr>
              <w:t>Configures the range of an SSM multicast group.</w:t>
            </w:r>
          </w:p>
        </w:tc>
        <w:tc>
          <w:tcPr>
            <w:tcW w:w="3825" w:type="dxa"/>
            <w:noWrap/>
            <w:vAlign w:val="center"/>
          </w:tcPr>
          <w:p w14:paraId="6945D350" w14:textId="77777777" w:rsidR="003D5B82" w:rsidRDefault="0048570E">
            <w:pPr>
              <w:pStyle w:val="afffff"/>
              <w:spacing w:line="360" w:lineRule="auto"/>
              <w:jc w:val="left"/>
              <w:rPr>
                <w:rFonts w:ascii="Arial" w:hAnsi="Arial" w:cs="Arial"/>
                <w:b/>
                <w:color w:val="FF0000"/>
                <w:szCs w:val="18"/>
              </w:rPr>
            </w:pPr>
            <w:r>
              <w:rPr>
                <w:rFonts w:ascii="Arial" w:hAnsi="Arial" w:cs="Arial"/>
                <w:b/>
                <w:bCs/>
                <w:szCs w:val="18"/>
              </w:rPr>
              <w:t xml:space="preserve">ssm </w:t>
            </w:r>
            <w:proofErr w:type="gramStart"/>
            <w:r>
              <w:rPr>
                <w:rFonts w:ascii="Arial" w:hAnsi="Arial" w:cs="Arial"/>
                <w:kern w:val="0"/>
                <w:szCs w:val="18"/>
              </w:rPr>
              <w:t xml:space="preserve">{ </w:t>
            </w:r>
            <w:r>
              <w:rPr>
                <w:rFonts w:ascii="Arial" w:hAnsi="Arial" w:cs="Arial"/>
                <w:b/>
                <w:bCs/>
                <w:kern w:val="0"/>
                <w:szCs w:val="18"/>
              </w:rPr>
              <w:t>default</w:t>
            </w:r>
            <w:proofErr w:type="gramEnd"/>
            <w:r>
              <w:rPr>
                <w:rFonts w:ascii="Arial" w:hAnsi="Arial" w:cs="Arial"/>
                <w:b/>
                <w:bCs/>
                <w:kern w:val="0"/>
                <w:szCs w:val="18"/>
              </w:rPr>
              <w:t xml:space="preserve"> </w:t>
            </w:r>
            <w:r>
              <w:rPr>
                <w:rFonts w:ascii="Arial" w:hAnsi="Arial" w:cs="Arial"/>
                <w:kern w:val="0"/>
                <w:szCs w:val="18"/>
              </w:rPr>
              <w:t>|</w:t>
            </w:r>
            <w:r>
              <w:rPr>
                <w:rFonts w:ascii="Arial" w:hAnsi="Arial" w:cs="Arial"/>
                <w:b/>
                <w:kern w:val="0"/>
                <w:szCs w:val="18"/>
              </w:rPr>
              <w:t xml:space="preserve"> </w:t>
            </w:r>
            <w:r>
              <w:rPr>
                <w:rFonts w:ascii="Arial" w:hAnsi="Arial" w:cs="Arial"/>
                <w:b/>
                <w:bCs/>
                <w:kern w:val="0"/>
                <w:szCs w:val="18"/>
              </w:rPr>
              <w:t xml:space="preserve">range </w:t>
            </w:r>
            <w:r>
              <w:rPr>
                <w:rFonts w:ascii="Arial" w:hAnsi="Arial" w:cs="Arial"/>
                <w:i/>
                <w:iCs/>
                <w:kern w:val="0"/>
                <w:szCs w:val="18"/>
              </w:rPr>
              <w:t>acl</w:t>
            </w:r>
            <w:r>
              <w:rPr>
                <w:rFonts w:ascii="Arial" w:hAnsi="Arial" w:cs="Arial"/>
                <w:b/>
                <w:i/>
                <w:iCs/>
                <w:kern w:val="0"/>
                <w:szCs w:val="18"/>
              </w:rPr>
              <w:t xml:space="preserve"> </w:t>
            </w:r>
            <w:r>
              <w:rPr>
                <w:rFonts w:ascii="Arial" w:hAnsi="Arial" w:cs="Arial"/>
                <w:kern w:val="0"/>
                <w:szCs w:val="18"/>
              </w:rPr>
              <w:t>}</w:t>
            </w:r>
          </w:p>
        </w:tc>
        <w:tc>
          <w:tcPr>
            <w:tcW w:w="1588" w:type="dxa"/>
            <w:noWrap/>
          </w:tcPr>
          <w:p w14:paraId="36C894C1" w14:textId="77777777" w:rsidR="003D5B82" w:rsidRDefault="003D5B82">
            <w:pPr>
              <w:pStyle w:val="StyleTableTextNotBold"/>
              <w:spacing w:line="360" w:lineRule="auto"/>
              <w:rPr>
                <w:szCs w:val="18"/>
              </w:rPr>
            </w:pPr>
          </w:p>
        </w:tc>
      </w:tr>
      <w:tr w:rsidR="003D5B82" w14:paraId="4D45DE53" w14:textId="77777777">
        <w:tc>
          <w:tcPr>
            <w:tcW w:w="3113" w:type="dxa"/>
            <w:noWrap/>
            <w:vAlign w:val="center"/>
          </w:tcPr>
          <w:p w14:paraId="32701AE6" w14:textId="77777777" w:rsidR="003D5B82" w:rsidRDefault="0048570E">
            <w:pPr>
              <w:pStyle w:val="afffff"/>
              <w:spacing w:line="360" w:lineRule="auto"/>
              <w:jc w:val="left"/>
              <w:rPr>
                <w:rFonts w:ascii="Arial" w:hAnsi="Arial" w:cs="Arial"/>
                <w:szCs w:val="18"/>
              </w:rPr>
            </w:pPr>
            <w:r>
              <w:rPr>
                <w:rFonts w:ascii="Arial" w:hAnsi="Arial" w:cs="Arial"/>
                <w:szCs w:val="18"/>
              </w:rPr>
              <w:t>Deletes the configuration of the range of an SSM multicast group.</w:t>
            </w:r>
          </w:p>
        </w:tc>
        <w:tc>
          <w:tcPr>
            <w:tcW w:w="3825" w:type="dxa"/>
            <w:noWrap/>
            <w:vAlign w:val="center"/>
          </w:tcPr>
          <w:p w14:paraId="11C4B6F5"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ssm </w:t>
            </w:r>
            <w:proofErr w:type="gramStart"/>
            <w:r>
              <w:rPr>
                <w:rFonts w:ascii="Arial" w:hAnsi="Arial" w:cs="Arial"/>
                <w:szCs w:val="18"/>
              </w:rPr>
              <w:t>{</w:t>
            </w:r>
            <w:r>
              <w:rPr>
                <w:rFonts w:ascii="Arial" w:hAnsi="Arial" w:cs="Arial"/>
                <w:b/>
                <w:szCs w:val="18"/>
              </w:rPr>
              <w:t xml:space="preserve"> default</w:t>
            </w:r>
            <w:proofErr w:type="gramEnd"/>
            <w:r>
              <w:rPr>
                <w:rFonts w:ascii="Arial" w:hAnsi="Arial" w:cs="Arial"/>
                <w:b/>
                <w:szCs w:val="18"/>
              </w:rPr>
              <w:t xml:space="preserve"> </w:t>
            </w:r>
            <w:r>
              <w:rPr>
                <w:rFonts w:ascii="Arial" w:hAnsi="Arial" w:cs="Arial"/>
                <w:szCs w:val="18"/>
              </w:rPr>
              <w:t>|</w:t>
            </w:r>
            <w:r>
              <w:rPr>
                <w:rFonts w:ascii="Arial" w:hAnsi="Arial" w:cs="Arial"/>
                <w:b/>
                <w:szCs w:val="18"/>
              </w:rPr>
              <w:t xml:space="preserve"> range</w:t>
            </w:r>
            <w:r>
              <w:rPr>
                <w:rFonts w:ascii="Arial" w:hAnsi="Arial" w:cs="Arial"/>
                <w:szCs w:val="18"/>
              </w:rPr>
              <w:t xml:space="preserve"> </w:t>
            </w:r>
            <w:r>
              <w:rPr>
                <w:rFonts w:ascii="Arial" w:hAnsi="Arial" w:cs="Arial"/>
                <w:i/>
                <w:iCs/>
                <w:szCs w:val="18"/>
              </w:rPr>
              <w:t xml:space="preserve">acl </w:t>
            </w:r>
            <w:r>
              <w:rPr>
                <w:rFonts w:ascii="Arial" w:hAnsi="Arial" w:cs="Arial"/>
                <w:szCs w:val="18"/>
              </w:rPr>
              <w:t>}</w:t>
            </w:r>
          </w:p>
        </w:tc>
        <w:tc>
          <w:tcPr>
            <w:tcW w:w="1588" w:type="dxa"/>
            <w:noWrap/>
          </w:tcPr>
          <w:p w14:paraId="42ABA0D5" w14:textId="77777777" w:rsidR="003D5B82" w:rsidRDefault="003D5B82">
            <w:pPr>
              <w:pStyle w:val="StyleTableTextNotBold"/>
              <w:spacing w:line="360" w:lineRule="auto"/>
              <w:rPr>
                <w:szCs w:val="18"/>
              </w:rPr>
            </w:pPr>
          </w:p>
        </w:tc>
      </w:tr>
    </w:tbl>
    <w:p w14:paraId="0C6EF2EB" w14:textId="77777777" w:rsidR="003D5B82" w:rsidRDefault="0048570E">
      <w:pPr>
        <w:pStyle w:val="afffc"/>
        <w:spacing w:line="360" w:lineRule="auto"/>
        <w:ind w:firstLineChars="0" w:firstLine="0"/>
      </w:pPr>
      <w:r>
        <w:rPr>
          <w:b/>
        </w:rPr>
        <w:t>Note:</w:t>
      </w:r>
      <w:r>
        <w:t xml:space="preserve"> Be sure to enable PIM on an interface before Configure the PIM attributes of the interface. This point must be noted when you use the commands for Configure interface attributes and will not be given again. </w:t>
      </w:r>
    </w:p>
    <w:p w14:paraId="1769CFE8" w14:textId="77777777" w:rsidR="003D5B82" w:rsidRDefault="0048570E">
      <w:pPr>
        <w:pStyle w:val="afffc"/>
        <w:spacing w:line="360" w:lineRule="auto"/>
        <w:ind w:firstLineChars="0" w:firstLine="0"/>
      </w:pPr>
      <w:r>
        <w:t xml:space="preserve">Ensure that all the devices in the domain are configured with the same range of SSM multicast group addresses. Otherwise, multicast information cannot be transmitted using the SSM model. </w:t>
      </w:r>
    </w:p>
    <w:p w14:paraId="5159A30A" w14:textId="77777777" w:rsidR="003D5B82" w:rsidRDefault="0048570E">
      <w:pPr>
        <w:pStyle w:val="afffc"/>
        <w:spacing w:line="360" w:lineRule="auto"/>
        <w:ind w:firstLineChars="0" w:firstLine="0"/>
      </w:pPr>
      <w:r>
        <w:t>If members of an SSM multicast group send Join messages over IGMPv1 or IGMPv2, (</w:t>
      </w:r>
      <w:proofErr w:type="gramStart"/>
      <w:r>
        <w:t>*,G</w:t>
      </w:r>
      <w:proofErr w:type="gramEnd"/>
      <w:r>
        <w:t>) Join messages will not be triggered.</w:t>
      </w:r>
    </w:p>
    <w:p w14:paraId="76D09377" w14:textId="77777777" w:rsidR="003D5B82" w:rsidRDefault="003D5B82">
      <w:pPr>
        <w:pStyle w:val="af0"/>
        <w:spacing w:line="360" w:lineRule="auto"/>
        <w:rPr>
          <w:rFonts w:ascii="Arial" w:hAnsi="Arial" w:cs="Arial"/>
          <w:b/>
          <w:bCs/>
        </w:rPr>
      </w:pPr>
    </w:p>
    <w:p w14:paraId="3AB63E75" w14:textId="77777777" w:rsidR="003D5B82" w:rsidRDefault="003D5B82">
      <w:pPr>
        <w:pStyle w:val="af0"/>
        <w:spacing w:line="360" w:lineRule="auto"/>
        <w:rPr>
          <w:rFonts w:ascii="Arial" w:hAnsi="Arial" w:cs="Arial"/>
        </w:rPr>
      </w:pPr>
    </w:p>
    <w:p w14:paraId="7C86DCA7" w14:textId="77777777" w:rsidR="003D5B82" w:rsidRDefault="003D5B82">
      <w:pPr>
        <w:pStyle w:val="af0"/>
        <w:spacing w:line="360" w:lineRule="auto"/>
        <w:rPr>
          <w:rFonts w:ascii="Arial" w:hAnsi="Arial" w:cs="Arial"/>
        </w:rPr>
      </w:pPr>
    </w:p>
    <w:p w14:paraId="5CCBDDD0" w14:textId="77777777" w:rsidR="003D5B82" w:rsidRDefault="003D5B82">
      <w:pPr>
        <w:pStyle w:val="afffc"/>
        <w:spacing w:line="360" w:lineRule="auto"/>
      </w:pPr>
    </w:p>
    <w:p w14:paraId="14096B2D" w14:textId="77777777" w:rsidR="003D5B82" w:rsidRDefault="003D5B82">
      <w:pPr>
        <w:pStyle w:val="afffc"/>
        <w:spacing w:line="360" w:lineRule="auto"/>
      </w:pPr>
    </w:p>
    <w:p w14:paraId="4861656E" w14:textId="77777777" w:rsidR="003D5B82" w:rsidRDefault="0048570E">
      <w:pPr>
        <w:pStyle w:val="11"/>
        <w:pageBreakBefore/>
        <w:spacing w:line="360" w:lineRule="auto"/>
        <w:rPr>
          <w:rFonts w:cs="Arial"/>
          <w:color w:val="000000"/>
        </w:rPr>
      </w:pPr>
      <w:bookmarkStart w:id="1450" w:name="_Toc86399793"/>
      <w:bookmarkStart w:id="1451" w:name="_Toc19189"/>
      <w:r>
        <w:rPr>
          <w:rFonts w:cs="Arial"/>
          <w:color w:val="000000"/>
        </w:rPr>
        <w:t>SNTP</w:t>
      </w:r>
      <w:bookmarkEnd w:id="1450"/>
      <w:bookmarkEnd w:id="1451"/>
    </w:p>
    <w:p w14:paraId="5B7CFCC2" w14:textId="77777777" w:rsidR="003D5B82" w:rsidRDefault="0048570E">
      <w:pPr>
        <w:pStyle w:val="12"/>
        <w:spacing w:line="360" w:lineRule="auto"/>
        <w:rPr>
          <w:rFonts w:ascii="Arial" w:hAnsi="Arial" w:cs="Arial"/>
        </w:rPr>
      </w:pPr>
      <w:bookmarkStart w:id="1452" w:name="_Toc86399794"/>
      <w:bookmarkStart w:id="1453" w:name="_Toc16875"/>
      <w:r>
        <w:rPr>
          <w:rFonts w:ascii="Arial" w:hAnsi="Arial" w:cs="Arial"/>
        </w:rPr>
        <w:t>SNTP</w:t>
      </w:r>
      <w:r>
        <w:rPr>
          <w:rFonts w:ascii="Arial" w:hAnsi="Arial" w:cs="Arial"/>
          <w:bCs/>
        </w:rPr>
        <w:t xml:space="preserve"> Overview</w:t>
      </w:r>
      <w:bookmarkEnd w:id="1452"/>
      <w:bookmarkEnd w:id="1453"/>
    </w:p>
    <w:p w14:paraId="64F98979"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The Simple Network Time Protocol Version 4 (SNTPv4), which is a subset of the Network </w:t>
      </w:r>
    </w:p>
    <w:p w14:paraId="541BCF7B"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Time Protocol (NTP) used to synchronize computer clocks in the Internet. In common, </w:t>
      </w:r>
    </w:p>
    <w:p w14:paraId="49F38A6F"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 xml:space="preserve">there is at least one server in the network, it provides reference time for clients, finally, </w:t>
      </w:r>
    </w:p>
    <w:p w14:paraId="1F129B9E" w14:textId="77777777" w:rsidR="003D5B82" w:rsidRDefault="0048570E">
      <w:pPr>
        <w:pStyle w:val="aff2"/>
        <w:spacing w:before="80" w:beforeAutospacing="0" w:after="80" w:afterAutospacing="0" w:line="360" w:lineRule="auto"/>
        <w:jc w:val="both"/>
        <w:rPr>
          <w:rFonts w:ascii="Arial" w:hAnsi="Arial" w:cs="Arial"/>
          <w:sz w:val="21"/>
          <w:szCs w:val="21"/>
        </w:rPr>
      </w:pPr>
      <w:r>
        <w:rPr>
          <w:rFonts w:ascii="Arial" w:hAnsi="Arial" w:cs="Arial"/>
          <w:sz w:val="21"/>
          <w:szCs w:val="21"/>
        </w:rPr>
        <w:t>all clients in the network synchronized local clocks.</w:t>
      </w:r>
    </w:p>
    <w:p w14:paraId="27E8C754" w14:textId="77777777" w:rsidR="003D5B82" w:rsidRDefault="0048570E">
      <w:pPr>
        <w:pStyle w:val="20"/>
        <w:spacing w:line="360" w:lineRule="auto"/>
        <w:rPr>
          <w:rFonts w:ascii="Arial"/>
        </w:rPr>
      </w:pPr>
      <w:bookmarkStart w:id="1454" w:name="_Toc427331516"/>
      <w:bookmarkStart w:id="1455" w:name="_Toc300212403"/>
      <w:bookmarkStart w:id="1456" w:name="_Toc5822"/>
      <w:bookmarkStart w:id="1457" w:name="_Toc86399795"/>
      <w:bookmarkStart w:id="1458" w:name="_Toc20354"/>
      <w:r>
        <w:rPr>
          <w:rFonts w:ascii="Arial"/>
        </w:rPr>
        <w:t>SNTP Operation Mechanism</w:t>
      </w:r>
      <w:bookmarkEnd w:id="1454"/>
      <w:bookmarkEnd w:id="1455"/>
      <w:bookmarkEnd w:id="1456"/>
      <w:bookmarkEnd w:id="1457"/>
      <w:bookmarkEnd w:id="1458"/>
    </w:p>
    <w:p w14:paraId="2833AD92" w14:textId="77777777" w:rsidR="003D5B82" w:rsidRDefault="0048570E">
      <w:pPr>
        <w:pStyle w:val="afffc"/>
        <w:spacing w:line="360" w:lineRule="auto"/>
        <w:ind w:firstLineChars="0" w:firstLine="0"/>
      </w:pPr>
      <w:r>
        <w:t xml:space="preserve">SNTPv4 can be worked in four modes: unicast, multicast, broadcast and </w:t>
      </w:r>
      <w:proofErr w:type="gramStart"/>
      <w:r>
        <w:t>anycast.In</w:t>
      </w:r>
      <w:proofErr w:type="gramEnd"/>
      <w:r>
        <w:t xml:space="preserve"> unicast mode, client actively sends a request to server, and server sends reply packet to client according to the local time structure after receiving requirement.</w:t>
      </w:r>
    </w:p>
    <w:p w14:paraId="61967B86" w14:textId="77777777" w:rsidR="003D5B82" w:rsidRDefault="0048570E">
      <w:pPr>
        <w:pStyle w:val="afffc"/>
        <w:spacing w:line="360" w:lineRule="auto"/>
        <w:ind w:firstLineChars="0" w:firstLine="0"/>
      </w:pPr>
      <w:r>
        <w:t>In broadcast and multicast modes, server sends broadcast and multicast packets to client periodically, and client receives packet from server passively.</w:t>
      </w:r>
    </w:p>
    <w:p w14:paraId="650DBA70" w14:textId="77777777" w:rsidR="003D5B82" w:rsidRDefault="0048570E">
      <w:pPr>
        <w:pStyle w:val="afffc"/>
        <w:spacing w:line="360" w:lineRule="auto"/>
        <w:ind w:firstLineChars="0" w:firstLine="0"/>
      </w:pPr>
      <w:r>
        <w:t>In anycast mode, client actively sends request to local broadcast or multicast address, and all servers in the network will reply to the client. Client will choose the server whose reply packet is first received to be the server, and drops packets from others. After choosing the server, working mode is the same as that of the unicast.</w:t>
      </w:r>
    </w:p>
    <w:p w14:paraId="5AB65711" w14:textId="77777777" w:rsidR="003D5B82" w:rsidRDefault="0048570E">
      <w:pPr>
        <w:pStyle w:val="afffc"/>
        <w:spacing w:line="360" w:lineRule="auto"/>
        <w:ind w:firstLineChars="0" w:firstLine="0"/>
      </w:pPr>
      <w:r>
        <w:t>In all modes, after receiving the reply packet, client resolves this packet to obtain current standard time, and calculates network transmit delay and local time complementary, and then adjusts current time according them.</w:t>
      </w:r>
    </w:p>
    <w:p w14:paraId="20371519" w14:textId="77777777" w:rsidR="003D5B82" w:rsidRDefault="0048570E">
      <w:pPr>
        <w:pStyle w:val="12"/>
        <w:spacing w:line="360" w:lineRule="auto"/>
        <w:rPr>
          <w:rFonts w:ascii="Arial" w:hAnsi="Arial" w:cs="Arial"/>
        </w:rPr>
      </w:pPr>
      <w:bookmarkStart w:id="1459" w:name="_Toc29119"/>
      <w:bookmarkStart w:id="1460" w:name="_Toc86399796"/>
      <w:bookmarkStart w:id="1461" w:name="_Toc427331517"/>
      <w:bookmarkStart w:id="1462" w:name="_Toc300212404"/>
      <w:bookmarkStart w:id="1463" w:name="_Toc16135"/>
      <w:r>
        <w:rPr>
          <w:rFonts w:ascii="Arial" w:hAnsi="Arial" w:cs="Arial"/>
          <w:lang w:val="en-US"/>
        </w:rPr>
        <w:t>Configure</w:t>
      </w:r>
      <w:r>
        <w:rPr>
          <w:rFonts w:ascii="Arial" w:hAnsi="Arial" w:cs="Arial"/>
        </w:rPr>
        <w:t xml:space="preserve"> SNTP Client</w:t>
      </w:r>
      <w:bookmarkEnd w:id="1459"/>
      <w:bookmarkEnd w:id="1460"/>
      <w:bookmarkEnd w:id="1461"/>
      <w:bookmarkEnd w:id="1462"/>
      <w:bookmarkEnd w:id="1463"/>
    </w:p>
    <w:p w14:paraId="7C312576" w14:textId="77777777" w:rsidR="003D5B82" w:rsidRDefault="0048570E">
      <w:pPr>
        <w:pStyle w:val="20"/>
        <w:spacing w:line="360" w:lineRule="auto"/>
        <w:rPr>
          <w:rFonts w:ascii="Arial"/>
        </w:rPr>
      </w:pPr>
      <w:bookmarkStart w:id="1464" w:name="_Toc86399797"/>
      <w:bookmarkStart w:id="1465" w:name="_Toc21342"/>
      <w:bookmarkStart w:id="1466" w:name="_Toc6289"/>
      <w:r>
        <w:rPr>
          <w:rFonts w:ascii="Arial"/>
        </w:rPr>
        <w:t>SNTP Client Configuration List</w:t>
      </w:r>
      <w:bookmarkEnd w:id="1464"/>
      <w:bookmarkEnd w:id="1465"/>
      <w:bookmarkEnd w:id="146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03134A87" w14:textId="77777777">
        <w:tc>
          <w:tcPr>
            <w:tcW w:w="5063" w:type="dxa"/>
            <w:shd w:val="clear" w:color="auto" w:fill="D8D8D8" w:themeFill="background1" w:themeFillShade="D8"/>
            <w:noWrap/>
          </w:tcPr>
          <w:p w14:paraId="047727B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6A3B571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018915B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64B50926" w14:textId="77777777">
        <w:tc>
          <w:tcPr>
            <w:tcW w:w="5063" w:type="dxa"/>
            <w:noWrap/>
            <w:vAlign w:val="center"/>
          </w:tcPr>
          <w:p w14:paraId="161EDB3D"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Enable SNTP client</w:t>
            </w:r>
          </w:p>
        </w:tc>
        <w:tc>
          <w:tcPr>
            <w:tcW w:w="1875" w:type="dxa"/>
            <w:noWrap/>
            <w:vAlign w:val="center"/>
          </w:tcPr>
          <w:p w14:paraId="38CD68FF"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Required</w:t>
            </w:r>
          </w:p>
        </w:tc>
        <w:tc>
          <w:tcPr>
            <w:tcW w:w="1588" w:type="dxa"/>
            <w:noWrap/>
            <w:vAlign w:val="center"/>
          </w:tcPr>
          <w:p w14:paraId="3B41C1D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30.2.2</w:t>
            </w:r>
          </w:p>
        </w:tc>
      </w:tr>
      <w:tr w:rsidR="003D5B82" w14:paraId="27B15270" w14:textId="77777777">
        <w:tc>
          <w:tcPr>
            <w:tcW w:w="5063" w:type="dxa"/>
            <w:noWrap/>
            <w:vAlign w:val="center"/>
          </w:tcPr>
          <w:p w14:paraId="102CE6AD"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Modify SNTP client mode</w:t>
            </w:r>
          </w:p>
        </w:tc>
        <w:tc>
          <w:tcPr>
            <w:tcW w:w="1875" w:type="dxa"/>
            <w:noWrap/>
            <w:vAlign w:val="center"/>
          </w:tcPr>
          <w:p w14:paraId="259A3598"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Optional</w:t>
            </w:r>
          </w:p>
        </w:tc>
        <w:tc>
          <w:tcPr>
            <w:tcW w:w="1588" w:type="dxa"/>
            <w:noWrap/>
            <w:vAlign w:val="center"/>
          </w:tcPr>
          <w:p w14:paraId="2806CB48"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30.2.3</w:t>
            </w:r>
          </w:p>
        </w:tc>
      </w:tr>
      <w:tr w:rsidR="003D5B82" w14:paraId="7580CD55" w14:textId="77777777">
        <w:tc>
          <w:tcPr>
            <w:tcW w:w="5063" w:type="dxa"/>
            <w:noWrap/>
            <w:vAlign w:val="center"/>
          </w:tcPr>
          <w:p w14:paraId="58B45EE3"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SNTP sever IP address</w:t>
            </w:r>
          </w:p>
        </w:tc>
        <w:tc>
          <w:tcPr>
            <w:tcW w:w="1875" w:type="dxa"/>
            <w:noWrap/>
            <w:vAlign w:val="center"/>
          </w:tcPr>
          <w:p w14:paraId="1AA92041"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Optional</w:t>
            </w:r>
          </w:p>
        </w:tc>
        <w:tc>
          <w:tcPr>
            <w:tcW w:w="1588" w:type="dxa"/>
            <w:noWrap/>
            <w:vAlign w:val="center"/>
          </w:tcPr>
          <w:p w14:paraId="654725C4"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30.2.4</w:t>
            </w:r>
          </w:p>
        </w:tc>
      </w:tr>
      <w:tr w:rsidR="003D5B82" w14:paraId="41DC375E" w14:textId="77777777">
        <w:tc>
          <w:tcPr>
            <w:tcW w:w="5063" w:type="dxa"/>
            <w:noWrap/>
            <w:vAlign w:val="center"/>
          </w:tcPr>
          <w:p w14:paraId="69521CC1"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 xml:space="preserve">Modify broadcast transfer delay </w:t>
            </w:r>
          </w:p>
        </w:tc>
        <w:tc>
          <w:tcPr>
            <w:tcW w:w="1875" w:type="dxa"/>
            <w:noWrap/>
            <w:vAlign w:val="center"/>
          </w:tcPr>
          <w:p w14:paraId="0E26011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Optional</w:t>
            </w:r>
          </w:p>
        </w:tc>
        <w:tc>
          <w:tcPr>
            <w:tcW w:w="1588" w:type="dxa"/>
            <w:noWrap/>
            <w:vAlign w:val="center"/>
          </w:tcPr>
          <w:p w14:paraId="6304953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30.2.5</w:t>
            </w:r>
          </w:p>
        </w:tc>
      </w:tr>
      <w:tr w:rsidR="003D5B82" w14:paraId="24418847" w14:textId="77777777">
        <w:tc>
          <w:tcPr>
            <w:tcW w:w="5063" w:type="dxa"/>
            <w:noWrap/>
            <w:vAlign w:val="center"/>
          </w:tcPr>
          <w:p w14:paraId="3844DE53"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multicast TTL</w:t>
            </w:r>
          </w:p>
        </w:tc>
        <w:tc>
          <w:tcPr>
            <w:tcW w:w="1875" w:type="dxa"/>
            <w:noWrap/>
            <w:vAlign w:val="center"/>
          </w:tcPr>
          <w:p w14:paraId="4511F37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Optional</w:t>
            </w:r>
          </w:p>
        </w:tc>
        <w:tc>
          <w:tcPr>
            <w:tcW w:w="1588" w:type="dxa"/>
            <w:noWrap/>
            <w:vAlign w:val="center"/>
          </w:tcPr>
          <w:p w14:paraId="5CB4EEFF"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30.2.6</w:t>
            </w:r>
          </w:p>
        </w:tc>
      </w:tr>
      <w:tr w:rsidR="003D5B82" w14:paraId="32426A9F" w14:textId="77777777">
        <w:tc>
          <w:tcPr>
            <w:tcW w:w="5063" w:type="dxa"/>
            <w:noWrap/>
            <w:vAlign w:val="center"/>
          </w:tcPr>
          <w:p w14:paraId="0115C4E4"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interval polling</w:t>
            </w:r>
          </w:p>
        </w:tc>
        <w:tc>
          <w:tcPr>
            <w:tcW w:w="1875" w:type="dxa"/>
            <w:noWrap/>
            <w:vAlign w:val="center"/>
          </w:tcPr>
          <w:p w14:paraId="3B2F220A"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Optional</w:t>
            </w:r>
          </w:p>
        </w:tc>
        <w:tc>
          <w:tcPr>
            <w:tcW w:w="1588" w:type="dxa"/>
            <w:noWrap/>
            <w:vAlign w:val="center"/>
          </w:tcPr>
          <w:p w14:paraId="1A39B0DA"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30.2.7</w:t>
            </w:r>
          </w:p>
        </w:tc>
      </w:tr>
      <w:tr w:rsidR="003D5B82" w14:paraId="49F789D4" w14:textId="77777777">
        <w:tc>
          <w:tcPr>
            <w:tcW w:w="5063" w:type="dxa"/>
            <w:noWrap/>
            <w:vAlign w:val="center"/>
          </w:tcPr>
          <w:p w14:paraId="39011DEB"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overtime retransmit</w:t>
            </w:r>
          </w:p>
        </w:tc>
        <w:tc>
          <w:tcPr>
            <w:tcW w:w="1875" w:type="dxa"/>
            <w:noWrap/>
            <w:vAlign w:val="center"/>
          </w:tcPr>
          <w:p w14:paraId="7AE59723"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Optional</w:t>
            </w:r>
          </w:p>
        </w:tc>
        <w:tc>
          <w:tcPr>
            <w:tcW w:w="1588" w:type="dxa"/>
            <w:noWrap/>
            <w:vAlign w:val="center"/>
          </w:tcPr>
          <w:p w14:paraId="54E4009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30.2.8</w:t>
            </w:r>
          </w:p>
        </w:tc>
      </w:tr>
      <w:tr w:rsidR="003D5B82" w14:paraId="2FE7088E" w14:textId="77777777">
        <w:tc>
          <w:tcPr>
            <w:tcW w:w="5063" w:type="dxa"/>
            <w:noWrap/>
            <w:vAlign w:val="center"/>
          </w:tcPr>
          <w:p w14:paraId="386F7636"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 xml:space="preserve">Configure valid sever list </w:t>
            </w:r>
          </w:p>
        </w:tc>
        <w:tc>
          <w:tcPr>
            <w:tcW w:w="1875" w:type="dxa"/>
            <w:noWrap/>
            <w:vAlign w:val="center"/>
          </w:tcPr>
          <w:p w14:paraId="2716DA8C"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Optional</w:t>
            </w:r>
          </w:p>
        </w:tc>
        <w:tc>
          <w:tcPr>
            <w:tcW w:w="1588" w:type="dxa"/>
            <w:noWrap/>
            <w:vAlign w:val="center"/>
          </w:tcPr>
          <w:p w14:paraId="32CAFA09"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30.2.9</w:t>
            </w:r>
          </w:p>
        </w:tc>
      </w:tr>
      <w:tr w:rsidR="003D5B82" w14:paraId="31647188" w14:textId="77777777">
        <w:tc>
          <w:tcPr>
            <w:tcW w:w="5063" w:type="dxa"/>
            <w:noWrap/>
            <w:vAlign w:val="center"/>
          </w:tcPr>
          <w:p w14:paraId="4D400EE5"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MD5 authentication</w:t>
            </w:r>
          </w:p>
        </w:tc>
        <w:tc>
          <w:tcPr>
            <w:tcW w:w="1875" w:type="dxa"/>
            <w:noWrap/>
            <w:vAlign w:val="center"/>
          </w:tcPr>
          <w:p w14:paraId="2D8842D5"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Optional</w:t>
            </w:r>
          </w:p>
        </w:tc>
        <w:tc>
          <w:tcPr>
            <w:tcW w:w="1588" w:type="dxa"/>
            <w:noWrap/>
            <w:vAlign w:val="center"/>
          </w:tcPr>
          <w:p w14:paraId="5F789E79"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30.2.10</w:t>
            </w:r>
          </w:p>
        </w:tc>
      </w:tr>
      <w:tr w:rsidR="003D5B82" w14:paraId="0614C59C" w14:textId="77777777">
        <w:tc>
          <w:tcPr>
            <w:tcW w:w="5063" w:type="dxa"/>
            <w:noWrap/>
            <w:vAlign w:val="center"/>
          </w:tcPr>
          <w:p w14:paraId="7564459F"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Display and maintain SNTP client</w:t>
            </w:r>
          </w:p>
        </w:tc>
        <w:tc>
          <w:tcPr>
            <w:tcW w:w="1875" w:type="dxa"/>
            <w:noWrap/>
            <w:vAlign w:val="center"/>
          </w:tcPr>
          <w:p w14:paraId="22CFCF16"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Optional</w:t>
            </w:r>
          </w:p>
        </w:tc>
        <w:tc>
          <w:tcPr>
            <w:tcW w:w="1588" w:type="dxa"/>
            <w:noWrap/>
            <w:vAlign w:val="center"/>
          </w:tcPr>
          <w:p w14:paraId="19484F3E"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30.2.11</w:t>
            </w:r>
          </w:p>
        </w:tc>
      </w:tr>
    </w:tbl>
    <w:p w14:paraId="65ED9B1B" w14:textId="77777777" w:rsidR="003D5B82" w:rsidRDefault="0048570E">
      <w:pPr>
        <w:pStyle w:val="20"/>
        <w:spacing w:line="360" w:lineRule="auto"/>
        <w:rPr>
          <w:rFonts w:ascii="Arial"/>
        </w:rPr>
      </w:pPr>
      <w:bookmarkStart w:id="1467" w:name="_Toc4813"/>
      <w:bookmarkStart w:id="1468" w:name="_Toc86399798"/>
      <w:bookmarkStart w:id="1469" w:name="_Toc300212406"/>
      <w:bookmarkStart w:id="1470" w:name="_Toc427331519"/>
      <w:bookmarkStart w:id="1471" w:name="_Toc215"/>
      <w:r>
        <w:rPr>
          <w:rFonts w:ascii="Arial"/>
        </w:rPr>
        <w:t>Enable SNTP Client</w:t>
      </w:r>
      <w:bookmarkEnd w:id="1467"/>
      <w:bookmarkEnd w:id="1468"/>
      <w:bookmarkEnd w:id="1469"/>
      <w:bookmarkEnd w:id="1470"/>
      <w:bookmarkEnd w:id="147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459B147" w14:textId="77777777">
        <w:tc>
          <w:tcPr>
            <w:tcW w:w="3113" w:type="dxa"/>
            <w:shd w:val="clear" w:color="auto" w:fill="D8D8D8" w:themeFill="background1" w:themeFillShade="D8"/>
            <w:noWrap/>
          </w:tcPr>
          <w:p w14:paraId="676445C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CD6D85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9372A2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F6D686A" w14:textId="77777777">
        <w:tc>
          <w:tcPr>
            <w:tcW w:w="3113" w:type="dxa"/>
            <w:noWrap/>
            <w:vAlign w:val="center"/>
          </w:tcPr>
          <w:p w14:paraId="3FF2BBB9"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kern w:val="0"/>
                <w:sz w:val="18"/>
                <w:szCs w:val="18"/>
              </w:rPr>
              <w:t>Enter global configuration mode</w:t>
            </w:r>
          </w:p>
        </w:tc>
        <w:tc>
          <w:tcPr>
            <w:tcW w:w="3825" w:type="dxa"/>
            <w:noWrap/>
            <w:vAlign w:val="center"/>
          </w:tcPr>
          <w:p w14:paraId="5E187442"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kern w:val="0"/>
                <w:sz w:val="18"/>
                <w:szCs w:val="18"/>
              </w:rPr>
              <w:t>system-view</w:t>
            </w:r>
          </w:p>
        </w:tc>
        <w:tc>
          <w:tcPr>
            <w:tcW w:w="1588" w:type="dxa"/>
            <w:noWrap/>
          </w:tcPr>
          <w:p w14:paraId="6B30EFD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27FAF46" w14:textId="77777777">
        <w:tc>
          <w:tcPr>
            <w:tcW w:w="3113" w:type="dxa"/>
            <w:noWrap/>
            <w:vAlign w:val="center"/>
          </w:tcPr>
          <w:p w14:paraId="334B809A"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Enable SNTP client</w:t>
            </w:r>
          </w:p>
        </w:tc>
        <w:tc>
          <w:tcPr>
            <w:tcW w:w="3825" w:type="dxa"/>
            <w:noWrap/>
            <w:vAlign w:val="center"/>
          </w:tcPr>
          <w:p w14:paraId="72916278"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sntp client</w:t>
            </w:r>
          </w:p>
        </w:tc>
        <w:tc>
          <w:tcPr>
            <w:tcW w:w="1588" w:type="dxa"/>
            <w:noWrap/>
          </w:tcPr>
          <w:p w14:paraId="4E7B7D38" w14:textId="77777777" w:rsidR="003D5B82" w:rsidRDefault="003D5B82">
            <w:pPr>
              <w:pStyle w:val="StyleTableTextNotBold"/>
              <w:spacing w:line="360" w:lineRule="auto"/>
              <w:rPr>
                <w:szCs w:val="18"/>
              </w:rPr>
            </w:pPr>
          </w:p>
        </w:tc>
      </w:tr>
      <w:tr w:rsidR="003D5B82" w14:paraId="049764B5" w14:textId="77777777">
        <w:tc>
          <w:tcPr>
            <w:tcW w:w="3113" w:type="dxa"/>
            <w:noWrap/>
            <w:vAlign w:val="center"/>
          </w:tcPr>
          <w:p w14:paraId="2773F9C8"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Disable SNTP client</w:t>
            </w:r>
          </w:p>
        </w:tc>
        <w:tc>
          <w:tcPr>
            <w:tcW w:w="3825" w:type="dxa"/>
            <w:noWrap/>
            <w:vAlign w:val="center"/>
          </w:tcPr>
          <w:p w14:paraId="2742301F"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undo sntp client</w:t>
            </w:r>
          </w:p>
        </w:tc>
        <w:tc>
          <w:tcPr>
            <w:tcW w:w="1588" w:type="dxa"/>
            <w:noWrap/>
          </w:tcPr>
          <w:p w14:paraId="313CCD29" w14:textId="77777777" w:rsidR="003D5B82" w:rsidRDefault="003D5B82">
            <w:pPr>
              <w:pStyle w:val="StyleTableTextNotBold"/>
              <w:spacing w:line="360" w:lineRule="auto"/>
              <w:rPr>
                <w:szCs w:val="18"/>
              </w:rPr>
            </w:pPr>
          </w:p>
        </w:tc>
      </w:tr>
    </w:tbl>
    <w:p w14:paraId="3EFF19D1" w14:textId="77777777" w:rsidR="003D5B82" w:rsidRDefault="0048570E">
      <w:pPr>
        <w:pStyle w:val="20"/>
        <w:spacing w:line="360" w:lineRule="auto"/>
        <w:rPr>
          <w:rFonts w:ascii="Arial"/>
        </w:rPr>
      </w:pPr>
      <w:bookmarkStart w:id="1472" w:name="_Toc427331520"/>
      <w:bookmarkStart w:id="1473" w:name="_Toc86399799"/>
      <w:bookmarkStart w:id="1474" w:name="_Toc13068"/>
      <w:bookmarkStart w:id="1475" w:name="_Toc300212407"/>
      <w:bookmarkStart w:id="1476" w:name="_Toc25035"/>
      <w:r>
        <w:rPr>
          <w:rFonts w:ascii="Arial"/>
        </w:rPr>
        <w:t>Modifying SNTP Client Operating Mode</w:t>
      </w:r>
      <w:bookmarkEnd w:id="1472"/>
      <w:bookmarkEnd w:id="1473"/>
      <w:bookmarkEnd w:id="1474"/>
      <w:bookmarkEnd w:id="1475"/>
      <w:bookmarkEnd w:id="1476"/>
    </w:p>
    <w:p w14:paraId="5B8E4B41" w14:textId="77777777" w:rsidR="003D5B82" w:rsidRDefault="0048570E">
      <w:pPr>
        <w:pStyle w:val="afffc"/>
        <w:spacing w:line="360" w:lineRule="auto"/>
        <w:ind w:firstLineChars="0" w:firstLine="0"/>
      </w:pPr>
      <w:r>
        <w:t>Administrators can modify SNTP operating mode according to the network------ unicast, multicast, broadcast or anycast.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5FEB23F" w14:textId="77777777">
        <w:tc>
          <w:tcPr>
            <w:tcW w:w="3113" w:type="dxa"/>
            <w:shd w:val="clear" w:color="auto" w:fill="D8D8D8" w:themeFill="background1" w:themeFillShade="D8"/>
            <w:noWrap/>
          </w:tcPr>
          <w:p w14:paraId="7CE9DEC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314037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1D57BE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47ECE4A" w14:textId="77777777">
        <w:tc>
          <w:tcPr>
            <w:tcW w:w="3113" w:type="dxa"/>
            <w:noWrap/>
            <w:vAlign w:val="center"/>
          </w:tcPr>
          <w:p w14:paraId="6708DB4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globally configuration mode</w:t>
            </w:r>
          </w:p>
        </w:tc>
        <w:tc>
          <w:tcPr>
            <w:tcW w:w="3825" w:type="dxa"/>
            <w:noWrap/>
            <w:vAlign w:val="center"/>
          </w:tcPr>
          <w:p w14:paraId="59D00136"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system-view</w:t>
            </w:r>
          </w:p>
        </w:tc>
        <w:tc>
          <w:tcPr>
            <w:tcW w:w="1588" w:type="dxa"/>
            <w:noWrap/>
            <w:vAlign w:val="center"/>
          </w:tcPr>
          <w:p w14:paraId="1BCB6217" w14:textId="77777777" w:rsidR="003D5B82" w:rsidRDefault="003D5B82">
            <w:pPr>
              <w:widowControl/>
              <w:spacing w:line="360" w:lineRule="auto"/>
              <w:jc w:val="left"/>
              <w:rPr>
                <w:rFonts w:ascii="Arial" w:hAnsi="Arial" w:cs="Arial"/>
                <w:color w:val="000000"/>
                <w:kern w:val="0"/>
                <w:sz w:val="18"/>
                <w:szCs w:val="18"/>
              </w:rPr>
            </w:pPr>
          </w:p>
        </w:tc>
      </w:tr>
      <w:tr w:rsidR="003D5B82" w14:paraId="0765BC8E" w14:textId="77777777">
        <w:tc>
          <w:tcPr>
            <w:tcW w:w="3113" w:type="dxa"/>
            <w:noWrap/>
            <w:vAlign w:val="center"/>
          </w:tcPr>
          <w:p w14:paraId="6FBCE71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modifying SNTP client Operation mode</w:t>
            </w:r>
          </w:p>
        </w:tc>
        <w:tc>
          <w:tcPr>
            <w:tcW w:w="3825" w:type="dxa"/>
            <w:noWrap/>
            <w:vAlign w:val="center"/>
          </w:tcPr>
          <w:p w14:paraId="3CFA4103"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 xml:space="preserve">sntp client mode </w:t>
            </w:r>
            <w:proofErr w:type="gramStart"/>
            <w:r>
              <w:rPr>
                <w:rFonts w:ascii="Arial" w:hAnsi="Arial" w:cs="Arial"/>
                <w:bCs/>
                <w:color w:val="000000"/>
                <w:kern w:val="0"/>
                <w:sz w:val="18"/>
                <w:szCs w:val="18"/>
              </w:rPr>
              <w:t>{</w:t>
            </w:r>
            <w:r>
              <w:rPr>
                <w:rFonts w:ascii="Arial" w:hAnsi="Arial" w:cs="Arial"/>
                <w:b/>
                <w:bCs/>
                <w:color w:val="000000"/>
                <w:kern w:val="0"/>
                <w:sz w:val="18"/>
                <w:szCs w:val="18"/>
              </w:rPr>
              <w:t xml:space="preserve"> broadcast</w:t>
            </w:r>
            <w:proofErr w:type="gramEnd"/>
            <w:r>
              <w:rPr>
                <w:rFonts w:ascii="Arial" w:hAnsi="Arial" w:cs="Arial"/>
                <w:b/>
                <w:bCs/>
                <w:color w:val="000000"/>
                <w:kern w:val="0"/>
                <w:sz w:val="18"/>
                <w:szCs w:val="18"/>
              </w:rPr>
              <w:t xml:space="preserve"> </w:t>
            </w:r>
            <w:r>
              <w:rPr>
                <w:rFonts w:ascii="Arial" w:hAnsi="Arial" w:cs="Arial"/>
                <w:bCs/>
                <w:color w:val="000000"/>
                <w:kern w:val="0"/>
                <w:sz w:val="18"/>
                <w:szCs w:val="18"/>
              </w:rPr>
              <w:t>|</w:t>
            </w:r>
            <w:r>
              <w:rPr>
                <w:rFonts w:ascii="Arial" w:hAnsi="Arial" w:cs="Arial"/>
                <w:b/>
                <w:bCs/>
                <w:color w:val="000000"/>
                <w:kern w:val="0"/>
                <w:sz w:val="18"/>
                <w:szCs w:val="18"/>
              </w:rPr>
              <w:t xml:space="preserve"> unicast </w:t>
            </w:r>
            <w:r>
              <w:rPr>
                <w:rFonts w:ascii="Arial" w:hAnsi="Arial" w:cs="Arial"/>
                <w:bCs/>
                <w:color w:val="000000"/>
                <w:kern w:val="0"/>
                <w:sz w:val="18"/>
                <w:szCs w:val="18"/>
              </w:rPr>
              <w:t>|</w:t>
            </w:r>
            <w:r>
              <w:rPr>
                <w:rFonts w:ascii="Arial" w:hAnsi="Arial" w:cs="Arial"/>
                <w:b/>
                <w:bCs/>
                <w:color w:val="000000"/>
                <w:kern w:val="0"/>
                <w:sz w:val="18"/>
                <w:szCs w:val="18"/>
              </w:rPr>
              <w:t xml:space="preserve"> multicast </w:t>
            </w:r>
            <w:r>
              <w:rPr>
                <w:rFonts w:ascii="Arial" w:hAnsi="Arial" w:cs="Arial"/>
                <w:bCs/>
                <w:color w:val="000000"/>
                <w:kern w:val="0"/>
                <w:sz w:val="18"/>
                <w:szCs w:val="18"/>
              </w:rPr>
              <w:t xml:space="preserve">| </w:t>
            </w:r>
            <w:r>
              <w:rPr>
                <w:rFonts w:ascii="Arial" w:hAnsi="Arial" w:cs="Arial"/>
                <w:b/>
                <w:bCs/>
                <w:color w:val="000000"/>
                <w:kern w:val="0"/>
                <w:sz w:val="18"/>
                <w:szCs w:val="18"/>
              </w:rPr>
              <w:t xml:space="preserve">anycast </w:t>
            </w:r>
            <w:r>
              <w:rPr>
                <w:rFonts w:ascii="Arial" w:hAnsi="Arial" w:cs="Arial"/>
                <w:bCs/>
                <w:color w:val="000000"/>
                <w:kern w:val="0"/>
                <w:sz w:val="18"/>
                <w:szCs w:val="18"/>
              </w:rPr>
              <w:t>[</w:t>
            </w:r>
            <w:r>
              <w:rPr>
                <w:rFonts w:ascii="Arial" w:hAnsi="Arial" w:cs="Arial"/>
                <w:b/>
                <w:bCs/>
                <w:color w:val="000000"/>
                <w:kern w:val="0"/>
                <w:sz w:val="18"/>
                <w:szCs w:val="18"/>
              </w:rPr>
              <w:t xml:space="preserve"> key</w:t>
            </w:r>
            <w:r>
              <w:rPr>
                <w:rFonts w:ascii="Arial" w:hAnsi="Arial" w:cs="Arial"/>
                <w:i/>
                <w:iCs/>
                <w:color w:val="000000"/>
                <w:kern w:val="0"/>
                <w:sz w:val="18"/>
                <w:szCs w:val="18"/>
              </w:rPr>
              <w:t xml:space="preserve"> key </w:t>
            </w:r>
            <w:r>
              <w:rPr>
                <w:rFonts w:ascii="Arial" w:hAnsi="Arial" w:cs="Arial"/>
                <w:bCs/>
                <w:color w:val="000000"/>
                <w:kern w:val="0"/>
                <w:sz w:val="18"/>
                <w:szCs w:val="18"/>
              </w:rPr>
              <w:t>] }</w:t>
            </w:r>
          </w:p>
        </w:tc>
        <w:tc>
          <w:tcPr>
            <w:tcW w:w="1588" w:type="dxa"/>
            <w:noWrap/>
            <w:vAlign w:val="center"/>
          </w:tcPr>
          <w:p w14:paraId="679CDA0B"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 xml:space="preserve">Broadcast modeby default </w:t>
            </w:r>
          </w:p>
        </w:tc>
      </w:tr>
    </w:tbl>
    <w:p w14:paraId="64FF3DEB" w14:textId="77777777" w:rsidR="003D5B82" w:rsidRDefault="0048570E">
      <w:pPr>
        <w:pStyle w:val="20"/>
        <w:spacing w:line="360" w:lineRule="auto"/>
        <w:rPr>
          <w:rFonts w:ascii="Arial"/>
        </w:rPr>
      </w:pPr>
      <w:bookmarkStart w:id="1477" w:name="_Toc21596"/>
      <w:bookmarkStart w:id="1478" w:name="_Toc300212408"/>
      <w:bookmarkStart w:id="1479" w:name="_Toc86399800"/>
      <w:bookmarkStart w:id="1480" w:name="_Toc427331521"/>
      <w:bookmarkStart w:id="1481" w:name="_Toc18509"/>
      <w:r>
        <w:rPr>
          <w:rFonts w:ascii="Arial"/>
        </w:rPr>
        <w:t>Configure SNTP Sever Address</w:t>
      </w:r>
      <w:bookmarkEnd w:id="1477"/>
      <w:bookmarkEnd w:id="1478"/>
      <w:bookmarkEnd w:id="1479"/>
      <w:bookmarkEnd w:id="1480"/>
      <w:bookmarkEnd w:id="1481"/>
    </w:p>
    <w:p w14:paraId="2EF75243" w14:textId="77777777" w:rsidR="003D5B82" w:rsidRDefault="0048570E">
      <w:pPr>
        <w:pStyle w:val="afffc"/>
        <w:spacing w:line="360" w:lineRule="auto"/>
        <w:ind w:firstLineChars="0" w:firstLine="0"/>
      </w:pPr>
      <w:r>
        <w:t>SNTP client must configure appointed SNTP sever in the unicast way. You can also use below Commands to configure key when connecting to SNTP server by authentication.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2049C4F" w14:textId="77777777">
        <w:tc>
          <w:tcPr>
            <w:tcW w:w="3113" w:type="dxa"/>
            <w:shd w:val="clear" w:color="auto" w:fill="D8D8D8" w:themeFill="background1" w:themeFillShade="D8"/>
            <w:noWrap/>
          </w:tcPr>
          <w:p w14:paraId="611BB1C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E7FE62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BAE1FB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A89CCBA" w14:textId="77777777">
        <w:tc>
          <w:tcPr>
            <w:tcW w:w="3113" w:type="dxa"/>
            <w:noWrap/>
            <w:vAlign w:val="center"/>
          </w:tcPr>
          <w:p w14:paraId="75ED45D5"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globally configuration mode</w:t>
            </w:r>
          </w:p>
        </w:tc>
        <w:tc>
          <w:tcPr>
            <w:tcW w:w="3825" w:type="dxa"/>
            <w:noWrap/>
            <w:vAlign w:val="center"/>
          </w:tcPr>
          <w:p w14:paraId="2A9CF2FE"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system-view</w:t>
            </w:r>
          </w:p>
        </w:tc>
        <w:tc>
          <w:tcPr>
            <w:tcW w:w="1588" w:type="dxa"/>
            <w:noWrap/>
          </w:tcPr>
          <w:p w14:paraId="6222C26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5CFF1EF" w14:textId="77777777">
        <w:tc>
          <w:tcPr>
            <w:tcW w:w="3113" w:type="dxa"/>
            <w:noWrap/>
            <w:vAlign w:val="center"/>
          </w:tcPr>
          <w:p w14:paraId="437FE272"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SNTP sever address</w:t>
            </w:r>
          </w:p>
        </w:tc>
        <w:tc>
          <w:tcPr>
            <w:tcW w:w="3825" w:type="dxa"/>
            <w:noWrap/>
            <w:vAlign w:val="center"/>
          </w:tcPr>
          <w:p w14:paraId="1C1F1851"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 xml:space="preserve">sntp server </w:t>
            </w:r>
            <w:r>
              <w:rPr>
                <w:rFonts w:ascii="Arial" w:hAnsi="Arial" w:cs="Arial"/>
                <w:i/>
                <w:iCs/>
                <w:color w:val="000000"/>
                <w:kern w:val="0"/>
                <w:sz w:val="18"/>
                <w:szCs w:val="18"/>
              </w:rPr>
              <w:t>IP</w:t>
            </w:r>
            <w:r>
              <w:rPr>
                <w:rFonts w:ascii="Arial" w:hAnsi="Arial" w:cs="Arial"/>
                <w:b/>
                <w:bCs/>
                <w:color w:val="000000"/>
                <w:kern w:val="0"/>
                <w:sz w:val="18"/>
                <w:szCs w:val="18"/>
              </w:rPr>
              <w:t> </w:t>
            </w:r>
            <w:r>
              <w:rPr>
                <w:rFonts w:ascii="Arial" w:hAnsi="Arial" w:cs="Arial"/>
                <w:bCs/>
                <w:color w:val="000000"/>
                <w:kern w:val="0"/>
                <w:sz w:val="18"/>
                <w:szCs w:val="18"/>
              </w:rPr>
              <w:t>[</w:t>
            </w:r>
            <w:r>
              <w:rPr>
                <w:rFonts w:ascii="Arial" w:hAnsi="Arial" w:cs="Arial"/>
                <w:b/>
                <w:bCs/>
                <w:color w:val="000000"/>
                <w:kern w:val="0"/>
                <w:sz w:val="18"/>
                <w:szCs w:val="18"/>
              </w:rPr>
              <w:t xml:space="preserve"> key </w:t>
            </w:r>
            <w:proofErr w:type="gramStart"/>
            <w:r>
              <w:rPr>
                <w:rFonts w:ascii="Arial" w:hAnsi="Arial" w:cs="Arial"/>
                <w:i/>
                <w:iCs/>
                <w:color w:val="000000"/>
                <w:kern w:val="0"/>
                <w:sz w:val="18"/>
                <w:szCs w:val="18"/>
              </w:rPr>
              <w:t xml:space="preserve">key </w:t>
            </w:r>
            <w:r>
              <w:rPr>
                <w:rFonts w:ascii="Arial" w:hAnsi="Arial" w:cs="Arial"/>
                <w:bCs/>
                <w:color w:val="000000"/>
                <w:kern w:val="0"/>
                <w:sz w:val="18"/>
                <w:szCs w:val="18"/>
              </w:rPr>
              <w:t>]</w:t>
            </w:r>
            <w:proofErr w:type="gramEnd"/>
          </w:p>
        </w:tc>
        <w:tc>
          <w:tcPr>
            <w:tcW w:w="1588" w:type="dxa"/>
            <w:noWrap/>
          </w:tcPr>
          <w:p w14:paraId="6FF49A4A" w14:textId="77777777" w:rsidR="003D5B82" w:rsidRDefault="003D5B82">
            <w:pPr>
              <w:pStyle w:val="StyleTableTextNotBold"/>
              <w:spacing w:line="360" w:lineRule="auto"/>
              <w:rPr>
                <w:szCs w:val="18"/>
              </w:rPr>
            </w:pPr>
          </w:p>
        </w:tc>
      </w:tr>
    </w:tbl>
    <w:p w14:paraId="65812AC6" w14:textId="77777777" w:rsidR="003D5B82" w:rsidRDefault="0048570E">
      <w:pPr>
        <w:pStyle w:val="20"/>
        <w:spacing w:line="360" w:lineRule="auto"/>
        <w:rPr>
          <w:rFonts w:ascii="Arial"/>
        </w:rPr>
      </w:pPr>
      <w:bookmarkStart w:id="1482" w:name="_Toc20787"/>
      <w:bookmarkStart w:id="1483" w:name="_Toc427331522"/>
      <w:bookmarkStart w:id="1484" w:name="_Toc86399801"/>
      <w:bookmarkStart w:id="1485" w:name="_Toc300212409"/>
      <w:bookmarkStart w:id="1486" w:name="_Toc13467"/>
      <w:r>
        <w:rPr>
          <w:rFonts w:ascii="Arial"/>
        </w:rPr>
        <w:t>Modifying Broadcast Transfer Delay</w:t>
      </w:r>
      <w:bookmarkEnd w:id="1482"/>
      <w:bookmarkEnd w:id="1483"/>
      <w:bookmarkEnd w:id="1484"/>
      <w:bookmarkEnd w:id="1485"/>
      <w:bookmarkEnd w:id="1486"/>
    </w:p>
    <w:p w14:paraId="2752DCAD" w14:textId="77777777" w:rsidR="003D5B82" w:rsidRDefault="0048570E">
      <w:pPr>
        <w:pStyle w:val="afffc"/>
        <w:spacing w:line="360" w:lineRule="auto"/>
        <w:ind w:firstLineChars="0" w:firstLine="0"/>
      </w:pPr>
      <w:r>
        <w:t>When SNTP client works in the broadcast or multicast way, it needs to use broadcast transfer delay. In the broadcast way, the local time of SNTP client equals the time receiving from sever adds transferring time. Administrators modify the transferring time according to the actual bandwidth in the network.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5B4617C" w14:textId="77777777">
        <w:tc>
          <w:tcPr>
            <w:tcW w:w="3113" w:type="dxa"/>
            <w:shd w:val="clear" w:color="auto" w:fill="D8D8D8" w:themeFill="background1" w:themeFillShade="D8"/>
            <w:noWrap/>
          </w:tcPr>
          <w:p w14:paraId="30E89E2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7083F0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267730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D6410E9" w14:textId="77777777">
        <w:tc>
          <w:tcPr>
            <w:tcW w:w="3113" w:type="dxa"/>
            <w:noWrap/>
            <w:vAlign w:val="center"/>
          </w:tcPr>
          <w:p w14:paraId="440C7D48"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globally configuration mode</w:t>
            </w:r>
          </w:p>
        </w:tc>
        <w:tc>
          <w:tcPr>
            <w:tcW w:w="3825" w:type="dxa"/>
            <w:noWrap/>
            <w:vAlign w:val="center"/>
          </w:tcPr>
          <w:p w14:paraId="2E2F0594"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system-view</w:t>
            </w:r>
          </w:p>
        </w:tc>
        <w:tc>
          <w:tcPr>
            <w:tcW w:w="1588" w:type="dxa"/>
            <w:noWrap/>
            <w:vAlign w:val="center"/>
          </w:tcPr>
          <w:p w14:paraId="5CF5D11C" w14:textId="77777777" w:rsidR="003D5B82" w:rsidRDefault="003D5B82">
            <w:pPr>
              <w:widowControl/>
              <w:spacing w:line="360" w:lineRule="auto"/>
              <w:jc w:val="left"/>
              <w:rPr>
                <w:rFonts w:ascii="Arial" w:hAnsi="Arial" w:cs="Arial"/>
                <w:color w:val="000000"/>
                <w:kern w:val="0"/>
                <w:sz w:val="18"/>
                <w:szCs w:val="18"/>
              </w:rPr>
            </w:pPr>
          </w:p>
        </w:tc>
      </w:tr>
      <w:tr w:rsidR="003D5B82" w14:paraId="446F2DDB" w14:textId="77777777">
        <w:tc>
          <w:tcPr>
            <w:tcW w:w="3113" w:type="dxa"/>
            <w:noWrap/>
            <w:vAlign w:val="center"/>
          </w:tcPr>
          <w:p w14:paraId="62E9B081"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broadcast transfer delay</w:t>
            </w:r>
          </w:p>
        </w:tc>
        <w:tc>
          <w:tcPr>
            <w:tcW w:w="3825" w:type="dxa"/>
            <w:noWrap/>
            <w:vAlign w:val="center"/>
          </w:tcPr>
          <w:p w14:paraId="3A253A5A"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sntp client broadcastdelay </w:t>
            </w:r>
            <w:r>
              <w:rPr>
                <w:rFonts w:ascii="Arial" w:hAnsi="Arial" w:cs="Arial"/>
                <w:i/>
                <w:iCs/>
                <w:color w:val="000000"/>
                <w:kern w:val="0"/>
                <w:sz w:val="18"/>
                <w:szCs w:val="18"/>
              </w:rPr>
              <w:t>time</w:t>
            </w:r>
          </w:p>
        </w:tc>
        <w:tc>
          <w:tcPr>
            <w:tcW w:w="1588" w:type="dxa"/>
            <w:noWrap/>
            <w:vAlign w:val="center"/>
          </w:tcPr>
          <w:p w14:paraId="413C615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3ms by default</w:t>
            </w:r>
          </w:p>
        </w:tc>
      </w:tr>
    </w:tbl>
    <w:p w14:paraId="783F0FEF" w14:textId="77777777" w:rsidR="003D5B82" w:rsidRDefault="0048570E">
      <w:pPr>
        <w:pStyle w:val="20"/>
        <w:spacing w:line="360" w:lineRule="auto"/>
        <w:rPr>
          <w:rFonts w:ascii="Arial"/>
        </w:rPr>
      </w:pPr>
      <w:bookmarkStart w:id="1487" w:name="_Toc300212410"/>
      <w:bookmarkStart w:id="1488" w:name="_Toc17283"/>
      <w:bookmarkStart w:id="1489" w:name="_Toc427331523"/>
      <w:bookmarkStart w:id="1490" w:name="_Toc86399802"/>
      <w:bookmarkStart w:id="1491" w:name="_Toc7265"/>
      <w:r>
        <w:rPr>
          <w:rFonts w:ascii="Arial"/>
        </w:rPr>
        <w:t>Configure Multicast TTL</w:t>
      </w:r>
      <w:bookmarkEnd w:id="1487"/>
      <w:bookmarkEnd w:id="1488"/>
      <w:bookmarkEnd w:id="1489"/>
      <w:bookmarkEnd w:id="1490"/>
      <w:bookmarkEnd w:id="1491"/>
    </w:p>
    <w:p w14:paraId="26533AD0" w14:textId="77777777" w:rsidR="003D5B82" w:rsidRDefault="0048570E">
      <w:pPr>
        <w:pStyle w:val="afffc"/>
        <w:spacing w:line="360" w:lineRule="auto"/>
        <w:ind w:firstLineChars="0" w:firstLine="0"/>
      </w:pPr>
      <w:r>
        <w:t>To restrict the pass range of multicast message, SNTP client needs configure the sending multicast TTL when working both in the any cast and in the request way of forwarding the multicast address.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7C62F06" w14:textId="77777777">
        <w:tc>
          <w:tcPr>
            <w:tcW w:w="3113" w:type="dxa"/>
            <w:shd w:val="clear" w:color="auto" w:fill="D8D8D8" w:themeFill="background1" w:themeFillShade="D8"/>
            <w:noWrap/>
          </w:tcPr>
          <w:p w14:paraId="6204021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ED240D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30D7EC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49B0BB2" w14:textId="77777777">
        <w:tc>
          <w:tcPr>
            <w:tcW w:w="3113" w:type="dxa"/>
            <w:noWrap/>
            <w:vAlign w:val="center"/>
          </w:tcPr>
          <w:p w14:paraId="3906EDFE"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globally configuration</w:t>
            </w:r>
          </w:p>
        </w:tc>
        <w:tc>
          <w:tcPr>
            <w:tcW w:w="3825" w:type="dxa"/>
            <w:noWrap/>
            <w:vAlign w:val="center"/>
          </w:tcPr>
          <w:p w14:paraId="59E509EE"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system-view</w:t>
            </w:r>
          </w:p>
        </w:tc>
        <w:tc>
          <w:tcPr>
            <w:tcW w:w="1588" w:type="dxa"/>
            <w:noWrap/>
          </w:tcPr>
          <w:p w14:paraId="42BAD57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0293423" w14:textId="77777777">
        <w:tc>
          <w:tcPr>
            <w:tcW w:w="3113" w:type="dxa"/>
            <w:noWrap/>
            <w:vAlign w:val="center"/>
          </w:tcPr>
          <w:p w14:paraId="1B1C759F"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multicast TTL</w:t>
            </w:r>
          </w:p>
        </w:tc>
        <w:tc>
          <w:tcPr>
            <w:tcW w:w="3825" w:type="dxa"/>
            <w:noWrap/>
            <w:vAlign w:val="center"/>
          </w:tcPr>
          <w:p w14:paraId="2DD912F4"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 xml:space="preserve">sntp client multicast ttl </w:t>
            </w:r>
            <w:r>
              <w:rPr>
                <w:rFonts w:ascii="Arial" w:hAnsi="Arial" w:cs="Arial"/>
                <w:i/>
                <w:iCs/>
                <w:color w:val="000000"/>
                <w:kern w:val="0"/>
                <w:sz w:val="18"/>
                <w:szCs w:val="18"/>
              </w:rPr>
              <w:t>ttl</w:t>
            </w:r>
          </w:p>
        </w:tc>
        <w:tc>
          <w:tcPr>
            <w:tcW w:w="1588" w:type="dxa"/>
            <w:noWrap/>
          </w:tcPr>
          <w:p w14:paraId="7BB8EB56" w14:textId="77777777" w:rsidR="003D5B82" w:rsidRDefault="0048570E">
            <w:pPr>
              <w:pStyle w:val="StyleTableTextNotBold"/>
              <w:spacing w:line="360" w:lineRule="auto"/>
              <w:rPr>
                <w:szCs w:val="18"/>
              </w:rPr>
            </w:pPr>
            <w:r>
              <w:rPr>
                <w:color w:val="000000"/>
                <w:szCs w:val="18"/>
              </w:rPr>
              <w:t>255 by default</w:t>
            </w:r>
          </w:p>
        </w:tc>
      </w:tr>
    </w:tbl>
    <w:p w14:paraId="47C1D9C9" w14:textId="77777777" w:rsidR="003D5B82" w:rsidRDefault="0048570E">
      <w:pPr>
        <w:pStyle w:val="20"/>
        <w:spacing w:line="360" w:lineRule="auto"/>
        <w:rPr>
          <w:rFonts w:ascii="Arial"/>
        </w:rPr>
      </w:pPr>
      <w:bookmarkStart w:id="1492" w:name="_Toc20614"/>
      <w:bookmarkStart w:id="1493" w:name="_Toc427331524"/>
      <w:bookmarkStart w:id="1494" w:name="_Toc300212411"/>
      <w:bookmarkStart w:id="1495" w:name="_Toc86399803"/>
      <w:bookmarkStart w:id="1496" w:name="_Toc31341"/>
      <w:r>
        <w:rPr>
          <w:rFonts w:ascii="Arial"/>
        </w:rPr>
        <w:t>Configure Interval Polling</w:t>
      </w:r>
      <w:bookmarkEnd w:id="1492"/>
      <w:bookmarkEnd w:id="1493"/>
      <w:bookmarkEnd w:id="1494"/>
      <w:bookmarkEnd w:id="1495"/>
      <w:bookmarkEnd w:id="1496"/>
    </w:p>
    <w:p w14:paraId="72CCE143" w14:textId="77777777" w:rsidR="003D5B82" w:rsidRDefault="0048570E">
      <w:pPr>
        <w:pStyle w:val="afffc"/>
        <w:spacing w:line="360" w:lineRule="auto"/>
        <w:ind w:firstLineChars="0" w:firstLine="0"/>
      </w:pPr>
      <w:r>
        <w:t xml:space="preserve">Configure interval polling is necessary when SNTP client works in the uticast or any cast </w:t>
      </w:r>
      <w:proofErr w:type="gramStart"/>
      <w:r>
        <w:t>way.SNTP</w:t>
      </w:r>
      <w:proofErr w:type="gramEnd"/>
      <w:r>
        <w:t xml:space="preserve"> client adjusts the local system time by each interval polling requesting to sever.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61858B3" w14:textId="77777777">
        <w:tc>
          <w:tcPr>
            <w:tcW w:w="3113" w:type="dxa"/>
            <w:shd w:val="clear" w:color="auto" w:fill="D8D8D8" w:themeFill="background1" w:themeFillShade="D8"/>
            <w:noWrap/>
          </w:tcPr>
          <w:p w14:paraId="38EACF7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326A38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C5C904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0D8CAD1" w14:textId="77777777">
        <w:tc>
          <w:tcPr>
            <w:tcW w:w="3113" w:type="dxa"/>
            <w:noWrap/>
            <w:vAlign w:val="center"/>
          </w:tcPr>
          <w:p w14:paraId="0F0FA17F"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globally configuration mode</w:t>
            </w:r>
          </w:p>
        </w:tc>
        <w:tc>
          <w:tcPr>
            <w:tcW w:w="3825" w:type="dxa"/>
            <w:noWrap/>
            <w:vAlign w:val="center"/>
          </w:tcPr>
          <w:p w14:paraId="65B35023"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system-view</w:t>
            </w:r>
          </w:p>
        </w:tc>
        <w:tc>
          <w:tcPr>
            <w:tcW w:w="1588" w:type="dxa"/>
            <w:noWrap/>
          </w:tcPr>
          <w:p w14:paraId="2B16481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557D014" w14:textId="77777777">
        <w:tc>
          <w:tcPr>
            <w:tcW w:w="3113" w:type="dxa"/>
            <w:noWrap/>
            <w:vAlign w:val="center"/>
          </w:tcPr>
          <w:p w14:paraId="67E95E55"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port configuration mode</w:t>
            </w:r>
          </w:p>
        </w:tc>
        <w:tc>
          <w:tcPr>
            <w:tcW w:w="3825" w:type="dxa"/>
            <w:noWrap/>
            <w:vAlign w:val="center"/>
          </w:tcPr>
          <w:p w14:paraId="7ED4DBBC"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 xml:space="preserve">interface </w:t>
            </w:r>
            <w:proofErr w:type="gramStart"/>
            <w:r>
              <w:rPr>
                <w:rFonts w:ascii="Arial" w:hAnsi="Arial" w:cs="Arial"/>
                <w:b/>
                <w:bCs/>
                <w:color w:val="000000"/>
                <w:kern w:val="0"/>
                <w:sz w:val="18"/>
                <w:szCs w:val="18"/>
              </w:rPr>
              <w:t>ethernet </w:t>
            </w:r>
            <w:r>
              <w:rPr>
                <w:rFonts w:ascii="Arial" w:hAnsi="Arial" w:cs="Arial"/>
                <w:color w:val="000000"/>
                <w:kern w:val="0"/>
                <w:sz w:val="18"/>
                <w:szCs w:val="18"/>
              </w:rPr>
              <w:t> </w:t>
            </w:r>
            <w:r>
              <w:rPr>
                <w:rFonts w:ascii="Arial" w:hAnsi="Arial" w:cs="Arial"/>
                <w:i/>
                <w:iCs/>
                <w:color w:val="000000"/>
                <w:kern w:val="0"/>
                <w:sz w:val="18"/>
                <w:szCs w:val="18"/>
              </w:rPr>
              <w:t>device</w:t>
            </w:r>
            <w:proofErr w:type="gramEnd"/>
            <w:r>
              <w:rPr>
                <w:rFonts w:ascii="Arial" w:hAnsi="Arial" w:cs="Arial"/>
                <w:i/>
                <w:iCs/>
                <w:color w:val="000000"/>
                <w:kern w:val="0"/>
                <w:sz w:val="18"/>
                <w:szCs w:val="18"/>
              </w:rPr>
              <w:t>/slot/port</w:t>
            </w:r>
          </w:p>
        </w:tc>
        <w:tc>
          <w:tcPr>
            <w:tcW w:w="1588" w:type="dxa"/>
            <w:noWrap/>
          </w:tcPr>
          <w:p w14:paraId="46FEBAF9" w14:textId="77777777" w:rsidR="003D5B82" w:rsidRDefault="003D5B82">
            <w:pPr>
              <w:pStyle w:val="StyleTableTextNotBold"/>
              <w:spacing w:line="360" w:lineRule="auto"/>
              <w:rPr>
                <w:szCs w:val="18"/>
              </w:rPr>
            </w:pPr>
          </w:p>
        </w:tc>
      </w:tr>
      <w:tr w:rsidR="003D5B82" w14:paraId="1F15B629" w14:textId="77777777">
        <w:tc>
          <w:tcPr>
            <w:tcW w:w="3113" w:type="dxa"/>
            <w:noWrap/>
            <w:vAlign w:val="center"/>
          </w:tcPr>
          <w:p w14:paraId="04D65F25"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interval polling</w:t>
            </w:r>
          </w:p>
        </w:tc>
        <w:tc>
          <w:tcPr>
            <w:tcW w:w="3825" w:type="dxa"/>
            <w:noWrap/>
            <w:vAlign w:val="center"/>
          </w:tcPr>
          <w:p w14:paraId="2F0CB3AF"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 xml:space="preserve">sntp client poll-interval </w:t>
            </w:r>
            <w:r>
              <w:rPr>
                <w:rFonts w:ascii="Arial" w:hAnsi="Arial" w:cs="Arial"/>
                <w:i/>
                <w:iCs/>
                <w:color w:val="000000"/>
                <w:kern w:val="0"/>
                <w:sz w:val="18"/>
                <w:szCs w:val="18"/>
              </w:rPr>
              <w:t>time</w:t>
            </w:r>
          </w:p>
        </w:tc>
        <w:tc>
          <w:tcPr>
            <w:tcW w:w="1588" w:type="dxa"/>
            <w:noWrap/>
          </w:tcPr>
          <w:p w14:paraId="1555FE9E" w14:textId="77777777" w:rsidR="003D5B82" w:rsidRDefault="0048570E">
            <w:pPr>
              <w:pStyle w:val="StyleTableTextNotBold"/>
              <w:spacing w:line="360" w:lineRule="auto"/>
              <w:rPr>
                <w:szCs w:val="18"/>
              </w:rPr>
            </w:pPr>
            <w:r>
              <w:rPr>
                <w:color w:val="000000"/>
                <w:szCs w:val="18"/>
              </w:rPr>
              <w:t>1000s by default</w:t>
            </w:r>
          </w:p>
        </w:tc>
      </w:tr>
    </w:tbl>
    <w:p w14:paraId="1EFA16AB" w14:textId="77777777" w:rsidR="003D5B82" w:rsidRDefault="0048570E">
      <w:pPr>
        <w:pStyle w:val="20"/>
        <w:spacing w:line="360" w:lineRule="auto"/>
        <w:rPr>
          <w:rFonts w:ascii="Arial"/>
        </w:rPr>
      </w:pPr>
      <w:bookmarkStart w:id="1497" w:name="_Toc25177"/>
      <w:bookmarkStart w:id="1498" w:name="_Toc427331525"/>
      <w:bookmarkStart w:id="1499" w:name="_Toc300212412"/>
      <w:bookmarkStart w:id="1500" w:name="_Toc86399804"/>
      <w:bookmarkStart w:id="1501" w:name="_Toc3547"/>
      <w:r>
        <w:rPr>
          <w:rFonts w:ascii="Arial"/>
        </w:rPr>
        <w:t>Configure Overtime Retransmist</w:t>
      </w:r>
      <w:bookmarkEnd w:id="1497"/>
      <w:bookmarkEnd w:id="1498"/>
      <w:bookmarkEnd w:id="1499"/>
      <w:bookmarkEnd w:id="1500"/>
      <w:bookmarkEnd w:id="1501"/>
    </w:p>
    <w:p w14:paraId="7B445471" w14:textId="77777777" w:rsidR="003D5B82" w:rsidRDefault="0048570E">
      <w:pPr>
        <w:pStyle w:val="afffc"/>
        <w:spacing w:line="360" w:lineRule="auto"/>
        <w:ind w:firstLineChars="0" w:firstLine="0"/>
      </w:pPr>
      <w:r>
        <w:t>This Command is effective in unicast and any cast operating mode. SNTP request packet is UDP packet, overtime retransmission system is adopted because the requirement packet cannot be guaranteed to send to the destination. Use above Commands to configure retransmit times and the interval.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36F73A2" w14:textId="77777777">
        <w:tc>
          <w:tcPr>
            <w:tcW w:w="3113" w:type="dxa"/>
            <w:shd w:val="clear" w:color="auto" w:fill="D8D8D8" w:themeFill="background1" w:themeFillShade="D8"/>
            <w:noWrap/>
          </w:tcPr>
          <w:p w14:paraId="0768675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B514AD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8B1434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BD649F8" w14:textId="77777777">
        <w:tc>
          <w:tcPr>
            <w:tcW w:w="3113" w:type="dxa"/>
            <w:noWrap/>
            <w:vAlign w:val="center"/>
          </w:tcPr>
          <w:p w14:paraId="35B3CA18"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globally configuration mode</w:t>
            </w:r>
          </w:p>
        </w:tc>
        <w:tc>
          <w:tcPr>
            <w:tcW w:w="3825" w:type="dxa"/>
            <w:noWrap/>
            <w:vAlign w:val="center"/>
          </w:tcPr>
          <w:p w14:paraId="4D5CD60E"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system-view</w:t>
            </w:r>
          </w:p>
        </w:tc>
        <w:tc>
          <w:tcPr>
            <w:tcW w:w="1588" w:type="dxa"/>
            <w:noWrap/>
          </w:tcPr>
          <w:p w14:paraId="7D8CC10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9CE4D81" w14:textId="77777777">
        <w:tc>
          <w:tcPr>
            <w:tcW w:w="3113" w:type="dxa"/>
            <w:noWrap/>
            <w:vAlign w:val="center"/>
          </w:tcPr>
          <w:p w14:paraId="06E05E8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overtime retransmit</w:t>
            </w:r>
          </w:p>
        </w:tc>
        <w:tc>
          <w:tcPr>
            <w:tcW w:w="3825" w:type="dxa"/>
            <w:noWrap/>
            <w:vAlign w:val="center"/>
          </w:tcPr>
          <w:p w14:paraId="689713B1"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hint="eastAsia"/>
                <w:b/>
                <w:bCs/>
                <w:color w:val="000000"/>
                <w:kern w:val="0"/>
                <w:sz w:val="18"/>
                <w:szCs w:val="18"/>
              </w:rPr>
              <w:t>s</w:t>
            </w:r>
            <w:r>
              <w:rPr>
                <w:rFonts w:ascii="Arial" w:hAnsi="Arial" w:cs="Arial"/>
                <w:b/>
                <w:bCs/>
                <w:color w:val="000000"/>
                <w:kern w:val="0"/>
                <w:sz w:val="18"/>
                <w:szCs w:val="18"/>
              </w:rPr>
              <w:t>ntp client retransmit-interval </w:t>
            </w:r>
            <w:r>
              <w:rPr>
                <w:rFonts w:ascii="Arial" w:hAnsi="Arial" w:cs="Arial"/>
                <w:i/>
                <w:iCs/>
                <w:color w:val="000000"/>
                <w:kern w:val="0"/>
                <w:sz w:val="18"/>
                <w:szCs w:val="18"/>
              </w:rPr>
              <w:t>time</w:t>
            </w:r>
          </w:p>
        </w:tc>
        <w:tc>
          <w:tcPr>
            <w:tcW w:w="1588" w:type="dxa"/>
            <w:noWrap/>
          </w:tcPr>
          <w:p w14:paraId="06DB656A" w14:textId="77777777" w:rsidR="003D5B82" w:rsidRDefault="0048570E">
            <w:pPr>
              <w:pStyle w:val="StyleTableTextNotBold"/>
              <w:spacing w:line="360" w:lineRule="auto"/>
              <w:rPr>
                <w:szCs w:val="18"/>
              </w:rPr>
            </w:pPr>
            <w:r>
              <w:rPr>
                <w:color w:val="000000"/>
                <w:szCs w:val="18"/>
              </w:rPr>
              <w:t>5s by default,</w:t>
            </w:r>
          </w:p>
        </w:tc>
      </w:tr>
      <w:tr w:rsidR="003D5B82" w14:paraId="7E74D788" w14:textId="77777777">
        <w:tc>
          <w:tcPr>
            <w:tcW w:w="3113" w:type="dxa"/>
            <w:noWrap/>
            <w:vAlign w:val="center"/>
          </w:tcPr>
          <w:p w14:paraId="6A8017F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overtime retransmit times</w:t>
            </w:r>
          </w:p>
        </w:tc>
        <w:tc>
          <w:tcPr>
            <w:tcW w:w="3825" w:type="dxa"/>
            <w:noWrap/>
            <w:vAlign w:val="center"/>
          </w:tcPr>
          <w:p w14:paraId="4F245138"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sntp client retransmit</w:t>
            </w:r>
            <w:r>
              <w:rPr>
                <w:rFonts w:ascii="Arial" w:hAnsi="Arial" w:cs="Arial"/>
                <w:i/>
                <w:iCs/>
                <w:color w:val="000000"/>
                <w:kern w:val="0"/>
                <w:sz w:val="18"/>
                <w:szCs w:val="18"/>
              </w:rPr>
              <w:t> times</w:t>
            </w:r>
          </w:p>
        </w:tc>
        <w:tc>
          <w:tcPr>
            <w:tcW w:w="1588" w:type="dxa"/>
            <w:noWrap/>
          </w:tcPr>
          <w:p w14:paraId="3F4CC02A" w14:textId="77777777" w:rsidR="003D5B82" w:rsidRDefault="0048570E">
            <w:pPr>
              <w:pStyle w:val="StyleTableTextNotBold"/>
              <w:spacing w:line="360" w:lineRule="auto"/>
              <w:rPr>
                <w:szCs w:val="18"/>
              </w:rPr>
            </w:pPr>
            <w:r>
              <w:rPr>
                <w:color w:val="000000"/>
                <w:szCs w:val="18"/>
              </w:rPr>
              <w:t xml:space="preserve">By </w:t>
            </w:r>
            <w:proofErr w:type="gramStart"/>
            <w:r>
              <w:rPr>
                <w:color w:val="000000"/>
                <w:szCs w:val="18"/>
              </w:rPr>
              <w:t>default</w:t>
            </w:r>
            <w:proofErr w:type="gramEnd"/>
            <w:r>
              <w:rPr>
                <w:color w:val="000000"/>
                <w:szCs w:val="18"/>
              </w:rPr>
              <w:t xml:space="preserve"> 0</w:t>
            </w:r>
            <w:r>
              <w:rPr>
                <w:rFonts w:eastAsia="STZhongsong"/>
                <w:color w:val="000000"/>
                <w:szCs w:val="18"/>
              </w:rPr>
              <w:t xml:space="preserve">, </w:t>
            </w:r>
            <w:r>
              <w:rPr>
                <w:color w:val="000000"/>
                <w:szCs w:val="18"/>
              </w:rPr>
              <w:t>means do not retransmit</w:t>
            </w:r>
          </w:p>
        </w:tc>
      </w:tr>
    </w:tbl>
    <w:p w14:paraId="637D7929" w14:textId="77777777" w:rsidR="003D5B82" w:rsidRDefault="0048570E">
      <w:pPr>
        <w:pStyle w:val="20"/>
        <w:spacing w:line="360" w:lineRule="auto"/>
        <w:rPr>
          <w:rFonts w:ascii="Arial"/>
        </w:rPr>
      </w:pPr>
      <w:bookmarkStart w:id="1502" w:name="_Toc300212413"/>
      <w:bookmarkStart w:id="1503" w:name="_Toc427331526"/>
      <w:bookmarkStart w:id="1504" w:name="_Toc86399805"/>
      <w:bookmarkStart w:id="1505" w:name="_Toc5179"/>
      <w:bookmarkStart w:id="1506" w:name="_Toc16847"/>
      <w:r>
        <w:rPr>
          <w:rFonts w:ascii="Arial"/>
        </w:rPr>
        <w:t>Configure Valid Server</w:t>
      </w:r>
      <w:bookmarkEnd w:id="1502"/>
      <w:r>
        <w:rPr>
          <w:rFonts w:ascii="Arial"/>
        </w:rPr>
        <w:t>s</w:t>
      </w:r>
      <w:bookmarkEnd w:id="1503"/>
      <w:bookmarkEnd w:id="1504"/>
      <w:bookmarkEnd w:id="1505"/>
      <w:bookmarkEnd w:id="1506"/>
    </w:p>
    <w:p w14:paraId="5F9E045E" w14:textId="77777777" w:rsidR="003D5B82" w:rsidRDefault="0048570E">
      <w:pPr>
        <w:pStyle w:val="afffc"/>
        <w:spacing w:line="360" w:lineRule="auto"/>
        <w:ind w:firstLineChars="0" w:firstLine="0"/>
      </w:pPr>
      <w:r>
        <w:t>In broadcast and multicast mode, SNTP client receives protocol packets from all servers without distinction. When there is malice attacking server (it will not provide correct time), local time cannot be the standard time. To solve this problem, a series of valid servers can be listed to filtrate source address of the packet.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253B319" w14:textId="77777777">
        <w:tc>
          <w:tcPr>
            <w:tcW w:w="3113" w:type="dxa"/>
            <w:shd w:val="clear" w:color="auto" w:fill="D8D8D8" w:themeFill="background1" w:themeFillShade="D8"/>
            <w:noWrap/>
          </w:tcPr>
          <w:p w14:paraId="4C1A684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C1E8B3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ACF6B4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6F2F4C6" w14:textId="77777777">
        <w:tc>
          <w:tcPr>
            <w:tcW w:w="3113" w:type="dxa"/>
            <w:noWrap/>
            <w:vAlign w:val="center"/>
          </w:tcPr>
          <w:p w14:paraId="100AAF49"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globally configuration mode</w:t>
            </w:r>
          </w:p>
        </w:tc>
        <w:tc>
          <w:tcPr>
            <w:tcW w:w="3825" w:type="dxa"/>
            <w:noWrap/>
            <w:vAlign w:val="center"/>
          </w:tcPr>
          <w:p w14:paraId="04F337E6"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system-view</w:t>
            </w:r>
          </w:p>
        </w:tc>
        <w:tc>
          <w:tcPr>
            <w:tcW w:w="1588" w:type="dxa"/>
            <w:noWrap/>
          </w:tcPr>
          <w:p w14:paraId="01B424C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C6DFF53" w14:textId="77777777">
        <w:tc>
          <w:tcPr>
            <w:tcW w:w="3113" w:type="dxa"/>
            <w:noWrap/>
            <w:vAlign w:val="center"/>
          </w:tcPr>
          <w:p w14:paraId="61A54904"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valid servers</w:t>
            </w:r>
          </w:p>
        </w:tc>
        <w:tc>
          <w:tcPr>
            <w:tcW w:w="3825" w:type="dxa"/>
            <w:noWrap/>
            <w:vAlign w:val="center"/>
          </w:tcPr>
          <w:p w14:paraId="1CEEFD64"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sntp client valid-server </w:t>
            </w:r>
            <w:r>
              <w:rPr>
                <w:rFonts w:ascii="Arial" w:hAnsi="Arial" w:cs="Arial"/>
                <w:i/>
                <w:iCs/>
                <w:color w:val="000000"/>
                <w:kern w:val="0"/>
                <w:sz w:val="18"/>
                <w:szCs w:val="18"/>
              </w:rPr>
              <w:t>IP mask</w:t>
            </w:r>
          </w:p>
        </w:tc>
        <w:tc>
          <w:tcPr>
            <w:tcW w:w="1588" w:type="dxa"/>
            <w:noWrap/>
          </w:tcPr>
          <w:p w14:paraId="177B9E20" w14:textId="77777777" w:rsidR="003D5B82" w:rsidRDefault="003D5B82">
            <w:pPr>
              <w:pStyle w:val="StyleTableTextNotBold"/>
              <w:spacing w:line="360" w:lineRule="auto"/>
              <w:rPr>
                <w:szCs w:val="18"/>
              </w:rPr>
            </w:pPr>
          </w:p>
        </w:tc>
      </w:tr>
    </w:tbl>
    <w:p w14:paraId="22E8FADB" w14:textId="77777777" w:rsidR="003D5B82" w:rsidRDefault="0048570E">
      <w:pPr>
        <w:pStyle w:val="20"/>
        <w:spacing w:line="360" w:lineRule="auto"/>
        <w:rPr>
          <w:rFonts w:ascii="Arial"/>
        </w:rPr>
      </w:pPr>
      <w:bookmarkStart w:id="1507" w:name="_Toc86399806"/>
      <w:bookmarkStart w:id="1508" w:name="_Toc300212414"/>
      <w:bookmarkStart w:id="1509" w:name="_Toc21168"/>
      <w:bookmarkStart w:id="1510" w:name="_Toc427331527"/>
      <w:bookmarkStart w:id="1511" w:name="_Toc13930"/>
      <w:r>
        <w:rPr>
          <w:rFonts w:ascii="Arial"/>
        </w:rPr>
        <w:t>Configure MD5 Authentication</w:t>
      </w:r>
      <w:bookmarkEnd w:id="1507"/>
      <w:bookmarkEnd w:id="1508"/>
      <w:bookmarkEnd w:id="1509"/>
      <w:bookmarkEnd w:id="1510"/>
      <w:bookmarkEnd w:id="1511"/>
    </w:p>
    <w:p w14:paraId="5EEC6605" w14:textId="77777777" w:rsidR="003D5B82" w:rsidRDefault="0048570E">
      <w:pPr>
        <w:pStyle w:val="afffc"/>
        <w:spacing w:line="360" w:lineRule="auto"/>
        <w:ind w:firstLineChars="0" w:firstLine="0"/>
      </w:pPr>
      <w:r>
        <w:t>To enhance the safety, MD5 authentication can be setup between SNTP sever and SNTP client which only receives the authenticated message. MD5 authentication configures as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1943DD9" w14:textId="77777777">
        <w:tc>
          <w:tcPr>
            <w:tcW w:w="3113" w:type="dxa"/>
            <w:shd w:val="clear" w:color="auto" w:fill="D8D8D8" w:themeFill="background1" w:themeFillShade="D8"/>
            <w:noWrap/>
          </w:tcPr>
          <w:p w14:paraId="2E12AC1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D60421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0D39F5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BD1A0A6" w14:textId="77777777">
        <w:tc>
          <w:tcPr>
            <w:tcW w:w="3113" w:type="dxa"/>
            <w:noWrap/>
            <w:vAlign w:val="center"/>
          </w:tcPr>
          <w:p w14:paraId="4F1569A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globally configuration mode</w:t>
            </w:r>
          </w:p>
        </w:tc>
        <w:tc>
          <w:tcPr>
            <w:tcW w:w="3825" w:type="dxa"/>
            <w:noWrap/>
            <w:vAlign w:val="center"/>
          </w:tcPr>
          <w:p w14:paraId="0381F705"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system-view</w:t>
            </w:r>
          </w:p>
        </w:tc>
        <w:tc>
          <w:tcPr>
            <w:tcW w:w="1588" w:type="dxa"/>
            <w:noWrap/>
          </w:tcPr>
          <w:p w14:paraId="2BEE30C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6915822" w14:textId="77777777">
        <w:tc>
          <w:tcPr>
            <w:tcW w:w="3113" w:type="dxa"/>
            <w:noWrap/>
            <w:vAlign w:val="center"/>
          </w:tcPr>
          <w:p w14:paraId="640CEB2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Startup MD5 authentication</w:t>
            </w:r>
          </w:p>
        </w:tc>
        <w:tc>
          <w:tcPr>
            <w:tcW w:w="3825" w:type="dxa"/>
            <w:noWrap/>
            <w:vAlign w:val="center"/>
          </w:tcPr>
          <w:p w14:paraId="5EA611E8"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sntp client authenticate</w:t>
            </w:r>
          </w:p>
        </w:tc>
        <w:tc>
          <w:tcPr>
            <w:tcW w:w="1588" w:type="dxa"/>
            <w:noWrap/>
          </w:tcPr>
          <w:p w14:paraId="2409C9D9" w14:textId="77777777" w:rsidR="003D5B82" w:rsidRDefault="003D5B82">
            <w:pPr>
              <w:pStyle w:val="StyleTableTextNotBold"/>
              <w:spacing w:line="360" w:lineRule="auto"/>
              <w:rPr>
                <w:szCs w:val="18"/>
              </w:rPr>
            </w:pPr>
          </w:p>
        </w:tc>
      </w:tr>
      <w:tr w:rsidR="003D5B82" w14:paraId="0ADF534C" w14:textId="77777777">
        <w:tc>
          <w:tcPr>
            <w:tcW w:w="3113" w:type="dxa"/>
            <w:noWrap/>
            <w:vAlign w:val="center"/>
          </w:tcPr>
          <w:p w14:paraId="30EEE313"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authentication keys</w:t>
            </w:r>
          </w:p>
        </w:tc>
        <w:tc>
          <w:tcPr>
            <w:tcW w:w="3825" w:type="dxa"/>
            <w:noWrap/>
            <w:vAlign w:val="center"/>
          </w:tcPr>
          <w:p w14:paraId="578A17C2"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 xml:space="preserve">sntp client authentication-key </w:t>
            </w:r>
            <w:r>
              <w:rPr>
                <w:rFonts w:ascii="Arial" w:hAnsi="Arial" w:cs="Arial"/>
                <w:i/>
                <w:iCs/>
                <w:color w:val="000000"/>
                <w:kern w:val="0"/>
                <w:sz w:val="18"/>
                <w:szCs w:val="18"/>
              </w:rPr>
              <w:t>key-number</w:t>
            </w:r>
            <w:r>
              <w:rPr>
                <w:rFonts w:ascii="Arial" w:hAnsi="Arial" w:cs="Arial"/>
                <w:b/>
                <w:bCs/>
                <w:color w:val="000000"/>
                <w:kern w:val="0"/>
                <w:sz w:val="18"/>
                <w:szCs w:val="18"/>
              </w:rPr>
              <w:t xml:space="preserve"> md5 </w:t>
            </w:r>
            <w:r>
              <w:rPr>
                <w:rFonts w:ascii="Arial" w:hAnsi="Arial" w:cs="Arial"/>
                <w:i/>
                <w:iCs/>
                <w:color w:val="000000"/>
                <w:kern w:val="0"/>
                <w:sz w:val="18"/>
                <w:szCs w:val="18"/>
              </w:rPr>
              <w:t>value</w:t>
            </w:r>
          </w:p>
        </w:tc>
        <w:tc>
          <w:tcPr>
            <w:tcW w:w="1588" w:type="dxa"/>
            <w:noWrap/>
          </w:tcPr>
          <w:p w14:paraId="67BE4EBB" w14:textId="77777777" w:rsidR="003D5B82" w:rsidRDefault="003D5B82">
            <w:pPr>
              <w:pStyle w:val="StyleTableTextNotBold"/>
              <w:spacing w:line="360" w:lineRule="auto"/>
              <w:rPr>
                <w:szCs w:val="18"/>
              </w:rPr>
            </w:pPr>
          </w:p>
        </w:tc>
      </w:tr>
    </w:tbl>
    <w:p w14:paraId="348B4BA6" w14:textId="77777777" w:rsidR="003D5B82" w:rsidRDefault="0048570E">
      <w:pPr>
        <w:pStyle w:val="20"/>
        <w:spacing w:line="360" w:lineRule="auto"/>
        <w:rPr>
          <w:rFonts w:ascii="Arial"/>
        </w:rPr>
      </w:pPr>
      <w:bookmarkStart w:id="1512" w:name="_Toc15477"/>
      <w:bookmarkStart w:id="1513" w:name="_Toc300212415"/>
      <w:bookmarkStart w:id="1514" w:name="_Toc86399807"/>
      <w:bookmarkStart w:id="1515" w:name="_Toc427331528"/>
      <w:bookmarkStart w:id="1516" w:name="_Toc21919"/>
      <w:r>
        <w:rPr>
          <w:rFonts w:ascii="Arial"/>
        </w:rPr>
        <w:t>Display and Maintain SNTP Client</w:t>
      </w:r>
      <w:bookmarkEnd w:id="1512"/>
      <w:bookmarkEnd w:id="1513"/>
      <w:bookmarkEnd w:id="1514"/>
      <w:bookmarkEnd w:id="1515"/>
      <w:bookmarkEnd w:id="1516"/>
    </w:p>
    <w:p w14:paraId="5EE1EC41" w14:textId="77777777" w:rsidR="003D5B82" w:rsidRDefault="0048570E">
      <w:pPr>
        <w:pStyle w:val="afffc"/>
        <w:spacing w:line="360" w:lineRule="auto"/>
        <w:ind w:firstLineChars="0" w:firstLine="0"/>
      </w:pPr>
      <w:r>
        <w:t>After finishing above configuration, you can use below Commands to display SNTP client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D1DE570" w14:textId="77777777">
        <w:tc>
          <w:tcPr>
            <w:tcW w:w="3113" w:type="dxa"/>
            <w:shd w:val="clear" w:color="auto" w:fill="D8D8D8" w:themeFill="background1" w:themeFillShade="D8"/>
            <w:noWrap/>
          </w:tcPr>
          <w:p w14:paraId="1C31685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E7D56B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9751E7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ED24777" w14:textId="77777777">
        <w:tc>
          <w:tcPr>
            <w:tcW w:w="3113" w:type="dxa"/>
            <w:noWrap/>
            <w:vAlign w:val="center"/>
          </w:tcPr>
          <w:p w14:paraId="3EF7D45A"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Display and maintain SNTP client</w:t>
            </w:r>
          </w:p>
        </w:tc>
        <w:tc>
          <w:tcPr>
            <w:tcW w:w="3825" w:type="dxa"/>
            <w:noWrap/>
            <w:vAlign w:val="center"/>
          </w:tcPr>
          <w:p w14:paraId="449A524B"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display sntp client</w:t>
            </w:r>
          </w:p>
        </w:tc>
        <w:tc>
          <w:tcPr>
            <w:tcW w:w="1588" w:type="dxa"/>
            <w:noWrap/>
          </w:tcPr>
          <w:p w14:paraId="6F53D9AA" w14:textId="77777777" w:rsidR="003D5B82" w:rsidRDefault="003D5B82">
            <w:pPr>
              <w:adjustRightInd w:val="0"/>
              <w:snapToGrid w:val="0"/>
              <w:spacing w:line="360" w:lineRule="auto"/>
              <w:ind w:left="210"/>
              <w:jc w:val="left"/>
              <w:rPr>
                <w:rFonts w:ascii="Arial" w:hAnsi="Arial" w:cs="Arial"/>
                <w:sz w:val="18"/>
                <w:szCs w:val="18"/>
              </w:rPr>
            </w:pPr>
          </w:p>
        </w:tc>
      </w:tr>
    </w:tbl>
    <w:p w14:paraId="640C920B" w14:textId="77777777" w:rsidR="003D5B82" w:rsidRDefault="003D5B82">
      <w:pPr>
        <w:pStyle w:val="afffc"/>
        <w:spacing w:line="360" w:lineRule="auto"/>
      </w:pPr>
    </w:p>
    <w:p w14:paraId="514BACE7" w14:textId="77777777" w:rsidR="003D5B82" w:rsidRDefault="0048570E">
      <w:pPr>
        <w:pStyle w:val="11"/>
        <w:pageBreakBefore/>
        <w:spacing w:line="360" w:lineRule="auto"/>
        <w:rPr>
          <w:rFonts w:cs="Arial"/>
          <w:color w:val="000000"/>
        </w:rPr>
      </w:pPr>
      <w:bookmarkStart w:id="1517" w:name="_Toc86399808"/>
      <w:bookmarkStart w:id="1518" w:name="_Toc13728"/>
      <w:r>
        <w:rPr>
          <w:rFonts w:cs="Arial"/>
          <w:color w:val="000000"/>
        </w:rPr>
        <w:t>802.1X</w:t>
      </w:r>
      <w:bookmarkEnd w:id="1517"/>
      <w:bookmarkEnd w:id="1518"/>
    </w:p>
    <w:p w14:paraId="5F34EBE3" w14:textId="77777777" w:rsidR="003D5B82" w:rsidRDefault="0048570E">
      <w:pPr>
        <w:pStyle w:val="12"/>
        <w:spacing w:line="360" w:lineRule="auto"/>
        <w:rPr>
          <w:rFonts w:ascii="Arial" w:hAnsi="Arial" w:cs="Arial"/>
        </w:rPr>
      </w:pPr>
      <w:bookmarkStart w:id="1519" w:name="_Toc86399809"/>
      <w:bookmarkStart w:id="1520" w:name="_Toc32431"/>
      <w:r>
        <w:rPr>
          <w:rFonts w:ascii="Arial" w:hAnsi="Arial" w:cs="Arial"/>
        </w:rPr>
        <w:t>802.1X</w:t>
      </w:r>
      <w:r>
        <w:rPr>
          <w:rFonts w:ascii="Arial" w:hAnsi="Arial" w:cs="Arial"/>
          <w:bCs/>
        </w:rPr>
        <w:t xml:space="preserve"> Overview</w:t>
      </w:r>
      <w:bookmarkEnd w:id="1519"/>
      <w:bookmarkEnd w:id="1520"/>
    </w:p>
    <w:p w14:paraId="0C4A58BB" w14:textId="77777777" w:rsidR="003D5B82" w:rsidRDefault="0048570E">
      <w:pPr>
        <w:pStyle w:val="afffc"/>
        <w:spacing w:line="360" w:lineRule="auto"/>
        <w:ind w:firstLineChars="0" w:firstLine="0"/>
      </w:pPr>
      <w:r>
        <w:t>IEEE 802.1X is the accessing management protocol standard based on interface accessing control passed in June, 2001. Traditional LAN does not provide accessing authentication. Users access the devices and resources in LAN when connecting to the LAN, which is a security hidden trouble. For application of motional office and CPN, device provider hopes to control and configure user’s connecting. There is also the need for accounting.</w:t>
      </w:r>
    </w:p>
    <w:p w14:paraId="1B3ABBAD" w14:textId="77777777" w:rsidR="003D5B82" w:rsidRDefault="0048570E">
      <w:pPr>
        <w:pStyle w:val="afffc"/>
        <w:spacing w:line="360" w:lineRule="auto"/>
        <w:ind w:firstLineChars="0" w:firstLine="0"/>
      </w:pPr>
      <w:r>
        <w:t xml:space="preserve">IEEE 802.1X is a network accessing control technology based on interface which is the accessing devices authentication and control by physical accessing level of LAN devices. Physical accessing level here means the interface of LAN </w:t>
      </w:r>
      <w:r>
        <w:rPr>
          <w:rFonts w:hint="eastAsia"/>
        </w:rPr>
        <w:t>GPON</w:t>
      </w:r>
      <w:r>
        <w:t xml:space="preserve"> devices. When getting authentication, </w:t>
      </w:r>
      <w:r>
        <w:rPr>
          <w:rFonts w:hint="eastAsia"/>
        </w:rPr>
        <w:t>GPON</w:t>
      </w:r>
      <w:r>
        <w:t xml:space="preserve"> is the in-between (agency) of client and authentication server.  It obtains user’s identity from client of accessing </w:t>
      </w:r>
      <w:r>
        <w:rPr>
          <w:rFonts w:hint="eastAsia"/>
        </w:rPr>
        <w:t>GPON</w:t>
      </w:r>
      <w:r>
        <w:t xml:space="preserve"> and verifies the information through authentication server. If the authentication passes, this user is allowed to access LAN resources or it will be refused.</w:t>
      </w:r>
    </w:p>
    <w:p w14:paraId="373EA919" w14:textId="77777777" w:rsidR="003D5B82" w:rsidRDefault="0048570E">
      <w:pPr>
        <w:pStyle w:val="20"/>
        <w:spacing w:line="360" w:lineRule="auto"/>
        <w:rPr>
          <w:rFonts w:ascii="Arial"/>
        </w:rPr>
      </w:pPr>
      <w:bookmarkStart w:id="1521" w:name="_Toc13786"/>
      <w:bookmarkStart w:id="1522" w:name="_Toc86399810"/>
      <w:bookmarkStart w:id="1523" w:name="_Toc427331037"/>
      <w:bookmarkStart w:id="1524" w:name="_Toc17023"/>
      <w:r>
        <w:rPr>
          <w:rFonts w:ascii="Arial"/>
        </w:rPr>
        <w:t>Architecture of 802.1X</w:t>
      </w:r>
      <w:bookmarkEnd w:id="1521"/>
      <w:bookmarkEnd w:id="1522"/>
      <w:bookmarkEnd w:id="1523"/>
      <w:bookmarkEnd w:id="1524"/>
    </w:p>
    <w:p w14:paraId="79EA0855" w14:textId="77777777" w:rsidR="003D5B82" w:rsidRDefault="0048570E">
      <w:pPr>
        <w:pStyle w:val="afffc"/>
        <w:spacing w:line="360" w:lineRule="auto"/>
        <w:ind w:firstLineChars="0" w:firstLine="0"/>
      </w:pPr>
      <w:r>
        <w:t>802.1X operates in the typical client/server model and defines three entities: supplicant system, authenticator system, and authentication server system.</w:t>
      </w:r>
    </w:p>
    <w:p w14:paraId="224EA66F" w14:textId="77777777" w:rsidR="003D5B82" w:rsidRDefault="0048570E">
      <w:pPr>
        <w:spacing w:line="360" w:lineRule="auto"/>
        <w:rPr>
          <w:rFonts w:ascii="Arial" w:hAnsi="Arial" w:cs="Arial"/>
          <w:kern w:val="0"/>
          <w:szCs w:val="21"/>
        </w:rPr>
      </w:pPr>
      <w:r>
        <w:rPr>
          <w:rFonts w:ascii="Arial" w:hAnsi="Arial" w:cs="Arial"/>
          <w:b/>
          <w:bCs/>
          <w:kern w:val="0"/>
          <w:szCs w:val="21"/>
        </w:rPr>
        <w:t>Supplicant system:</w:t>
      </w:r>
      <w:r>
        <w:rPr>
          <w:rFonts w:ascii="Arial" w:hAnsi="Arial" w:cs="Arial"/>
          <w:kern w:val="0"/>
          <w:szCs w:val="21"/>
        </w:rPr>
        <w:t xml:space="preserve"> A system at one end of the LAN segment, which is authenticated by the authenticator system at the other end. A supplicant system is usually a user-end device and initiates 802.1x authentication through 802.1x client software supporting the EAP over LANs (EAPOL) protocol.</w:t>
      </w:r>
    </w:p>
    <w:p w14:paraId="3E53A60C" w14:textId="77777777" w:rsidR="003D5B82" w:rsidRDefault="0048570E">
      <w:pPr>
        <w:spacing w:line="360" w:lineRule="auto"/>
        <w:rPr>
          <w:rFonts w:ascii="Arial" w:hAnsi="Arial" w:cs="Arial"/>
          <w:kern w:val="0"/>
          <w:szCs w:val="21"/>
        </w:rPr>
      </w:pPr>
      <w:r>
        <w:rPr>
          <w:rFonts w:ascii="Arial" w:hAnsi="Arial" w:cs="Arial"/>
          <w:b/>
          <w:bCs/>
          <w:kern w:val="0"/>
          <w:szCs w:val="21"/>
        </w:rPr>
        <w:t xml:space="preserve">Authenticator system: </w:t>
      </w:r>
      <w:r>
        <w:rPr>
          <w:rFonts w:ascii="Arial" w:hAnsi="Arial" w:cs="Arial"/>
          <w:kern w:val="0"/>
          <w:szCs w:val="21"/>
        </w:rPr>
        <w:t>A system at the other end of the LAN segment, which authenticates the connected supplicant system. An authenticator system is usually an 802.1x-enabled network device and provides ports (physical or logical) for supplicants to access the LAN.</w:t>
      </w:r>
    </w:p>
    <w:p w14:paraId="2A15FD44" w14:textId="77777777" w:rsidR="003D5B82" w:rsidRDefault="0048570E">
      <w:pPr>
        <w:spacing w:line="360" w:lineRule="auto"/>
        <w:rPr>
          <w:rFonts w:ascii="Arial" w:hAnsi="Arial" w:cs="Arial"/>
          <w:kern w:val="0"/>
          <w:szCs w:val="21"/>
        </w:rPr>
      </w:pPr>
      <w:r>
        <w:rPr>
          <w:rFonts w:ascii="Arial" w:hAnsi="Arial" w:cs="Arial"/>
          <w:b/>
          <w:bCs/>
          <w:kern w:val="0"/>
          <w:szCs w:val="21"/>
        </w:rPr>
        <w:t xml:space="preserve">Authentication server system: </w:t>
      </w:r>
      <w:r>
        <w:rPr>
          <w:rFonts w:ascii="Arial" w:hAnsi="Arial" w:cs="Arial"/>
          <w:kern w:val="0"/>
          <w:szCs w:val="21"/>
        </w:rPr>
        <w:t>The system providing authentication, authorization, and accounting services for the authenticator system. The authentication server, usually a Remote Authentication Dial-in User Service (RADIUS) server, maintains user information like username, password, VLAN that the user belongs to, committed access rate (CAR) parameters, priority, and ACLs.</w:t>
      </w:r>
    </w:p>
    <w:p w14:paraId="28A1EA8D" w14:textId="77777777" w:rsidR="003D5B82" w:rsidRDefault="0048570E" w:rsidP="002807BB">
      <w:pPr>
        <w:snapToGrid w:val="0"/>
        <w:spacing w:beforeLines="50" w:before="155" w:line="360" w:lineRule="auto"/>
        <w:ind w:leftChars="200" w:left="420"/>
        <w:jc w:val="center"/>
        <w:rPr>
          <w:rFonts w:ascii="Arial" w:eastAsia="STZhongsong" w:hAnsi="Arial" w:cs="Arial"/>
          <w:szCs w:val="21"/>
        </w:rPr>
      </w:pPr>
      <w:bookmarkStart w:id="1525" w:name="_Hlt128143236"/>
      <w:bookmarkStart w:id="1526" w:name="_Ref129054248"/>
      <w:bookmarkEnd w:id="1525"/>
      <w:r>
        <w:rPr>
          <w:rFonts w:ascii="Arial" w:eastAsia="STZhongsong" w:hAnsi="Arial" w:cs="Arial"/>
          <w:noProof/>
          <w:szCs w:val="21"/>
          <w:lang w:val="ru-RU" w:eastAsia="ru-RU"/>
        </w:rPr>
        <w:drawing>
          <wp:inline distT="0" distB="0" distL="114300" distR="114300" wp14:anchorId="4AF1C2EB" wp14:editId="37CF8837">
            <wp:extent cx="5095875" cy="2257425"/>
            <wp:effectExtent l="0" t="0" r="9525" b="952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8" cstate="print"/>
                    <a:stretch>
                      <a:fillRect/>
                    </a:stretch>
                  </pic:blipFill>
                  <pic:spPr>
                    <a:xfrm>
                      <a:off x="0" y="0"/>
                      <a:ext cx="5095875" cy="2257425"/>
                    </a:xfrm>
                    <a:prstGeom prst="rect">
                      <a:avLst/>
                    </a:prstGeom>
                    <a:noFill/>
                    <a:ln>
                      <a:noFill/>
                    </a:ln>
                  </pic:spPr>
                </pic:pic>
              </a:graphicData>
            </a:graphic>
          </wp:inline>
        </w:drawing>
      </w:r>
    </w:p>
    <w:p w14:paraId="66AFFCAF" w14:textId="77777777" w:rsidR="003D5B82" w:rsidRDefault="0048570E">
      <w:pPr>
        <w:spacing w:line="360" w:lineRule="auto"/>
        <w:rPr>
          <w:rFonts w:ascii="Arial" w:hAnsi="Arial" w:cs="Arial"/>
          <w:kern w:val="0"/>
          <w:szCs w:val="21"/>
        </w:rPr>
      </w:pPr>
      <w:bookmarkStart w:id="1527" w:name="_Hlt128143228"/>
      <w:bookmarkEnd w:id="1526"/>
      <w:r>
        <w:rPr>
          <w:rFonts w:ascii="Arial" w:hAnsi="Arial" w:cs="Arial"/>
          <w:kern w:val="0"/>
          <w:szCs w:val="21"/>
        </w:rPr>
        <w:t>The above systems involve three basic concepts: PAE, controlled port, control direction</w:t>
      </w:r>
      <w:bookmarkEnd w:id="1527"/>
      <w:r>
        <w:rPr>
          <w:rFonts w:ascii="Arial" w:hAnsi="Arial" w:cs="Arial"/>
          <w:kern w:val="0"/>
          <w:szCs w:val="21"/>
        </w:rPr>
        <w:t xml:space="preserve">. </w:t>
      </w:r>
    </w:p>
    <w:p w14:paraId="087DC122" w14:textId="77777777" w:rsidR="003D5B82" w:rsidRDefault="0048570E">
      <w:pPr>
        <w:numPr>
          <w:ilvl w:val="0"/>
          <w:numId w:val="41"/>
        </w:numPr>
        <w:spacing w:line="360" w:lineRule="auto"/>
        <w:rPr>
          <w:rFonts w:ascii="Arial" w:hAnsi="Arial" w:cs="Arial"/>
          <w:kern w:val="0"/>
          <w:szCs w:val="21"/>
        </w:rPr>
      </w:pPr>
      <w:r>
        <w:rPr>
          <w:rFonts w:ascii="Arial" w:hAnsi="Arial" w:cs="Arial"/>
          <w:kern w:val="0"/>
          <w:szCs w:val="21"/>
        </w:rPr>
        <w:t>PAE</w:t>
      </w:r>
    </w:p>
    <w:p w14:paraId="5B66FCFB" w14:textId="77777777" w:rsidR="003D5B82" w:rsidRDefault="0048570E">
      <w:pPr>
        <w:spacing w:line="360" w:lineRule="auto"/>
        <w:rPr>
          <w:rFonts w:ascii="Arial" w:hAnsi="Arial" w:cs="Arial"/>
          <w:kern w:val="0"/>
          <w:szCs w:val="21"/>
        </w:rPr>
      </w:pPr>
      <w:r>
        <w:rPr>
          <w:rFonts w:ascii="Arial" w:hAnsi="Arial" w:cs="Arial"/>
          <w:kern w:val="0"/>
          <w:szCs w:val="21"/>
        </w:rPr>
        <w:t xml:space="preserve">Port access entity (PAE) refers to the entity that performs the 802.1x algorithm and protocol operations. </w:t>
      </w:r>
    </w:p>
    <w:p w14:paraId="19041BE7" w14:textId="77777777" w:rsidR="003D5B82" w:rsidRDefault="0048570E">
      <w:pPr>
        <w:spacing w:line="360" w:lineRule="auto"/>
        <w:rPr>
          <w:rFonts w:ascii="Arial" w:hAnsi="Arial" w:cs="Arial"/>
          <w:kern w:val="0"/>
          <w:szCs w:val="21"/>
        </w:rPr>
      </w:pPr>
      <w:r>
        <w:rPr>
          <w:rFonts w:ascii="Arial" w:hAnsi="Arial" w:cs="Arial"/>
          <w:kern w:val="0"/>
          <w:szCs w:val="21"/>
        </w:rPr>
        <w:t>The authenticator PAE uses the authentication server to authenticate a supplicant trying to access the LAN and controls the status of the controlled port according to the authentication result, putting the controlled port in the authorized or unauthorized state. In authorized state, the port allows user data to pass, enabling the supplicant(s) to access the network resources; while in unauthorized state, the port denies all data of the supplicant(s).</w:t>
      </w:r>
    </w:p>
    <w:p w14:paraId="4DAF23EA" w14:textId="77777777" w:rsidR="003D5B82" w:rsidRDefault="0048570E">
      <w:pPr>
        <w:spacing w:line="360" w:lineRule="auto"/>
        <w:rPr>
          <w:rFonts w:ascii="Arial" w:hAnsi="Arial" w:cs="Arial"/>
          <w:kern w:val="0"/>
          <w:szCs w:val="21"/>
        </w:rPr>
      </w:pPr>
      <w:r>
        <w:rPr>
          <w:rFonts w:ascii="Arial" w:hAnsi="Arial" w:cs="Arial"/>
          <w:kern w:val="0"/>
          <w:szCs w:val="21"/>
        </w:rPr>
        <w:t>The supplicant PAE responds to the authentication request of the authenticator PAE and provides authentication information. The supplicant PAE can also send authentication requests and logoff requests to the authenticator.</w:t>
      </w:r>
    </w:p>
    <w:p w14:paraId="5301AE49" w14:textId="77777777" w:rsidR="003D5B82" w:rsidRDefault="0048570E">
      <w:pPr>
        <w:numPr>
          <w:ilvl w:val="0"/>
          <w:numId w:val="41"/>
        </w:numPr>
        <w:spacing w:line="360" w:lineRule="auto"/>
        <w:rPr>
          <w:rFonts w:ascii="Arial" w:hAnsi="Arial" w:cs="Arial"/>
          <w:kern w:val="0"/>
          <w:szCs w:val="21"/>
        </w:rPr>
      </w:pPr>
      <w:r>
        <w:rPr>
          <w:rFonts w:ascii="Arial" w:hAnsi="Arial" w:cs="Arial"/>
          <w:kern w:val="0"/>
          <w:szCs w:val="21"/>
        </w:rPr>
        <w:t>Controlled port and uncontrolled port</w:t>
      </w:r>
    </w:p>
    <w:p w14:paraId="0287FE0A" w14:textId="77777777" w:rsidR="003D5B82" w:rsidRDefault="0048570E">
      <w:pPr>
        <w:spacing w:line="360" w:lineRule="auto"/>
        <w:rPr>
          <w:rFonts w:ascii="Arial" w:hAnsi="Arial" w:cs="Arial"/>
          <w:kern w:val="0"/>
          <w:szCs w:val="21"/>
        </w:rPr>
      </w:pPr>
      <w:r>
        <w:rPr>
          <w:rFonts w:ascii="Arial" w:hAnsi="Arial" w:cs="Arial"/>
          <w:kern w:val="0"/>
          <w:szCs w:val="21"/>
        </w:rPr>
        <w:t>An authenticator provides ports for supplicants to access the LAN. Each of the ports can be regarded as two logical ports: a controlled port and an uncontrolled port.</w:t>
      </w:r>
    </w:p>
    <w:p w14:paraId="36297F1B" w14:textId="77777777" w:rsidR="003D5B82" w:rsidRDefault="0048570E">
      <w:pPr>
        <w:spacing w:line="360" w:lineRule="auto"/>
        <w:rPr>
          <w:rFonts w:ascii="Arial" w:hAnsi="Arial" w:cs="Arial"/>
          <w:kern w:val="0"/>
          <w:szCs w:val="21"/>
        </w:rPr>
      </w:pPr>
      <w:r>
        <w:rPr>
          <w:rFonts w:ascii="Arial" w:hAnsi="Arial" w:cs="Arial"/>
          <w:kern w:val="0"/>
          <w:szCs w:val="21"/>
        </w:rPr>
        <w:t>The uncontrolled port is always open in both the inbound and outbound directions to allow EAPOL protocol frames to pass, guaranteeing that the supplicant can always send and receive authentication frames.</w:t>
      </w:r>
    </w:p>
    <w:p w14:paraId="70FDEE7F" w14:textId="77777777" w:rsidR="003D5B82" w:rsidRDefault="0048570E">
      <w:pPr>
        <w:spacing w:line="360" w:lineRule="auto"/>
        <w:rPr>
          <w:rFonts w:ascii="Arial" w:hAnsi="Arial" w:cs="Arial"/>
          <w:kern w:val="0"/>
          <w:szCs w:val="21"/>
        </w:rPr>
      </w:pPr>
      <w:r>
        <w:rPr>
          <w:rFonts w:ascii="Arial" w:hAnsi="Arial" w:cs="Arial"/>
          <w:kern w:val="0"/>
          <w:szCs w:val="21"/>
        </w:rPr>
        <w:t>The controlled port is open to allow normal traffic to pass only when it is in the authorized state.</w:t>
      </w:r>
    </w:p>
    <w:p w14:paraId="58B37E1D" w14:textId="77777777" w:rsidR="003D5B82" w:rsidRDefault="0048570E">
      <w:pPr>
        <w:spacing w:line="360" w:lineRule="auto"/>
        <w:rPr>
          <w:rFonts w:ascii="Arial" w:hAnsi="Arial" w:cs="Arial"/>
          <w:kern w:val="0"/>
          <w:szCs w:val="21"/>
        </w:rPr>
      </w:pPr>
      <w:r>
        <w:rPr>
          <w:rFonts w:ascii="Arial" w:hAnsi="Arial" w:cs="Arial"/>
          <w:kern w:val="0"/>
          <w:szCs w:val="21"/>
        </w:rPr>
        <w:t xml:space="preserve"> The controlled port and uncontrolled port are two parts of the same port. Any frames arriving at the port are visible to both of them.</w:t>
      </w:r>
    </w:p>
    <w:p w14:paraId="78FA01AA" w14:textId="77777777" w:rsidR="003D5B82" w:rsidRDefault="0048570E">
      <w:pPr>
        <w:numPr>
          <w:ilvl w:val="0"/>
          <w:numId w:val="41"/>
        </w:numPr>
        <w:spacing w:line="360" w:lineRule="auto"/>
        <w:rPr>
          <w:rFonts w:ascii="Arial" w:hAnsi="Arial" w:cs="Arial"/>
          <w:kern w:val="0"/>
          <w:szCs w:val="21"/>
        </w:rPr>
      </w:pPr>
      <w:r>
        <w:rPr>
          <w:rFonts w:ascii="Arial" w:hAnsi="Arial" w:cs="Arial"/>
          <w:kern w:val="0"/>
          <w:szCs w:val="21"/>
        </w:rPr>
        <w:t>Control direction</w:t>
      </w:r>
    </w:p>
    <w:p w14:paraId="2A1EBC83" w14:textId="77777777" w:rsidR="003D5B82" w:rsidRDefault="0048570E">
      <w:pPr>
        <w:spacing w:line="360" w:lineRule="auto"/>
        <w:rPr>
          <w:rFonts w:ascii="Arial" w:hAnsi="Arial" w:cs="Arial"/>
          <w:kern w:val="0"/>
          <w:szCs w:val="21"/>
        </w:rPr>
      </w:pPr>
      <w:r>
        <w:rPr>
          <w:rFonts w:ascii="Arial" w:hAnsi="Arial" w:cs="Arial"/>
          <w:kern w:val="0"/>
          <w:szCs w:val="21"/>
        </w:rPr>
        <w:t>In the unauthorized state, the controlled port can be set to deny traffic to and from the supplicant or just the traffic from the supplicant.</w:t>
      </w:r>
      <w:bookmarkStart w:id="1528" w:name="_Toc300069017"/>
    </w:p>
    <w:p w14:paraId="7832BAD6" w14:textId="77777777" w:rsidR="003D5B82" w:rsidRDefault="0048570E">
      <w:pPr>
        <w:pStyle w:val="20"/>
        <w:spacing w:line="360" w:lineRule="auto"/>
        <w:rPr>
          <w:rFonts w:ascii="Arial"/>
        </w:rPr>
      </w:pPr>
      <w:bookmarkStart w:id="1529" w:name="_Ref157909531"/>
      <w:bookmarkStart w:id="1530" w:name="_Toc427331038"/>
      <w:bookmarkStart w:id="1531" w:name="_Toc31253"/>
      <w:bookmarkStart w:id="1532" w:name="_Toc86399811"/>
      <w:bookmarkStart w:id="1533" w:name="_Toc19333"/>
      <w:bookmarkEnd w:id="1528"/>
      <w:r>
        <w:rPr>
          <w:rFonts w:ascii="Arial"/>
        </w:rPr>
        <w:t>Rule of 802.1x</w:t>
      </w:r>
      <w:bookmarkEnd w:id="1529"/>
      <w:bookmarkEnd w:id="1530"/>
      <w:bookmarkEnd w:id="1531"/>
      <w:bookmarkEnd w:id="1532"/>
      <w:bookmarkEnd w:id="1533"/>
    </w:p>
    <w:p w14:paraId="4D36AE5C" w14:textId="77777777" w:rsidR="003D5B82" w:rsidRDefault="0048570E">
      <w:pPr>
        <w:spacing w:line="360" w:lineRule="auto"/>
        <w:rPr>
          <w:rFonts w:ascii="Arial" w:hAnsi="Arial" w:cs="Arial"/>
          <w:kern w:val="0"/>
          <w:szCs w:val="21"/>
        </w:rPr>
      </w:pPr>
      <w:r>
        <w:rPr>
          <w:rFonts w:ascii="Arial" w:hAnsi="Arial" w:cs="Arial"/>
          <w:kern w:val="0"/>
          <w:szCs w:val="21"/>
        </w:rPr>
        <w:t>The 802.1x authentication system employs the Extensible Authentication Protocol (EAP) to exchange authentication information between the supplicant PAE, authenticator PAE, and authentication server.</w:t>
      </w:r>
    </w:p>
    <w:p w14:paraId="45CBDAC2" w14:textId="77777777" w:rsidR="003D5B82" w:rsidRDefault="0048570E">
      <w:pPr>
        <w:spacing w:line="360" w:lineRule="auto"/>
        <w:rPr>
          <w:rFonts w:ascii="Arial" w:hAnsi="Arial" w:cs="Arial"/>
          <w:kern w:val="0"/>
          <w:szCs w:val="21"/>
        </w:rPr>
      </w:pPr>
      <w:r>
        <w:rPr>
          <w:rFonts w:ascii="Arial" w:hAnsi="Arial" w:cs="Arial"/>
          <w:kern w:val="0"/>
          <w:szCs w:val="21"/>
        </w:rPr>
        <w:t xml:space="preserve">At present, the EAP relay mode supports four authentication methods: EAP-MD5, EAP-TLS (Transport Layer Security), EAP-TTLS (Tunneled Transport Layer Security), and PEAP (Protected Extensible Authentication Protocol). </w:t>
      </w:r>
    </w:p>
    <w:p w14:paraId="38942E6D" w14:textId="77777777" w:rsidR="003D5B82" w:rsidRDefault="0048570E">
      <w:pPr>
        <w:spacing w:line="360" w:lineRule="auto"/>
        <w:rPr>
          <w:rFonts w:ascii="Arial" w:hAnsi="Arial" w:cs="Arial"/>
          <w:kern w:val="0"/>
          <w:szCs w:val="21"/>
        </w:rPr>
      </w:pPr>
      <w:r>
        <w:rPr>
          <w:rFonts w:ascii="Arial" w:hAnsi="Arial" w:cs="Arial"/>
          <w:kern w:val="0"/>
          <w:szCs w:val="21"/>
        </w:rPr>
        <w:t xml:space="preserve">1) When a user launches the 802.1x client software and enters the registered username and password, the 802.1x client software generates an EAPOL-Start frame and sends it to the authenticator to initiate an authentication process. </w:t>
      </w:r>
    </w:p>
    <w:p w14:paraId="27C5DF4B" w14:textId="77777777" w:rsidR="003D5B82" w:rsidRDefault="0048570E">
      <w:pPr>
        <w:spacing w:line="360" w:lineRule="auto"/>
        <w:rPr>
          <w:rFonts w:ascii="Arial" w:hAnsi="Arial" w:cs="Arial"/>
          <w:kern w:val="0"/>
          <w:szCs w:val="21"/>
        </w:rPr>
      </w:pPr>
      <w:r>
        <w:rPr>
          <w:rFonts w:ascii="Arial" w:hAnsi="Arial" w:cs="Arial"/>
          <w:kern w:val="0"/>
          <w:szCs w:val="21"/>
        </w:rPr>
        <w:t>2) Upon receiving the EAPOL-Start frame, the authenticator responds with an EAP-Request/Identity packet for the username of the supplicant.</w:t>
      </w:r>
    </w:p>
    <w:p w14:paraId="6D1415F6" w14:textId="77777777" w:rsidR="003D5B82" w:rsidRDefault="0048570E">
      <w:pPr>
        <w:spacing w:line="360" w:lineRule="auto"/>
        <w:rPr>
          <w:rFonts w:ascii="Arial" w:hAnsi="Arial" w:cs="Arial"/>
          <w:kern w:val="0"/>
          <w:szCs w:val="21"/>
        </w:rPr>
      </w:pPr>
      <w:r>
        <w:rPr>
          <w:rFonts w:ascii="Arial" w:hAnsi="Arial" w:cs="Arial"/>
          <w:kern w:val="0"/>
          <w:szCs w:val="21"/>
        </w:rPr>
        <w:t>3) When the supplicant receives the EAP-Request/Identity packet, it encapsulates the username in an EAP-Response/Identity packet and sends the packet to the authenticator.</w:t>
      </w:r>
    </w:p>
    <w:p w14:paraId="369B76C7" w14:textId="77777777" w:rsidR="003D5B82" w:rsidRDefault="0048570E">
      <w:pPr>
        <w:spacing w:line="360" w:lineRule="auto"/>
        <w:rPr>
          <w:rFonts w:ascii="Arial" w:hAnsi="Arial" w:cs="Arial"/>
          <w:kern w:val="0"/>
          <w:szCs w:val="21"/>
        </w:rPr>
      </w:pPr>
      <w:r>
        <w:rPr>
          <w:rFonts w:ascii="Arial" w:hAnsi="Arial" w:cs="Arial"/>
          <w:kern w:val="0"/>
          <w:szCs w:val="21"/>
        </w:rPr>
        <w:t>4) Upon receiving the EAP-Response/Identity packet, the authenticator relays the packet in a RADIUS Access-Request packet to the authentication server.</w:t>
      </w:r>
    </w:p>
    <w:p w14:paraId="0528863D" w14:textId="77777777" w:rsidR="003D5B82" w:rsidRDefault="0048570E">
      <w:pPr>
        <w:spacing w:line="360" w:lineRule="auto"/>
        <w:rPr>
          <w:rFonts w:ascii="Arial" w:hAnsi="Arial" w:cs="Arial"/>
          <w:kern w:val="0"/>
          <w:szCs w:val="21"/>
        </w:rPr>
      </w:pPr>
      <w:r>
        <w:rPr>
          <w:rFonts w:ascii="Arial" w:hAnsi="Arial" w:cs="Arial"/>
          <w:kern w:val="0"/>
          <w:szCs w:val="21"/>
        </w:rPr>
        <w:t xml:space="preserve">5) When receiving the RADIUS Access-Request packet, the RADIUS server compares the identify information against its user information table to obtain the corresponding password information. Then, it encrypts the password information using a randomly generated challenge, and sends the challenge information through a RADIUS Access-Challenge packet to the authenticator. </w:t>
      </w:r>
    </w:p>
    <w:p w14:paraId="7EB292BF" w14:textId="77777777" w:rsidR="003D5B82" w:rsidRDefault="0048570E">
      <w:pPr>
        <w:spacing w:line="360" w:lineRule="auto"/>
        <w:rPr>
          <w:rFonts w:ascii="Arial" w:hAnsi="Arial" w:cs="Arial"/>
          <w:kern w:val="0"/>
          <w:szCs w:val="21"/>
        </w:rPr>
      </w:pPr>
      <w:r>
        <w:rPr>
          <w:rFonts w:ascii="Arial" w:hAnsi="Arial" w:cs="Arial"/>
          <w:kern w:val="0"/>
          <w:szCs w:val="21"/>
        </w:rPr>
        <w:t>6) After receiving the RADIUS Access-Challenge packet, the authenticator relays the contained EAP-Request/MD5 Challenge packet to the supplicant.</w:t>
      </w:r>
    </w:p>
    <w:p w14:paraId="23B49942" w14:textId="77777777" w:rsidR="003D5B82" w:rsidRDefault="0048570E">
      <w:pPr>
        <w:spacing w:line="360" w:lineRule="auto"/>
        <w:rPr>
          <w:rFonts w:ascii="Arial" w:hAnsi="Arial" w:cs="Arial"/>
          <w:kern w:val="0"/>
          <w:szCs w:val="21"/>
        </w:rPr>
      </w:pPr>
      <w:r>
        <w:rPr>
          <w:rFonts w:ascii="Arial" w:hAnsi="Arial" w:cs="Arial"/>
          <w:kern w:val="0"/>
          <w:szCs w:val="21"/>
        </w:rPr>
        <w:t>7) When receiving the EAP-Request/MD5 Challenge packet, the supplicant uses the offered challenge to encrypt the password part (this process is not reversible), creates an EAP-Response/MD5 Challenge packet, and then sends the packet to the authenticator.</w:t>
      </w:r>
    </w:p>
    <w:p w14:paraId="626833CB" w14:textId="77777777" w:rsidR="003D5B82" w:rsidRDefault="0048570E">
      <w:pPr>
        <w:spacing w:line="360" w:lineRule="auto"/>
        <w:rPr>
          <w:rFonts w:ascii="Arial" w:hAnsi="Arial" w:cs="Arial"/>
          <w:kern w:val="0"/>
          <w:szCs w:val="21"/>
        </w:rPr>
      </w:pPr>
      <w:r>
        <w:rPr>
          <w:rFonts w:ascii="Arial" w:hAnsi="Arial" w:cs="Arial"/>
          <w:kern w:val="0"/>
          <w:szCs w:val="21"/>
        </w:rPr>
        <w:t>8) After receiving the EAP-Response/MD5 Challenge packet, the authenticator relays the packet in a RADIUS Access-Request packet to the authentication server.</w:t>
      </w:r>
    </w:p>
    <w:p w14:paraId="5297E323" w14:textId="77777777" w:rsidR="003D5B82" w:rsidRDefault="0048570E">
      <w:pPr>
        <w:spacing w:line="360" w:lineRule="auto"/>
        <w:rPr>
          <w:rFonts w:ascii="Arial" w:hAnsi="Arial" w:cs="Arial"/>
          <w:kern w:val="0"/>
          <w:szCs w:val="21"/>
        </w:rPr>
      </w:pPr>
      <w:r>
        <w:rPr>
          <w:rFonts w:ascii="Arial" w:hAnsi="Arial" w:cs="Arial"/>
          <w:kern w:val="0"/>
          <w:szCs w:val="21"/>
        </w:rPr>
        <w:t xml:space="preserve">9) When receiving the RADIUS Access-Request packet, the RADIUS server compares the password information encapsulated in the packet with that generated by itself. If the two are identical, the authentication server considers the user valid and sends to the authenticator a RADIUS Access-Accept packet. </w:t>
      </w:r>
    </w:p>
    <w:p w14:paraId="27F1A13D" w14:textId="77777777" w:rsidR="003D5B82" w:rsidRDefault="0048570E">
      <w:pPr>
        <w:spacing w:line="360" w:lineRule="auto"/>
        <w:rPr>
          <w:rFonts w:ascii="Arial" w:hAnsi="Arial" w:cs="Arial"/>
          <w:kern w:val="0"/>
          <w:szCs w:val="21"/>
        </w:rPr>
      </w:pPr>
      <w:r>
        <w:rPr>
          <w:rFonts w:ascii="Arial" w:hAnsi="Arial" w:cs="Arial"/>
          <w:kern w:val="0"/>
          <w:szCs w:val="21"/>
        </w:rPr>
        <w:t>10) Upon receiving the RADIUS Access-Accept packet, the authenticator opens the port to grant the access request of the supplicant. After the supplicant gets online, the authenticator periodically sends handshake requests to the supplicant to check whether the supplicant is still online. By default, if two consecutive handshake attempts end up with failure, the authenticator concludes that the supplicant has gone offline and performs the necessary operations, guaranteeing that the authenticator always knows when a supplicant goes offline.</w:t>
      </w:r>
    </w:p>
    <w:p w14:paraId="7BC36DBC" w14:textId="77777777" w:rsidR="003D5B82" w:rsidRDefault="0048570E">
      <w:pPr>
        <w:spacing w:line="360" w:lineRule="auto"/>
        <w:rPr>
          <w:rFonts w:ascii="Arial" w:hAnsi="Arial" w:cs="Arial"/>
          <w:kern w:val="0"/>
          <w:szCs w:val="21"/>
        </w:rPr>
      </w:pPr>
      <w:bookmarkStart w:id="1534" w:name="_EAP终结方式"/>
      <w:r>
        <w:rPr>
          <w:rFonts w:ascii="Arial" w:hAnsi="Arial" w:cs="Arial"/>
          <w:kern w:val="0"/>
          <w:szCs w:val="21"/>
        </w:rPr>
        <w:t>11) The supplicant can also send an EAPOL-Logoff frame to the authenticator to go offline unsolicitedly. In this case, the authenticator changes the status of the port from authorized to unauthorized and sends an EAP-Failure frame to the supplicant.</w:t>
      </w:r>
      <w:bookmarkEnd w:id="1534"/>
    </w:p>
    <w:p w14:paraId="1355B791" w14:textId="77777777" w:rsidR="003D5B82" w:rsidRDefault="0048570E">
      <w:pPr>
        <w:pStyle w:val="12"/>
        <w:spacing w:line="360" w:lineRule="auto"/>
        <w:ind w:left="284"/>
        <w:rPr>
          <w:rFonts w:ascii="Arial" w:hAnsi="Arial" w:cs="Arial"/>
          <w:bCs/>
        </w:rPr>
      </w:pPr>
      <w:bookmarkStart w:id="1535" w:name="_Toc86399812"/>
      <w:bookmarkStart w:id="1536" w:name="_Toc31345"/>
      <w:bookmarkStart w:id="1537" w:name="_Toc24254"/>
      <w:r>
        <w:rPr>
          <w:rFonts w:ascii="Arial" w:hAnsi="Arial" w:cs="Arial"/>
          <w:bCs/>
          <w:lang w:val="en-US"/>
        </w:rPr>
        <w:t>Configure</w:t>
      </w:r>
      <w:r>
        <w:rPr>
          <w:rFonts w:ascii="Arial" w:hAnsi="Arial" w:cs="Arial"/>
          <w:bCs/>
        </w:rPr>
        <w:t xml:space="preserve"> AA</w:t>
      </w:r>
      <w:r>
        <w:rPr>
          <w:rFonts w:ascii="Arial" w:hAnsi="Arial" w:cs="Arial"/>
          <w:bCs/>
          <w:lang w:val="en-US"/>
        </w:rPr>
        <w:t>A</w:t>
      </w:r>
      <w:bookmarkEnd w:id="1535"/>
      <w:bookmarkEnd w:id="1536"/>
      <w:bookmarkEnd w:id="1537"/>
    </w:p>
    <w:p w14:paraId="5A6FE94D" w14:textId="77777777" w:rsidR="003D5B82" w:rsidRDefault="0048570E">
      <w:pPr>
        <w:spacing w:line="360" w:lineRule="auto"/>
        <w:rPr>
          <w:rFonts w:ascii="Arial" w:hAnsi="Arial" w:cs="Arial"/>
          <w:kern w:val="0"/>
          <w:szCs w:val="21"/>
        </w:rPr>
      </w:pPr>
      <w:bookmarkStart w:id="1538" w:name="_Toc300069019"/>
      <w:r>
        <w:rPr>
          <w:rFonts w:ascii="Arial" w:hAnsi="Arial" w:cs="Arial"/>
          <w:kern w:val="0"/>
          <w:szCs w:val="21"/>
        </w:rPr>
        <w:t>Finish necessary configuration of domain and RDIUS project of 802.1X authentication.</w:t>
      </w:r>
    </w:p>
    <w:p w14:paraId="12560E96" w14:textId="77777777" w:rsidR="003D5B82" w:rsidRDefault="0048570E">
      <w:pPr>
        <w:pStyle w:val="20"/>
        <w:spacing w:line="360" w:lineRule="auto"/>
        <w:rPr>
          <w:rFonts w:ascii="Arial"/>
        </w:rPr>
      </w:pPr>
      <w:bookmarkStart w:id="1539" w:name="_Toc14699610"/>
      <w:bookmarkStart w:id="1540" w:name="_Toc18981"/>
      <w:bookmarkStart w:id="1541" w:name="_Toc86399813"/>
      <w:bookmarkStart w:id="1542" w:name="_Toc22307"/>
      <w:bookmarkEnd w:id="1538"/>
      <w:r>
        <w:rPr>
          <w:rFonts w:ascii="Arial"/>
        </w:rPr>
        <w:t>Configure</w:t>
      </w:r>
      <w:r>
        <w:rPr>
          <w:rFonts w:ascii="Arial"/>
          <w:lang w:val="en-GB"/>
        </w:rPr>
        <w:t xml:space="preserve"> RADIUS Server</w:t>
      </w:r>
      <w:bookmarkEnd w:id="1539"/>
      <w:bookmarkEnd w:id="1540"/>
      <w:bookmarkEnd w:id="1541"/>
      <w:bookmarkEnd w:id="1542"/>
    </w:p>
    <w:p w14:paraId="0A7A3B48" w14:textId="77777777" w:rsidR="003D5B82" w:rsidRDefault="0048570E">
      <w:pPr>
        <w:spacing w:line="360" w:lineRule="auto"/>
        <w:rPr>
          <w:rFonts w:ascii="Arial" w:hAnsi="Arial" w:cs="Arial"/>
          <w:kern w:val="0"/>
          <w:szCs w:val="21"/>
        </w:rPr>
      </w:pPr>
      <w:r>
        <w:rPr>
          <w:rFonts w:ascii="Arial" w:hAnsi="Arial" w:cs="Arial"/>
          <w:kern w:val="0"/>
          <w:szCs w:val="21"/>
          <w:lang w:val="da-DK"/>
        </w:rPr>
        <w:t xml:space="preserve">RADIUS server saves valid user’s identity. </w:t>
      </w:r>
      <w:r>
        <w:rPr>
          <w:rFonts w:ascii="Arial" w:hAnsi="Arial" w:cs="Arial"/>
          <w:kern w:val="0"/>
          <w:szCs w:val="21"/>
        </w:rPr>
        <w:t xml:space="preserve">When authentication, system transfers user’s identity to RADIUS server and transfer the validation to </w:t>
      </w:r>
      <w:proofErr w:type="gramStart"/>
      <w:r>
        <w:rPr>
          <w:rFonts w:ascii="Arial" w:hAnsi="Arial" w:cs="Arial"/>
          <w:kern w:val="0"/>
          <w:szCs w:val="21"/>
        </w:rPr>
        <w:t>user .User</w:t>
      </w:r>
      <w:proofErr w:type="gramEnd"/>
      <w:r>
        <w:rPr>
          <w:rFonts w:ascii="Arial" w:hAnsi="Arial" w:cs="Arial"/>
          <w:kern w:val="0"/>
          <w:szCs w:val="21"/>
        </w:rPr>
        <w:t xml:space="preserve"> accessing to system can access LAN resources after authentication of RADIUS server.</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99CFD5E" w14:textId="77777777">
        <w:tc>
          <w:tcPr>
            <w:tcW w:w="3113" w:type="dxa"/>
            <w:shd w:val="clear" w:color="auto" w:fill="D8D8D8" w:themeFill="background1" w:themeFillShade="D8"/>
            <w:noWrap/>
          </w:tcPr>
          <w:p w14:paraId="0E40E1C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A22074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67DF7E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D68A2D8" w14:textId="77777777">
        <w:trPr>
          <w:trHeight w:val="90"/>
        </w:trPr>
        <w:tc>
          <w:tcPr>
            <w:tcW w:w="3113" w:type="dxa"/>
            <w:noWrap/>
            <w:vAlign w:val="center"/>
          </w:tcPr>
          <w:p w14:paraId="36B0B07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336E198C"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21D6EDA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CC79DC3" w14:textId="77777777">
        <w:tc>
          <w:tcPr>
            <w:tcW w:w="3113" w:type="dxa"/>
            <w:noWrap/>
            <w:vAlign w:val="center"/>
          </w:tcPr>
          <w:p w14:paraId="423C1D9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AAA mode</w:t>
            </w:r>
          </w:p>
        </w:tc>
        <w:tc>
          <w:tcPr>
            <w:tcW w:w="3825" w:type="dxa"/>
            <w:noWrap/>
            <w:vAlign w:val="center"/>
          </w:tcPr>
          <w:p w14:paraId="17493ED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aaa</w:t>
            </w:r>
          </w:p>
        </w:tc>
        <w:tc>
          <w:tcPr>
            <w:tcW w:w="1588" w:type="dxa"/>
            <w:noWrap/>
          </w:tcPr>
          <w:p w14:paraId="6FFCB564" w14:textId="77777777" w:rsidR="003D5B82" w:rsidRDefault="003D5B82">
            <w:pPr>
              <w:pStyle w:val="StyleTableTextNotBold"/>
              <w:spacing w:line="360" w:lineRule="auto"/>
              <w:rPr>
                <w:szCs w:val="18"/>
              </w:rPr>
            </w:pPr>
          </w:p>
        </w:tc>
      </w:tr>
      <w:tr w:rsidR="003D5B82" w14:paraId="6A8F5E7A" w14:textId="77777777">
        <w:tc>
          <w:tcPr>
            <w:tcW w:w="3113" w:type="dxa"/>
            <w:noWrap/>
            <w:vAlign w:val="center"/>
          </w:tcPr>
          <w:p w14:paraId="20FC12F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RAIDUS configuration</w:t>
            </w:r>
          </w:p>
        </w:tc>
        <w:tc>
          <w:tcPr>
            <w:tcW w:w="3825" w:type="dxa"/>
            <w:noWrap/>
            <w:vAlign w:val="center"/>
          </w:tcPr>
          <w:p w14:paraId="017142E4"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radius host </w:t>
            </w:r>
            <w:r>
              <w:rPr>
                <w:rFonts w:ascii="Arial" w:eastAsia="STZhongsong" w:hAnsi="Arial" w:cs="Arial"/>
                <w:bCs/>
                <w:i/>
                <w:color w:val="000000"/>
                <w:kern w:val="0"/>
                <w:sz w:val="18"/>
                <w:szCs w:val="18"/>
              </w:rPr>
              <w:t>radius-</w:t>
            </w:r>
            <w:r>
              <w:rPr>
                <w:rFonts w:ascii="Arial" w:eastAsia="STZhongsong" w:hAnsi="Arial" w:cs="Arial"/>
                <w:i/>
                <w:iCs/>
                <w:color w:val="000000"/>
                <w:kern w:val="0"/>
                <w:sz w:val="18"/>
                <w:szCs w:val="18"/>
              </w:rPr>
              <w:t>name</w:t>
            </w:r>
          </w:p>
        </w:tc>
        <w:tc>
          <w:tcPr>
            <w:tcW w:w="1588" w:type="dxa"/>
            <w:noWrap/>
          </w:tcPr>
          <w:p w14:paraId="711FC32C" w14:textId="77777777" w:rsidR="003D5B82" w:rsidRDefault="003D5B82">
            <w:pPr>
              <w:pStyle w:val="StyleTableTextNotBold"/>
              <w:spacing w:line="360" w:lineRule="auto"/>
              <w:rPr>
                <w:szCs w:val="18"/>
              </w:rPr>
            </w:pPr>
          </w:p>
        </w:tc>
      </w:tr>
      <w:tr w:rsidR="003D5B82" w14:paraId="08F708D4" w14:textId="77777777">
        <w:tc>
          <w:tcPr>
            <w:tcW w:w="3113" w:type="dxa"/>
            <w:noWrap/>
            <w:vAlign w:val="center"/>
          </w:tcPr>
          <w:p w14:paraId="19285E7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primary auth RADIUS</w:t>
            </w:r>
          </w:p>
        </w:tc>
        <w:tc>
          <w:tcPr>
            <w:tcW w:w="3825" w:type="dxa"/>
            <w:noWrap/>
            <w:vAlign w:val="center"/>
          </w:tcPr>
          <w:p w14:paraId="3CBDB80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 xml:space="preserve">primary-auth-ip </w:t>
            </w:r>
            <w:r>
              <w:rPr>
                <w:rFonts w:ascii="Arial" w:eastAsia="STZhongsong" w:hAnsi="Arial" w:cs="Arial"/>
                <w:i/>
                <w:iCs/>
                <w:color w:val="000000"/>
                <w:kern w:val="0"/>
                <w:sz w:val="18"/>
                <w:szCs w:val="18"/>
              </w:rPr>
              <w:t>ip-address port</w:t>
            </w:r>
          </w:p>
        </w:tc>
        <w:tc>
          <w:tcPr>
            <w:tcW w:w="1588" w:type="dxa"/>
            <w:noWrap/>
          </w:tcPr>
          <w:p w14:paraId="5549BD7B" w14:textId="77777777" w:rsidR="003D5B82" w:rsidRDefault="003D5B82">
            <w:pPr>
              <w:pStyle w:val="StyleTableTextNotBold"/>
              <w:spacing w:line="360" w:lineRule="auto"/>
              <w:rPr>
                <w:szCs w:val="18"/>
              </w:rPr>
            </w:pPr>
          </w:p>
        </w:tc>
      </w:tr>
      <w:tr w:rsidR="003D5B82" w14:paraId="5E420AED" w14:textId="77777777">
        <w:tc>
          <w:tcPr>
            <w:tcW w:w="3113" w:type="dxa"/>
            <w:noWrap/>
            <w:vAlign w:val="center"/>
          </w:tcPr>
          <w:p w14:paraId="081A6B2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primary acct RADIUS</w:t>
            </w:r>
          </w:p>
        </w:tc>
        <w:tc>
          <w:tcPr>
            <w:tcW w:w="3825" w:type="dxa"/>
            <w:noWrap/>
            <w:vAlign w:val="center"/>
          </w:tcPr>
          <w:p w14:paraId="788CC114" w14:textId="77777777" w:rsidR="003D5B82" w:rsidRDefault="0048570E">
            <w:pPr>
              <w:widowControl/>
              <w:spacing w:line="360" w:lineRule="auto"/>
              <w:jc w:val="left"/>
              <w:rPr>
                <w:rFonts w:ascii="Arial" w:hAnsi="Arial" w:cs="Arial"/>
                <w:b/>
                <w:color w:val="000000"/>
                <w:kern w:val="0"/>
                <w:sz w:val="18"/>
                <w:szCs w:val="18"/>
              </w:rPr>
            </w:pPr>
            <w:r>
              <w:rPr>
                <w:rFonts w:ascii="Arial" w:hAnsi="Arial" w:cs="Arial"/>
                <w:b/>
                <w:color w:val="000000"/>
                <w:kern w:val="0"/>
                <w:sz w:val="18"/>
                <w:szCs w:val="18"/>
              </w:rPr>
              <w:t xml:space="preserve">primary-acct-ip </w:t>
            </w:r>
            <w:r>
              <w:rPr>
                <w:rFonts w:ascii="Arial" w:hAnsi="Arial" w:cs="Arial"/>
                <w:i/>
                <w:color w:val="000000"/>
                <w:kern w:val="0"/>
                <w:sz w:val="18"/>
                <w:szCs w:val="18"/>
              </w:rPr>
              <w:t>ip-</w:t>
            </w:r>
            <w:r>
              <w:rPr>
                <w:rFonts w:ascii="Arial" w:eastAsia="STZhongsong" w:hAnsi="Arial" w:cs="Arial"/>
                <w:i/>
                <w:iCs/>
                <w:color w:val="000000"/>
                <w:kern w:val="0"/>
                <w:sz w:val="18"/>
                <w:szCs w:val="18"/>
              </w:rPr>
              <w:t>address port</w:t>
            </w:r>
          </w:p>
        </w:tc>
        <w:tc>
          <w:tcPr>
            <w:tcW w:w="1588" w:type="dxa"/>
            <w:noWrap/>
          </w:tcPr>
          <w:p w14:paraId="4AD81247" w14:textId="77777777" w:rsidR="003D5B82" w:rsidRDefault="003D5B82">
            <w:pPr>
              <w:pStyle w:val="StyleTableTextNotBold"/>
              <w:spacing w:line="360" w:lineRule="auto"/>
              <w:rPr>
                <w:szCs w:val="18"/>
              </w:rPr>
            </w:pPr>
          </w:p>
        </w:tc>
      </w:tr>
      <w:tr w:rsidR="003D5B82" w14:paraId="3E33BC31" w14:textId="77777777">
        <w:tc>
          <w:tcPr>
            <w:tcW w:w="3113" w:type="dxa"/>
            <w:noWrap/>
            <w:vAlign w:val="center"/>
          </w:tcPr>
          <w:p w14:paraId="26AA1DD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second auth RADIUS</w:t>
            </w:r>
          </w:p>
        </w:tc>
        <w:tc>
          <w:tcPr>
            <w:tcW w:w="3825" w:type="dxa"/>
            <w:noWrap/>
            <w:vAlign w:val="center"/>
          </w:tcPr>
          <w:p w14:paraId="67475842"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 xml:space="preserve">second-auth-ip </w:t>
            </w:r>
            <w:r>
              <w:rPr>
                <w:rFonts w:ascii="Arial" w:hAnsi="Arial" w:cs="Arial"/>
                <w:i/>
                <w:color w:val="000000"/>
                <w:kern w:val="0"/>
                <w:sz w:val="18"/>
                <w:szCs w:val="18"/>
              </w:rPr>
              <w:t>ip-</w:t>
            </w:r>
            <w:r>
              <w:rPr>
                <w:rFonts w:ascii="Arial" w:eastAsia="STZhongsong" w:hAnsi="Arial" w:cs="Arial"/>
                <w:i/>
                <w:iCs/>
                <w:color w:val="000000"/>
                <w:kern w:val="0"/>
                <w:sz w:val="18"/>
                <w:szCs w:val="18"/>
              </w:rPr>
              <w:t>address port</w:t>
            </w:r>
          </w:p>
        </w:tc>
        <w:tc>
          <w:tcPr>
            <w:tcW w:w="1588" w:type="dxa"/>
            <w:noWrap/>
          </w:tcPr>
          <w:p w14:paraId="3711BAB0" w14:textId="77777777" w:rsidR="003D5B82" w:rsidRDefault="003D5B82">
            <w:pPr>
              <w:pStyle w:val="StyleTableTextNotBold"/>
              <w:spacing w:line="360" w:lineRule="auto"/>
              <w:rPr>
                <w:szCs w:val="18"/>
              </w:rPr>
            </w:pPr>
          </w:p>
        </w:tc>
      </w:tr>
      <w:tr w:rsidR="003D5B82" w14:paraId="614BC069" w14:textId="77777777">
        <w:tc>
          <w:tcPr>
            <w:tcW w:w="3113" w:type="dxa"/>
            <w:noWrap/>
            <w:vAlign w:val="center"/>
          </w:tcPr>
          <w:p w14:paraId="61C77DD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second acct RADIUS</w:t>
            </w:r>
          </w:p>
        </w:tc>
        <w:tc>
          <w:tcPr>
            <w:tcW w:w="3825" w:type="dxa"/>
            <w:noWrap/>
            <w:vAlign w:val="center"/>
          </w:tcPr>
          <w:p w14:paraId="3D346DDD" w14:textId="77777777" w:rsidR="003D5B82" w:rsidRDefault="0048570E">
            <w:pPr>
              <w:widowControl/>
              <w:spacing w:line="360" w:lineRule="auto"/>
              <w:jc w:val="left"/>
              <w:rPr>
                <w:rFonts w:ascii="Arial" w:hAnsi="Arial" w:cs="Arial"/>
                <w:b/>
                <w:color w:val="000000"/>
                <w:kern w:val="0"/>
                <w:sz w:val="18"/>
                <w:szCs w:val="18"/>
              </w:rPr>
            </w:pPr>
            <w:r>
              <w:rPr>
                <w:rFonts w:ascii="Arial" w:hAnsi="Arial" w:cs="Arial"/>
                <w:b/>
                <w:color w:val="000000"/>
                <w:kern w:val="0"/>
                <w:sz w:val="18"/>
                <w:szCs w:val="18"/>
              </w:rPr>
              <w:t xml:space="preserve">second-acct-ip </w:t>
            </w:r>
            <w:r>
              <w:rPr>
                <w:rFonts w:ascii="Arial" w:hAnsi="Arial" w:cs="Arial"/>
                <w:i/>
                <w:color w:val="000000"/>
                <w:kern w:val="0"/>
                <w:sz w:val="18"/>
                <w:szCs w:val="18"/>
              </w:rPr>
              <w:t>ip-</w:t>
            </w:r>
            <w:r>
              <w:rPr>
                <w:rFonts w:ascii="Arial" w:eastAsia="STZhongsong" w:hAnsi="Arial" w:cs="Arial"/>
                <w:i/>
                <w:iCs/>
                <w:color w:val="000000"/>
                <w:kern w:val="0"/>
                <w:sz w:val="18"/>
                <w:szCs w:val="18"/>
              </w:rPr>
              <w:t>address port</w:t>
            </w:r>
          </w:p>
        </w:tc>
        <w:tc>
          <w:tcPr>
            <w:tcW w:w="1588" w:type="dxa"/>
            <w:noWrap/>
          </w:tcPr>
          <w:p w14:paraId="1F678450" w14:textId="77777777" w:rsidR="003D5B82" w:rsidRDefault="003D5B82">
            <w:pPr>
              <w:pStyle w:val="StyleTableTextNotBold"/>
              <w:spacing w:line="360" w:lineRule="auto"/>
              <w:rPr>
                <w:szCs w:val="18"/>
              </w:rPr>
            </w:pPr>
          </w:p>
        </w:tc>
      </w:tr>
      <w:tr w:rsidR="003D5B82" w14:paraId="66421EA0" w14:textId="77777777">
        <w:tc>
          <w:tcPr>
            <w:tcW w:w="3113" w:type="dxa"/>
            <w:noWrap/>
            <w:vAlign w:val="center"/>
          </w:tcPr>
          <w:p w14:paraId="322163B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key string of RADIUS</w:t>
            </w:r>
          </w:p>
        </w:tc>
        <w:tc>
          <w:tcPr>
            <w:tcW w:w="3825" w:type="dxa"/>
            <w:noWrap/>
            <w:vAlign w:val="center"/>
          </w:tcPr>
          <w:p w14:paraId="45FA7E8D"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auth-secret-key</w:t>
            </w:r>
            <w:r>
              <w:rPr>
                <w:rFonts w:ascii="Arial" w:eastAsia="STZhongsong" w:hAnsi="Arial" w:cs="Arial"/>
                <w:i/>
                <w:iCs/>
                <w:color w:val="000000"/>
                <w:kern w:val="0"/>
                <w:sz w:val="18"/>
                <w:szCs w:val="18"/>
              </w:rPr>
              <w:t xml:space="preserve"> keystring</w:t>
            </w:r>
          </w:p>
        </w:tc>
        <w:tc>
          <w:tcPr>
            <w:tcW w:w="1588" w:type="dxa"/>
            <w:noWrap/>
          </w:tcPr>
          <w:p w14:paraId="35D5CDBA" w14:textId="77777777" w:rsidR="003D5B82" w:rsidRDefault="003D5B82">
            <w:pPr>
              <w:pStyle w:val="StyleTableTextNotBold"/>
              <w:spacing w:line="360" w:lineRule="auto"/>
              <w:rPr>
                <w:szCs w:val="18"/>
              </w:rPr>
            </w:pPr>
          </w:p>
        </w:tc>
      </w:tr>
      <w:tr w:rsidR="003D5B82" w14:paraId="42699C01" w14:textId="77777777">
        <w:tc>
          <w:tcPr>
            <w:tcW w:w="3113" w:type="dxa"/>
            <w:noWrap/>
            <w:vAlign w:val="center"/>
          </w:tcPr>
          <w:p w14:paraId="119DD9F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key string of RADIUS</w:t>
            </w:r>
          </w:p>
        </w:tc>
        <w:tc>
          <w:tcPr>
            <w:tcW w:w="3825" w:type="dxa"/>
            <w:noWrap/>
            <w:vAlign w:val="center"/>
          </w:tcPr>
          <w:p w14:paraId="6FBF732D"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acct -secret-key</w:t>
            </w:r>
            <w:r>
              <w:rPr>
                <w:rFonts w:ascii="Arial" w:eastAsia="STZhongsong" w:hAnsi="Arial" w:cs="Arial"/>
                <w:i/>
                <w:iCs/>
                <w:color w:val="000000"/>
                <w:kern w:val="0"/>
                <w:sz w:val="18"/>
                <w:szCs w:val="18"/>
              </w:rPr>
              <w:t xml:space="preserve"> keystring</w:t>
            </w:r>
          </w:p>
        </w:tc>
        <w:tc>
          <w:tcPr>
            <w:tcW w:w="1588" w:type="dxa"/>
            <w:noWrap/>
          </w:tcPr>
          <w:p w14:paraId="1EB28A1F" w14:textId="77777777" w:rsidR="003D5B82" w:rsidRDefault="003D5B82">
            <w:pPr>
              <w:pStyle w:val="StyleTableTextNotBold"/>
              <w:spacing w:line="360" w:lineRule="auto"/>
              <w:rPr>
                <w:szCs w:val="18"/>
              </w:rPr>
            </w:pPr>
          </w:p>
        </w:tc>
      </w:tr>
      <w:tr w:rsidR="003D5B82" w14:paraId="35E915D5" w14:textId="77777777">
        <w:tc>
          <w:tcPr>
            <w:tcW w:w="3113" w:type="dxa"/>
            <w:noWrap/>
            <w:vAlign w:val="center"/>
          </w:tcPr>
          <w:p w14:paraId="6892BCE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NAS-RAIDUS address</w:t>
            </w:r>
          </w:p>
        </w:tc>
        <w:tc>
          <w:tcPr>
            <w:tcW w:w="3825" w:type="dxa"/>
            <w:noWrap/>
            <w:vAlign w:val="center"/>
          </w:tcPr>
          <w:p w14:paraId="60661BB9"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 xml:space="preserve">nas-ipaddress </w:t>
            </w:r>
            <w:r>
              <w:rPr>
                <w:rFonts w:ascii="Arial" w:hAnsi="Arial" w:cs="Arial"/>
                <w:i/>
                <w:color w:val="000000"/>
                <w:kern w:val="0"/>
                <w:sz w:val="18"/>
                <w:szCs w:val="18"/>
              </w:rPr>
              <w:t>ip-</w:t>
            </w:r>
            <w:r>
              <w:rPr>
                <w:rFonts w:ascii="Arial" w:eastAsia="STZhongsong" w:hAnsi="Arial" w:cs="Arial"/>
                <w:i/>
                <w:iCs/>
                <w:color w:val="000000"/>
                <w:kern w:val="0"/>
                <w:sz w:val="18"/>
                <w:szCs w:val="18"/>
              </w:rPr>
              <w:t>address</w:t>
            </w:r>
          </w:p>
        </w:tc>
        <w:tc>
          <w:tcPr>
            <w:tcW w:w="1588" w:type="dxa"/>
            <w:noWrap/>
          </w:tcPr>
          <w:p w14:paraId="48426352" w14:textId="77777777" w:rsidR="003D5B82" w:rsidRDefault="003D5B82">
            <w:pPr>
              <w:pStyle w:val="StyleTableTextNotBold"/>
              <w:spacing w:line="360" w:lineRule="auto"/>
              <w:rPr>
                <w:szCs w:val="18"/>
              </w:rPr>
            </w:pPr>
          </w:p>
        </w:tc>
      </w:tr>
      <w:tr w:rsidR="003D5B82" w14:paraId="01C3FB87" w14:textId="77777777">
        <w:tc>
          <w:tcPr>
            <w:tcW w:w="3113" w:type="dxa"/>
            <w:noWrap/>
            <w:vAlign w:val="center"/>
          </w:tcPr>
          <w:p w14:paraId="49F76C7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Setup the username format</w:t>
            </w:r>
          </w:p>
        </w:tc>
        <w:tc>
          <w:tcPr>
            <w:tcW w:w="3825" w:type="dxa"/>
            <w:noWrap/>
            <w:vAlign w:val="center"/>
          </w:tcPr>
          <w:p w14:paraId="3407D948"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username-format</w:t>
            </w:r>
            <w:r>
              <w:rPr>
                <w:rFonts w:ascii="Arial" w:hAnsi="Arial" w:cs="Arial"/>
                <w:color w:val="000000"/>
                <w:kern w:val="0"/>
                <w:sz w:val="18"/>
                <w:szCs w:val="18"/>
              </w:rPr>
              <w:t xml:space="preserve"> </w:t>
            </w:r>
            <w:proofErr w:type="gramStart"/>
            <w:r>
              <w:rPr>
                <w:rFonts w:ascii="Arial" w:hAnsi="Arial" w:cs="Arial"/>
                <w:color w:val="000000"/>
                <w:kern w:val="0"/>
                <w:sz w:val="18"/>
                <w:szCs w:val="18"/>
              </w:rPr>
              <w:t>{ with</w:t>
            </w:r>
            <w:proofErr w:type="gramEnd"/>
            <w:r>
              <w:rPr>
                <w:rFonts w:ascii="Arial" w:hAnsi="Arial" w:cs="Arial"/>
                <w:color w:val="000000"/>
                <w:kern w:val="0"/>
                <w:sz w:val="18"/>
                <w:szCs w:val="18"/>
              </w:rPr>
              <w:t>-domain | without-domain }</w:t>
            </w:r>
          </w:p>
        </w:tc>
        <w:tc>
          <w:tcPr>
            <w:tcW w:w="1588" w:type="dxa"/>
            <w:noWrap/>
          </w:tcPr>
          <w:p w14:paraId="2C277BC5" w14:textId="77777777" w:rsidR="003D5B82" w:rsidRDefault="003D5B82">
            <w:pPr>
              <w:pStyle w:val="StyleTableTextNotBold"/>
              <w:spacing w:line="360" w:lineRule="auto"/>
              <w:rPr>
                <w:szCs w:val="18"/>
              </w:rPr>
            </w:pPr>
          </w:p>
        </w:tc>
      </w:tr>
      <w:tr w:rsidR="003D5B82" w14:paraId="314E60EA" w14:textId="77777777">
        <w:tc>
          <w:tcPr>
            <w:tcW w:w="3113" w:type="dxa"/>
            <w:noWrap/>
            <w:vAlign w:val="center"/>
          </w:tcPr>
          <w:p w14:paraId="56951E0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Configure accounting  </w:t>
            </w:r>
          </w:p>
        </w:tc>
        <w:tc>
          <w:tcPr>
            <w:tcW w:w="3825" w:type="dxa"/>
            <w:noWrap/>
            <w:vAlign w:val="center"/>
          </w:tcPr>
          <w:p w14:paraId="31AE6816" w14:textId="77777777" w:rsidR="003D5B82" w:rsidRDefault="0048570E">
            <w:pPr>
              <w:widowControl/>
              <w:spacing w:line="360" w:lineRule="auto"/>
              <w:jc w:val="left"/>
              <w:rPr>
                <w:rFonts w:ascii="Arial" w:hAnsi="Arial" w:cs="Arial"/>
                <w:b/>
                <w:color w:val="000000"/>
                <w:kern w:val="0"/>
                <w:sz w:val="18"/>
                <w:szCs w:val="18"/>
              </w:rPr>
            </w:pPr>
            <w:r>
              <w:rPr>
                <w:rFonts w:ascii="Arial" w:hAnsi="Arial" w:cs="Arial"/>
                <w:b/>
                <w:color w:val="000000"/>
                <w:kern w:val="0"/>
                <w:sz w:val="18"/>
                <w:szCs w:val="18"/>
              </w:rPr>
              <w:t xml:space="preserve">realtime-account </w:t>
            </w:r>
          </w:p>
        </w:tc>
        <w:tc>
          <w:tcPr>
            <w:tcW w:w="1588" w:type="dxa"/>
            <w:noWrap/>
          </w:tcPr>
          <w:p w14:paraId="0ADBE78A" w14:textId="77777777" w:rsidR="003D5B82" w:rsidRDefault="003D5B82">
            <w:pPr>
              <w:pStyle w:val="StyleTableTextNotBold"/>
              <w:spacing w:line="360" w:lineRule="auto"/>
              <w:rPr>
                <w:szCs w:val="18"/>
              </w:rPr>
            </w:pPr>
          </w:p>
        </w:tc>
      </w:tr>
      <w:tr w:rsidR="003D5B82" w14:paraId="67D79B0E" w14:textId="77777777">
        <w:tc>
          <w:tcPr>
            <w:tcW w:w="3113" w:type="dxa"/>
            <w:noWrap/>
            <w:vAlign w:val="center"/>
          </w:tcPr>
          <w:p w14:paraId="26E8CB4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the times of accouting</w:t>
            </w:r>
          </w:p>
        </w:tc>
        <w:tc>
          <w:tcPr>
            <w:tcW w:w="3825" w:type="dxa"/>
            <w:noWrap/>
            <w:vAlign w:val="center"/>
          </w:tcPr>
          <w:p w14:paraId="4BCBF7BA"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 xml:space="preserve">realtime-account interval </w:t>
            </w:r>
            <w:r>
              <w:rPr>
                <w:rFonts w:ascii="Arial" w:hAnsi="Arial" w:cs="Arial"/>
                <w:i/>
                <w:color w:val="000000"/>
                <w:kern w:val="0"/>
                <w:sz w:val="18"/>
                <w:szCs w:val="18"/>
              </w:rPr>
              <w:t>account-</w:t>
            </w:r>
            <w:r>
              <w:rPr>
                <w:rFonts w:ascii="Arial" w:eastAsia="STZhongsong" w:hAnsi="Arial" w:cs="Arial"/>
                <w:i/>
                <w:iCs/>
                <w:color w:val="000000"/>
                <w:kern w:val="0"/>
                <w:sz w:val="18"/>
                <w:szCs w:val="18"/>
              </w:rPr>
              <w:t>times</w:t>
            </w:r>
          </w:p>
        </w:tc>
        <w:tc>
          <w:tcPr>
            <w:tcW w:w="1588" w:type="dxa"/>
            <w:noWrap/>
          </w:tcPr>
          <w:p w14:paraId="6AEB8198" w14:textId="77777777" w:rsidR="003D5B82" w:rsidRDefault="003D5B82">
            <w:pPr>
              <w:pStyle w:val="StyleTableTextNotBold"/>
              <w:spacing w:line="360" w:lineRule="auto"/>
              <w:rPr>
                <w:szCs w:val="18"/>
              </w:rPr>
            </w:pPr>
          </w:p>
        </w:tc>
      </w:tr>
    </w:tbl>
    <w:p w14:paraId="55644539" w14:textId="77777777" w:rsidR="003D5B82" w:rsidRDefault="0048570E">
      <w:pPr>
        <w:pStyle w:val="20"/>
        <w:spacing w:line="360" w:lineRule="auto"/>
        <w:rPr>
          <w:rFonts w:ascii="Arial"/>
          <w:lang w:val="en-GB"/>
        </w:rPr>
      </w:pPr>
      <w:bookmarkStart w:id="1543" w:name="_Toc224"/>
      <w:bookmarkStart w:id="1544" w:name="_Toc86399814"/>
      <w:bookmarkStart w:id="1545" w:name="_Toc14699611"/>
      <w:bookmarkStart w:id="1546" w:name="_Toc24820"/>
      <w:r>
        <w:rPr>
          <w:rFonts w:ascii="Arial"/>
        </w:rPr>
        <w:t>Configure</w:t>
      </w:r>
      <w:r>
        <w:rPr>
          <w:rFonts w:ascii="Arial"/>
          <w:lang w:val="en-GB"/>
        </w:rPr>
        <w:t xml:space="preserve"> Local User</w:t>
      </w:r>
      <w:bookmarkEnd w:id="1543"/>
      <w:bookmarkEnd w:id="1544"/>
      <w:bookmarkEnd w:id="1545"/>
      <w:bookmarkEnd w:id="1546"/>
    </w:p>
    <w:p w14:paraId="02C06D15" w14:textId="77777777" w:rsidR="003D5B82" w:rsidRDefault="0048570E">
      <w:pPr>
        <w:spacing w:line="360" w:lineRule="auto"/>
        <w:rPr>
          <w:rFonts w:ascii="Arial" w:hAnsi="Arial" w:cs="Arial"/>
          <w:kern w:val="0"/>
          <w:szCs w:val="21"/>
        </w:rPr>
      </w:pPr>
      <w:r>
        <w:rPr>
          <w:rFonts w:ascii="Arial" w:hAnsi="Arial" w:cs="Arial"/>
          <w:kern w:val="0"/>
          <w:szCs w:val="21"/>
        </w:rPr>
        <w:t>Client need configure local user name and password.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CB30197" w14:textId="77777777">
        <w:tc>
          <w:tcPr>
            <w:tcW w:w="3113" w:type="dxa"/>
            <w:shd w:val="clear" w:color="auto" w:fill="D8D8D8" w:themeFill="background1" w:themeFillShade="D8"/>
            <w:noWrap/>
          </w:tcPr>
          <w:p w14:paraId="2B257C2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818762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D79976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F927E76" w14:textId="77777777">
        <w:tc>
          <w:tcPr>
            <w:tcW w:w="3113" w:type="dxa"/>
            <w:noWrap/>
            <w:vAlign w:val="center"/>
          </w:tcPr>
          <w:p w14:paraId="7A510B9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12379FB7"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7AF6F7E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ED635EC" w14:textId="77777777">
        <w:tc>
          <w:tcPr>
            <w:tcW w:w="3113" w:type="dxa"/>
            <w:noWrap/>
            <w:vAlign w:val="center"/>
          </w:tcPr>
          <w:p w14:paraId="620A71C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AAA mode</w:t>
            </w:r>
          </w:p>
        </w:tc>
        <w:tc>
          <w:tcPr>
            <w:tcW w:w="3825" w:type="dxa"/>
            <w:noWrap/>
            <w:vAlign w:val="center"/>
          </w:tcPr>
          <w:p w14:paraId="45BB8AFA"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aaa</w:t>
            </w:r>
          </w:p>
        </w:tc>
        <w:tc>
          <w:tcPr>
            <w:tcW w:w="1588" w:type="dxa"/>
            <w:noWrap/>
          </w:tcPr>
          <w:p w14:paraId="46CF6EB0" w14:textId="77777777" w:rsidR="003D5B82" w:rsidRDefault="003D5B82">
            <w:pPr>
              <w:pStyle w:val="StyleTableTextNotBold"/>
              <w:spacing w:line="360" w:lineRule="auto"/>
              <w:rPr>
                <w:szCs w:val="18"/>
              </w:rPr>
            </w:pPr>
          </w:p>
        </w:tc>
      </w:tr>
      <w:tr w:rsidR="003D5B82" w14:paraId="1E4F5D6C" w14:textId="77777777">
        <w:tc>
          <w:tcPr>
            <w:tcW w:w="3113" w:type="dxa"/>
            <w:noWrap/>
            <w:vAlign w:val="center"/>
          </w:tcPr>
          <w:p w14:paraId="1ADF6C5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local user</w:t>
            </w:r>
          </w:p>
        </w:tc>
        <w:tc>
          <w:tcPr>
            <w:tcW w:w="3825" w:type="dxa"/>
            <w:noWrap/>
            <w:vAlign w:val="center"/>
          </w:tcPr>
          <w:p w14:paraId="084CE628"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 xml:space="preserve">local-user username </w:t>
            </w:r>
            <w:r>
              <w:rPr>
                <w:rFonts w:ascii="Arial" w:eastAsia="STZhongsong" w:hAnsi="Arial" w:cs="Arial"/>
                <w:i/>
                <w:iCs/>
                <w:color w:val="000000"/>
                <w:kern w:val="0"/>
                <w:sz w:val="18"/>
                <w:szCs w:val="18"/>
              </w:rPr>
              <w:t>name</w:t>
            </w:r>
            <w:r>
              <w:rPr>
                <w:rFonts w:ascii="Arial" w:hAnsi="Arial" w:cs="Arial"/>
                <w:b/>
                <w:bCs/>
                <w:color w:val="000000"/>
                <w:kern w:val="0"/>
                <w:sz w:val="18"/>
                <w:szCs w:val="18"/>
              </w:rPr>
              <w:t xml:space="preserve"> password </w:t>
            </w:r>
            <w:r>
              <w:rPr>
                <w:rFonts w:ascii="Arial" w:eastAsia="STZhongsong" w:hAnsi="Arial" w:cs="Arial"/>
                <w:i/>
                <w:iCs/>
                <w:color w:val="000000"/>
                <w:kern w:val="0"/>
                <w:sz w:val="18"/>
                <w:szCs w:val="18"/>
              </w:rPr>
              <w:t xml:space="preserve">pwd </w:t>
            </w:r>
            <w:r>
              <w:rPr>
                <w:rFonts w:ascii="Arial" w:hAnsi="Arial" w:cs="Arial"/>
                <w:bCs/>
                <w:color w:val="000000"/>
                <w:kern w:val="0"/>
                <w:sz w:val="18"/>
                <w:szCs w:val="18"/>
              </w:rPr>
              <w:t>[</w:t>
            </w:r>
            <w:r>
              <w:rPr>
                <w:rFonts w:ascii="Arial" w:hAnsi="Arial" w:cs="Arial"/>
                <w:b/>
                <w:bCs/>
                <w:color w:val="000000"/>
                <w:kern w:val="0"/>
                <w:sz w:val="18"/>
                <w:szCs w:val="18"/>
              </w:rPr>
              <w:t xml:space="preserve"> vlan</w:t>
            </w:r>
            <w:r>
              <w:rPr>
                <w:rFonts w:ascii="Arial" w:eastAsia="STZhongsong" w:hAnsi="Arial" w:cs="Arial"/>
                <w:i/>
                <w:iCs/>
                <w:color w:val="000000"/>
                <w:kern w:val="0"/>
                <w:sz w:val="18"/>
                <w:szCs w:val="18"/>
              </w:rPr>
              <w:t xml:space="preserve"> vlan-</w:t>
            </w:r>
            <w:proofErr w:type="gramStart"/>
            <w:r>
              <w:rPr>
                <w:rFonts w:ascii="Arial" w:eastAsia="STZhongsong" w:hAnsi="Arial" w:cs="Arial"/>
                <w:i/>
                <w:iCs/>
                <w:color w:val="000000"/>
                <w:kern w:val="0"/>
                <w:sz w:val="18"/>
                <w:szCs w:val="18"/>
              </w:rPr>
              <w:t xml:space="preserve">id </w:t>
            </w:r>
            <w:r>
              <w:rPr>
                <w:rFonts w:ascii="Arial" w:hAnsi="Arial" w:cs="Arial"/>
                <w:bCs/>
                <w:color w:val="000000"/>
                <w:kern w:val="0"/>
                <w:sz w:val="18"/>
                <w:szCs w:val="18"/>
              </w:rPr>
              <w:t>]</w:t>
            </w:r>
            <w:proofErr w:type="gramEnd"/>
          </w:p>
        </w:tc>
        <w:tc>
          <w:tcPr>
            <w:tcW w:w="1588" w:type="dxa"/>
            <w:noWrap/>
          </w:tcPr>
          <w:p w14:paraId="0926531E" w14:textId="77777777" w:rsidR="003D5B82" w:rsidRDefault="003D5B82">
            <w:pPr>
              <w:pStyle w:val="StyleTableTextNotBold"/>
              <w:spacing w:line="360" w:lineRule="auto"/>
              <w:rPr>
                <w:szCs w:val="18"/>
              </w:rPr>
            </w:pPr>
          </w:p>
        </w:tc>
      </w:tr>
    </w:tbl>
    <w:p w14:paraId="65BFC290" w14:textId="77777777" w:rsidR="003D5B82" w:rsidRDefault="0048570E">
      <w:pPr>
        <w:pStyle w:val="20"/>
        <w:spacing w:line="360" w:lineRule="auto"/>
        <w:rPr>
          <w:rFonts w:ascii="Arial"/>
          <w:lang w:val="en-GB"/>
        </w:rPr>
      </w:pPr>
      <w:bookmarkStart w:id="1547" w:name="_Toc86399815"/>
      <w:bookmarkStart w:id="1548" w:name="_Toc25241"/>
      <w:bookmarkStart w:id="1549" w:name="_Toc14699612"/>
      <w:bookmarkStart w:id="1550" w:name="_Toc3831"/>
      <w:r>
        <w:rPr>
          <w:rFonts w:ascii="Arial"/>
        </w:rPr>
        <w:t>Configure</w:t>
      </w:r>
      <w:r>
        <w:rPr>
          <w:rFonts w:ascii="Arial"/>
          <w:lang w:val="en-GB"/>
        </w:rPr>
        <w:t xml:space="preserve"> Domain</w:t>
      </w:r>
      <w:bookmarkEnd w:id="1547"/>
      <w:bookmarkEnd w:id="1548"/>
      <w:bookmarkEnd w:id="1549"/>
      <w:bookmarkEnd w:id="1550"/>
    </w:p>
    <w:p w14:paraId="0897EF59" w14:textId="77777777" w:rsidR="003D5B82" w:rsidRDefault="0048570E">
      <w:pPr>
        <w:spacing w:line="360" w:lineRule="auto"/>
        <w:rPr>
          <w:rFonts w:ascii="Arial" w:hAnsi="Arial" w:cs="Arial"/>
          <w:kern w:val="0"/>
          <w:szCs w:val="21"/>
        </w:rPr>
      </w:pPr>
      <w:r>
        <w:rPr>
          <w:rFonts w:ascii="Arial" w:hAnsi="Arial" w:cs="Arial"/>
          <w:kern w:val="0"/>
          <w:szCs w:val="21"/>
        </w:rPr>
        <w:t>Client need provide username and password when authentication. Username contains user’s ISP information, domain and ISP corresponded. The main information of domain is the RADIUS server authentication and accounting the user should be.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F714AF5" w14:textId="77777777">
        <w:tc>
          <w:tcPr>
            <w:tcW w:w="3113" w:type="dxa"/>
            <w:shd w:val="clear" w:color="auto" w:fill="D8D8D8" w:themeFill="background1" w:themeFillShade="D8"/>
            <w:noWrap/>
          </w:tcPr>
          <w:p w14:paraId="47C5E56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DFF540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7464FD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F66AD52" w14:textId="77777777">
        <w:tc>
          <w:tcPr>
            <w:tcW w:w="3113" w:type="dxa"/>
            <w:noWrap/>
            <w:vAlign w:val="center"/>
          </w:tcPr>
          <w:p w14:paraId="38559C2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47537308"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6770D9F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049F210" w14:textId="77777777">
        <w:tc>
          <w:tcPr>
            <w:tcW w:w="3113" w:type="dxa"/>
            <w:noWrap/>
            <w:vAlign w:val="center"/>
          </w:tcPr>
          <w:p w14:paraId="511425C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AAA mode</w:t>
            </w:r>
          </w:p>
        </w:tc>
        <w:tc>
          <w:tcPr>
            <w:tcW w:w="3825" w:type="dxa"/>
            <w:noWrap/>
            <w:vAlign w:val="center"/>
          </w:tcPr>
          <w:p w14:paraId="0CF9972A"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aaa</w:t>
            </w:r>
          </w:p>
        </w:tc>
        <w:tc>
          <w:tcPr>
            <w:tcW w:w="1588" w:type="dxa"/>
            <w:noWrap/>
          </w:tcPr>
          <w:p w14:paraId="5E28DA42" w14:textId="77777777" w:rsidR="003D5B82" w:rsidRDefault="003D5B82">
            <w:pPr>
              <w:pStyle w:val="StyleTableTextNotBold"/>
              <w:spacing w:line="360" w:lineRule="auto"/>
              <w:rPr>
                <w:szCs w:val="18"/>
              </w:rPr>
            </w:pPr>
          </w:p>
        </w:tc>
      </w:tr>
      <w:tr w:rsidR="003D5B82" w14:paraId="3DA76C8C" w14:textId="77777777">
        <w:tc>
          <w:tcPr>
            <w:tcW w:w="3113" w:type="dxa"/>
            <w:noWrap/>
            <w:vAlign w:val="center"/>
          </w:tcPr>
          <w:p w14:paraId="0FD832B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default Domain</w:t>
            </w:r>
          </w:p>
        </w:tc>
        <w:tc>
          <w:tcPr>
            <w:tcW w:w="3825" w:type="dxa"/>
            <w:noWrap/>
            <w:vAlign w:val="center"/>
          </w:tcPr>
          <w:p w14:paraId="741E8DB0"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 xml:space="preserve">default domain-name </w:t>
            </w:r>
            <w:proofErr w:type="gramStart"/>
            <w:r>
              <w:rPr>
                <w:rFonts w:ascii="Arial" w:eastAsia="STZhongsong" w:hAnsi="Arial" w:cs="Arial"/>
                <w:bCs/>
                <w:color w:val="000000"/>
                <w:kern w:val="0"/>
                <w:sz w:val="18"/>
                <w:szCs w:val="18"/>
              </w:rPr>
              <w:t>{ disable</w:t>
            </w:r>
            <w:proofErr w:type="gramEnd"/>
            <w:r>
              <w:rPr>
                <w:rFonts w:ascii="Arial" w:eastAsia="STZhongsong" w:hAnsi="Arial" w:cs="Arial"/>
                <w:bCs/>
                <w:color w:val="000000"/>
                <w:kern w:val="0"/>
                <w:sz w:val="18"/>
                <w:szCs w:val="18"/>
              </w:rPr>
              <w:t xml:space="preserve"> | enable }</w:t>
            </w:r>
          </w:p>
        </w:tc>
        <w:tc>
          <w:tcPr>
            <w:tcW w:w="1588" w:type="dxa"/>
            <w:noWrap/>
          </w:tcPr>
          <w:p w14:paraId="532E98C4" w14:textId="77777777" w:rsidR="003D5B82" w:rsidRDefault="003D5B82">
            <w:pPr>
              <w:pStyle w:val="StyleTableTextNotBold"/>
              <w:spacing w:line="360" w:lineRule="auto"/>
              <w:rPr>
                <w:szCs w:val="18"/>
              </w:rPr>
            </w:pPr>
          </w:p>
        </w:tc>
      </w:tr>
      <w:tr w:rsidR="003D5B82" w14:paraId="75B08B89" w14:textId="77777777">
        <w:tc>
          <w:tcPr>
            <w:tcW w:w="3113" w:type="dxa"/>
            <w:noWrap/>
            <w:vAlign w:val="center"/>
          </w:tcPr>
          <w:p w14:paraId="5AFC0C6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setup Domain</w:t>
            </w:r>
          </w:p>
        </w:tc>
        <w:tc>
          <w:tcPr>
            <w:tcW w:w="3825" w:type="dxa"/>
            <w:noWrap/>
            <w:vAlign w:val="center"/>
          </w:tcPr>
          <w:p w14:paraId="12759C13"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 xml:space="preserve">domain </w:t>
            </w:r>
            <w:r>
              <w:rPr>
                <w:rFonts w:ascii="Arial" w:hAnsi="Arial" w:cs="Arial"/>
                <w:i/>
                <w:color w:val="000000"/>
                <w:kern w:val="0"/>
                <w:sz w:val="18"/>
                <w:szCs w:val="18"/>
              </w:rPr>
              <w:t>domain-</w:t>
            </w:r>
            <w:r>
              <w:rPr>
                <w:rFonts w:ascii="Arial" w:eastAsia="STZhongsong" w:hAnsi="Arial" w:cs="Arial"/>
                <w:i/>
                <w:iCs/>
                <w:color w:val="000000"/>
                <w:kern w:val="0"/>
                <w:sz w:val="18"/>
                <w:szCs w:val="18"/>
              </w:rPr>
              <w:t>name</w:t>
            </w:r>
          </w:p>
        </w:tc>
        <w:tc>
          <w:tcPr>
            <w:tcW w:w="1588" w:type="dxa"/>
            <w:noWrap/>
          </w:tcPr>
          <w:p w14:paraId="44F13CA6" w14:textId="77777777" w:rsidR="003D5B82" w:rsidRDefault="003D5B82">
            <w:pPr>
              <w:pStyle w:val="StyleTableTextNotBold"/>
              <w:spacing w:line="360" w:lineRule="auto"/>
              <w:rPr>
                <w:szCs w:val="18"/>
              </w:rPr>
            </w:pPr>
          </w:p>
        </w:tc>
      </w:tr>
      <w:tr w:rsidR="003D5B82" w14:paraId="44541C41" w14:textId="77777777">
        <w:tc>
          <w:tcPr>
            <w:tcW w:w="3113" w:type="dxa"/>
            <w:noWrap/>
            <w:vAlign w:val="center"/>
          </w:tcPr>
          <w:p w14:paraId="10E601C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default Domain scheme</w:t>
            </w:r>
          </w:p>
        </w:tc>
        <w:tc>
          <w:tcPr>
            <w:tcW w:w="3825" w:type="dxa"/>
            <w:noWrap/>
            <w:vAlign w:val="center"/>
          </w:tcPr>
          <w:p w14:paraId="62DFF933"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scheme</w:t>
            </w:r>
            <w:r>
              <w:rPr>
                <w:rFonts w:ascii="Arial" w:hAnsi="Arial" w:cs="Arial"/>
                <w:color w:val="000000"/>
                <w:kern w:val="0"/>
                <w:sz w:val="18"/>
                <w:szCs w:val="18"/>
              </w:rPr>
              <w:t xml:space="preserve"> </w:t>
            </w:r>
            <w:proofErr w:type="gramStart"/>
            <w:r>
              <w:rPr>
                <w:rFonts w:ascii="Arial" w:hAnsi="Arial" w:cs="Arial"/>
                <w:color w:val="000000"/>
                <w:kern w:val="0"/>
                <w:sz w:val="18"/>
                <w:szCs w:val="18"/>
              </w:rPr>
              <w:t>{ local</w:t>
            </w:r>
            <w:proofErr w:type="gramEnd"/>
            <w:r>
              <w:rPr>
                <w:rFonts w:ascii="Arial" w:hAnsi="Arial" w:cs="Arial"/>
                <w:color w:val="000000"/>
                <w:kern w:val="0"/>
                <w:sz w:val="18"/>
                <w:szCs w:val="18"/>
              </w:rPr>
              <w:t xml:space="preserve"> | radius [ local ] }</w:t>
            </w:r>
          </w:p>
        </w:tc>
        <w:tc>
          <w:tcPr>
            <w:tcW w:w="1588" w:type="dxa"/>
            <w:noWrap/>
          </w:tcPr>
          <w:p w14:paraId="456810AA" w14:textId="77777777" w:rsidR="003D5B82" w:rsidRDefault="003D5B82">
            <w:pPr>
              <w:pStyle w:val="StyleTableTextNotBold"/>
              <w:spacing w:line="360" w:lineRule="auto"/>
              <w:rPr>
                <w:szCs w:val="18"/>
              </w:rPr>
            </w:pPr>
          </w:p>
        </w:tc>
      </w:tr>
      <w:tr w:rsidR="003D5B82" w14:paraId="51657B98" w14:textId="77777777">
        <w:tc>
          <w:tcPr>
            <w:tcW w:w="3113" w:type="dxa"/>
            <w:noWrap/>
            <w:vAlign w:val="center"/>
          </w:tcPr>
          <w:p w14:paraId="69CCC2E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choice RADIUS name</w:t>
            </w:r>
          </w:p>
        </w:tc>
        <w:tc>
          <w:tcPr>
            <w:tcW w:w="3825" w:type="dxa"/>
            <w:noWrap/>
            <w:vAlign w:val="center"/>
          </w:tcPr>
          <w:p w14:paraId="6F5EEBB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 xml:space="preserve">radius host binding </w:t>
            </w:r>
            <w:r>
              <w:rPr>
                <w:rFonts w:ascii="Arial" w:eastAsia="STZhongsong" w:hAnsi="Arial" w:cs="Arial"/>
                <w:i/>
                <w:iCs/>
                <w:color w:val="000000"/>
                <w:kern w:val="0"/>
                <w:sz w:val="18"/>
                <w:szCs w:val="18"/>
              </w:rPr>
              <w:t>radius-name</w:t>
            </w:r>
          </w:p>
        </w:tc>
        <w:tc>
          <w:tcPr>
            <w:tcW w:w="1588" w:type="dxa"/>
            <w:noWrap/>
          </w:tcPr>
          <w:p w14:paraId="2785C1B8" w14:textId="77777777" w:rsidR="003D5B82" w:rsidRDefault="003D5B82">
            <w:pPr>
              <w:pStyle w:val="StyleTableTextNotBold"/>
              <w:spacing w:line="360" w:lineRule="auto"/>
              <w:rPr>
                <w:szCs w:val="18"/>
              </w:rPr>
            </w:pPr>
          </w:p>
        </w:tc>
      </w:tr>
      <w:tr w:rsidR="003D5B82" w14:paraId="05E0F634" w14:textId="77777777">
        <w:tc>
          <w:tcPr>
            <w:tcW w:w="3113" w:type="dxa"/>
            <w:noWrap/>
            <w:vAlign w:val="center"/>
          </w:tcPr>
          <w:p w14:paraId="3D43688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access limit users</w:t>
            </w:r>
          </w:p>
        </w:tc>
        <w:tc>
          <w:tcPr>
            <w:tcW w:w="3825" w:type="dxa"/>
            <w:noWrap/>
            <w:vAlign w:val="center"/>
          </w:tcPr>
          <w:p w14:paraId="5E0F16D4"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access-limit</w:t>
            </w:r>
            <w:r>
              <w:rPr>
                <w:rFonts w:ascii="Arial" w:hAnsi="Arial" w:cs="Arial"/>
                <w:color w:val="000000"/>
                <w:kern w:val="0"/>
                <w:sz w:val="18"/>
                <w:szCs w:val="18"/>
              </w:rPr>
              <w:t xml:space="preserve"> </w:t>
            </w:r>
            <w:proofErr w:type="gramStart"/>
            <w:r>
              <w:rPr>
                <w:rFonts w:ascii="Arial" w:hAnsi="Arial" w:cs="Arial"/>
                <w:color w:val="000000"/>
                <w:kern w:val="0"/>
                <w:sz w:val="18"/>
                <w:szCs w:val="18"/>
              </w:rPr>
              <w:t>{ enable</w:t>
            </w:r>
            <w:proofErr w:type="gramEnd"/>
            <w:r>
              <w:rPr>
                <w:rFonts w:ascii="Arial" w:hAnsi="Arial" w:cs="Arial"/>
                <w:color w:val="000000"/>
                <w:kern w:val="0"/>
                <w:sz w:val="18"/>
                <w:szCs w:val="18"/>
              </w:rPr>
              <w:t xml:space="preserve"> </w:t>
            </w:r>
            <w:r>
              <w:rPr>
                <w:rFonts w:ascii="Arial" w:eastAsia="STZhongsong" w:hAnsi="Arial" w:cs="Arial"/>
                <w:i/>
                <w:iCs/>
                <w:color w:val="000000"/>
                <w:kern w:val="0"/>
                <w:sz w:val="18"/>
                <w:szCs w:val="18"/>
              </w:rPr>
              <w:t>number</w:t>
            </w:r>
            <w:r>
              <w:rPr>
                <w:rFonts w:ascii="Arial" w:hAnsi="Arial" w:cs="Arial"/>
                <w:color w:val="000000"/>
                <w:kern w:val="0"/>
                <w:sz w:val="18"/>
                <w:szCs w:val="18"/>
              </w:rPr>
              <w:t xml:space="preserve"> | disable }</w:t>
            </w:r>
          </w:p>
        </w:tc>
        <w:tc>
          <w:tcPr>
            <w:tcW w:w="1588" w:type="dxa"/>
            <w:noWrap/>
          </w:tcPr>
          <w:p w14:paraId="03EBBDE7" w14:textId="77777777" w:rsidR="003D5B82" w:rsidRDefault="003D5B82">
            <w:pPr>
              <w:pStyle w:val="StyleTableTextNotBold"/>
              <w:spacing w:line="360" w:lineRule="auto"/>
              <w:rPr>
                <w:szCs w:val="18"/>
              </w:rPr>
            </w:pPr>
          </w:p>
        </w:tc>
      </w:tr>
      <w:tr w:rsidR="003D5B82" w14:paraId="75B0417D" w14:textId="77777777">
        <w:tc>
          <w:tcPr>
            <w:tcW w:w="3113" w:type="dxa"/>
            <w:noWrap/>
            <w:vAlign w:val="center"/>
          </w:tcPr>
          <w:p w14:paraId="2251CD9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active the state </w:t>
            </w:r>
          </w:p>
        </w:tc>
        <w:tc>
          <w:tcPr>
            <w:tcW w:w="3825" w:type="dxa"/>
            <w:noWrap/>
            <w:vAlign w:val="center"/>
          </w:tcPr>
          <w:p w14:paraId="37498D4C"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state</w:t>
            </w:r>
            <w:r>
              <w:rPr>
                <w:rFonts w:ascii="Arial" w:hAnsi="Arial" w:cs="Arial"/>
                <w:color w:val="000000"/>
                <w:kern w:val="0"/>
                <w:sz w:val="18"/>
                <w:szCs w:val="18"/>
              </w:rPr>
              <w:t xml:space="preserve"> </w:t>
            </w:r>
            <w:proofErr w:type="gramStart"/>
            <w:r>
              <w:rPr>
                <w:rFonts w:ascii="Arial" w:hAnsi="Arial" w:cs="Arial"/>
                <w:color w:val="000000"/>
                <w:kern w:val="0"/>
                <w:sz w:val="18"/>
                <w:szCs w:val="18"/>
              </w:rPr>
              <w:t>{ active</w:t>
            </w:r>
            <w:proofErr w:type="gramEnd"/>
            <w:r>
              <w:rPr>
                <w:rFonts w:ascii="Arial" w:hAnsi="Arial" w:cs="Arial"/>
                <w:color w:val="000000"/>
                <w:kern w:val="0"/>
                <w:sz w:val="18"/>
                <w:szCs w:val="18"/>
              </w:rPr>
              <w:t xml:space="preserve"> | block }</w:t>
            </w:r>
          </w:p>
        </w:tc>
        <w:tc>
          <w:tcPr>
            <w:tcW w:w="1588" w:type="dxa"/>
            <w:noWrap/>
          </w:tcPr>
          <w:p w14:paraId="1BBE7C38" w14:textId="77777777" w:rsidR="003D5B82" w:rsidRDefault="003D5B82">
            <w:pPr>
              <w:pStyle w:val="StyleTableTextNotBold"/>
              <w:spacing w:line="360" w:lineRule="auto"/>
              <w:rPr>
                <w:szCs w:val="18"/>
              </w:rPr>
            </w:pPr>
          </w:p>
        </w:tc>
      </w:tr>
    </w:tbl>
    <w:p w14:paraId="05CD4DC0" w14:textId="77777777" w:rsidR="003D5B82" w:rsidRDefault="0048570E">
      <w:pPr>
        <w:pStyle w:val="20"/>
        <w:spacing w:line="360" w:lineRule="auto"/>
        <w:rPr>
          <w:rFonts w:ascii="Arial"/>
          <w:lang w:val="en-GB"/>
        </w:rPr>
      </w:pPr>
      <w:bookmarkStart w:id="1551" w:name="_Toc1374"/>
      <w:bookmarkStart w:id="1552" w:name="_Toc86399816"/>
      <w:bookmarkStart w:id="1553" w:name="_Toc14699613"/>
      <w:bookmarkStart w:id="1554" w:name="_Toc30015"/>
      <w:bookmarkStart w:id="1555" w:name="_Toc300069023"/>
      <w:r>
        <w:rPr>
          <w:rFonts w:ascii="Arial"/>
        </w:rPr>
        <w:t>Configure</w:t>
      </w:r>
      <w:r>
        <w:rPr>
          <w:rFonts w:ascii="Arial"/>
          <w:lang w:val="en-GB"/>
        </w:rPr>
        <w:t xml:space="preserve"> RADIUS Features</w:t>
      </w:r>
      <w:bookmarkEnd w:id="1551"/>
      <w:bookmarkEnd w:id="1552"/>
      <w:bookmarkEnd w:id="1553"/>
      <w:bookmarkEnd w:id="1554"/>
    </w:p>
    <w:p w14:paraId="302C839C" w14:textId="77777777" w:rsidR="003D5B82" w:rsidRDefault="0048570E">
      <w:pPr>
        <w:spacing w:line="360" w:lineRule="auto"/>
        <w:rPr>
          <w:rFonts w:ascii="Arial" w:hAnsi="Arial" w:cs="Arial"/>
          <w:kern w:val="0"/>
          <w:szCs w:val="21"/>
        </w:rPr>
      </w:pPr>
      <w:r>
        <w:rPr>
          <w:rFonts w:ascii="Arial" w:hAnsi="Arial" w:cs="Arial"/>
          <w:kern w:val="0"/>
          <w:szCs w:val="21"/>
        </w:rPr>
        <w:t>Configure RADIUS some compatible or special features as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C9613A8" w14:textId="77777777">
        <w:tc>
          <w:tcPr>
            <w:tcW w:w="3113" w:type="dxa"/>
            <w:shd w:val="clear" w:color="auto" w:fill="D8D8D8" w:themeFill="background1" w:themeFillShade="D8"/>
            <w:noWrap/>
          </w:tcPr>
          <w:p w14:paraId="36C1CEB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425050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B3F75C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AB9CC00" w14:textId="77777777">
        <w:tc>
          <w:tcPr>
            <w:tcW w:w="3113" w:type="dxa"/>
            <w:noWrap/>
            <w:vAlign w:val="center"/>
          </w:tcPr>
          <w:p w14:paraId="147CEEF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17E973BF"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720A285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54EF3C0" w14:textId="77777777">
        <w:tc>
          <w:tcPr>
            <w:tcW w:w="3113" w:type="dxa"/>
            <w:noWrap/>
            <w:vAlign w:val="center"/>
          </w:tcPr>
          <w:p w14:paraId="14D3D95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Enter AAA mode </w:t>
            </w:r>
          </w:p>
        </w:tc>
        <w:tc>
          <w:tcPr>
            <w:tcW w:w="3825" w:type="dxa"/>
            <w:noWrap/>
            <w:vAlign w:val="center"/>
          </w:tcPr>
          <w:p w14:paraId="1E46BBEC"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aaa</w:t>
            </w:r>
          </w:p>
        </w:tc>
        <w:tc>
          <w:tcPr>
            <w:tcW w:w="1588" w:type="dxa"/>
            <w:noWrap/>
          </w:tcPr>
          <w:p w14:paraId="1AA41F3C" w14:textId="77777777" w:rsidR="003D5B82" w:rsidRDefault="003D5B82">
            <w:pPr>
              <w:pStyle w:val="StyleTableTextNotBold"/>
              <w:spacing w:line="360" w:lineRule="auto"/>
              <w:rPr>
                <w:szCs w:val="18"/>
              </w:rPr>
            </w:pPr>
          </w:p>
        </w:tc>
      </w:tr>
      <w:tr w:rsidR="003D5B82" w14:paraId="676C0243" w14:textId="77777777">
        <w:trPr>
          <w:trHeight w:val="403"/>
        </w:trPr>
        <w:tc>
          <w:tcPr>
            <w:tcW w:w="3113" w:type="dxa"/>
            <w:noWrap/>
            <w:vAlign w:val="center"/>
          </w:tcPr>
          <w:p w14:paraId="60E9D40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 xml:space="preserve">Enable user re-authentication, when </w:t>
            </w:r>
            <w:proofErr w:type="gramStart"/>
            <w:r>
              <w:rPr>
                <w:rFonts w:ascii="Arial" w:eastAsia="STZhongsong" w:hAnsi="Arial" w:cs="Arial"/>
                <w:color w:val="000000"/>
                <w:kern w:val="0"/>
                <w:sz w:val="18"/>
                <w:szCs w:val="18"/>
              </w:rPr>
              <w:t>it</w:t>
            </w:r>
            <w:proofErr w:type="gramEnd"/>
            <w:r>
              <w:rPr>
                <w:rFonts w:ascii="Arial" w:eastAsia="STZhongsong" w:hAnsi="Arial" w:cs="Arial"/>
                <w:color w:val="000000"/>
                <w:kern w:val="0"/>
                <w:sz w:val="18"/>
                <w:szCs w:val="18"/>
              </w:rPr>
              <w:t xml:space="preserve"> executives</w:t>
            </w:r>
          </w:p>
        </w:tc>
        <w:tc>
          <w:tcPr>
            <w:tcW w:w="3825" w:type="dxa"/>
            <w:noWrap/>
            <w:vAlign w:val="center"/>
          </w:tcPr>
          <w:p w14:paraId="0577209B"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accounting-on</w:t>
            </w:r>
            <w:r>
              <w:rPr>
                <w:rFonts w:ascii="Arial" w:hAnsi="Arial" w:cs="Arial"/>
                <w:color w:val="000000"/>
                <w:kern w:val="0"/>
                <w:sz w:val="18"/>
                <w:szCs w:val="18"/>
              </w:rPr>
              <w:t xml:space="preserve"> </w:t>
            </w:r>
            <w:proofErr w:type="gramStart"/>
            <w:r>
              <w:rPr>
                <w:rFonts w:ascii="Arial" w:hAnsi="Arial" w:cs="Arial"/>
                <w:color w:val="000000"/>
                <w:kern w:val="0"/>
                <w:sz w:val="18"/>
                <w:szCs w:val="18"/>
              </w:rPr>
              <w:t>{ enable</w:t>
            </w:r>
            <w:proofErr w:type="gramEnd"/>
            <w:r>
              <w:rPr>
                <w:rFonts w:ascii="Arial" w:hAnsi="Arial" w:cs="Arial"/>
                <w:color w:val="000000"/>
                <w:kern w:val="0"/>
                <w:sz w:val="18"/>
                <w:szCs w:val="18"/>
              </w:rPr>
              <w:t xml:space="preserve"> </w:t>
            </w:r>
            <w:r>
              <w:rPr>
                <w:rFonts w:ascii="Arial" w:eastAsia="STZhongsong" w:hAnsi="Arial" w:cs="Arial"/>
                <w:i/>
                <w:iCs/>
                <w:color w:val="000000"/>
                <w:kern w:val="0"/>
                <w:sz w:val="18"/>
                <w:szCs w:val="18"/>
              </w:rPr>
              <w:t>account-num</w:t>
            </w:r>
            <w:r>
              <w:rPr>
                <w:rFonts w:ascii="Arial" w:hAnsi="Arial" w:cs="Arial"/>
                <w:color w:val="000000"/>
                <w:kern w:val="0"/>
                <w:sz w:val="18"/>
                <w:szCs w:val="18"/>
              </w:rPr>
              <w:t xml:space="preserve"> | disable }</w:t>
            </w:r>
          </w:p>
        </w:tc>
        <w:tc>
          <w:tcPr>
            <w:tcW w:w="1588" w:type="dxa"/>
            <w:noWrap/>
          </w:tcPr>
          <w:p w14:paraId="462A7F8C" w14:textId="77777777" w:rsidR="003D5B82" w:rsidRDefault="003D5B82">
            <w:pPr>
              <w:pStyle w:val="StyleTableTextNotBold"/>
              <w:spacing w:line="360" w:lineRule="auto"/>
              <w:rPr>
                <w:szCs w:val="18"/>
              </w:rPr>
            </w:pPr>
          </w:p>
        </w:tc>
      </w:tr>
      <w:tr w:rsidR="003D5B82" w14:paraId="3E992BDD" w14:textId="77777777">
        <w:tc>
          <w:tcPr>
            <w:tcW w:w="3113" w:type="dxa"/>
            <w:noWrap/>
          </w:tcPr>
          <w:p w14:paraId="359FAD77" w14:textId="77777777" w:rsidR="003D5B82" w:rsidRDefault="0048570E">
            <w:pPr>
              <w:pStyle w:val="StyleTableTextNotBold"/>
              <w:spacing w:line="360" w:lineRule="auto"/>
              <w:rPr>
                <w:rFonts w:eastAsia="STZhongsong"/>
                <w:color w:val="000000"/>
                <w:szCs w:val="18"/>
              </w:rPr>
            </w:pPr>
            <w:r>
              <w:rPr>
                <w:rFonts w:eastAsia="STZhongsong"/>
                <w:color w:val="000000"/>
                <w:szCs w:val="18"/>
              </w:rPr>
              <w:t>H3C Cams compatible under this feature can uprate-value / dnrate-value to configure the upstream bandwidth / downstream bandwidth of the Vendor Specific attribute name of the attribute number.</w:t>
            </w:r>
          </w:p>
        </w:tc>
        <w:tc>
          <w:tcPr>
            <w:tcW w:w="3825" w:type="dxa"/>
            <w:noWrap/>
          </w:tcPr>
          <w:p w14:paraId="49CE8200" w14:textId="77777777" w:rsidR="003D5B82" w:rsidRDefault="0048570E">
            <w:pPr>
              <w:pStyle w:val="StyleTableTextNotBold"/>
              <w:spacing w:line="360" w:lineRule="auto"/>
              <w:rPr>
                <w:szCs w:val="18"/>
              </w:rPr>
            </w:pPr>
            <w:r>
              <w:rPr>
                <w:b/>
                <w:color w:val="000000"/>
                <w:szCs w:val="18"/>
              </w:rPr>
              <w:t xml:space="preserve">h3c-cams </w:t>
            </w:r>
            <w:proofErr w:type="gramStart"/>
            <w:r>
              <w:rPr>
                <w:color w:val="000000"/>
                <w:szCs w:val="18"/>
              </w:rPr>
              <w:t>{ enable</w:t>
            </w:r>
            <w:proofErr w:type="gramEnd"/>
            <w:r>
              <w:rPr>
                <w:color w:val="000000"/>
                <w:szCs w:val="18"/>
              </w:rPr>
              <w:t xml:space="preserve"> | disable }</w:t>
            </w:r>
          </w:p>
        </w:tc>
        <w:tc>
          <w:tcPr>
            <w:tcW w:w="1588" w:type="dxa"/>
            <w:noWrap/>
          </w:tcPr>
          <w:p w14:paraId="125E16B0" w14:textId="77777777" w:rsidR="003D5B82" w:rsidRDefault="003D5B82">
            <w:pPr>
              <w:pStyle w:val="StyleTableTextNotBold"/>
              <w:spacing w:line="360" w:lineRule="auto"/>
              <w:rPr>
                <w:szCs w:val="18"/>
              </w:rPr>
            </w:pPr>
          </w:p>
        </w:tc>
      </w:tr>
      <w:tr w:rsidR="003D5B82" w14:paraId="4756257E" w14:textId="77777777">
        <w:tc>
          <w:tcPr>
            <w:tcW w:w="3113" w:type="dxa"/>
            <w:noWrap/>
            <w:vAlign w:val="center"/>
          </w:tcPr>
          <w:p w14:paraId="1534938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Accounting function</w:t>
            </w:r>
          </w:p>
        </w:tc>
        <w:tc>
          <w:tcPr>
            <w:tcW w:w="3825" w:type="dxa"/>
            <w:noWrap/>
            <w:vAlign w:val="center"/>
          </w:tcPr>
          <w:p w14:paraId="1D0C7E82" w14:textId="77777777" w:rsidR="003D5B82" w:rsidRDefault="0048570E">
            <w:pPr>
              <w:widowControl/>
              <w:spacing w:line="360" w:lineRule="auto"/>
              <w:jc w:val="left"/>
              <w:rPr>
                <w:rFonts w:ascii="Arial" w:hAnsi="Arial" w:cs="Arial"/>
                <w:b/>
                <w:color w:val="000000"/>
                <w:kern w:val="0"/>
                <w:sz w:val="18"/>
                <w:szCs w:val="18"/>
              </w:rPr>
            </w:pPr>
            <w:r>
              <w:rPr>
                <w:rFonts w:ascii="Arial" w:hAnsi="Arial" w:cs="Arial"/>
                <w:b/>
                <w:color w:val="000000"/>
                <w:kern w:val="0"/>
                <w:sz w:val="18"/>
                <w:szCs w:val="18"/>
              </w:rPr>
              <w:t>radius accounting</w:t>
            </w:r>
          </w:p>
        </w:tc>
        <w:tc>
          <w:tcPr>
            <w:tcW w:w="1588" w:type="dxa"/>
            <w:noWrap/>
          </w:tcPr>
          <w:p w14:paraId="035DFA40" w14:textId="77777777" w:rsidR="003D5B82" w:rsidRDefault="003D5B82">
            <w:pPr>
              <w:pStyle w:val="StyleTableTextNotBold"/>
              <w:spacing w:line="360" w:lineRule="auto"/>
              <w:rPr>
                <w:szCs w:val="18"/>
              </w:rPr>
            </w:pPr>
          </w:p>
        </w:tc>
      </w:tr>
      <w:tr w:rsidR="003D5B82" w14:paraId="6EF306B8" w14:textId="77777777">
        <w:tc>
          <w:tcPr>
            <w:tcW w:w="3113" w:type="dxa"/>
            <w:noWrap/>
            <w:vAlign w:val="center"/>
          </w:tcPr>
          <w:p w14:paraId="4EE92E1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Accounting packets without response need cut off users</w:t>
            </w:r>
          </w:p>
        </w:tc>
        <w:tc>
          <w:tcPr>
            <w:tcW w:w="3825" w:type="dxa"/>
            <w:noWrap/>
            <w:vAlign w:val="center"/>
          </w:tcPr>
          <w:p w14:paraId="629AD21E" w14:textId="77777777" w:rsidR="003D5B82" w:rsidRDefault="0048570E">
            <w:pPr>
              <w:widowControl/>
              <w:spacing w:line="360" w:lineRule="auto"/>
              <w:jc w:val="left"/>
              <w:rPr>
                <w:rFonts w:ascii="Arial" w:hAnsi="Arial" w:cs="Arial"/>
                <w:b/>
                <w:color w:val="000000"/>
                <w:kern w:val="0"/>
                <w:sz w:val="18"/>
                <w:szCs w:val="18"/>
              </w:rPr>
            </w:pPr>
            <w:r>
              <w:rPr>
                <w:rFonts w:ascii="Arial" w:hAnsi="Arial" w:cs="Arial"/>
                <w:b/>
                <w:color w:val="000000"/>
                <w:kern w:val="0"/>
                <w:sz w:val="18"/>
                <w:szCs w:val="18"/>
              </w:rPr>
              <w:t>radius server-disconnect drop 1x</w:t>
            </w:r>
          </w:p>
        </w:tc>
        <w:tc>
          <w:tcPr>
            <w:tcW w:w="1588" w:type="dxa"/>
            <w:noWrap/>
          </w:tcPr>
          <w:p w14:paraId="687BC2F4" w14:textId="77777777" w:rsidR="003D5B82" w:rsidRDefault="003D5B82">
            <w:pPr>
              <w:pStyle w:val="StyleTableTextNotBold"/>
              <w:spacing w:line="360" w:lineRule="auto"/>
              <w:rPr>
                <w:szCs w:val="18"/>
              </w:rPr>
            </w:pPr>
          </w:p>
        </w:tc>
      </w:tr>
      <w:tr w:rsidR="003D5B82" w14:paraId="06D81596" w14:textId="77777777">
        <w:tc>
          <w:tcPr>
            <w:tcW w:w="3113" w:type="dxa"/>
            <w:noWrap/>
          </w:tcPr>
          <w:p w14:paraId="7C55B940" w14:textId="77777777" w:rsidR="003D5B82" w:rsidRDefault="0048570E">
            <w:pPr>
              <w:pStyle w:val="StyleTableTextNotBold"/>
              <w:spacing w:line="360" w:lineRule="auto"/>
              <w:rPr>
                <w:rFonts w:eastAsia="STZhongsong"/>
                <w:color w:val="000000"/>
                <w:szCs w:val="18"/>
              </w:rPr>
            </w:pPr>
            <w:r>
              <w:rPr>
                <w:rFonts w:eastAsia="STZhongsong"/>
                <w:color w:val="000000"/>
                <w:szCs w:val="18"/>
              </w:rPr>
              <w:t>Enable port priority</w:t>
            </w:r>
          </w:p>
        </w:tc>
        <w:tc>
          <w:tcPr>
            <w:tcW w:w="3825" w:type="dxa"/>
            <w:noWrap/>
          </w:tcPr>
          <w:p w14:paraId="7FB0C88D" w14:textId="77777777" w:rsidR="003D5B82" w:rsidRDefault="0048570E">
            <w:pPr>
              <w:pStyle w:val="StyleTableTextNotBold"/>
              <w:spacing w:line="360" w:lineRule="auto"/>
              <w:rPr>
                <w:szCs w:val="18"/>
              </w:rPr>
            </w:pPr>
            <w:r>
              <w:rPr>
                <w:b/>
                <w:color w:val="000000"/>
                <w:szCs w:val="18"/>
              </w:rPr>
              <w:t>radius 8021p enable</w:t>
            </w:r>
          </w:p>
        </w:tc>
        <w:tc>
          <w:tcPr>
            <w:tcW w:w="1588" w:type="dxa"/>
            <w:noWrap/>
          </w:tcPr>
          <w:p w14:paraId="3C0AD69D" w14:textId="77777777" w:rsidR="003D5B82" w:rsidRDefault="0048570E">
            <w:pPr>
              <w:pStyle w:val="StyleTableTextNotBold"/>
              <w:spacing w:line="360" w:lineRule="auto"/>
              <w:rPr>
                <w:szCs w:val="18"/>
              </w:rPr>
            </w:pPr>
            <w:r>
              <w:rPr>
                <w:rFonts w:eastAsia="STZhongsong"/>
                <w:color w:val="000000"/>
                <w:szCs w:val="18"/>
              </w:rPr>
              <w:t>This feature is turned on, if the user authentication passes, it will be modified by the user where the priority of the port.</w:t>
            </w:r>
          </w:p>
        </w:tc>
      </w:tr>
      <w:tr w:rsidR="003D5B82" w14:paraId="414951D1" w14:textId="77777777">
        <w:tc>
          <w:tcPr>
            <w:tcW w:w="3113" w:type="dxa"/>
            <w:noWrap/>
          </w:tcPr>
          <w:p w14:paraId="2AC0D916" w14:textId="77777777" w:rsidR="003D5B82" w:rsidRDefault="0048570E">
            <w:pPr>
              <w:pStyle w:val="StyleTableTextNotBold"/>
              <w:spacing w:line="360" w:lineRule="auto"/>
              <w:rPr>
                <w:rFonts w:eastAsia="STZhongsong"/>
                <w:color w:val="000000"/>
                <w:szCs w:val="18"/>
              </w:rPr>
            </w:pPr>
            <w:r>
              <w:rPr>
                <w:rFonts w:eastAsia="STZhongsong"/>
                <w:color w:val="000000"/>
                <w:szCs w:val="18"/>
              </w:rPr>
              <w:t>Enable port PVID</w:t>
            </w:r>
          </w:p>
        </w:tc>
        <w:tc>
          <w:tcPr>
            <w:tcW w:w="3825" w:type="dxa"/>
            <w:noWrap/>
          </w:tcPr>
          <w:p w14:paraId="4354E04F" w14:textId="77777777" w:rsidR="003D5B82" w:rsidRDefault="0048570E">
            <w:pPr>
              <w:pStyle w:val="StyleTableTextNotBold"/>
              <w:spacing w:line="360" w:lineRule="auto"/>
              <w:rPr>
                <w:szCs w:val="18"/>
              </w:rPr>
            </w:pPr>
            <w:r>
              <w:rPr>
                <w:b/>
                <w:color w:val="000000"/>
                <w:szCs w:val="18"/>
              </w:rPr>
              <w:t>radius vlan enable</w:t>
            </w:r>
          </w:p>
        </w:tc>
        <w:tc>
          <w:tcPr>
            <w:tcW w:w="1588" w:type="dxa"/>
            <w:noWrap/>
          </w:tcPr>
          <w:p w14:paraId="2A2DFCD5" w14:textId="77777777" w:rsidR="003D5B82" w:rsidRDefault="0048570E">
            <w:pPr>
              <w:pStyle w:val="StyleTableTextNotBold"/>
              <w:spacing w:line="360" w:lineRule="auto"/>
              <w:rPr>
                <w:szCs w:val="18"/>
              </w:rPr>
            </w:pPr>
            <w:r>
              <w:rPr>
                <w:rFonts w:eastAsia="STZhongsong"/>
                <w:color w:val="000000"/>
                <w:szCs w:val="18"/>
              </w:rPr>
              <w:t xml:space="preserve">This feature is turned on, if the user authentication </w:t>
            </w:r>
            <w:proofErr w:type="gramStart"/>
            <w:r>
              <w:rPr>
                <w:rFonts w:eastAsia="STZhongsong"/>
                <w:color w:val="000000"/>
                <w:szCs w:val="18"/>
              </w:rPr>
              <w:t>passes ,</w:t>
            </w:r>
            <w:proofErr w:type="gramEnd"/>
            <w:r>
              <w:rPr>
                <w:rFonts w:eastAsia="STZhongsong"/>
                <w:color w:val="000000"/>
                <w:szCs w:val="18"/>
              </w:rPr>
              <w:t xml:space="preserve"> it will be modified by the user where port PVID is</w:t>
            </w:r>
          </w:p>
        </w:tc>
      </w:tr>
      <w:tr w:rsidR="003D5B82" w14:paraId="24E3E05F" w14:textId="77777777">
        <w:tc>
          <w:tcPr>
            <w:tcW w:w="3113" w:type="dxa"/>
            <w:noWrap/>
          </w:tcPr>
          <w:p w14:paraId="34D4A1FB" w14:textId="77777777" w:rsidR="003D5B82" w:rsidRDefault="0048570E">
            <w:pPr>
              <w:pStyle w:val="StyleTableTextNotBold"/>
              <w:spacing w:line="360" w:lineRule="auto"/>
              <w:rPr>
                <w:rFonts w:eastAsia="STZhongsong"/>
                <w:color w:val="000000"/>
                <w:szCs w:val="18"/>
              </w:rPr>
            </w:pPr>
            <w:r>
              <w:rPr>
                <w:rFonts w:eastAsia="STZhongsong"/>
                <w:color w:val="000000"/>
                <w:szCs w:val="18"/>
              </w:rPr>
              <w:t>Enable limit port of MAC address numbers</w:t>
            </w:r>
          </w:p>
        </w:tc>
        <w:tc>
          <w:tcPr>
            <w:tcW w:w="3825" w:type="dxa"/>
            <w:noWrap/>
          </w:tcPr>
          <w:p w14:paraId="5C56F8F7" w14:textId="77777777" w:rsidR="003D5B82" w:rsidRDefault="0048570E">
            <w:pPr>
              <w:pStyle w:val="StyleTableTextNotBold"/>
              <w:spacing w:line="360" w:lineRule="auto"/>
              <w:rPr>
                <w:szCs w:val="18"/>
              </w:rPr>
            </w:pPr>
            <w:r>
              <w:rPr>
                <w:b/>
                <w:color w:val="000000"/>
                <w:szCs w:val="18"/>
              </w:rPr>
              <w:t>radius mac-address-number enable</w:t>
            </w:r>
          </w:p>
        </w:tc>
        <w:tc>
          <w:tcPr>
            <w:tcW w:w="1588" w:type="dxa"/>
            <w:noWrap/>
          </w:tcPr>
          <w:p w14:paraId="0F9A1352" w14:textId="77777777" w:rsidR="003D5B82" w:rsidRDefault="0048570E">
            <w:pPr>
              <w:pStyle w:val="StyleTableTextNotBold"/>
              <w:spacing w:line="360" w:lineRule="auto"/>
              <w:rPr>
                <w:szCs w:val="18"/>
              </w:rPr>
            </w:pPr>
            <w:r>
              <w:rPr>
                <w:rFonts w:eastAsia="STZhongsong"/>
                <w:color w:val="000000"/>
                <w:szCs w:val="18"/>
              </w:rPr>
              <w:t>This feature is turned on, if the user authentication passes, the user will modify the port about the limiting number of MAC address learning.</w:t>
            </w:r>
          </w:p>
        </w:tc>
      </w:tr>
      <w:tr w:rsidR="003D5B82" w14:paraId="210D4707" w14:textId="77777777">
        <w:tc>
          <w:tcPr>
            <w:tcW w:w="3113" w:type="dxa"/>
            <w:noWrap/>
          </w:tcPr>
          <w:p w14:paraId="55235D19" w14:textId="77777777" w:rsidR="003D5B82" w:rsidRDefault="0048570E">
            <w:pPr>
              <w:pStyle w:val="StyleTableTextNotBold"/>
              <w:spacing w:line="360" w:lineRule="auto"/>
              <w:rPr>
                <w:rFonts w:eastAsia="STZhongsong"/>
                <w:color w:val="000000"/>
                <w:szCs w:val="18"/>
              </w:rPr>
            </w:pPr>
            <w:r>
              <w:rPr>
                <w:rFonts w:eastAsia="STZhongsong"/>
                <w:color w:val="000000"/>
                <w:szCs w:val="18"/>
              </w:rPr>
              <w:t>Enable limit port bandwidth</w:t>
            </w:r>
          </w:p>
        </w:tc>
        <w:tc>
          <w:tcPr>
            <w:tcW w:w="3825" w:type="dxa"/>
            <w:noWrap/>
          </w:tcPr>
          <w:p w14:paraId="48B777F3" w14:textId="77777777" w:rsidR="003D5B82" w:rsidRDefault="0048570E">
            <w:pPr>
              <w:pStyle w:val="StyleTableTextNotBold"/>
              <w:spacing w:line="360" w:lineRule="auto"/>
              <w:rPr>
                <w:szCs w:val="18"/>
              </w:rPr>
            </w:pPr>
            <w:r>
              <w:rPr>
                <w:b/>
                <w:color w:val="000000"/>
                <w:szCs w:val="18"/>
              </w:rPr>
              <w:t>radius bandwidth-limit enable</w:t>
            </w:r>
          </w:p>
        </w:tc>
        <w:tc>
          <w:tcPr>
            <w:tcW w:w="1588" w:type="dxa"/>
            <w:noWrap/>
          </w:tcPr>
          <w:p w14:paraId="41818662" w14:textId="77777777" w:rsidR="003D5B82" w:rsidRDefault="0048570E">
            <w:pPr>
              <w:pStyle w:val="StyleTableTextNotBold"/>
              <w:spacing w:line="360" w:lineRule="auto"/>
              <w:rPr>
                <w:szCs w:val="18"/>
              </w:rPr>
            </w:pPr>
            <w:r>
              <w:rPr>
                <w:rFonts w:eastAsia="STZhongsong"/>
                <w:color w:val="000000"/>
                <w:szCs w:val="18"/>
              </w:rPr>
              <w:t xml:space="preserve">By </w:t>
            </w:r>
            <w:proofErr w:type="gramStart"/>
            <w:r>
              <w:rPr>
                <w:rFonts w:eastAsia="STZhongsong"/>
                <w:color w:val="000000"/>
                <w:szCs w:val="18"/>
              </w:rPr>
              <w:t>default</w:t>
            </w:r>
            <w:proofErr w:type="gramEnd"/>
            <w:r>
              <w:rPr>
                <w:rFonts w:eastAsia="STZhongsong"/>
                <w:color w:val="000000"/>
                <w:szCs w:val="18"/>
              </w:rPr>
              <w:t xml:space="preserve"> unit is kbps, can be modified through radius config-attribute access-bandwidth unit.</w:t>
            </w:r>
          </w:p>
        </w:tc>
      </w:tr>
    </w:tbl>
    <w:p w14:paraId="156AA0D3" w14:textId="77777777" w:rsidR="003D5B82" w:rsidRDefault="0048570E">
      <w:pPr>
        <w:pStyle w:val="12"/>
        <w:spacing w:line="360" w:lineRule="auto"/>
        <w:ind w:left="284"/>
        <w:rPr>
          <w:rFonts w:ascii="Arial" w:hAnsi="Arial" w:cs="Arial"/>
          <w:bCs/>
        </w:rPr>
      </w:pPr>
      <w:bookmarkStart w:id="1556" w:name="_Toc30767"/>
      <w:bookmarkStart w:id="1557" w:name="_Toc14699614"/>
      <w:bookmarkStart w:id="1558" w:name="_Toc86399817"/>
      <w:bookmarkStart w:id="1559" w:name="_Toc14691"/>
      <w:r>
        <w:rPr>
          <w:rFonts w:ascii="Arial" w:hAnsi="Arial" w:cs="Arial"/>
          <w:bCs/>
          <w:lang w:val="en-US"/>
        </w:rPr>
        <w:t>Configure</w:t>
      </w:r>
      <w:r>
        <w:rPr>
          <w:rFonts w:ascii="Arial" w:hAnsi="Arial" w:cs="Arial"/>
          <w:bCs/>
        </w:rPr>
        <w:t xml:space="preserve"> 802.1X</w:t>
      </w:r>
      <w:bookmarkEnd w:id="1555"/>
      <w:bookmarkEnd w:id="1556"/>
      <w:bookmarkEnd w:id="1557"/>
      <w:bookmarkEnd w:id="1558"/>
      <w:bookmarkEnd w:id="1559"/>
    </w:p>
    <w:p w14:paraId="36A88ADB" w14:textId="77777777" w:rsidR="003D5B82" w:rsidRDefault="0048570E">
      <w:pPr>
        <w:pStyle w:val="20"/>
        <w:spacing w:line="360" w:lineRule="auto"/>
        <w:rPr>
          <w:rFonts w:ascii="Arial"/>
          <w:lang w:val="en-GB"/>
        </w:rPr>
      </w:pPr>
      <w:bookmarkStart w:id="1560" w:name="_Toc14699615"/>
      <w:bookmarkStart w:id="1561" w:name="_Toc13710"/>
      <w:bookmarkStart w:id="1562" w:name="_Toc86399818"/>
      <w:bookmarkStart w:id="1563" w:name="_Toc28722"/>
      <w:r>
        <w:rPr>
          <w:rFonts w:ascii="Arial"/>
        </w:rPr>
        <w:t>Configure</w:t>
      </w:r>
      <w:r>
        <w:rPr>
          <w:rFonts w:ascii="Arial"/>
          <w:lang w:val="en-GB"/>
        </w:rPr>
        <w:t xml:space="preserve"> EAP</w:t>
      </w:r>
      <w:bookmarkEnd w:id="1560"/>
      <w:bookmarkEnd w:id="1561"/>
      <w:bookmarkEnd w:id="1562"/>
      <w:bookmarkEnd w:id="1563"/>
    </w:p>
    <w:p w14:paraId="7AE3C2FB" w14:textId="77777777" w:rsidR="003D5B82" w:rsidRDefault="0048570E">
      <w:pPr>
        <w:spacing w:line="360" w:lineRule="auto"/>
        <w:rPr>
          <w:rFonts w:ascii="Arial" w:hAnsi="Arial" w:cs="Arial"/>
          <w:kern w:val="0"/>
          <w:szCs w:val="21"/>
        </w:rPr>
      </w:pPr>
      <w:r>
        <w:rPr>
          <w:rFonts w:ascii="Arial" w:hAnsi="Arial" w:cs="Arial"/>
          <w:kern w:val="0"/>
          <w:szCs w:val="21"/>
        </w:rPr>
        <w:t xml:space="preserve">The 802.1X authentication can be initiated by either a supplicant or the authenticator system. A supplicant can initiate authentication by launching the 802.1x client software to send an EAPOL-Start frame to the authenticator system, while an authenticator system can initiate authentication by unsolicitedly sending an EAP-Request/Identity packet to an unauthenticated supplicant.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0A48292" w14:textId="77777777">
        <w:tc>
          <w:tcPr>
            <w:tcW w:w="3113" w:type="dxa"/>
            <w:shd w:val="clear" w:color="auto" w:fill="D8D8D8" w:themeFill="background1" w:themeFillShade="D8"/>
            <w:noWrap/>
          </w:tcPr>
          <w:p w14:paraId="0EBC05B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E33A13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DBD424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3034C1B" w14:textId="77777777">
        <w:tc>
          <w:tcPr>
            <w:tcW w:w="3113" w:type="dxa"/>
            <w:noWrap/>
            <w:vAlign w:val="center"/>
          </w:tcPr>
          <w:p w14:paraId="223200B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735258F9"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392C494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2F517DD" w14:textId="77777777">
        <w:tc>
          <w:tcPr>
            <w:tcW w:w="3113" w:type="dxa"/>
            <w:noWrap/>
            <w:vAlign w:val="center"/>
          </w:tcPr>
          <w:p w14:paraId="608B8D8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set the protocol type between system and RADIUS</w:t>
            </w:r>
          </w:p>
        </w:tc>
        <w:tc>
          <w:tcPr>
            <w:tcW w:w="3825" w:type="dxa"/>
            <w:noWrap/>
            <w:vAlign w:val="center"/>
          </w:tcPr>
          <w:p w14:paraId="64C29A9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 xml:space="preserve">dot1x </w:t>
            </w:r>
            <w:proofErr w:type="gramStart"/>
            <w:r>
              <w:rPr>
                <w:rFonts w:ascii="Arial" w:hAnsi="Arial" w:cs="Arial"/>
                <w:color w:val="000000"/>
                <w:kern w:val="0"/>
                <w:sz w:val="18"/>
                <w:szCs w:val="18"/>
              </w:rPr>
              <w:t xml:space="preserve">{ </w:t>
            </w:r>
            <w:r>
              <w:rPr>
                <w:rFonts w:ascii="Arial" w:hAnsi="Arial" w:cs="Arial"/>
                <w:b/>
                <w:bCs/>
                <w:color w:val="000000"/>
                <w:kern w:val="0"/>
                <w:sz w:val="18"/>
                <w:szCs w:val="18"/>
              </w:rPr>
              <w:t>eap</w:t>
            </w:r>
            <w:proofErr w:type="gramEnd"/>
            <w:r>
              <w:rPr>
                <w:rFonts w:ascii="Arial" w:hAnsi="Arial" w:cs="Arial"/>
                <w:b/>
                <w:bCs/>
                <w:color w:val="000000"/>
                <w:kern w:val="0"/>
                <w:sz w:val="18"/>
                <w:szCs w:val="18"/>
              </w:rPr>
              <w:t>-finish</w:t>
            </w:r>
            <w:r>
              <w:rPr>
                <w:rFonts w:ascii="Arial" w:hAnsi="Arial" w:cs="Arial"/>
                <w:color w:val="000000"/>
                <w:kern w:val="0"/>
                <w:sz w:val="18"/>
                <w:szCs w:val="18"/>
              </w:rPr>
              <w:t xml:space="preserve"> | </w:t>
            </w:r>
            <w:r>
              <w:rPr>
                <w:rFonts w:ascii="Arial" w:hAnsi="Arial" w:cs="Arial"/>
                <w:b/>
                <w:bCs/>
                <w:color w:val="000000"/>
                <w:kern w:val="0"/>
                <w:sz w:val="18"/>
                <w:szCs w:val="18"/>
              </w:rPr>
              <w:t>eap-transfer</w:t>
            </w:r>
            <w:r>
              <w:rPr>
                <w:rFonts w:ascii="Arial" w:hAnsi="Arial" w:cs="Arial"/>
                <w:color w:val="000000"/>
                <w:kern w:val="0"/>
                <w:sz w:val="18"/>
                <w:szCs w:val="18"/>
              </w:rPr>
              <w:t xml:space="preserve"> }</w:t>
            </w:r>
          </w:p>
        </w:tc>
        <w:tc>
          <w:tcPr>
            <w:tcW w:w="1588" w:type="dxa"/>
            <w:noWrap/>
          </w:tcPr>
          <w:p w14:paraId="18B06A92" w14:textId="77777777" w:rsidR="003D5B82" w:rsidRDefault="003D5B82">
            <w:pPr>
              <w:pStyle w:val="StyleTableTextNotBold"/>
              <w:spacing w:line="360" w:lineRule="auto"/>
              <w:rPr>
                <w:szCs w:val="18"/>
              </w:rPr>
            </w:pPr>
          </w:p>
        </w:tc>
      </w:tr>
    </w:tbl>
    <w:p w14:paraId="4FA1554C" w14:textId="77777777" w:rsidR="003D5B82" w:rsidRDefault="0048570E">
      <w:pPr>
        <w:pStyle w:val="20"/>
        <w:spacing w:line="360" w:lineRule="auto"/>
        <w:rPr>
          <w:rFonts w:ascii="Arial"/>
          <w:lang w:val="en-GB"/>
        </w:rPr>
      </w:pPr>
      <w:bookmarkStart w:id="1564" w:name="_Toc14699616"/>
      <w:bookmarkStart w:id="1565" w:name="_Toc1648"/>
      <w:bookmarkStart w:id="1566" w:name="_Toc86399819"/>
      <w:bookmarkStart w:id="1567" w:name="_Toc18819"/>
      <w:r>
        <w:rPr>
          <w:rFonts w:ascii="Arial"/>
          <w:lang w:val="en-GB"/>
        </w:rPr>
        <w:t>Enable 802.1x</w:t>
      </w:r>
      <w:bookmarkEnd w:id="1564"/>
      <w:bookmarkEnd w:id="1565"/>
      <w:bookmarkEnd w:id="1566"/>
      <w:bookmarkEnd w:id="1567"/>
    </w:p>
    <w:p w14:paraId="7B52208B" w14:textId="77777777" w:rsidR="003D5B82" w:rsidRDefault="0048570E">
      <w:pPr>
        <w:spacing w:line="360" w:lineRule="auto"/>
        <w:rPr>
          <w:rFonts w:ascii="Arial" w:hAnsi="Arial" w:cs="Arial"/>
          <w:kern w:val="0"/>
          <w:szCs w:val="21"/>
        </w:rPr>
      </w:pPr>
      <w:r>
        <w:rPr>
          <w:rFonts w:ascii="Arial" w:hAnsi="Arial" w:cs="Arial"/>
          <w:kern w:val="0"/>
          <w:szCs w:val="21"/>
        </w:rPr>
        <w:t>802.1x provides a user identity authentication scheme. However, 802.1x cannot implement the authentication scheme solely by itself. RADIUS or local authentication must be configured to work with 802.1x</w:t>
      </w:r>
    </w:p>
    <w:p w14:paraId="18B76FD5" w14:textId="77777777" w:rsidR="003D5B82" w:rsidRDefault="0048570E">
      <w:pPr>
        <w:spacing w:line="360" w:lineRule="auto"/>
        <w:rPr>
          <w:rFonts w:ascii="Arial" w:hAnsi="Arial" w:cs="Arial"/>
          <w:kern w:val="0"/>
          <w:szCs w:val="21"/>
        </w:rPr>
      </w:pPr>
      <w:r>
        <w:rPr>
          <w:rFonts w:ascii="Arial" w:hAnsi="Arial" w:cs="Arial"/>
          <w:kern w:val="0"/>
          <w:szCs w:val="21"/>
        </w:rPr>
        <w:t xml:space="preserve">Enabling 802.1S authentication, users connected to the system can access to LAN per passing the authentication.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DB08B42" w14:textId="77777777">
        <w:tc>
          <w:tcPr>
            <w:tcW w:w="3113" w:type="dxa"/>
            <w:shd w:val="clear" w:color="auto" w:fill="D8D8D8" w:themeFill="background1" w:themeFillShade="D8"/>
            <w:noWrap/>
          </w:tcPr>
          <w:p w14:paraId="5049F14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FB9314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EA3D1B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9A631FC" w14:textId="77777777">
        <w:tc>
          <w:tcPr>
            <w:tcW w:w="3113" w:type="dxa"/>
            <w:noWrap/>
            <w:vAlign w:val="center"/>
          </w:tcPr>
          <w:p w14:paraId="68DB248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3A159980"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69AE956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D59CE76" w14:textId="77777777">
        <w:tc>
          <w:tcPr>
            <w:tcW w:w="3113" w:type="dxa"/>
            <w:noWrap/>
            <w:vAlign w:val="center"/>
          </w:tcPr>
          <w:p w14:paraId="27D878C6" w14:textId="77777777" w:rsidR="003D5B82" w:rsidRDefault="0048570E" w:rsidP="002807BB">
            <w:pPr>
              <w:snapToGrid w:val="0"/>
              <w:spacing w:beforeLines="50" w:before="155" w:line="360" w:lineRule="auto"/>
              <w:jc w:val="left"/>
              <w:rPr>
                <w:rFonts w:ascii="Arial" w:eastAsia="STZhongsong" w:hAnsi="Arial" w:cs="Arial"/>
                <w:sz w:val="18"/>
                <w:szCs w:val="18"/>
              </w:rPr>
            </w:pPr>
            <w:r>
              <w:rPr>
                <w:rFonts w:ascii="Arial" w:eastAsia="STZhongsong" w:hAnsi="Arial" w:cs="Arial"/>
                <w:sz w:val="18"/>
                <w:szCs w:val="18"/>
              </w:rPr>
              <w:t>E</w:t>
            </w:r>
            <w:r>
              <w:rPr>
                <w:rFonts w:ascii="Arial" w:hAnsi="Arial" w:cs="Arial"/>
                <w:color w:val="000000"/>
                <w:sz w:val="18"/>
                <w:szCs w:val="18"/>
              </w:rPr>
              <w:t>nable 802.1x</w:t>
            </w:r>
          </w:p>
        </w:tc>
        <w:tc>
          <w:tcPr>
            <w:tcW w:w="3825" w:type="dxa"/>
            <w:noWrap/>
            <w:vAlign w:val="center"/>
          </w:tcPr>
          <w:p w14:paraId="369E10CF"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dot1x method</w:t>
            </w:r>
            <w:r>
              <w:rPr>
                <w:rFonts w:ascii="Arial" w:hAnsi="Arial" w:cs="Arial"/>
                <w:color w:val="000000"/>
                <w:kern w:val="0"/>
                <w:sz w:val="18"/>
                <w:szCs w:val="18"/>
              </w:rPr>
              <w:t xml:space="preserve"> </w:t>
            </w:r>
            <w:proofErr w:type="gramStart"/>
            <w:r>
              <w:rPr>
                <w:rFonts w:ascii="Arial" w:hAnsi="Arial" w:cs="Arial"/>
                <w:color w:val="000000"/>
                <w:kern w:val="0"/>
                <w:sz w:val="18"/>
                <w:szCs w:val="18"/>
              </w:rPr>
              <w:t xml:space="preserve">{ </w:t>
            </w:r>
            <w:r>
              <w:rPr>
                <w:rFonts w:ascii="Arial" w:hAnsi="Arial" w:cs="Arial"/>
                <w:b/>
                <w:bCs/>
                <w:color w:val="000000"/>
                <w:kern w:val="0"/>
                <w:sz w:val="18"/>
                <w:szCs w:val="18"/>
              </w:rPr>
              <w:t>macbased</w:t>
            </w:r>
            <w:proofErr w:type="gramEnd"/>
            <w:r>
              <w:rPr>
                <w:rFonts w:ascii="Arial" w:hAnsi="Arial" w:cs="Arial"/>
                <w:color w:val="000000"/>
                <w:kern w:val="0"/>
                <w:sz w:val="18"/>
                <w:szCs w:val="18"/>
              </w:rPr>
              <w:t xml:space="preserve"> | </w:t>
            </w:r>
            <w:r>
              <w:rPr>
                <w:rFonts w:ascii="Arial" w:hAnsi="Arial" w:cs="Arial"/>
                <w:b/>
                <w:bCs/>
                <w:color w:val="000000"/>
                <w:kern w:val="0"/>
                <w:sz w:val="18"/>
                <w:szCs w:val="18"/>
              </w:rPr>
              <w:t>portbased</w:t>
            </w:r>
            <w:r>
              <w:rPr>
                <w:rFonts w:ascii="Arial" w:hAnsi="Arial" w:cs="Arial"/>
                <w:color w:val="000000"/>
                <w:kern w:val="0"/>
                <w:sz w:val="18"/>
                <w:szCs w:val="18"/>
              </w:rPr>
              <w:t xml:space="preserve"> }</w:t>
            </w:r>
          </w:p>
        </w:tc>
        <w:tc>
          <w:tcPr>
            <w:tcW w:w="1588" w:type="dxa"/>
            <w:noWrap/>
          </w:tcPr>
          <w:p w14:paraId="68F7969C" w14:textId="77777777" w:rsidR="003D5B82" w:rsidRDefault="003D5B82">
            <w:pPr>
              <w:pStyle w:val="StyleTableTextNotBold"/>
              <w:spacing w:line="360" w:lineRule="auto"/>
              <w:rPr>
                <w:szCs w:val="18"/>
              </w:rPr>
            </w:pPr>
          </w:p>
        </w:tc>
      </w:tr>
    </w:tbl>
    <w:p w14:paraId="7952855E" w14:textId="77777777" w:rsidR="003D5B82" w:rsidRDefault="0048570E">
      <w:pPr>
        <w:pStyle w:val="20"/>
        <w:spacing w:line="360" w:lineRule="auto"/>
        <w:rPr>
          <w:rFonts w:ascii="Arial"/>
          <w:lang w:val="en-GB"/>
        </w:rPr>
      </w:pPr>
      <w:bookmarkStart w:id="1568" w:name="_Toc300069026"/>
      <w:bookmarkStart w:id="1569" w:name="_Toc22905"/>
      <w:bookmarkStart w:id="1570" w:name="_Toc14699617"/>
      <w:bookmarkStart w:id="1571" w:name="_Toc86399820"/>
      <w:bookmarkStart w:id="1572" w:name="_Toc28163"/>
      <w:r>
        <w:rPr>
          <w:rFonts w:ascii="Arial"/>
        </w:rPr>
        <w:t>Configure</w:t>
      </w:r>
      <w:r>
        <w:rPr>
          <w:rFonts w:ascii="Arial"/>
          <w:lang w:val="en-GB"/>
        </w:rPr>
        <w:t xml:space="preserve"> </w:t>
      </w:r>
      <w:bookmarkEnd w:id="1568"/>
      <w:r>
        <w:rPr>
          <w:rFonts w:ascii="Arial"/>
          <w:lang w:val="en-GB"/>
        </w:rPr>
        <w:t>802.1x Parameters for a Port</w:t>
      </w:r>
      <w:bookmarkEnd w:id="1569"/>
      <w:bookmarkEnd w:id="1570"/>
      <w:bookmarkEnd w:id="1571"/>
      <w:bookmarkEnd w:id="1572"/>
    </w:p>
    <w:p w14:paraId="6DD354C4" w14:textId="77777777" w:rsidR="003D5B82" w:rsidRDefault="0048570E">
      <w:pPr>
        <w:spacing w:line="360" w:lineRule="auto"/>
        <w:rPr>
          <w:rFonts w:ascii="Arial" w:hAnsi="Arial" w:cs="Arial"/>
          <w:kern w:val="0"/>
          <w:szCs w:val="21"/>
        </w:rPr>
      </w:pPr>
      <w:r>
        <w:rPr>
          <w:rFonts w:ascii="Arial" w:hAnsi="Arial" w:cs="Arial"/>
          <w:kern w:val="0"/>
          <w:szCs w:val="21"/>
        </w:rPr>
        <w:t>The 802.1x proxy detection function depends on the online user handshake function. Be sure to enable handshake before enabling proxy detection and to disable proxy detection before disabling handshake.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682FBC1" w14:textId="77777777">
        <w:tc>
          <w:tcPr>
            <w:tcW w:w="3113" w:type="dxa"/>
            <w:shd w:val="clear" w:color="auto" w:fill="D8D8D8" w:themeFill="background1" w:themeFillShade="D8"/>
            <w:noWrap/>
          </w:tcPr>
          <w:p w14:paraId="5F67D98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E106F9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79627D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FA2833E" w14:textId="77777777">
        <w:tc>
          <w:tcPr>
            <w:tcW w:w="3113" w:type="dxa"/>
            <w:noWrap/>
            <w:vAlign w:val="center"/>
          </w:tcPr>
          <w:p w14:paraId="4A01121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Enter global configuration mode</w:t>
            </w:r>
          </w:p>
        </w:tc>
        <w:tc>
          <w:tcPr>
            <w:tcW w:w="3825" w:type="dxa"/>
            <w:noWrap/>
            <w:vAlign w:val="center"/>
          </w:tcPr>
          <w:p w14:paraId="26203402" w14:textId="77777777" w:rsidR="003D5B82" w:rsidRDefault="0048570E">
            <w:pPr>
              <w:widowControl/>
              <w:spacing w:line="360" w:lineRule="auto"/>
              <w:jc w:val="left"/>
              <w:rPr>
                <w:rFonts w:ascii="Arial" w:eastAsia="STZhongsong" w:hAnsi="Arial" w:cs="Arial"/>
                <w:b/>
                <w:bCs/>
                <w:color w:val="000000"/>
                <w:kern w:val="0"/>
                <w:sz w:val="18"/>
                <w:szCs w:val="18"/>
              </w:rPr>
            </w:pPr>
            <w:r>
              <w:rPr>
                <w:rFonts w:ascii="Arial" w:eastAsia="STZhongsong" w:hAnsi="Arial" w:cs="Arial"/>
                <w:b/>
                <w:bCs/>
                <w:color w:val="000000"/>
                <w:kern w:val="0"/>
                <w:sz w:val="18"/>
                <w:szCs w:val="18"/>
              </w:rPr>
              <w:t>system-view</w:t>
            </w:r>
          </w:p>
        </w:tc>
        <w:tc>
          <w:tcPr>
            <w:tcW w:w="1588" w:type="dxa"/>
            <w:noWrap/>
          </w:tcPr>
          <w:p w14:paraId="3C77EBE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4703461" w14:textId="77777777">
        <w:tc>
          <w:tcPr>
            <w:tcW w:w="3113" w:type="dxa"/>
            <w:noWrap/>
            <w:vAlign w:val="center"/>
          </w:tcPr>
          <w:p w14:paraId="7891B87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hAnsi="Arial" w:cs="Arial"/>
                <w:sz w:val="18"/>
                <w:szCs w:val="18"/>
              </w:rPr>
              <w:t xml:space="preserve">Configure </w:t>
            </w:r>
            <w:r>
              <w:rPr>
                <w:rFonts w:ascii="Arial" w:hAnsi="Arial" w:cs="Arial"/>
                <w:color w:val="000000"/>
                <w:sz w:val="18"/>
                <w:szCs w:val="18"/>
              </w:rPr>
              <w:t>802.1x parameters for a port</w:t>
            </w:r>
          </w:p>
        </w:tc>
        <w:tc>
          <w:tcPr>
            <w:tcW w:w="3825" w:type="dxa"/>
            <w:noWrap/>
            <w:vAlign w:val="center"/>
          </w:tcPr>
          <w:p w14:paraId="095D9581"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b/>
                <w:color w:val="000000"/>
                <w:kern w:val="0"/>
                <w:sz w:val="18"/>
                <w:szCs w:val="18"/>
              </w:rPr>
              <w:t>dot1x port-control</w:t>
            </w:r>
            <w:r>
              <w:rPr>
                <w:rFonts w:ascii="Arial" w:hAnsi="Arial" w:cs="Arial"/>
                <w:color w:val="000000"/>
                <w:kern w:val="0"/>
                <w:sz w:val="18"/>
                <w:szCs w:val="18"/>
              </w:rPr>
              <w:t xml:space="preserve"> </w:t>
            </w:r>
            <w:proofErr w:type="gramStart"/>
            <w:r>
              <w:rPr>
                <w:rFonts w:ascii="Arial" w:hAnsi="Arial" w:cs="Arial"/>
                <w:color w:val="000000"/>
                <w:kern w:val="0"/>
                <w:sz w:val="18"/>
                <w:szCs w:val="18"/>
              </w:rPr>
              <w:t xml:space="preserve">{ </w:t>
            </w:r>
            <w:r>
              <w:rPr>
                <w:rFonts w:ascii="Arial" w:hAnsi="Arial" w:cs="Arial"/>
                <w:b/>
                <w:bCs/>
                <w:color w:val="000000"/>
                <w:kern w:val="0"/>
                <w:sz w:val="18"/>
                <w:szCs w:val="18"/>
              </w:rPr>
              <w:t>auto</w:t>
            </w:r>
            <w:proofErr w:type="gramEnd"/>
            <w:r>
              <w:rPr>
                <w:rFonts w:ascii="Arial" w:hAnsi="Arial" w:cs="Arial"/>
                <w:b/>
                <w:bCs/>
                <w:color w:val="000000"/>
                <w:kern w:val="0"/>
                <w:sz w:val="18"/>
                <w:szCs w:val="18"/>
              </w:rPr>
              <w:t xml:space="preserve"> </w:t>
            </w:r>
            <w:r>
              <w:rPr>
                <w:rFonts w:ascii="Arial" w:hAnsi="Arial" w:cs="Arial"/>
                <w:color w:val="000000"/>
                <w:kern w:val="0"/>
                <w:sz w:val="18"/>
                <w:szCs w:val="18"/>
              </w:rPr>
              <w:t xml:space="preserve">| </w:t>
            </w:r>
            <w:r>
              <w:rPr>
                <w:rFonts w:ascii="Arial" w:hAnsi="Arial" w:cs="Arial"/>
                <w:b/>
                <w:bCs/>
                <w:color w:val="000000"/>
                <w:kern w:val="0"/>
                <w:sz w:val="18"/>
                <w:szCs w:val="18"/>
              </w:rPr>
              <w:t xml:space="preserve">forceauthorized </w:t>
            </w:r>
            <w:r>
              <w:rPr>
                <w:rFonts w:ascii="Arial" w:hAnsi="Arial" w:cs="Arial"/>
                <w:color w:val="000000"/>
                <w:kern w:val="0"/>
                <w:sz w:val="18"/>
                <w:szCs w:val="18"/>
              </w:rPr>
              <w:t xml:space="preserve">| </w:t>
            </w:r>
            <w:r>
              <w:rPr>
                <w:rFonts w:ascii="Arial" w:hAnsi="Arial" w:cs="Arial"/>
                <w:b/>
                <w:bCs/>
                <w:color w:val="000000"/>
                <w:kern w:val="0"/>
                <w:sz w:val="18"/>
                <w:szCs w:val="18"/>
              </w:rPr>
              <w:t xml:space="preserve">forceunauthorized </w:t>
            </w:r>
            <w:r>
              <w:rPr>
                <w:rFonts w:ascii="Arial" w:hAnsi="Arial" w:cs="Arial"/>
                <w:color w:val="000000"/>
                <w:kern w:val="0"/>
                <w:sz w:val="18"/>
                <w:szCs w:val="18"/>
              </w:rPr>
              <w:t xml:space="preserve">} [ </w:t>
            </w:r>
            <w:r>
              <w:rPr>
                <w:rFonts w:ascii="Arial" w:hAnsi="Arial" w:cs="Arial"/>
                <w:b/>
                <w:bCs/>
                <w:color w:val="000000"/>
                <w:kern w:val="0"/>
                <w:sz w:val="18"/>
                <w:szCs w:val="18"/>
              </w:rPr>
              <w:t xml:space="preserve">interface ethernet </w:t>
            </w:r>
            <w:r>
              <w:rPr>
                <w:rFonts w:ascii="Arial" w:eastAsia="STZhongsong" w:hAnsi="Arial" w:cs="Arial"/>
                <w:i/>
                <w:iCs/>
                <w:color w:val="000000"/>
                <w:kern w:val="0"/>
                <w:sz w:val="18"/>
                <w:szCs w:val="18"/>
              </w:rPr>
              <w:t>interface-list</w:t>
            </w:r>
            <w:r>
              <w:rPr>
                <w:rFonts w:ascii="Arial" w:hAnsi="Arial" w:cs="Arial"/>
                <w:color w:val="000000"/>
                <w:kern w:val="0"/>
                <w:sz w:val="18"/>
                <w:szCs w:val="18"/>
              </w:rPr>
              <w:t xml:space="preserve"> ]</w:t>
            </w:r>
          </w:p>
        </w:tc>
        <w:tc>
          <w:tcPr>
            <w:tcW w:w="1588" w:type="dxa"/>
            <w:noWrap/>
          </w:tcPr>
          <w:p w14:paraId="663D303B" w14:textId="77777777" w:rsidR="003D5B82" w:rsidRDefault="003D5B82">
            <w:pPr>
              <w:pStyle w:val="StyleTableTextNotBold"/>
              <w:spacing w:line="360" w:lineRule="auto"/>
              <w:rPr>
                <w:szCs w:val="18"/>
              </w:rPr>
            </w:pPr>
          </w:p>
        </w:tc>
      </w:tr>
    </w:tbl>
    <w:p w14:paraId="6F964B1F" w14:textId="77777777" w:rsidR="003D5B82" w:rsidRDefault="0048570E">
      <w:pPr>
        <w:pStyle w:val="20"/>
        <w:spacing w:line="360" w:lineRule="auto"/>
        <w:rPr>
          <w:rFonts w:ascii="Arial"/>
          <w:lang w:val="en-GB"/>
        </w:rPr>
      </w:pPr>
      <w:bookmarkStart w:id="1573" w:name="_Toc11585"/>
      <w:bookmarkStart w:id="1574" w:name="_Toc14699618"/>
      <w:bookmarkStart w:id="1575" w:name="_Toc86399821"/>
      <w:bookmarkStart w:id="1576" w:name="_Toc12822"/>
      <w:r>
        <w:rPr>
          <w:rFonts w:ascii="Arial"/>
        </w:rPr>
        <w:t>Configure</w:t>
      </w:r>
      <w:r>
        <w:rPr>
          <w:rFonts w:ascii="Arial"/>
          <w:lang w:val="en-GB"/>
        </w:rPr>
        <w:t xml:space="preserve"> Re-Authentication</w:t>
      </w:r>
      <w:bookmarkEnd w:id="1573"/>
      <w:bookmarkEnd w:id="1574"/>
      <w:bookmarkEnd w:id="1575"/>
      <w:bookmarkEnd w:id="1576"/>
    </w:p>
    <w:p w14:paraId="73CCD4F3" w14:textId="77777777" w:rsidR="003D5B82" w:rsidRDefault="0048570E">
      <w:pPr>
        <w:spacing w:line="360" w:lineRule="auto"/>
        <w:rPr>
          <w:rFonts w:ascii="Arial" w:hAnsi="Arial" w:cs="Arial"/>
          <w:kern w:val="0"/>
          <w:szCs w:val="21"/>
        </w:rPr>
      </w:pPr>
      <w:r>
        <w:rPr>
          <w:rFonts w:ascii="Arial" w:hAnsi="Arial" w:cs="Arial"/>
          <w:kern w:val="0"/>
          <w:szCs w:val="21"/>
        </w:rPr>
        <w:t>In EAP-FINISH way, the port supports re-authentication. After the user is authenticated, the port can be configured to immediately re-certification, or periodic re-certification.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F1EF95C" w14:textId="77777777">
        <w:tc>
          <w:tcPr>
            <w:tcW w:w="3113" w:type="dxa"/>
            <w:shd w:val="clear" w:color="auto" w:fill="D8D8D8" w:themeFill="background1" w:themeFillShade="D8"/>
            <w:noWrap/>
          </w:tcPr>
          <w:p w14:paraId="141275A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3392A0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30DAFD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100E259" w14:textId="77777777">
        <w:tc>
          <w:tcPr>
            <w:tcW w:w="3113" w:type="dxa"/>
            <w:noWrap/>
            <w:vAlign w:val="center"/>
          </w:tcPr>
          <w:p w14:paraId="025111BF"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Enter global configuration mode</w:t>
            </w:r>
          </w:p>
        </w:tc>
        <w:tc>
          <w:tcPr>
            <w:tcW w:w="3825" w:type="dxa"/>
            <w:noWrap/>
            <w:vAlign w:val="center"/>
          </w:tcPr>
          <w:p w14:paraId="7B227F42"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bCs/>
                <w:sz w:val="18"/>
                <w:szCs w:val="18"/>
              </w:rPr>
              <w:t>system-view</w:t>
            </w:r>
          </w:p>
        </w:tc>
        <w:tc>
          <w:tcPr>
            <w:tcW w:w="1588" w:type="dxa"/>
            <w:noWrap/>
          </w:tcPr>
          <w:p w14:paraId="757913F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80F8171" w14:textId="77777777">
        <w:tc>
          <w:tcPr>
            <w:tcW w:w="3113" w:type="dxa"/>
            <w:noWrap/>
            <w:vAlign w:val="center"/>
          </w:tcPr>
          <w:p w14:paraId="59F83989"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Immediately re-certification</w:t>
            </w:r>
          </w:p>
        </w:tc>
        <w:tc>
          <w:tcPr>
            <w:tcW w:w="3825" w:type="dxa"/>
            <w:noWrap/>
            <w:vAlign w:val="center"/>
          </w:tcPr>
          <w:p w14:paraId="22C4285E"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sz w:val="18"/>
                <w:szCs w:val="18"/>
              </w:rPr>
              <w:t xml:space="preserve">dot1x </w:t>
            </w:r>
            <w:r>
              <w:rPr>
                <w:rStyle w:val="goog-gtc-translatable"/>
                <w:rFonts w:ascii="Arial" w:hAnsi="Arial" w:cs="Arial"/>
                <w:b/>
                <w:iCs/>
                <w:sz w:val="18"/>
                <w:szCs w:val="18"/>
              </w:rPr>
              <w:t xml:space="preserve">re-authenticate </w:t>
            </w:r>
            <w:r>
              <w:rPr>
                <w:rFonts w:ascii="Arial" w:hAnsi="Arial" w:cs="Arial"/>
                <w:color w:val="000000"/>
                <w:sz w:val="18"/>
                <w:szCs w:val="18"/>
              </w:rPr>
              <w:t xml:space="preserve">[ </w:t>
            </w:r>
            <w:r>
              <w:rPr>
                <w:rFonts w:ascii="Arial" w:hAnsi="Arial" w:cs="Arial"/>
                <w:b/>
                <w:bCs/>
                <w:color w:val="000000"/>
                <w:sz w:val="18"/>
                <w:szCs w:val="18"/>
              </w:rPr>
              <w:t xml:space="preserve">interface ethernet </w:t>
            </w:r>
            <w:r>
              <w:rPr>
                <w:rFonts w:ascii="Arial" w:eastAsia="STZhongsong" w:hAnsi="Arial" w:cs="Arial"/>
                <w:i/>
                <w:iCs/>
                <w:color w:val="000000"/>
                <w:sz w:val="18"/>
                <w:szCs w:val="18"/>
              </w:rPr>
              <w:t>interface-</w:t>
            </w:r>
            <w:proofErr w:type="gramStart"/>
            <w:r>
              <w:rPr>
                <w:rFonts w:ascii="Arial" w:eastAsia="STZhongsong" w:hAnsi="Arial" w:cs="Arial"/>
                <w:i/>
                <w:iCs/>
                <w:color w:val="000000"/>
                <w:sz w:val="18"/>
                <w:szCs w:val="18"/>
              </w:rPr>
              <w:t>list</w:t>
            </w:r>
            <w:r>
              <w:rPr>
                <w:rFonts w:ascii="Arial" w:hAnsi="Arial" w:cs="Arial"/>
                <w:color w:val="000000"/>
                <w:sz w:val="18"/>
                <w:szCs w:val="18"/>
              </w:rPr>
              <w:t xml:space="preserve"> ]</w:t>
            </w:r>
            <w:proofErr w:type="gramEnd"/>
          </w:p>
        </w:tc>
        <w:tc>
          <w:tcPr>
            <w:tcW w:w="1588" w:type="dxa"/>
            <w:noWrap/>
          </w:tcPr>
          <w:p w14:paraId="5A4D71B1" w14:textId="77777777" w:rsidR="003D5B82" w:rsidRDefault="003D5B82">
            <w:pPr>
              <w:pStyle w:val="StyleTableTextNotBold"/>
              <w:spacing w:line="360" w:lineRule="auto"/>
              <w:rPr>
                <w:szCs w:val="18"/>
              </w:rPr>
            </w:pPr>
          </w:p>
        </w:tc>
      </w:tr>
      <w:tr w:rsidR="003D5B82" w14:paraId="6499E216" w14:textId="77777777">
        <w:tc>
          <w:tcPr>
            <w:tcW w:w="3113" w:type="dxa"/>
            <w:noWrap/>
            <w:vAlign w:val="center"/>
          </w:tcPr>
          <w:p w14:paraId="35E5CCB4"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Periodic re-authentication enabled on a port</w:t>
            </w:r>
          </w:p>
        </w:tc>
        <w:tc>
          <w:tcPr>
            <w:tcW w:w="3825" w:type="dxa"/>
            <w:noWrap/>
            <w:vAlign w:val="center"/>
          </w:tcPr>
          <w:p w14:paraId="4BEAEA82"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sz w:val="18"/>
                <w:szCs w:val="18"/>
              </w:rPr>
              <w:t xml:space="preserve">dot1x </w:t>
            </w:r>
            <w:r>
              <w:rPr>
                <w:rStyle w:val="goog-gtc-translatable"/>
                <w:rFonts w:ascii="Arial" w:hAnsi="Arial" w:cs="Arial"/>
                <w:b/>
                <w:i/>
                <w:iCs/>
                <w:sz w:val="18"/>
                <w:szCs w:val="18"/>
              </w:rPr>
              <w:t xml:space="preserve">re-authentication </w:t>
            </w:r>
            <w:r>
              <w:rPr>
                <w:rFonts w:ascii="Arial" w:hAnsi="Arial" w:cs="Arial"/>
                <w:color w:val="000000"/>
                <w:sz w:val="18"/>
                <w:szCs w:val="18"/>
              </w:rPr>
              <w:t xml:space="preserve">[ </w:t>
            </w:r>
            <w:r>
              <w:rPr>
                <w:rFonts w:ascii="Arial" w:hAnsi="Arial" w:cs="Arial"/>
                <w:b/>
                <w:bCs/>
                <w:color w:val="000000"/>
                <w:sz w:val="18"/>
                <w:szCs w:val="18"/>
              </w:rPr>
              <w:t xml:space="preserve">interface ethernet </w:t>
            </w:r>
            <w:r>
              <w:rPr>
                <w:rFonts w:ascii="Arial" w:eastAsia="STZhongsong" w:hAnsi="Arial" w:cs="Arial"/>
                <w:i/>
                <w:iCs/>
                <w:color w:val="000000"/>
                <w:sz w:val="18"/>
                <w:szCs w:val="18"/>
              </w:rPr>
              <w:t>interface-</w:t>
            </w:r>
            <w:proofErr w:type="gramStart"/>
            <w:r>
              <w:rPr>
                <w:rFonts w:ascii="Arial" w:eastAsia="STZhongsong" w:hAnsi="Arial" w:cs="Arial"/>
                <w:i/>
                <w:iCs/>
                <w:color w:val="000000"/>
                <w:sz w:val="18"/>
                <w:szCs w:val="18"/>
              </w:rPr>
              <w:t>list</w:t>
            </w:r>
            <w:r>
              <w:rPr>
                <w:rFonts w:ascii="Arial" w:hAnsi="Arial" w:cs="Arial"/>
                <w:color w:val="000000"/>
                <w:sz w:val="18"/>
                <w:szCs w:val="18"/>
              </w:rPr>
              <w:t xml:space="preserve"> ]</w:t>
            </w:r>
            <w:proofErr w:type="gramEnd"/>
          </w:p>
        </w:tc>
        <w:tc>
          <w:tcPr>
            <w:tcW w:w="1588" w:type="dxa"/>
            <w:noWrap/>
          </w:tcPr>
          <w:p w14:paraId="0E336442" w14:textId="77777777" w:rsidR="003D5B82" w:rsidRDefault="003D5B82">
            <w:pPr>
              <w:pStyle w:val="StyleTableTextNotBold"/>
              <w:spacing w:line="360" w:lineRule="auto"/>
              <w:rPr>
                <w:szCs w:val="18"/>
              </w:rPr>
            </w:pPr>
          </w:p>
        </w:tc>
      </w:tr>
      <w:tr w:rsidR="003D5B82" w14:paraId="7BB00B46" w14:textId="77777777">
        <w:tc>
          <w:tcPr>
            <w:tcW w:w="3113" w:type="dxa"/>
            <w:noWrap/>
            <w:vAlign w:val="center"/>
          </w:tcPr>
          <w:p w14:paraId="7E8342FA"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Periodic re-authentication time configuration port</w:t>
            </w:r>
          </w:p>
        </w:tc>
        <w:tc>
          <w:tcPr>
            <w:tcW w:w="3825" w:type="dxa"/>
            <w:noWrap/>
            <w:vAlign w:val="center"/>
          </w:tcPr>
          <w:p w14:paraId="0CAD5A9F"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sz w:val="18"/>
                <w:szCs w:val="18"/>
              </w:rPr>
              <w:t xml:space="preserve">dot1x timeout </w:t>
            </w:r>
            <w:r>
              <w:rPr>
                <w:rStyle w:val="goog-gtc-translatable"/>
                <w:rFonts w:ascii="Arial" w:hAnsi="Arial" w:cs="Arial"/>
                <w:b/>
                <w:iCs/>
                <w:sz w:val="18"/>
                <w:szCs w:val="18"/>
              </w:rPr>
              <w:t>re-authperiod</w:t>
            </w:r>
            <w:r>
              <w:rPr>
                <w:rStyle w:val="goog-gtc-translatable"/>
                <w:rFonts w:ascii="Arial" w:hAnsi="Arial" w:cs="Arial"/>
                <w:b/>
                <w:i/>
                <w:iCs/>
                <w:sz w:val="18"/>
                <w:szCs w:val="18"/>
              </w:rPr>
              <w:t xml:space="preserve"> </w:t>
            </w:r>
            <w:r>
              <w:rPr>
                <w:rStyle w:val="goog-gtc-translatable"/>
                <w:rFonts w:ascii="Arial" w:hAnsi="Arial" w:cs="Arial"/>
                <w:i/>
                <w:iCs/>
                <w:sz w:val="18"/>
                <w:szCs w:val="18"/>
              </w:rPr>
              <w:t xml:space="preserve">time </w:t>
            </w:r>
            <w:r>
              <w:rPr>
                <w:rFonts w:ascii="Arial" w:hAnsi="Arial" w:cs="Arial"/>
                <w:color w:val="000000"/>
                <w:sz w:val="18"/>
                <w:szCs w:val="18"/>
              </w:rPr>
              <w:t xml:space="preserve">[ </w:t>
            </w:r>
            <w:r>
              <w:rPr>
                <w:rFonts w:ascii="Arial" w:hAnsi="Arial" w:cs="Arial"/>
                <w:b/>
                <w:bCs/>
                <w:color w:val="000000"/>
                <w:sz w:val="18"/>
                <w:szCs w:val="18"/>
              </w:rPr>
              <w:t xml:space="preserve">interface ethernet </w:t>
            </w:r>
            <w:r>
              <w:rPr>
                <w:rFonts w:ascii="Arial" w:eastAsia="STZhongsong" w:hAnsi="Arial" w:cs="Arial"/>
                <w:i/>
                <w:iCs/>
                <w:color w:val="000000"/>
                <w:sz w:val="18"/>
                <w:szCs w:val="18"/>
              </w:rPr>
              <w:t>interface-</w:t>
            </w:r>
            <w:proofErr w:type="gramStart"/>
            <w:r>
              <w:rPr>
                <w:rFonts w:ascii="Arial" w:eastAsia="STZhongsong" w:hAnsi="Arial" w:cs="Arial"/>
                <w:i/>
                <w:iCs/>
                <w:color w:val="000000"/>
                <w:sz w:val="18"/>
                <w:szCs w:val="18"/>
              </w:rPr>
              <w:t>list</w:t>
            </w:r>
            <w:r>
              <w:rPr>
                <w:rFonts w:ascii="Arial" w:hAnsi="Arial" w:cs="Arial"/>
                <w:color w:val="000000"/>
                <w:sz w:val="18"/>
                <w:szCs w:val="18"/>
              </w:rPr>
              <w:t xml:space="preserve"> ]</w:t>
            </w:r>
            <w:proofErr w:type="gramEnd"/>
          </w:p>
        </w:tc>
        <w:tc>
          <w:tcPr>
            <w:tcW w:w="1588" w:type="dxa"/>
            <w:noWrap/>
          </w:tcPr>
          <w:p w14:paraId="717A4B84" w14:textId="77777777" w:rsidR="003D5B82" w:rsidRDefault="003D5B82">
            <w:pPr>
              <w:pStyle w:val="StyleTableTextNotBold"/>
              <w:spacing w:line="360" w:lineRule="auto"/>
              <w:rPr>
                <w:szCs w:val="18"/>
              </w:rPr>
            </w:pPr>
          </w:p>
        </w:tc>
      </w:tr>
    </w:tbl>
    <w:p w14:paraId="2BAD743E" w14:textId="77777777" w:rsidR="003D5B82" w:rsidRDefault="0048570E">
      <w:pPr>
        <w:pStyle w:val="20"/>
        <w:spacing w:line="360" w:lineRule="auto"/>
        <w:rPr>
          <w:rFonts w:ascii="Arial"/>
          <w:lang w:val="en-GB"/>
        </w:rPr>
      </w:pPr>
      <w:bookmarkStart w:id="1577" w:name="_Toc14699619"/>
      <w:bookmarkStart w:id="1578" w:name="_Toc86399822"/>
      <w:bookmarkStart w:id="1579" w:name="_Toc12655"/>
      <w:bookmarkStart w:id="1580" w:name="_Toc18513"/>
      <w:r>
        <w:rPr>
          <w:rFonts w:ascii="Arial"/>
        </w:rPr>
        <w:t>Configure</w:t>
      </w:r>
      <w:r>
        <w:rPr>
          <w:rFonts w:ascii="Arial"/>
          <w:lang w:val="en-GB"/>
        </w:rPr>
        <w:t xml:space="preserve"> Watch Feature</w:t>
      </w:r>
      <w:bookmarkEnd w:id="1577"/>
      <w:bookmarkEnd w:id="1578"/>
      <w:bookmarkEnd w:id="1579"/>
      <w:bookmarkEnd w:id="1580"/>
    </w:p>
    <w:p w14:paraId="38513315" w14:textId="77777777" w:rsidR="003D5B82" w:rsidRDefault="0048570E">
      <w:pPr>
        <w:spacing w:line="360" w:lineRule="auto"/>
        <w:rPr>
          <w:rFonts w:ascii="Arial" w:hAnsi="Arial" w:cs="Arial"/>
          <w:kern w:val="0"/>
          <w:szCs w:val="21"/>
        </w:rPr>
      </w:pPr>
      <w:r>
        <w:rPr>
          <w:rFonts w:ascii="Arial" w:hAnsi="Arial" w:cs="Arial"/>
          <w:kern w:val="0"/>
          <w:szCs w:val="21"/>
        </w:rPr>
        <w:t>Opening function, the port without the user's circumstances, will watch regularly sends a 1x packet, triggering the following 802.1x user authentication.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67EE0D4" w14:textId="77777777">
        <w:tc>
          <w:tcPr>
            <w:tcW w:w="3113" w:type="dxa"/>
            <w:shd w:val="clear" w:color="auto" w:fill="D8D8D8" w:themeFill="background1" w:themeFillShade="D8"/>
            <w:noWrap/>
          </w:tcPr>
          <w:p w14:paraId="1E218E3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8588DF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84A53D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27DD054" w14:textId="77777777">
        <w:tc>
          <w:tcPr>
            <w:tcW w:w="3113" w:type="dxa"/>
            <w:noWrap/>
            <w:vAlign w:val="center"/>
          </w:tcPr>
          <w:p w14:paraId="2C8405AD"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Enter global configuration mode</w:t>
            </w:r>
          </w:p>
        </w:tc>
        <w:tc>
          <w:tcPr>
            <w:tcW w:w="3825" w:type="dxa"/>
            <w:noWrap/>
            <w:vAlign w:val="center"/>
          </w:tcPr>
          <w:p w14:paraId="5FDA7D76"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bCs/>
                <w:sz w:val="18"/>
                <w:szCs w:val="18"/>
              </w:rPr>
              <w:t>system-view</w:t>
            </w:r>
          </w:p>
        </w:tc>
        <w:tc>
          <w:tcPr>
            <w:tcW w:w="1588" w:type="dxa"/>
            <w:noWrap/>
          </w:tcPr>
          <w:p w14:paraId="5C0BF9D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B7C225F" w14:textId="77777777">
        <w:tc>
          <w:tcPr>
            <w:tcW w:w="3113" w:type="dxa"/>
            <w:noWrap/>
            <w:vAlign w:val="center"/>
          </w:tcPr>
          <w:p w14:paraId="3FAE0B12"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Open the watch function</w:t>
            </w:r>
          </w:p>
        </w:tc>
        <w:tc>
          <w:tcPr>
            <w:tcW w:w="3825" w:type="dxa"/>
            <w:noWrap/>
            <w:vAlign w:val="center"/>
          </w:tcPr>
          <w:p w14:paraId="12EB823D"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sz w:val="18"/>
                <w:szCs w:val="18"/>
              </w:rPr>
              <w:t xml:space="preserve">dot1x daemon </w:t>
            </w:r>
            <w:r>
              <w:rPr>
                <w:rFonts w:ascii="Arial" w:hAnsi="Arial" w:cs="Arial"/>
                <w:color w:val="000000"/>
                <w:sz w:val="18"/>
                <w:szCs w:val="18"/>
              </w:rPr>
              <w:t xml:space="preserve">[ </w:t>
            </w:r>
            <w:r>
              <w:rPr>
                <w:rFonts w:ascii="Arial" w:hAnsi="Arial" w:cs="Arial"/>
                <w:b/>
                <w:bCs/>
                <w:color w:val="000000"/>
                <w:sz w:val="18"/>
                <w:szCs w:val="18"/>
              </w:rPr>
              <w:t xml:space="preserve">interface ethernet </w:t>
            </w:r>
            <w:r>
              <w:rPr>
                <w:rFonts w:ascii="Arial" w:eastAsia="STZhongsong" w:hAnsi="Arial" w:cs="Arial"/>
                <w:i/>
                <w:iCs/>
                <w:color w:val="000000"/>
                <w:sz w:val="18"/>
                <w:szCs w:val="18"/>
              </w:rPr>
              <w:t>interface-</w:t>
            </w:r>
            <w:proofErr w:type="gramStart"/>
            <w:r>
              <w:rPr>
                <w:rFonts w:ascii="Arial" w:eastAsia="STZhongsong" w:hAnsi="Arial" w:cs="Arial"/>
                <w:i/>
                <w:iCs/>
                <w:color w:val="000000"/>
                <w:sz w:val="18"/>
                <w:szCs w:val="18"/>
              </w:rPr>
              <w:t>list</w:t>
            </w:r>
            <w:r>
              <w:rPr>
                <w:rFonts w:ascii="Arial" w:hAnsi="Arial" w:cs="Arial"/>
                <w:color w:val="000000"/>
                <w:sz w:val="18"/>
                <w:szCs w:val="18"/>
              </w:rPr>
              <w:t xml:space="preserve"> ]</w:t>
            </w:r>
            <w:proofErr w:type="gramEnd"/>
          </w:p>
        </w:tc>
        <w:tc>
          <w:tcPr>
            <w:tcW w:w="1588" w:type="dxa"/>
            <w:noWrap/>
          </w:tcPr>
          <w:p w14:paraId="6FF029AF" w14:textId="77777777" w:rsidR="003D5B82" w:rsidRDefault="003D5B82">
            <w:pPr>
              <w:pStyle w:val="StyleTableTextNotBold"/>
              <w:spacing w:line="360" w:lineRule="auto"/>
              <w:rPr>
                <w:szCs w:val="18"/>
              </w:rPr>
            </w:pPr>
          </w:p>
        </w:tc>
      </w:tr>
      <w:tr w:rsidR="003D5B82" w14:paraId="65269BF7" w14:textId="77777777">
        <w:tc>
          <w:tcPr>
            <w:tcW w:w="3113" w:type="dxa"/>
            <w:noWrap/>
            <w:vAlign w:val="center"/>
          </w:tcPr>
          <w:p w14:paraId="143F83D6"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Configuration time between sending packets Watch</w:t>
            </w:r>
          </w:p>
        </w:tc>
        <w:tc>
          <w:tcPr>
            <w:tcW w:w="3825" w:type="dxa"/>
            <w:noWrap/>
            <w:vAlign w:val="center"/>
          </w:tcPr>
          <w:p w14:paraId="63B15CD1"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sz w:val="18"/>
                <w:szCs w:val="18"/>
              </w:rPr>
              <w:t>dot1x daemon</w:t>
            </w:r>
            <w:r>
              <w:rPr>
                <w:rStyle w:val="goog-gtc-translatable"/>
                <w:rFonts w:ascii="Arial" w:hAnsi="Arial" w:cs="Arial"/>
                <w:b/>
                <w:iCs/>
                <w:sz w:val="18"/>
                <w:szCs w:val="18"/>
              </w:rPr>
              <w:t xml:space="preserve">time </w:t>
            </w:r>
            <w:r>
              <w:rPr>
                <w:rFonts w:ascii="Arial" w:hAnsi="Arial" w:cs="Arial"/>
                <w:color w:val="000000"/>
                <w:sz w:val="18"/>
                <w:szCs w:val="18"/>
              </w:rPr>
              <w:t xml:space="preserve">[ </w:t>
            </w:r>
            <w:r>
              <w:rPr>
                <w:rFonts w:ascii="Arial" w:hAnsi="Arial" w:cs="Arial"/>
                <w:b/>
                <w:bCs/>
                <w:color w:val="000000"/>
                <w:sz w:val="18"/>
                <w:szCs w:val="18"/>
              </w:rPr>
              <w:t xml:space="preserve">interface ethernet </w:t>
            </w:r>
            <w:r>
              <w:rPr>
                <w:rFonts w:ascii="Arial" w:eastAsia="STZhongsong" w:hAnsi="Arial" w:cs="Arial"/>
                <w:i/>
                <w:iCs/>
                <w:color w:val="000000"/>
                <w:sz w:val="18"/>
                <w:szCs w:val="18"/>
              </w:rPr>
              <w:t>interface-</w:t>
            </w:r>
            <w:proofErr w:type="gramStart"/>
            <w:r>
              <w:rPr>
                <w:rFonts w:ascii="Arial" w:eastAsia="STZhongsong" w:hAnsi="Arial" w:cs="Arial"/>
                <w:i/>
                <w:iCs/>
                <w:color w:val="000000"/>
                <w:sz w:val="18"/>
                <w:szCs w:val="18"/>
              </w:rPr>
              <w:t>list</w:t>
            </w:r>
            <w:r>
              <w:rPr>
                <w:rFonts w:ascii="Arial" w:hAnsi="Arial" w:cs="Arial"/>
                <w:color w:val="000000"/>
                <w:sz w:val="18"/>
                <w:szCs w:val="18"/>
              </w:rPr>
              <w:t xml:space="preserve"> ]</w:t>
            </w:r>
            <w:proofErr w:type="gramEnd"/>
          </w:p>
        </w:tc>
        <w:tc>
          <w:tcPr>
            <w:tcW w:w="1588" w:type="dxa"/>
            <w:noWrap/>
          </w:tcPr>
          <w:p w14:paraId="2642A0FC" w14:textId="77777777" w:rsidR="003D5B82" w:rsidRDefault="003D5B82">
            <w:pPr>
              <w:pStyle w:val="StyleTableTextNotBold"/>
              <w:spacing w:line="360" w:lineRule="auto"/>
              <w:rPr>
                <w:szCs w:val="18"/>
              </w:rPr>
            </w:pPr>
          </w:p>
        </w:tc>
      </w:tr>
    </w:tbl>
    <w:p w14:paraId="153A4A52" w14:textId="77777777" w:rsidR="003D5B82" w:rsidRDefault="0048570E">
      <w:pPr>
        <w:pStyle w:val="20"/>
        <w:spacing w:line="360" w:lineRule="auto"/>
        <w:rPr>
          <w:rFonts w:ascii="Arial"/>
          <w:lang w:val="en-GB"/>
        </w:rPr>
      </w:pPr>
      <w:bookmarkStart w:id="1581" w:name="_Toc13255"/>
      <w:bookmarkStart w:id="1582" w:name="_Toc86399823"/>
      <w:bookmarkStart w:id="1583" w:name="_Toc14699620"/>
      <w:bookmarkStart w:id="1584" w:name="_Toc14517"/>
      <w:r>
        <w:rPr>
          <w:rFonts w:ascii="Arial"/>
        </w:rPr>
        <w:t>Configure</w:t>
      </w:r>
      <w:r>
        <w:rPr>
          <w:rFonts w:ascii="Arial"/>
          <w:lang w:val="en-GB"/>
        </w:rPr>
        <w:t xml:space="preserve"> User Features</w:t>
      </w:r>
      <w:bookmarkEnd w:id="1581"/>
      <w:bookmarkEnd w:id="1582"/>
      <w:bookmarkEnd w:id="1583"/>
      <w:bookmarkEnd w:id="1584"/>
    </w:p>
    <w:p w14:paraId="7841DB5E" w14:textId="77777777" w:rsidR="003D5B82" w:rsidRDefault="0048570E">
      <w:pPr>
        <w:spacing w:line="360" w:lineRule="auto"/>
        <w:rPr>
          <w:rFonts w:ascii="Arial" w:hAnsi="Arial" w:cs="Arial"/>
          <w:kern w:val="0"/>
          <w:szCs w:val="21"/>
        </w:rPr>
      </w:pPr>
      <w:r>
        <w:rPr>
          <w:rFonts w:ascii="Arial" w:hAnsi="Arial" w:cs="Arial"/>
          <w:kern w:val="0"/>
          <w:szCs w:val="21"/>
        </w:rPr>
        <w:t>The operations mainly conclude of the number of users for port configuration, user and delete users, and heartbeat detection operations.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D5105CF" w14:textId="77777777">
        <w:tc>
          <w:tcPr>
            <w:tcW w:w="3113" w:type="dxa"/>
            <w:shd w:val="clear" w:color="auto" w:fill="D8D8D8" w:themeFill="background1" w:themeFillShade="D8"/>
            <w:noWrap/>
          </w:tcPr>
          <w:p w14:paraId="11898C1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4D08B1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F752D2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1C86104" w14:textId="77777777">
        <w:tc>
          <w:tcPr>
            <w:tcW w:w="3113" w:type="dxa"/>
            <w:noWrap/>
            <w:vAlign w:val="center"/>
          </w:tcPr>
          <w:p w14:paraId="6858A03A"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Enter global configuration mode</w:t>
            </w:r>
          </w:p>
        </w:tc>
        <w:tc>
          <w:tcPr>
            <w:tcW w:w="3825" w:type="dxa"/>
            <w:noWrap/>
            <w:vAlign w:val="center"/>
          </w:tcPr>
          <w:p w14:paraId="2B07BC98"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bCs/>
                <w:sz w:val="18"/>
                <w:szCs w:val="18"/>
              </w:rPr>
              <w:t>system-view</w:t>
            </w:r>
          </w:p>
        </w:tc>
        <w:tc>
          <w:tcPr>
            <w:tcW w:w="1588" w:type="dxa"/>
            <w:noWrap/>
          </w:tcPr>
          <w:p w14:paraId="62DADFC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C10A5C0" w14:textId="77777777">
        <w:tc>
          <w:tcPr>
            <w:tcW w:w="3113" w:type="dxa"/>
            <w:noWrap/>
            <w:vAlign w:val="center"/>
          </w:tcPr>
          <w:p w14:paraId="7F3E8A00"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Configuration allows the maximum number of users through the authentication</w:t>
            </w:r>
          </w:p>
        </w:tc>
        <w:tc>
          <w:tcPr>
            <w:tcW w:w="3825" w:type="dxa"/>
            <w:noWrap/>
            <w:vAlign w:val="center"/>
          </w:tcPr>
          <w:p w14:paraId="1D412102"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sz w:val="18"/>
                <w:szCs w:val="18"/>
              </w:rPr>
              <w:t xml:space="preserve">dot1x </w:t>
            </w:r>
            <w:r>
              <w:rPr>
                <w:rStyle w:val="goog-gtc-translatable"/>
                <w:rFonts w:ascii="Arial" w:hAnsi="Arial" w:cs="Arial"/>
                <w:b/>
                <w:iCs/>
                <w:sz w:val="18"/>
                <w:szCs w:val="18"/>
              </w:rPr>
              <w:t xml:space="preserve">max-user </w:t>
            </w:r>
            <w:r>
              <w:rPr>
                <w:rStyle w:val="goog-gtc-translatable"/>
                <w:rFonts w:ascii="Arial" w:hAnsi="Arial" w:cs="Arial"/>
                <w:i/>
                <w:iCs/>
                <w:sz w:val="18"/>
                <w:szCs w:val="18"/>
              </w:rPr>
              <w:t xml:space="preserve">user-num </w:t>
            </w:r>
            <w:r>
              <w:rPr>
                <w:rFonts w:ascii="Arial" w:hAnsi="Arial" w:cs="Arial"/>
                <w:color w:val="000000"/>
                <w:sz w:val="18"/>
                <w:szCs w:val="18"/>
              </w:rPr>
              <w:t xml:space="preserve">[ </w:t>
            </w:r>
            <w:r>
              <w:rPr>
                <w:rFonts w:ascii="Arial" w:hAnsi="Arial" w:cs="Arial"/>
                <w:b/>
                <w:bCs/>
                <w:color w:val="000000"/>
                <w:sz w:val="18"/>
                <w:szCs w:val="18"/>
              </w:rPr>
              <w:t xml:space="preserve">interface ethernet </w:t>
            </w:r>
            <w:r>
              <w:rPr>
                <w:rFonts w:ascii="Arial" w:eastAsia="STZhongsong" w:hAnsi="Arial" w:cs="Arial"/>
                <w:i/>
                <w:iCs/>
                <w:color w:val="000000"/>
                <w:sz w:val="18"/>
                <w:szCs w:val="18"/>
              </w:rPr>
              <w:t>interface-</w:t>
            </w:r>
            <w:proofErr w:type="gramStart"/>
            <w:r>
              <w:rPr>
                <w:rFonts w:ascii="Arial" w:eastAsia="STZhongsong" w:hAnsi="Arial" w:cs="Arial"/>
                <w:i/>
                <w:iCs/>
                <w:color w:val="000000"/>
                <w:sz w:val="18"/>
                <w:szCs w:val="18"/>
              </w:rPr>
              <w:t>list</w:t>
            </w:r>
            <w:r>
              <w:rPr>
                <w:rFonts w:ascii="Arial" w:hAnsi="Arial" w:cs="Arial"/>
                <w:color w:val="000000"/>
                <w:sz w:val="18"/>
                <w:szCs w:val="18"/>
              </w:rPr>
              <w:t xml:space="preserve"> ]</w:t>
            </w:r>
            <w:proofErr w:type="gramEnd"/>
          </w:p>
        </w:tc>
        <w:tc>
          <w:tcPr>
            <w:tcW w:w="1588" w:type="dxa"/>
            <w:noWrap/>
          </w:tcPr>
          <w:p w14:paraId="669C0FA2" w14:textId="77777777" w:rsidR="003D5B82" w:rsidRDefault="003D5B82">
            <w:pPr>
              <w:pStyle w:val="StyleTableTextNotBold"/>
              <w:spacing w:line="360" w:lineRule="auto"/>
              <w:rPr>
                <w:szCs w:val="18"/>
              </w:rPr>
            </w:pPr>
          </w:p>
        </w:tc>
      </w:tr>
      <w:tr w:rsidR="003D5B82" w14:paraId="495998E0" w14:textId="77777777">
        <w:tc>
          <w:tcPr>
            <w:tcW w:w="3113" w:type="dxa"/>
            <w:noWrap/>
            <w:vAlign w:val="center"/>
          </w:tcPr>
          <w:p w14:paraId="75B37FCD"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Deletes the specified users online</w:t>
            </w:r>
          </w:p>
        </w:tc>
        <w:tc>
          <w:tcPr>
            <w:tcW w:w="3825" w:type="dxa"/>
            <w:noWrap/>
            <w:vAlign w:val="center"/>
          </w:tcPr>
          <w:p w14:paraId="023ADF80"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sz w:val="18"/>
                <w:szCs w:val="18"/>
              </w:rPr>
              <w:t>dot1x user cut</w:t>
            </w:r>
            <w:r>
              <w:rPr>
                <w:rStyle w:val="goog-gtc-translatable"/>
                <w:rFonts w:ascii="Arial" w:hAnsi="Arial" w:cs="Arial"/>
                <w:sz w:val="18"/>
                <w:szCs w:val="18"/>
              </w:rPr>
              <w:t xml:space="preserve"> </w:t>
            </w:r>
            <w:proofErr w:type="gramStart"/>
            <w:r>
              <w:rPr>
                <w:rStyle w:val="goog-gtc-translatable"/>
                <w:rFonts w:ascii="Arial" w:hAnsi="Arial" w:cs="Arial"/>
                <w:sz w:val="18"/>
                <w:szCs w:val="18"/>
              </w:rPr>
              <w:t xml:space="preserve">{ </w:t>
            </w:r>
            <w:r>
              <w:rPr>
                <w:rStyle w:val="goog-gtc-translatable"/>
                <w:rFonts w:ascii="Arial" w:hAnsi="Arial" w:cs="Arial"/>
                <w:b/>
                <w:sz w:val="18"/>
                <w:szCs w:val="18"/>
              </w:rPr>
              <w:t>username</w:t>
            </w:r>
            <w:proofErr w:type="gramEnd"/>
            <w:r>
              <w:rPr>
                <w:rStyle w:val="goog-gtc-translatable"/>
                <w:rFonts w:ascii="Arial" w:hAnsi="Arial" w:cs="Arial"/>
                <w:b/>
                <w:sz w:val="18"/>
                <w:szCs w:val="18"/>
              </w:rPr>
              <w:t xml:space="preserve"> </w:t>
            </w:r>
            <w:r>
              <w:rPr>
                <w:rStyle w:val="goog-gtc-translatable"/>
                <w:rFonts w:ascii="Arial" w:hAnsi="Arial" w:cs="Arial"/>
                <w:i/>
                <w:iCs/>
                <w:sz w:val="18"/>
                <w:szCs w:val="18"/>
              </w:rPr>
              <w:t>name</w:t>
            </w:r>
            <w:r>
              <w:rPr>
                <w:rStyle w:val="goog-gtc-translatable"/>
                <w:rFonts w:ascii="Arial" w:hAnsi="Arial" w:cs="Arial"/>
                <w:sz w:val="18"/>
                <w:szCs w:val="18"/>
              </w:rPr>
              <w:t xml:space="preserve"> | </w:t>
            </w:r>
            <w:r>
              <w:rPr>
                <w:rStyle w:val="goog-gtc-translatable"/>
                <w:rFonts w:ascii="Arial" w:hAnsi="Arial" w:cs="Arial"/>
                <w:b/>
                <w:iCs/>
                <w:sz w:val="18"/>
                <w:szCs w:val="18"/>
              </w:rPr>
              <w:t xml:space="preserve">mac-address </w:t>
            </w:r>
            <w:r>
              <w:rPr>
                <w:rStyle w:val="goog-gtc-translatable"/>
                <w:rFonts w:ascii="Arial" w:hAnsi="Arial" w:cs="Arial"/>
                <w:i/>
                <w:sz w:val="18"/>
                <w:szCs w:val="18"/>
              </w:rPr>
              <w:t xml:space="preserve">mac-address </w:t>
            </w:r>
            <w:r>
              <w:rPr>
                <w:rStyle w:val="goog-gtc-translatable"/>
                <w:rFonts w:ascii="Arial" w:hAnsi="Arial" w:cs="Arial"/>
                <w:iCs/>
                <w:sz w:val="18"/>
                <w:szCs w:val="18"/>
              </w:rPr>
              <w:t>}</w:t>
            </w:r>
          </w:p>
        </w:tc>
        <w:tc>
          <w:tcPr>
            <w:tcW w:w="1588" w:type="dxa"/>
            <w:noWrap/>
          </w:tcPr>
          <w:p w14:paraId="279CE713" w14:textId="77777777" w:rsidR="003D5B82" w:rsidRDefault="003D5B82">
            <w:pPr>
              <w:pStyle w:val="StyleTableTextNotBold"/>
              <w:spacing w:line="360" w:lineRule="auto"/>
              <w:rPr>
                <w:szCs w:val="18"/>
              </w:rPr>
            </w:pPr>
          </w:p>
        </w:tc>
      </w:tr>
      <w:tr w:rsidR="003D5B82" w14:paraId="3D630815" w14:textId="77777777">
        <w:tc>
          <w:tcPr>
            <w:tcW w:w="3113" w:type="dxa"/>
            <w:noWrap/>
            <w:vAlign w:val="center"/>
          </w:tcPr>
          <w:p w14:paraId="0D4A931C"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Open heartbeat detection</w:t>
            </w:r>
          </w:p>
        </w:tc>
        <w:tc>
          <w:tcPr>
            <w:tcW w:w="3825" w:type="dxa"/>
            <w:noWrap/>
            <w:vAlign w:val="center"/>
          </w:tcPr>
          <w:p w14:paraId="00FA4276"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sz w:val="18"/>
                <w:szCs w:val="18"/>
              </w:rPr>
              <w:t xml:space="preserve">dot1x detect </w:t>
            </w:r>
            <w:r>
              <w:rPr>
                <w:rFonts w:ascii="Arial" w:hAnsi="Arial" w:cs="Arial"/>
                <w:color w:val="000000"/>
                <w:sz w:val="18"/>
                <w:szCs w:val="18"/>
              </w:rPr>
              <w:t xml:space="preserve">[ </w:t>
            </w:r>
            <w:r>
              <w:rPr>
                <w:rFonts w:ascii="Arial" w:hAnsi="Arial" w:cs="Arial"/>
                <w:b/>
                <w:bCs/>
                <w:color w:val="000000"/>
                <w:sz w:val="18"/>
                <w:szCs w:val="18"/>
              </w:rPr>
              <w:t xml:space="preserve">interface ethernet </w:t>
            </w:r>
            <w:r>
              <w:rPr>
                <w:rFonts w:ascii="Arial" w:eastAsia="STZhongsong" w:hAnsi="Arial" w:cs="Arial"/>
                <w:i/>
                <w:iCs/>
                <w:color w:val="000000"/>
                <w:sz w:val="18"/>
                <w:szCs w:val="18"/>
              </w:rPr>
              <w:t>interface-</w:t>
            </w:r>
            <w:proofErr w:type="gramStart"/>
            <w:r>
              <w:rPr>
                <w:rFonts w:ascii="Arial" w:eastAsia="STZhongsong" w:hAnsi="Arial" w:cs="Arial"/>
                <w:i/>
                <w:iCs/>
                <w:color w:val="000000"/>
                <w:sz w:val="18"/>
                <w:szCs w:val="18"/>
              </w:rPr>
              <w:t>list</w:t>
            </w:r>
            <w:r>
              <w:rPr>
                <w:rFonts w:ascii="Arial" w:hAnsi="Arial" w:cs="Arial"/>
                <w:color w:val="000000"/>
                <w:sz w:val="18"/>
                <w:szCs w:val="18"/>
              </w:rPr>
              <w:t xml:space="preserve"> ]</w:t>
            </w:r>
            <w:proofErr w:type="gramEnd"/>
          </w:p>
        </w:tc>
        <w:tc>
          <w:tcPr>
            <w:tcW w:w="1588" w:type="dxa"/>
            <w:noWrap/>
          </w:tcPr>
          <w:p w14:paraId="1BD45F91" w14:textId="77777777" w:rsidR="003D5B82" w:rsidRDefault="003D5B82">
            <w:pPr>
              <w:pStyle w:val="StyleTableTextNotBold"/>
              <w:spacing w:line="360" w:lineRule="auto"/>
              <w:rPr>
                <w:szCs w:val="18"/>
              </w:rPr>
            </w:pPr>
          </w:p>
        </w:tc>
      </w:tr>
      <w:tr w:rsidR="003D5B82" w14:paraId="5CE231A1" w14:textId="77777777">
        <w:tc>
          <w:tcPr>
            <w:tcW w:w="3113" w:type="dxa"/>
            <w:noWrap/>
            <w:vAlign w:val="center"/>
          </w:tcPr>
          <w:p w14:paraId="1B39DAC5"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sz w:val="18"/>
                <w:szCs w:val="18"/>
              </w:rPr>
              <w:t>Heartbeat detection time configuration</w:t>
            </w:r>
          </w:p>
        </w:tc>
        <w:tc>
          <w:tcPr>
            <w:tcW w:w="3825" w:type="dxa"/>
            <w:noWrap/>
            <w:vAlign w:val="center"/>
          </w:tcPr>
          <w:p w14:paraId="158A7E27" w14:textId="77777777" w:rsidR="003D5B82" w:rsidRDefault="0048570E">
            <w:pPr>
              <w:pStyle w:val="aff2"/>
              <w:spacing w:beforeAutospacing="0" w:afterAutospacing="0" w:line="360" w:lineRule="auto"/>
              <w:rPr>
                <w:rFonts w:ascii="Arial" w:hAnsi="Arial" w:cs="Arial"/>
                <w:sz w:val="18"/>
                <w:szCs w:val="18"/>
              </w:rPr>
            </w:pPr>
            <w:r>
              <w:rPr>
                <w:rStyle w:val="goog-gtc-translatable"/>
                <w:rFonts w:ascii="Arial" w:hAnsi="Arial" w:cs="Arial"/>
                <w:b/>
                <w:sz w:val="18"/>
                <w:szCs w:val="18"/>
              </w:rPr>
              <w:t xml:space="preserve">dot1x detect interval </w:t>
            </w:r>
            <w:r>
              <w:rPr>
                <w:rStyle w:val="goog-gtc-translatable"/>
                <w:rFonts w:ascii="Arial" w:hAnsi="Arial" w:cs="Arial"/>
                <w:i/>
                <w:iCs/>
                <w:sz w:val="18"/>
                <w:szCs w:val="18"/>
              </w:rPr>
              <w:t>time</w:t>
            </w:r>
          </w:p>
        </w:tc>
        <w:tc>
          <w:tcPr>
            <w:tcW w:w="1588" w:type="dxa"/>
            <w:noWrap/>
          </w:tcPr>
          <w:p w14:paraId="7D1655B0" w14:textId="77777777" w:rsidR="003D5B82" w:rsidRDefault="003D5B82">
            <w:pPr>
              <w:pStyle w:val="StyleTableTextNotBold"/>
              <w:spacing w:line="360" w:lineRule="auto"/>
              <w:rPr>
                <w:szCs w:val="18"/>
              </w:rPr>
            </w:pPr>
          </w:p>
        </w:tc>
      </w:tr>
    </w:tbl>
    <w:p w14:paraId="6C96CE85" w14:textId="77777777" w:rsidR="003D5B82" w:rsidRDefault="003D5B82">
      <w:pPr>
        <w:pStyle w:val="afffc"/>
        <w:spacing w:line="360" w:lineRule="auto"/>
      </w:pPr>
    </w:p>
    <w:p w14:paraId="707DA6C5" w14:textId="77777777" w:rsidR="003D5B82" w:rsidRDefault="003D5B82">
      <w:pPr>
        <w:pStyle w:val="afffc"/>
        <w:spacing w:line="360" w:lineRule="auto"/>
      </w:pPr>
    </w:p>
    <w:p w14:paraId="1F73C77C" w14:textId="77777777" w:rsidR="003D5B82" w:rsidRDefault="0048570E">
      <w:pPr>
        <w:pStyle w:val="11"/>
        <w:pageBreakBefore/>
        <w:spacing w:line="360" w:lineRule="auto"/>
        <w:rPr>
          <w:rFonts w:cs="Arial"/>
          <w:color w:val="000000"/>
        </w:rPr>
      </w:pPr>
      <w:bookmarkStart w:id="1585" w:name="_Toc86399824"/>
      <w:bookmarkStart w:id="1586" w:name="_Toc32509"/>
      <w:r>
        <w:rPr>
          <w:rFonts w:cs="Arial"/>
          <w:color w:val="000000"/>
        </w:rPr>
        <w:t>LLDP</w:t>
      </w:r>
      <w:bookmarkEnd w:id="1585"/>
      <w:bookmarkEnd w:id="1586"/>
    </w:p>
    <w:p w14:paraId="37B89386" w14:textId="77777777" w:rsidR="003D5B82" w:rsidRDefault="0048570E">
      <w:pPr>
        <w:pStyle w:val="12"/>
        <w:spacing w:line="360" w:lineRule="auto"/>
        <w:rPr>
          <w:rFonts w:ascii="Arial" w:hAnsi="Arial" w:cs="Arial"/>
        </w:rPr>
      </w:pPr>
      <w:bookmarkStart w:id="1587" w:name="_Toc86399825"/>
      <w:bookmarkStart w:id="1588" w:name="_Toc5052"/>
      <w:r>
        <w:rPr>
          <w:rFonts w:ascii="Arial" w:hAnsi="Arial" w:cs="Arial"/>
        </w:rPr>
        <w:t>LLDP</w:t>
      </w:r>
      <w:bookmarkStart w:id="1589" w:name="_Toc14700800"/>
      <w:r>
        <w:rPr>
          <w:rFonts w:ascii="Arial" w:hAnsi="Arial" w:cs="Arial"/>
        </w:rPr>
        <w:t xml:space="preserve"> </w:t>
      </w:r>
      <w:r>
        <w:rPr>
          <w:rFonts w:ascii="Arial" w:eastAsia="SimSun" w:hAnsi="Arial" w:cs="Arial"/>
          <w:bCs/>
        </w:rPr>
        <w:t>Overview</w:t>
      </w:r>
      <w:bookmarkEnd w:id="1587"/>
      <w:bookmarkEnd w:id="1588"/>
      <w:bookmarkEnd w:id="1589"/>
    </w:p>
    <w:p w14:paraId="3F004D5A" w14:textId="77777777" w:rsidR="003D5B82" w:rsidRDefault="0048570E">
      <w:pPr>
        <w:spacing w:line="360" w:lineRule="auto"/>
        <w:rPr>
          <w:rFonts w:ascii="Arial" w:hAnsi="Arial" w:cs="Arial"/>
          <w:kern w:val="0"/>
          <w:szCs w:val="21"/>
        </w:rPr>
      </w:pPr>
      <w:r>
        <w:rPr>
          <w:rFonts w:ascii="Arial" w:hAnsi="Arial" w:cs="Arial"/>
          <w:kern w:val="0"/>
          <w:szCs w:val="21"/>
        </w:rPr>
        <w:t xml:space="preserve">LLDP (Link Layer Discovery Protocol), a L2 protocol, defined by IEEE802.1AB-2005 </w:t>
      </w:r>
    </w:p>
    <w:p w14:paraId="09A44F17" w14:textId="77777777" w:rsidR="003D5B82" w:rsidRDefault="0048570E">
      <w:pPr>
        <w:spacing w:line="360" w:lineRule="auto"/>
        <w:rPr>
          <w:rFonts w:ascii="Arial" w:hAnsi="Arial" w:cs="Arial"/>
          <w:kern w:val="0"/>
          <w:szCs w:val="21"/>
        </w:rPr>
      </w:pPr>
      <w:r>
        <w:rPr>
          <w:rFonts w:ascii="Arial" w:hAnsi="Arial" w:cs="Arial"/>
          <w:kern w:val="0"/>
          <w:szCs w:val="21"/>
        </w:rPr>
        <w:t xml:space="preserve">standard has nothing to do with the manufacturer. It announces its information to other </w:t>
      </w:r>
    </w:p>
    <w:p w14:paraId="7F7ACD37" w14:textId="77777777" w:rsidR="003D5B82" w:rsidRDefault="0048570E">
      <w:pPr>
        <w:spacing w:line="360" w:lineRule="auto"/>
        <w:rPr>
          <w:rFonts w:ascii="Arial" w:hAnsi="Arial" w:cs="Arial"/>
          <w:kern w:val="0"/>
          <w:szCs w:val="21"/>
        </w:rPr>
      </w:pPr>
      <w:r>
        <w:rPr>
          <w:rFonts w:ascii="Arial" w:hAnsi="Arial" w:cs="Arial"/>
          <w:kern w:val="0"/>
          <w:szCs w:val="21"/>
        </w:rPr>
        <w:t xml:space="preserve">neighbor devices in the network, receives the neighbor’s information and saves to </w:t>
      </w:r>
    </w:p>
    <w:p w14:paraId="251FA919" w14:textId="77777777" w:rsidR="003D5B82" w:rsidRDefault="0048570E">
      <w:pPr>
        <w:spacing w:line="360" w:lineRule="auto"/>
        <w:rPr>
          <w:rFonts w:ascii="Arial" w:hAnsi="Arial" w:cs="Arial"/>
          <w:kern w:val="0"/>
          <w:szCs w:val="21"/>
        </w:rPr>
      </w:pPr>
      <w:r>
        <w:rPr>
          <w:rFonts w:ascii="Arial" w:hAnsi="Arial" w:cs="Arial"/>
          <w:kern w:val="0"/>
          <w:szCs w:val="21"/>
        </w:rPr>
        <w:t xml:space="preserve">standard MIB of LLDP for users to check the downlink devices and connected ports for </w:t>
      </w:r>
    </w:p>
    <w:p w14:paraId="4AA6F022" w14:textId="77777777" w:rsidR="003D5B82" w:rsidRDefault="0048570E">
      <w:pPr>
        <w:spacing w:line="360" w:lineRule="auto"/>
        <w:rPr>
          <w:rFonts w:ascii="Arial" w:hAnsi="Arial" w:cs="Arial"/>
          <w:kern w:val="0"/>
          <w:szCs w:val="21"/>
        </w:rPr>
      </w:pPr>
      <w:r>
        <w:rPr>
          <w:rFonts w:ascii="Arial" w:hAnsi="Arial" w:cs="Arial"/>
          <w:kern w:val="0"/>
          <w:szCs w:val="21"/>
        </w:rPr>
        <w:t xml:space="preserve">easy network maintenance and management. Network administrator can know L2 </w:t>
      </w:r>
    </w:p>
    <w:p w14:paraId="01573035" w14:textId="77777777" w:rsidR="003D5B82" w:rsidRDefault="0048570E">
      <w:pPr>
        <w:spacing w:line="360" w:lineRule="auto"/>
        <w:rPr>
          <w:rFonts w:ascii="Arial" w:hAnsi="Arial" w:cs="Arial"/>
        </w:rPr>
      </w:pPr>
      <w:r>
        <w:rPr>
          <w:rFonts w:ascii="Arial" w:hAnsi="Arial" w:cs="Arial"/>
          <w:kern w:val="0"/>
          <w:szCs w:val="21"/>
        </w:rPr>
        <w:t>connections by accessing.</w:t>
      </w:r>
    </w:p>
    <w:p w14:paraId="08E10B4B" w14:textId="77777777" w:rsidR="003D5B82" w:rsidRDefault="0048570E">
      <w:pPr>
        <w:pStyle w:val="20"/>
        <w:spacing w:line="360" w:lineRule="auto"/>
        <w:rPr>
          <w:rFonts w:ascii="Arial"/>
          <w:lang w:val="en-GB"/>
        </w:rPr>
      </w:pPr>
      <w:bookmarkStart w:id="1590" w:name="_Toc11746"/>
      <w:bookmarkStart w:id="1591" w:name="_Toc86399826"/>
      <w:bookmarkStart w:id="1592" w:name="_Toc14700801"/>
      <w:bookmarkStart w:id="1593" w:name="_Toc21738"/>
      <w:r>
        <w:rPr>
          <w:rFonts w:ascii="Arial"/>
          <w:lang w:val="en-GB"/>
        </w:rPr>
        <w:t>LLDP Fundamentals</w:t>
      </w:r>
      <w:bookmarkEnd w:id="1590"/>
      <w:bookmarkEnd w:id="1591"/>
      <w:bookmarkEnd w:id="1592"/>
      <w:bookmarkEnd w:id="1593"/>
    </w:p>
    <w:p w14:paraId="3C7AEBE7" w14:textId="77777777" w:rsidR="003D5B82" w:rsidRDefault="0048570E">
      <w:pPr>
        <w:spacing w:line="360" w:lineRule="auto"/>
        <w:rPr>
          <w:rFonts w:ascii="Arial" w:hAnsi="Arial" w:cs="Arial"/>
          <w:kern w:val="0"/>
          <w:szCs w:val="21"/>
        </w:rPr>
      </w:pPr>
      <w:r>
        <w:rPr>
          <w:rFonts w:ascii="Arial" w:hAnsi="Arial" w:cs="Arial"/>
          <w:kern w:val="0"/>
          <w:szCs w:val="21"/>
        </w:rPr>
        <w:t xml:space="preserve">LLDP devices announce their own information through multicast address </w:t>
      </w:r>
    </w:p>
    <w:p w14:paraId="52B8CFFA" w14:textId="77777777" w:rsidR="003D5B82" w:rsidRDefault="0048570E">
      <w:pPr>
        <w:spacing w:line="360" w:lineRule="auto"/>
        <w:rPr>
          <w:rFonts w:ascii="Arial" w:hAnsi="Arial" w:cs="Arial"/>
          <w:kern w:val="0"/>
          <w:szCs w:val="21"/>
        </w:rPr>
      </w:pPr>
      <w:r>
        <w:rPr>
          <w:rFonts w:ascii="Arial" w:hAnsi="Arial" w:cs="Arial"/>
          <w:kern w:val="0"/>
          <w:szCs w:val="21"/>
        </w:rPr>
        <w:t xml:space="preserve">01-80-c2-00-00-0e. LLDP devices will send 2 LLDP notice and the sending interval is </w:t>
      </w:r>
    </w:p>
    <w:p w14:paraId="170F7DE5" w14:textId="77777777" w:rsidR="003D5B82" w:rsidRDefault="0048570E">
      <w:pPr>
        <w:spacing w:line="360" w:lineRule="auto"/>
        <w:rPr>
          <w:rFonts w:ascii="Arial" w:hAnsi="Arial" w:cs="Arial"/>
          <w:kern w:val="0"/>
          <w:szCs w:val="21"/>
        </w:rPr>
      </w:pPr>
      <w:r>
        <w:rPr>
          <w:rFonts w:ascii="Arial" w:hAnsi="Arial" w:cs="Arial"/>
          <w:kern w:val="0"/>
          <w:szCs w:val="21"/>
        </w:rPr>
        <w:t xml:space="preserve">set by hello-time. After receiving neighbor’s advertisement, LLDP device will read the </w:t>
      </w:r>
    </w:p>
    <w:p w14:paraId="485D6606" w14:textId="77777777" w:rsidR="003D5B82" w:rsidRDefault="0048570E">
      <w:pPr>
        <w:spacing w:line="360" w:lineRule="auto"/>
        <w:rPr>
          <w:rFonts w:ascii="Arial" w:hAnsi="Arial" w:cs="Arial"/>
          <w:kern w:val="0"/>
          <w:szCs w:val="21"/>
        </w:rPr>
      </w:pPr>
      <w:r>
        <w:rPr>
          <w:rFonts w:ascii="Arial" w:hAnsi="Arial" w:cs="Arial"/>
          <w:kern w:val="0"/>
          <w:szCs w:val="21"/>
        </w:rPr>
        <w:t xml:space="preserve">advertisement content and save in LLDP neighbor table. LLDP neighbor table can be </w:t>
      </w:r>
    </w:p>
    <w:p w14:paraId="421FD7FC" w14:textId="77777777" w:rsidR="003D5B82" w:rsidRDefault="0048570E">
      <w:pPr>
        <w:spacing w:line="360" w:lineRule="auto"/>
        <w:rPr>
          <w:rFonts w:ascii="Arial" w:hAnsi="Arial" w:cs="Arial"/>
          <w:kern w:val="0"/>
          <w:szCs w:val="21"/>
        </w:rPr>
      </w:pPr>
      <w:r>
        <w:rPr>
          <w:rFonts w:ascii="Arial" w:hAnsi="Arial" w:cs="Arial"/>
          <w:kern w:val="0"/>
          <w:szCs w:val="21"/>
        </w:rPr>
        <w:t xml:space="preserve">aged with TTL value being aging time. If neighbor’s LLDP advertisement cannot be </w:t>
      </w:r>
    </w:p>
    <w:p w14:paraId="5AADB649" w14:textId="77777777" w:rsidR="003D5B82" w:rsidRDefault="0048570E">
      <w:pPr>
        <w:spacing w:line="360" w:lineRule="auto"/>
        <w:rPr>
          <w:rFonts w:ascii="Arial" w:hAnsi="Arial" w:cs="Arial"/>
          <w:kern w:val="0"/>
          <w:szCs w:val="21"/>
        </w:rPr>
      </w:pPr>
      <w:r>
        <w:rPr>
          <w:rFonts w:ascii="Arial" w:hAnsi="Arial" w:cs="Arial"/>
          <w:kern w:val="0"/>
          <w:szCs w:val="21"/>
        </w:rPr>
        <w:t>received within aging time, the neighbor entry will be removed.</w:t>
      </w:r>
    </w:p>
    <w:p w14:paraId="55370342" w14:textId="77777777" w:rsidR="003D5B82" w:rsidRDefault="0048570E">
      <w:pPr>
        <w:pStyle w:val="20"/>
        <w:spacing w:line="360" w:lineRule="auto"/>
        <w:rPr>
          <w:rFonts w:ascii="Arial"/>
          <w:lang w:val="en-GB"/>
        </w:rPr>
      </w:pPr>
      <w:bookmarkStart w:id="1594" w:name="_Toc86399827"/>
      <w:bookmarkStart w:id="1595" w:name="_Toc17999"/>
      <w:bookmarkStart w:id="1596" w:name="_Toc14700802"/>
      <w:bookmarkStart w:id="1597" w:name="_Toc12437"/>
      <w:r>
        <w:rPr>
          <w:rFonts w:ascii="Arial"/>
          <w:lang w:val="en-GB"/>
        </w:rPr>
        <w:t>LLDP Timer</w:t>
      </w:r>
      <w:bookmarkEnd w:id="1594"/>
      <w:bookmarkEnd w:id="1595"/>
      <w:bookmarkEnd w:id="1596"/>
      <w:bookmarkEnd w:id="1597"/>
    </w:p>
    <w:p w14:paraId="3A84D4AB" w14:textId="77777777" w:rsidR="003D5B82" w:rsidRDefault="0048570E">
      <w:pPr>
        <w:spacing w:line="360" w:lineRule="auto"/>
        <w:rPr>
          <w:rFonts w:ascii="Arial" w:hAnsi="Arial" w:cs="Arial"/>
          <w:kern w:val="0"/>
          <w:szCs w:val="21"/>
        </w:rPr>
      </w:pPr>
      <w:r>
        <w:rPr>
          <w:rFonts w:ascii="Arial" w:hAnsi="Arial" w:cs="Arial"/>
          <w:b/>
          <w:bCs/>
          <w:kern w:val="0"/>
          <w:szCs w:val="21"/>
        </w:rPr>
        <w:t>Hello-time:</w:t>
      </w:r>
      <w:r>
        <w:rPr>
          <w:rFonts w:ascii="Arial" w:hAnsi="Arial" w:cs="Arial"/>
          <w:kern w:val="0"/>
          <w:szCs w:val="21"/>
        </w:rPr>
        <w:t xml:space="preserve"> The time interval for sending LLDP packet.</w:t>
      </w:r>
    </w:p>
    <w:p w14:paraId="14DF67DC" w14:textId="77777777" w:rsidR="003D5B82" w:rsidRDefault="0048570E">
      <w:pPr>
        <w:spacing w:line="360" w:lineRule="auto"/>
        <w:rPr>
          <w:rFonts w:ascii="Arial" w:hAnsi="Arial" w:cs="Arial"/>
          <w:kern w:val="0"/>
          <w:szCs w:val="21"/>
        </w:rPr>
      </w:pPr>
      <w:r>
        <w:rPr>
          <w:rFonts w:ascii="Arial" w:hAnsi="Arial" w:cs="Arial"/>
          <w:b/>
          <w:bCs/>
          <w:kern w:val="0"/>
          <w:szCs w:val="21"/>
        </w:rPr>
        <w:t xml:space="preserve">Hold-time: </w:t>
      </w:r>
      <w:r>
        <w:rPr>
          <w:rFonts w:ascii="Arial" w:hAnsi="Arial" w:cs="Arial"/>
          <w:kern w:val="0"/>
          <w:szCs w:val="21"/>
        </w:rPr>
        <w:t>LLDP aging time granularity for neighbor entry.</w:t>
      </w:r>
    </w:p>
    <w:p w14:paraId="59A01E30" w14:textId="77777777" w:rsidR="003D5B82" w:rsidRDefault="0048570E">
      <w:pPr>
        <w:spacing w:line="360" w:lineRule="auto"/>
        <w:rPr>
          <w:rFonts w:ascii="Arial" w:hAnsi="Arial" w:cs="Arial"/>
          <w:kern w:val="0"/>
          <w:szCs w:val="21"/>
        </w:rPr>
      </w:pPr>
      <w:r>
        <w:rPr>
          <w:rFonts w:ascii="Arial" w:hAnsi="Arial" w:cs="Arial"/>
          <w:b/>
          <w:bCs/>
          <w:kern w:val="0"/>
          <w:szCs w:val="21"/>
        </w:rPr>
        <w:t xml:space="preserve">TTL: </w:t>
      </w:r>
      <w:r>
        <w:rPr>
          <w:rFonts w:ascii="Arial" w:hAnsi="Arial" w:cs="Arial"/>
          <w:kern w:val="0"/>
          <w:szCs w:val="21"/>
        </w:rPr>
        <w:t>TTL equals to hello-time ties hold-time which means aging time of neighbor entry.</w:t>
      </w:r>
    </w:p>
    <w:p w14:paraId="6EB30B46" w14:textId="77777777" w:rsidR="003D5B82" w:rsidRDefault="0048570E">
      <w:pPr>
        <w:pStyle w:val="12"/>
        <w:spacing w:line="360" w:lineRule="auto"/>
        <w:rPr>
          <w:rFonts w:ascii="Arial" w:hAnsi="Arial" w:cs="Arial"/>
        </w:rPr>
      </w:pPr>
      <w:bookmarkStart w:id="1598" w:name="_Toc21962"/>
      <w:bookmarkStart w:id="1599" w:name="_Toc86399828"/>
      <w:bookmarkStart w:id="1600" w:name="_Toc10144"/>
      <w:r>
        <w:rPr>
          <w:rFonts w:ascii="Arial" w:hAnsi="Arial" w:cs="Arial"/>
          <w:lang w:val="en-US"/>
        </w:rPr>
        <w:t>Configure</w:t>
      </w:r>
      <w:r>
        <w:rPr>
          <w:rFonts w:ascii="Arial" w:hAnsi="Arial" w:cs="Arial"/>
        </w:rPr>
        <w:t xml:space="preserve"> LLDP</w:t>
      </w:r>
      <w:bookmarkEnd w:id="1598"/>
      <w:bookmarkEnd w:id="1599"/>
      <w:bookmarkEnd w:id="1600"/>
    </w:p>
    <w:p w14:paraId="65C47596" w14:textId="77777777" w:rsidR="003D5B82" w:rsidRDefault="0048570E">
      <w:pPr>
        <w:pStyle w:val="20"/>
        <w:spacing w:line="360" w:lineRule="auto"/>
        <w:rPr>
          <w:rFonts w:ascii="Arial"/>
        </w:rPr>
      </w:pPr>
      <w:bookmarkStart w:id="1601" w:name="_Toc86399829"/>
      <w:bookmarkStart w:id="1602" w:name="_Toc24840"/>
      <w:bookmarkStart w:id="1603" w:name="_Toc11593"/>
      <w:r>
        <w:rPr>
          <w:rFonts w:ascii="Arial"/>
        </w:rPr>
        <w:t>LLDP Configuration List</w:t>
      </w:r>
      <w:bookmarkEnd w:id="1601"/>
      <w:bookmarkEnd w:id="1602"/>
      <w:bookmarkEnd w:id="160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6D60788C" w14:textId="77777777">
        <w:tc>
          <w:tcPr>
            <w:tcW w:w="5063" w:type="dxa"/>
            <w:shd w:val="clear" w:color="auto" w:fill="D8D8D8" w:themeFill="background1" w:themeFillShade="D8"/>
            <w:noWrap/>
          </w:tcPr>
          <w:p w14:paraId="3CDFF0C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7624003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5E29319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6638CD62" w14:textId="77777777">
        <w:tc>
          <w:tcPr>
            <w:tcW w:w="5063" w:type="dxa"/>
            <w:noWrap/>
            <w:vAlign w:val="center"/>
          </w:tcPr>
          <w:p w14:paraId="28FD7504"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Enable LLDP</w:t>
            </w:r>
          </w:p>
        </w:tc>
        <w:tc>
          <w:tcPr>
            <w:tcW w:w="1875" w:type="dxa"/>
            <w:noWrap/>
            <w:vAlign w:val="center"/>
          </w:tcPr>
          <w:p w14:paraId="1E7EF27F"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Required</w:t>
            </w:r>
          </w:p>
        </w:tc>
        <w:tc>
          <w:tcPr>
            <w:tcW w:w="1588" w:type="dxa"/>
            <w:noWrap/>
            <w:vAlign w:val="center"/>
          </w:tcPr>
          <w:p w14:paraId="0729B607"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32.2.2</w:t>
            </w:r>
          </w:p>
        </w:tc>
      </w:tr>
      <w:tr w:rsidR="003D5B82" w14:paraId="71BACFDC" w14:textId="77777777">
        <w:tc>
          <w:tcPr>
            <w:tcW w:w="5063" w:type="dxa"/>
            <w:noWrap/>
            <w:vAlign w:val="center"/>
          </w:tcPr>
          <w:p w14:paraId="2C2C1433"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LLDP Hello-time</w:t>
            </w:r>
          </w:p>
        </w:tc>
        <w:tc>
          <w:tcPr>
            <w:tcW w:w="1875" w:type="dxa"/>
            <w:noWrap/>
            <w:vAlign w:val="center"/>
          </w:tcPr>
          <w:p w14:paraId="320FBC13"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Optional</w:t>
            </w:r>
          </w:p>
        </w:tc>
        <w:tc>
          <w:tcPr>
            <w:tcW w:w="1588" w:type="dxa"/>
            <w:noWrap/>
            <w:vAlign w:val="center"/>
          </w:tcPr>
          <w:p w14:paraId="20AEECB0"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32.2.3</w:t>
            </w:r>
          </w:p>
        </w:tc>
      </w:tr>
      <w:tr w:rsidR="003D5B82" w14:paraId="5D505699" w14:textId="77777777">
        <w:tc>
          <w:tcPr>
            <w:tcW w:w="5063" w:type="dxa"/>
            <w:noWrap/>
            <w:vAlign w:val="center"/>
          </w:tcPr>
          <w:p w14:paraId="26C52668"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LLDP Hold-time</w:t>
            </w:r>
          </w:p>
        </w:tc>
        <w:tc>
          <w:tcPr>
            <w:tcW w:w="1875" w:type="dxa"/>
            <w:noWrap/>
            <w:vAlign w:val="center"/>
          </w:tcPr>
          <w:p w14:paraId="745F2471"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Optional</w:t>
            </w:r>
          </w:p>
        </w:tc>
        <w:tc>
          <w:tcPr>
            <w:tcW w:w="1588" w:type="dxa"/>
            <w:noWrap/>
            <w:vAlign w:val="center"/>
          </w:tcPr>
          <w:p w14:paraId="0105F9E4"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32.2.4</w:t>
            </w:r>
          </w:p>
        </w:tc>
      </w:tr>
      <w:tr w:rsidR="003D5B82" w14:paraId="0CECC0A1" w14:textId="77777777">
        <w:tc>
          <w:tcPr>
            <w:tcW w:w="5063" w:type="dxa"/>
            <w:noWrap/>
            <w:vAlign w:val="center"/>
          </w:tcPr>
          <w:p w14:paraId="6E172351"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LLDP packet sending &amp; receiving mode</w:t>
            </w:r>
          </w:p>
        </w:tc>
        <w:tc>
          <w:tcPr>
            <w:tcW w:w="1875" w:type="dxa"/>
            <w:noWrap/>
            <w:vAlign w:val="center"/>
          </w:tcPr>
          <w:p w14:paraId="08B2C9C6"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Optional</w:t>
            </w:r>
          </w:p>
        </w:tc>
        <w:tc>
          <w:tcPr>
            <w:tcW w:w="1588" w:type="dxa"/>
            <w:noWrap/>
            <w:vAlign w:val="center"/>
          </w:tcPr>
          <w:p w14:paraId="4DF36168"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32.2.5</w:t>
            </w:r>
          </w:p>
        </w:tc>
      </w:tr>
      <w:tr w:rsidR="003D5B82" w14:paraId="1C21D508" w14:textId="77777777">
        <w:tc>
          <w:tcPr>
            <w:tcW w:w="5063" w:type="dxa"/>
            <w:noWrap/>
            <w:vAlign w:val="center"/>
          </w:tcPr>
          <w:p w14:paraId="71A69EE7"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LLDP managementaddress</w:t>
            </w:r>
          </w:p>
        </w:tc>
        <w:tc>
          <w:tcPr>
            <w:tcW w:w="1875" w:type="dxa"/>
            <w:noWrap/>
            <w:vAlign w:val="center"/>
          </w:tcPr>
          <w:p w14:paraId="202AE986"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Optional</w:t>
            </w:r>
          </w:p>
        </w:tc>
        <w:tc>
          <w:tcPr>
            <w:tcW w:w="1588" w:type="dxa"/>
            <w:noWrap/>
            <w:vAlign w:val="center"/>
          </w:tcPr>
          <w:p w14:paraId="294D78D9"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32.2.6</w:t>
            </w:r>
          </w:p>
        </w:tc>
      </w:tr>
      <w:tr w:rsidR="003D5B82" w14:paraId="6DB42883" w14:textId="77777777">
        <w:tc>
          <w:tcPr>
            <w:tcW w:w="5063" w:type="dxa"/>
            <w:noWrap/>
            <w:vAlign w:val="center"/>
          </w:tcPr>
          <w:p w14:paraId="58F65039"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LLDP display and debugging</w:t>
            </w:r>
          </w:p>
        </w:tc>
        <w:tc>
          <w:tcPr>
            <w:tcW w:w="1875" w:type="dxa"/>
            <w:noWrap/>
            <w:vAlign w:val="center"/>
          </w:tcPr>
          <w:p w14:paraId="7C707D02"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Optional</w:t>
            </w:r>
          </w:p>
        </w:tc>
        <w:tc>
          <w:tcPr>
            <w:tcW w:w="1588" w:type="dxa"/>
            <w:noWrap/>
            <w:vAlign w:val="center"/>
          </w:tcPr>
          <w:p w14:paraId="0278C1EC"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32.2.7</w:t>
            </w:r>
          </w:p>
        </w:tc>
      </w:tr>
    </w:tbl>
    <w:p w14:paraId="3383291F" w14:textId="77777777" w:rsidR="003D5B82" w:rsidRDefault="0048570E">
      <w:pPr>
        <w:pStyle w:val="20"/>
        <w:spacing w:line="360" w:lineRule="auto"/>
        <w:rPr>
          <w:rFonts w:ascii="Arial"/>
        </w:rPr>
      </w:pPr>
      <w:bookmarkStart w:id="1604" w:name="_Toc9280"/>
      <w:bookmarkStart w:id="1605" w:name="_Toc14700805"/>
      <w:bookmarkStart w:id="1606" w:name="_Toc86399830"/>
      <w:bookmarkStart w:id="1607" w:name="_Toc294"/>
      <w:r>
        <w:rPr>
          <w:rFonts w:ascii="Arial"/>
        </w:rPr>
        <w:t>Enable LLDP</w:t>
      </w:r>
      <w:bookmarkEnd w:id="1604"/>
      <w:bookmarkEnd w:id="1605"/>
      <w:bookmarkEnd w:id="1606"/>
      <w:bookmarkEnd w:id="1607"/>
    </w:p>
    <w:p w14:paraId="49CD5AA9" w14:textId="77777777" w:rsidR="003D5B82" w:rsidRDefault="0048570E">
      <w:pPr>
        <w:spacing w:line="360" w:lineRule="auto"/>
        <w:rPr>
          <w:rFonts w:ascii="Arial" w:hAnsi="Arial" w:cs="Arial"/>
          <w:kern w:val="0"/>
          <w:szCs w:val="21"/>
        </w:rPr>
      </w:pPr>
      <w:r>
        <w:rPr>
          <w:rFonts w:ascii="Arial" w:hAnsi="Arial" w:cs="Arial"/>
          <w:kern w:val="0"/>
          <w:szCs w:val="21"/>
        </w:rPr>
        <w:t xml:space="preserve">Only after enabling global LLDP, all related configurations can be effective. Global and port LLDP can be configured and saved no matter the LLDP is enabled. When global LLDP is enabled, the configuration is effective.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15F7D6E" w14:textId="77777777">
        <w:tc>
          <w:tcPr>
            <w:tcW w:w="3113" w:type="dxa"/>
            <w:shd w:val="clear" w:color="auto" w:fill="D8D8D8" w:themeFill="background1" w:themeFillShade="D8"/>
            <w:noWrap/>
          </w:tcPr>
          <w:p w14:paraId="661BDB6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5BD391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743068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9FD8E41" w14:textId="77777777">
        <w:tc>
          <w:tcPr>
            <w:tcW w:w="3113" w:type="dxa"/>
            <w:noWrap/>
            <w:vAlign w:val="center"/>
          </w:tcPr>
          <w:p w14:paraId="075BCADE"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67825B52"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system-view</w:t>
            </w:r>
          </w:p>
        </w:tc>
        <w:tc>
          <w:tcPr>
            <w:tcW w:w="1588" w:type="dxa"/>
            <w:noWrap/>
            <w:vAlign w:val="center"/>
          </w:tcPr>
          <w:p w14:paraId="0EF64D3B" w14:textId="77777777" w:rsidR="003D5B82" w:rsidRDefault="003D5B82">
            <w:pPr>
              <w:spacing w:line="360" w:lineRule="auto"/>
              <w:jc w:val="left"/>
              <w:rPr>
                <w:rFonts w:ascii="Arial" w:hAnsi="Arial" w:cs="Arial"/>
                <w:kern w:val="0"/>
                <w:sz w:val="18"/>
                <w:szCs w:val="18"/>
              </w:rPr>
            </w:pPr>
          </w:p>
        </w:tc>
      </w:tr>
      <w:tr w:rsidR="003D5B82" w14:paraId="34B3D7D8" w14:textId="77777777">
        <w:tc>
          <w:tcPr>
            <w:tcW w:w="3113" w:type="dxa"/>
            <w:noWrap/>
            <w:vAlign w:val="center"/>
          </w:tcPr>
          <w:p w14:paraId="2F470179"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Enable LLDP</w:t>
            </w:r>
          </w:p>
        </w:tc>
        <w:tc>
          <w:tcPr>
            <w:tcW w:w="3825" w:type="dxa"/>
            <w:noWrap/>
            <w:vAlign w:val="center"/>
          </w:tcPr>
          <w:p w14:paraId="521038BA"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lldp</w:t>
            </w:r>
          </w:p>
        </w:tc>
        <w:tc>
          <w:tcPr>
            <w:tcW w:w="1588" w:type="dxa"/>
            <w:noWrap/>
            <w:vAlign w:val="center"/>
          </w:tcPr>
          <w:p w14:paraId="535D1322" w14:textId="77777777" w:rsidR="003D5B82" w:rsidRDefault="003D5B82">
            <w:pPr>
              <w:adjustRightInd w:val="0"/>
              <w:snapToGrid w:val="0"/>
              <w:spacing w:line="360" w:lineRule="auto"/>
              <w:jc w:val="left"/>
              <w:rPr>
                <w:rFonts w:ascii="Arial" w:hAnsi="Arial" w:cs="Arial"/>
                <w:sz w:val="18"/>
                <w:szCs w:val="18"/>
              </w:rPr>
            </w:pPr>
          </w:p>
        </w:tc>
      </w:tr>
      <w:tr w:rsidR="003D5B82" w14:paraId="62DF11EE" w14:textId="77777777">
        <w:tc>
          <w:tcPr>
            <w:tcW w:w="3113" w:type="dxa"/>
            <w:noWrap/>
            <w:vAlign w:val="center"/>
          </w:tcPr>
          <w:p w14:paraId="726C40CC"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Disable LLDP</w:t>
            </w:r>
          </w:p>
        </w:tc>
        <w:tc>
          <w:tcPr>
            <w:tcW w:w="3825" w:type="dxa"/>
            <w:noWrap/>
            <w:vAlign w:val="center"/>
          </w:tcPr>
          <w:p w14:paraId="3DFECF51"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undo lldp</w:t>
            </w:r>
          </w:p>
        </w:tc>
        <w:tc>
          <w:tcPr>
            <w:tcW w:w="1588" w:type="dxa"/>
            <w:noWrap/>
            <w:vAlign w:val="center"/>
          </w:tcPr>
          <w:p w14:paraId="73641DFB"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Disabled by default</w:t>
            </w:r>
          </w:p>
        </w:tc>
      </w:tr>
      <w:tr w:rsidR="003D5B82" w14:paraId="5BE76F31" w14:textId="77777777">
        <w:tc>
          <w:tcPr>
            <w:tcW w:w="3113" w:type="dxa"/>
            <w:noWrap/>
            <w:vAlign w:val="center"/>
          </w:tcPr>
          <w:p w14:paraId="22BFB918"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port configuration mode</w:t>
            </w:r>
          </w:p>
        </w:tc>
        <w:tc>
          <w:tcPr>
            <w:tcW w:w="3825" w:type="dxa"/>
            <w:noWrap/>
            <w:vAlign w:val="center"/>
          </w:tcPr>
          <w:p w14:paraId="302C9B32"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interface ethernet </w:t>
            </w:r>
            <w:r>
              <w:rPr>
                <w:rFonts w:ascii="Arial" w:hAnsi="Arial" w:cs="Arial"/>
                <w:i/>
                <w:iCs/>
                <w:kern w:val="0"/>
                <w:sz w:val="18"/>
                <w:szCs w:val="18"/>
              </w:rPr>
              <w:t>interface-num</w:t>
            </w:r>
          </w:p>
        </w:tc>
        <w:tc>
          <w:tcPr>
            <w:tcW w:w="1588" w:type="dxa"/>
            <w:noWrap/>
            <w:vAlign w:val="center"/>
          </w:tcPr>
          <w:p w14:paraId="3A4A9FF6" w14:textId="77777777" w:rsidR="003D5B82" w:rsidRDefault="003D5B82">
            <w:pPr>
              <w:spacing w:line="360" w:lineRule="auto"/>
              <w:jc w:val="left"/>
              <w:rPr>
                <w:rFonts w:ascii="Arial" w:hAnsi="Arial" w:cs="Arial"/>
                <w:kern w:val="0"/>
                <w:sz w:val="18"/>
                <w:szCs w:val="18"/>
              </w:rPr>
            </w:pPr>
          </w:p>
        </w:tc>
      </w:tr>
      <w:tr w:rsidR="003D5B82" w14:paraId="553EBBB9" w14:textId="77777777">
        <w:tc>
          <w:tcPr>
            <w:tcW w:w="3113" w:type="dxa"/>
            <w:noWrap/>
            <w:vAlign w:val="center"/>
          </w:tcPr>
          <w:p w14:paraId="58A187EF"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Disable interface LLDP</w:t>
            </w:r>
          </w:p>
        </w:tc>
        <w:tc>
          <w:tcPr>
            <w:tcW w:w="3825" w:type="dxa"/>
            <w:noWrap/>
            <w:vAlign w:val="center"/>
          </w:tcPr>
          <w:p w14:paraId="47E8D38F"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undo lldp</w:t>
            </w:r>
          </w:p>
        </w:tc>
        <w:tc>
          <w:tcPr>
            <w:tcW w:w="1588" w:type="dxa"/>
            <w:noWrap/>
            <w:vAlign w:val="center"/>
          </w:tcPr>
          <w:p w14:paraId="4A08F8D4"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Enabled by default</w:t>
            </w:r>
          </w:p>
        </w:tc>
      </w:tr>
    </w:tbl>
    <w:p w14:paraId="62B498D3" w14:textId="77777777" w:rsidR="003D5B82" w:rsidRDefault="0048570E">
      <w:pPr>
        <w:pStyle w:val="20"/>
        <w:spacing w:line="360" w:lineRule="auto"/>
        <w:rPr>
          <w:rFonts w:ascii="Arial"/>
        </w:rPr>
      </w:pPr>
      <w:bookmarkStart w:id="1608" w:name="_调整LLDP的Hello-time"/>
      <w:bookmarkStart w:id="1609" w:name="_Toc14700806"/>
      <w:bookmarkStart w:id="1610" w:name="_Toc237938775"/>
      <w:bookmarkStart w:id="1611" w:name="_Toc86399831"/>
      <w:bookmarkStart w:id="1612" w:name="_Toc13925"/>
      <w:bookmarkStart w:id="1613" w:name="_Toc10098"/>
      <w:bookmarkEnd w:id="1608"/>
      <w:r>
        <w:rPr>
          <w:rFonts w:ascii="Arial"/>
        </w:rPr>
        <w:t>ConfigureLLDP Hello-Time</w:t>
      </w:r>
      <w:bookmarkEnd w:id="1609"/>
      <w:bookmarkEnd w:id="1610"/>
      <w:bookmarkEnd w:id="1611"/>
      <w:bookmarkEnd w:id="1612"/>
      <w:bookmarkEnd w:id="1613"/>
    </w:p>
    <w:p w14:paraId="4557B0B7" w14:textId="77777777" w:rsidR="003D5B82" w:rsidRDefault="0048570E">
      <w:pPr>
        <w:spacing w:line="360" w:lineRule="auto"/>
        <w:rPr>
          <w:rFonts w:ascii="Arial" w:hAnsi="Arial" w:cs="Arial"/>
          <w:kern w:val="0"/>
          <w:szCs w:val="21"/>
        </w:rPr>
      </w:pPr>
      <w:r>
        <w:rPr>
          <w:rFonts w:ascii="Arial" w:hAnsi="Arial" w:cs="Arial"/>
          <w:kern w:val="0"/>
          <w:szCs w:val="21"/>
        </w:rPr>
        <w:t>By default, LLDP Hello-time is 30S.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7909DBF" w14:textId="77777777">
        <w:tc>
          <w:tcPr>
            <w:tcW w:w="3113" w:type="dxa"/>
            <w:shd w:val="clear" w:color="auto" w:fill="D8D8D8" w:themeFill="background1" w:themeFillShade="D8"/>
            <w:noWrap/>
          </w:tcPr>
          <w:p w14:paraId="5023430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3D0637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C850EA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4A09C6D" w14:textId="77777777">
        <w:tc>
          <w:tcPr>
            <w:tcW w:w="3113" w:type="dxa"/>
            <w:noWrap/>
            <w:vAlign w:val="center"/>
          </w:tcPr>
          <w:p w14:paraId="42008A3E"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29C44EE8"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system-view</w:t>
            </w:r>
          </w:p>
        </w:tc>
        <w:tc>
          <w:tcPr>
            <w:tcW w:w="1588" w:type="dxa"/>
            <w:noWrap/>
            <w:vAlign w:val="center"/>
          </w:tcPr>
          <w:p w14:paraId="6B13E0B6"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w:t>
            </w:r>
          </w:p>
        </w:tc>
      </w:tr>
      <w:tr w:rsidR="003D5B82" w14:paraId="244AC308" w14:textId="77777777">
        <w:tc>
          <w:tcPr>
            <w:tcW w:w="3113" w:type="dxa"/>
            <w:noWrap/>
            <w:vAlign w:val="center"/>
          </w:tcPr>
          <w:p w14:paraId="509DFA9B"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LLDP Hello-time</w:t>
            </w:r>
          </w:p>
        </w:tc>
        <w:tc>
          <w:tcPr>
            <w:tcW w:w="3825" w:type="dxa"/>
            <w:noWrap/>
            <w:vAlign w:val="center"/>
          </w:tcPr>
          <w:p w14:paraId="57A3F3A2"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lldp hello-time </w:t>
            </w:r>
            <w:r>
              <w:rPr>
                <w:rFonts w:ascii="Arial" w:hAnsi="Arial" w:cs="Arial"/>
                <w:i/>
                <w:sz w:val="18"/>
                <w:szCs w:val="18"/>
              </w:rPr>
              <w:t>time</w:t>
            </w:r>
          </w:p>
        </w:tc>
        <w:tc>
          <w:tcPr>
            <w:tcW w:w="1588" w:type="dxa"/>
            <w:noWrap/>
            <w:vAlign w:val="center"/>
          </w:tcPr>
          <w:p w14:paraId="47C67A33"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hello-time: &lt;5-32768&gt;(seconds)</w:t>
            </w:r>
          </w:p>
        </w:tc>
      </w:tr>
      <w:tr w:rsidR="003D5B82" w14:paraId="4A287DC2" w14:textId="77777777">
        <w:tc>
          <w:tcPr>
            <w:tcW w:w="3113" w:type="dxa"/>
            <w:noWrap/>
            <w:vAlign w:val="center"/>
          </w:tcPr>
          <w:p w14:paraId="6328CED7"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default LLDP Hello-time</w:t>
            </w:r>
          </w:p>
        </w:tc>
        <w:tc>
          <w:tcPr>
            <w:tcW w:w="3825" w:type="dxa"/>
            <w:noWrap/>
            <w:vAlign w:val="center"/>
          </w:tcPr>
          <w:p w14:paraId="2F93EC24"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undo lldp hello-time</w:t>
            </w:r>
          </w:p>
        </w:tc>
        <w:tc>
          <w:tcPr>
            <w:tcW w:w="1588" w:type="dxa"/>
            <w:noWrap/>
            <w:vAlign w:val="center"/>
          </w:tcPr>
          <w:p w14:paraId="58D6F958" w14:textId="77777777" w:rsidR="003D5B82" w:rsidRDefault="003D5B82">
            <w:pPr>
              <w:adjustRightInd w:val="0"/>
              <w:snapToGrid w:val="0"/>
              <w:spacing w:line="360" w:lineRule="auto"/>
              <w:jc w:val="left"/>
              <w:rPr>
                <w:rFonts w:ascii="Arial" w:hAnsi="Arial" w:cs="Arial"/>
                <w:sz w:val="18"/>
                <w:szCs w:val="18"/>
              </w:rPr>
            </w:pPr>
          </w:p>
        </w:tc>
      </w:tr>
    </w:tbl>
    <w:p w14:paraId="0E6D5EAF" w14:textId="77777777" w:rsidR="003D5B82" w:rsidRDefault="0048570E">
      <w:pPr>
        <w:pStyle w:val="20"/>
        <w:spacing w:line="360" w:lineRule="auto"/>
        <w:rPr>
          <w:rFonts w:ascii="Arial"/>
        </w:rPr>
      </w:pPr>
      <w:bookmarkStart w:id="1614" w:name="_调整LLDP的Hold-time"/>
      <w:bookmarkStart w:id="1615" w:name="_Toc15406"/>
      <w:bookmarkStart w:id="1616" w:name="_Toc86399832"/>
      <w:bookmarkStart w:id="1617" w:name="_Toc14700807"/>
      <w:bookmarkStart w:id="1618" w:name="_Toc7571"/>
      <w:bookmarkEnd w:id="1614"/>
      <w:r>
        <w:rPr>
          <w:rFonts w:ascii="Arial"/>
        </w:rPr>
        <w:t>ConfigureLLDP Hold-Time</w:t>
      </w:r>
      <w:bookmarkEnd w:id="1615"/>
      <w:bookmarkEnd w:id="1616"/>
      <w:bookmarkEnd w:id="1617"/>
      <w:bookmarkEnd w:id="1618"/>
    </w:p>
    <w:p w14:paraId="14D625EF" w14:textId="77777777" w:rsidR="003D5B82" w:rsidRDefault="0048570E">
      <w:pPr>
        <w:spacing w:line="360" w:lineRule="auto"/>
        <w:rPr>
          <w:rFonts w:ascii="Arial" w:hAnsi="Arial" w:cs="Arial"/>
          <w:kern w:val="0"/>
          <w:szCs w:val="21"/>
        </w:rPr>
      </w:pPr>
      <w:r>
        <w:rPr>
          <w:rFonts w:ascii="Arial" w:hAnsi="Arial" w:cs="Arial"/>
          <w:kern w:val="0"/>
          <w:szCs w:val="21"/>
        </w:rPr>
        <w:t>By default, LLDP Hold-time is 4S.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B3AF82B" w14:textId="77777777">
        <w:tc>
          <w:tcPr>
            <w:tcW w:w="3113" w:type="dxa"/>
            <w:shd w:val="clear" w:color="auto" w:fill="D8D8D8" w:themeFill="background1" w:themeFillShade="D8"/>
            <w:noWrap/>
          </w:tcPr>
          <w:p w14:paraId="767A0AC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2FD578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C13B60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D639974" w14:textId="77777777">
        <w:tc>
          <w:tcPr>
            <w:tcW w:w="3113" w:type="dxa"/>
            <w:noWrap/>
            <w:vAlign w:val="center"/>
          </w:tcPr>
          <w:p w14:paraId="504F6A5A"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11AFEBB8"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system-view</w:t>
            </w:r>
          </w:p>
        </w:tc>
        <w:tc>
          <w:tcPr>
            <w:tcW w:w="1588" w:type="dxa"/>
            <w:noWrap/>
            <w:vAlign w:val="center"/>
          </w:tcPr>
          <w:p w14:paraId="24F2B056" w14:textId="77777777" w:rsidR="003D5B82" w:rsidRDefault="003D5B82">
            <w:pPr>
              <w:spacing w:line="360" w:lineRule="auto"/>
              <w:jc w:val="left"/>
              <w:rPr>
                <w:rFonts w:ascii="Arial" w:hAnsi="Arial" w:cs="Arial"/>
                <w:kern w:val="0"/>
                <w:sz w:val="18"/>
                <w:szCs w:val="18"/>
              </w:rPr>
            </w:pPr>
          </w:p>
        </w:tc>
      </w:tr>
      <w:tr w:rsidR="003D5B82" w14:paraId="05DBA52B" w14:textId="77777777">
        <w:tc>
          <w:tcPr>
            <w:tcW w:w="3113" w:type="dxa"/>
            <w:noWrap/>
            <w:vAlign w:val="center"/>
          </w:tcPr>
          <w:p w14:paraId="4102B22F"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LLDP Hello-time</w:t>
            </w:r>
          </w:p>
        </w:tc>
        <w:tc>
          <w:tcPr>
            <w:tcW w:w="3825" w:type="dxa"/>
            <w:noWrap/>
            <w:vAlign w:val="center"/>
          </w:tcPr>
          <w:p w14:paraId="1F7A9403"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lldp hold-time </w:t>
            </w:r>
            <w:r>
              <w:rPr>
                <w:rFonts w:ascii="Arial" w:hAnsi="Arial" w:cs="Arial"/>
                <w:i/>
                <w:sz w:val="18"/>
                <w:szCs w:val="18"/>
              </w:rPr>
              <w:t>time</w:t>
            </w:r>
          </w:p>
        </w:tc>
        <w:tc>
          <w:tcPr>
            <w:tcW w:w="1588" w:type="dxa"/>
            <w:noWrap/>
            <w:vAlign w:val="center"/>
          </w:tcPr>
          <w:p w14:paraId="3C8CEFE3"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hold-time: &lt;2-10&gt;(seconds)</w:t>
            </w:r>
          </w:p>
        </w:tc>
      </w:tr>
      <w:tr w:rsidR="003D5B82" w14:paraId="3BFE279A" w14:textId="77777777">
        <w:tc>
          <w:tcPr>
            <w:tcW w:w="3113" w:type="dxa"/>
            <w:noWrap/>
            <w:vAlign w:val="center"/>
          </w:tcPr>
          <w:p w14:paraId="565C23F5"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default LLDP Hello-time</w:t>
            </w:r>
          </w:p>
        </w:tc>
        <w:tc>
          <w:tcPr>
            <w:tcW w:w="3825" w:type="dxa"/>
            <w:noWrap/>
            <w:vAlign w:val="center"/>
          </w:tcPr>
          <w:p w14:paraId="27DC56D5"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undo lldp hold-time</w:t>
            </w:r>
          </w:p>
        </w:tc>
        <w:tc>
          <w:tcPr>
            <w:tcW w:w="1588" w:type="dxa"/>
            <w:noWrap/>
            <w:vAlign w:val="center"/>
          </w:tcPr>
          <w:p w14:paraId="4AFBE146" w14:textId="77777777" w:rsidR="003D5B82" w:rsidRDefault="003D5B82">
            <w:pPr>
              <w:adjustRightInd w:val="0"/>
              <w:snapToGrid w:val="0"/>
              <w:spacing w:line="360" w:lineRule="auto"/>
              <w:jc w:val="left"/>
              <w:rPr>
                <w:rFonts w:ascii="Arial" w:hAnsi="Arial" w:cs="Arial"/>
                <w:sz w:val="18"/>
                <w:szCs w:val="18"/>
              </w:rPr>
            </w:pPr>
          </w:p>
        </w:tc>
      </w:tr>
    </w:tbl>
    <w:p w14:paraId="20420B60" w14:textId="77777777" w:rsidR="003D5B82" w:rsidRDefault="0048570E">
      <w:pPr>
        <w:pStyle w:val="20"/>
        <w:spacing w:line="360" w:lineRule="auto"/>
        <w:rPr>
          <w:rFonts w:ascii="Arial"/>
        </w:rPr>
      </w:pPr>
      <w:bookmarkStart w:id="1619" w:name="_配置端口LLDP报文收发模式"/>
      <w:bookmarkStart w:id="1620" w:name="_Toc86399833"/>
      <w:bookmarkStart w:id="1621" w:name="_Toc14685"/>
      <w:bookmarkStart w:id="1622" w:name="_Toc14700808"/>
      <w:bookmarkStart w:id="1623" w:name="_Toc21522"/>
      <w:bookmarkEnd w:id="1619"/>
      <w:r>
        <w:rPr>
          <w:rFonts w:ascii="Arial"/>
        </w:rPr>
        <w:t>ConfigureLLDP Packet Transferring and Receiving Mode on Port</w:t>
      </w:r>
      <w:bookmarkEnd w:id="1620"/>
      <w:bookmarkEnd w:id="1621"/>
      <w:bookmarkEnd w:id="1622"/>
      <w:bookmarkEnd w:id="1623"/>
    </w:p>
    <w:p w14:paraId="20BB1FD8" w14:textId="77777777" w:rsidR="003D5B82" w:rsidRDefault="0048570E">
      <w:pPr>
        <w:spacing w:line="360" w:lineRule="auto"/>
        <w:rPr>
          <w:rFonts w:ascii="Arial" w:hAnsi="Arial" w:cs="Arial"/>
          <w:kern w:val="0"/>
          <w:szCs w:val="21"/>
        </w:rPr>
      </w:pPr>
      <w:r>
        <w:rPr>
          <w:rFonts w:ascii="Arial" w:hAnsi="Arial" w:cs="Arial"/>
          <w:kern w:val="0"/>
          <w:szCs w:val="21"/>
        </w:rPr>
        <w:t>There are three types of mode:</w:t>
      </w:r>
    </w:p>
    <w:p w14:paraId="45C15D43" w14:textId="77777777" w:rsidR="003D5B82" w:rsidRDefault="0048570E">
      <w:pPr>
        <w:spacing w:line="360" w:lineRule="auto"/>
        <w:rPr>
          <w:rFonts w:ascii="Arial" w:hAnsi="Arial" w:cs="Arial"/>
          <w:kern w:val="0"/>
          <w:szCs w:val="21"/>
        </w:rPr>
      </w:pPr>
      <w:r>
        <w:rPr>
          <w:rFonts w:ascii="Arial" w:hAnsi="Arial" w:cs="Arial"/>
          <w:b/>
          <w:bCs/>
          <w:kern w:val="0"/>
          <w:szCs w:val="21"/>
        </w:rPr>
        <w:t xml:space="preserve">Rx: </w:t>
      </w:r>
      <w:r>
        <w:rPr>
          <w:rFonts w:ascii="Arial" w:hAnsi="Arial" w:cs="Arial"/>
          <w:kern w:val="0"/>
          <w:szCs w:val="21"/>
        </w:rPr>
        <w:t>receiving only.</w:t>
      </w:r>
    </w:p>
    <w:p w14:paraId="2623AB3C" w14:textId="77777777" w:rsidR="003D5B82" w:rsidRDefault="0048570E">
      <w:pPr>
        <w:spacing w:line="360" w:lineRule="auto"/>
        <w:rPr>
          <w:rFonts w:ascii="Arial" w:hAnsi="Arial" w:cs="Arial"/>
          <w:kern w:val="0"/>
          <w:szCs w:val="21"/>
        </w:rPr>
      </w:pPr>
      <w:r>
        <w:rPr>
          <w:rFonts w:ascii="Arial" w:hAnsi="Arial" w:cs="Arial"/>
          <w:b/>
          <w:bCs/>
          <w:kern w:val="0"/>
          <w:szCs w:val="21"/>
        </w:rPr>
        <w:t xml:space="preserve">Tx: </w:t>
      </w:r>
      <w:r>
        <w:rPr>
          <w:rFonts w:ascii="Arial" w:hAnsi="Arial" w:cs="Arial"/>
          <w:kern w:val="0"/>
          <w:szCs w:val="21"/>
        </w:rPr>
        <w:t>transferring only.</w:t>
      </w:r>
    </w:p>
    <w:p w14:paraId="416CD2BF" w14:textId="77777777" w:rsidR="003D5B82" w:rsidRDefault="0048570E">
      <w:pPr>
        <w:spacing w:line="360" w:lineRule="auto"/>
        <w:rPr>
          <w:rFonts w:ascii="Arial" w:hAnsi="Arial" w:cs="Arial"/>
          <w:kern w:val="0"/>
          <w:szCs w:val="21"/>
        </w:rPr>
      </w:pPr>
      <w:r>
        <w:rPr>
          <w:rFonts w:ascii="Arial" w:hAnsi="Arial" w:cs="Arial"/>
          <w:b/>
          <w:bCs/>
          <w:kern w:val="0"/>
          <w:szCs w:val="21"/>
        </w:rPr>
        <w:t>Rxtx:</w:t>
      </w:r>
      <w:r>
        <w:rPr>
          <w:rFonts w:ascii="Arial" w:hAnsi="Arial" w:cs="Arial"/>
          <w:kern w:val="0"/>
          <w:szCs w:val="21"/>
        </w:rPr>
        <w:t xml:space="preserve"> transferring and receiving.</w:t>
      </w:r>
    </w:p>
    <w:p w14:paraId="06DDBAD6" w14:textId="77777777" w:rsidR="003D5B82" w:rsidRDefault="0048570E">
      <w:pPr>
        <w:spacing w:line="360" w:lineRule="auto"/>
        <w:rPr>
          <w:rFonts w:ascii="Arial" w:hAnsi="Arial" w:cs="Arial"/>
          <w:kern w:val="0"/>
          <w:szCs w:val="21"/>
        </w:rPr>
      </w:pPr>
      <w:r>
        <w:rPr>
          <w:rFonts w:ascii="Arial" w:hAnsi="Arial" w:cs="Arial"/>
          <w:kern w:val="0"/>
          <w:szCs w:val="21"/>
        </w:rPr>
        <w:t>By default, the mode for all ports is rxtx, that is, transferring and receiving all LLDP packets.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2CEE4CE" w14:textId="77777777">
        <w:tc>
          <w:tcPr>
            <w:tcW w:w="3113" w:type="dxa"/>
            <w:shd w:val="clear" w:color="auto" w:fill="D8D8D8" w:themeFill="background1" w:themeFillShade="D8"/>
            <w:noWrap/>
          </w:tcPr>
          <w:p w14:paraId="0355683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E8C53A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872450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5B68892" w14:textId="77777777">
        <w:tc>
          <w:tcPr>
            <w:tcW w:w="3113" w:type="dxa"/>
            <w:noWrap/>
            <w:vAlign w:val="center"/>
          </w:tcPr>
          <w:p w14:paraId="562C5C58"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7EDF8DEF"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system-view</w:t>
            </w:r>
          </w:p>
        </w:tc>
        <w:tc>
          <w:tcPr>
            <w:tcW w:w="1588" w:type="dxa"/>
            <w:noWrap/>
          </w:tcPr>
          <w:p w14:paraId="6155053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1457ED7" w14:textId="77777777">
        <w:tc>
          <w:tcPr>
            <w:tcW w:w="3113" w:type="dxa"/>
            <w:noWrap/>
            <w:vAlign w:val="center"/>
          </w:tcPr>
          <w:p w14:paraId="16A1FE3E"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port configuration mode</w:t>
            </w:r>
          </w:p>
        </w:tc>
        <w:tc>
          <w:tcPr>
            <w:tcW w:w="3825" w:type="dxa"/>
            <w:noWrap/>
            <w:vAlign w:val="center"/>
          </w:tcPr>
          <w:p w14:paraId="5FA342A6"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interface ethernet </w:t>
            </w:r>
            <w:r>
              <w:rPr>
                <w:rFonts w:ascii="Arial" w:hAnsi="Arial" w:cs="Arial"/>
                <w:i/>
                <w:iCs/>
                <w:kern w:val="0"/>
                <w:sz w:val="18"/>
                <w:szCs w:val="18"/>
              </w:rPr>
              <w:t>interface-num</w:t>
            </w:r>
          </w:p>
        </w:tc>
        <w:tc>
          <w:tcPr>
            <w:tcW w:w="1588" w:type="dxa"/>
            <w:noWrap/>
          </w:tcPr>
          <w:p w14:paraId="1540C801" w14:textId="77777777" w:rsidR="003D5B82" w:rsidRDefault="003D5B82">
            <w:pPr>
              <w:pStyle w:val="StyleTableTextNotBold"/>
              <w:spacing w:line="360" w:lineRule="auto"/>
              <w:rPr>
                <w:szCs w:val="18"/>
              </w:rPr>
            </w:pPr>
          </w:p>
        </w:tc>
      </w:tr>
      <w:tr w:rsidR="003D5B82" w14:paraId="331BFD66" w14:textId="77777777">
        <w:tc>
          <w:tcPr>
            <w:tcW w:w="3113" w:type="dxa"/>
            <w:noWrap/>
            <w:vAlign w:val="center"/>
          </w:tcPr>
          <w:p w14:paraId="121FEBF4"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Configure LLDP packet transferring and receiving mode on port</w:t>
            </w:r>
          </w:p>
        </w:tc>
        <w:tc>
          <w:tcPr>
            <w:tcW w:w="3825" w:type="dxa"/>
            <w:noWrap/>
            <w:vAlign w:val="center"/>
          </w:tcPr>
          <w:p w14:paraId="6DABAE34"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lldp </w:t>
            </w:r>
            <w:proofErr w:type="gramStart"/>
            <w:r>
              <w:rPr>
                <w:rFonts w:ascii="Arial" w:hAnsi="Arial" w:cs="Arial"/>
                <w:bCs/>
                <w:sz w:val="18"/>
                <w:szCs w:val="18"/>
              </w:rPr>
              <w:t>{</w:t>
            </w:r>
            <w:r>
              <w:rPr>
                <w:rFonts w:ascii="Arial" w:hAnsi="Arial" w:cs="Arial"/>
                <w:b/>
                <w:sz w:val="18"/>
                <w:szCs w:val="18"/>
              </w:rPr>
              <w:t xml:space="preserve"> rx</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rxtx </w:t>
            </w:r>
            <w:r>
              <w:rPr>
                <w:rFonts w:ascii="Arial" w:hAnsi="Arial" w:cs="Arial"/>
                <w:bCs/>
                <w:sz w:val="18"/>
                <w:szCs w:val="18"/>
              </w:rPr>
              <w:t xml:space="preserve">| </w:t>
            </w:r>
            <w:r>
              <w:rPr>
                <w:rFonts w:ascii="Arial" w:hAnsi="Arial" w:cs="Arial"/>
                <w:b/>
                <w:sz w:val="18"/>
                <w:szCs w:val="18"/>
              </w:rPr>
              <w:t xml:space="preserve">tx </w:t>
            </w:r>
            <w:r>
              <w:rPr>
                <w:rFonts w:ascii="Arial" w:hAnsi="Arial" w:cs="Arial"/>
                <w:bCs/>
                <w:sz w:val="18"/>
                <w:szCs w:val="18"/>
              </w:rPr>
              <w:t>}</w:t>
            </w:r>
          </w:p>
        </w:tc>
        <w:tc>
          <w:tcPr>
            <w:tcW w:w="1588" w:type="dxa"/>
            <w:noWrap/>
          </w:tcPr>
          <w:p w14:paraId="6E46F46D" w14:textId="77777777" w:rsidR="003D5B82" w:rsidRDefault="003D5B82">
            <w:pPr>
              <w:pStyle w:val="StyleTableTextNotBold"/>
              <w:spacing w:line="360" w:lineRule="auto"/>
              <w:rPr>
                <w:szCs w:val="18"/>
              </w:rPr>
            </w:pPr>
          </w:p>
        </w:tc>
      </w:tr>
    </w:tbl>
    <w:p w14:paraId="53D4F903" w14:textId="77777777" w:rsidR="003D5B82" w:rsidRDefault="0048570E">
      <w:pPr>
        <w:pStyle w:val="20"/>
        <w:spacing w:line="360" w:lineRule="auto"/>
        <w:rPr>
          <w:rFonts w:ascii="Arial"/>
        </w:rPr>
      </w:pPr>
      <w:bookmarkStart w:id="1624" w:name="_Toc14700809"/>
      <w:bookmarkStart w:id="1625" w:name="_Toc86399834"/>
      <w:bookmarkStart w:id="1626" w:name="_Toc3230"/>
      <w:bookmarkStart w:id="1627" w:name="_Toc429750540"/>
      <w:bookmarkStart w:id="1628" w:name="_Toc10779"/>
      <w:r>
        <w:rPr>
          <w:rFonts w:ascii="Arial"/>
        </w:rPr>
        <w:t>Configure LLDP Management Address</w:t>
      </w:r>
      <w:bookmarkEnd w:id="1624"/>
      <w:bookmarkEnd w:id="1625"/>
      <w:bookmarkEnd w:id="1626"/>
      <w:bookmarkEnd w:id="1627"/>
      <w:bookmarkEnd w:id="1628"/>
    </w:p>
    <w:p w14:paraId="2C61C274" w14:textId="77777777" w:rsidR="003D5B82" w:rsidRDefault="0048570E">
      <w:pPr>
        <w:spacing w:line="360" w:lineRule="auto"/>
        <w:rPr>
          <w:rFonts w:ascii="Arial" w:hAnsi="Arial" w:cs="Arial"/>
          <w:kern w:val="0"/>
          <w:szCs w:val="21"/>
        </w:rPr>
      </w:pPr>
      <w:r>
        <w:rPr>
          <w:rFonts w:ascii="Arial" w:hAnsi="Arial" w:cs="Arial"/>
          <w:kern w:val="0"/>
          <w:szCs w:val="21"/>
        </w:rPr>
        <w:t xml:space="preserve">Management address is the IP address of the </w:t>
      </w:r>
      <w:proofErr w:type="gramStart"/>
      <w:r>
        <w:rPr>
          <w:rFonts w:ascii="Arial" w:hAnsi="Arial" w:cs="Arial"/>
          <w:kern w:val="0"/>
          <w:szCs w:val="21"/>
        </w:rPr>
        <w:t>device.LLDP</w:t>
      </w:r>
      <w:proofErr w:type="gramEnd"/>
      <w:r>
        <w:rPr>
          <w:rFonts w:ascii="Arial" w:hAnsi="Arial" w:cs="Arial"/>
          <w:kern w:val="0"/>
          <w:szCs w:val="21"/>
        </w:rPr>
        <w:t xml:space="preserve"> devices use the vlan-interface IP address to encapsulate the LLDP packet and send the packet to the neighbor.</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4504795" w14:textId="77777777">
        <w:tc>
          <w:tcPr>
            <w:tcW w:w="3113" w:type="dxa"/>
            <w:shd w:val="clear" w:color="auto" w:fill="D8D8D8" w:themeFill="background1" w:themeFillShade="D8"/>
            <w:noWrap/>
          </w:tcPr>
          <w:p w14:paraId="3D6DB83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5416BF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9D826A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B6ED3B0" w14:textId="77777777">
        <w:tc>
          <w:tcPr>
            <w:tcW w:w="3113" w:type="dxa"/>
            <w:noWrap/>
            <w:vAlign w:val="center"/>
          </w:tcPr>
          <w:p w14:paraId="76D71AAF"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global configuration mode</w:t>
            </w:r>
          </w:p>
        </w:tc>
        <w:tc>
          <w:tcPr>
            <w:tcW w:w="3825" w:type="dxa"/>
            <w:noWrap/>
            <w:vAlign w:val="center"/>
          </w:tcPr>
          <w:p w14:paraId="35279992"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system-view</w:t>
            </w:r>
          </w:p>
        </w:tc>
        <w:tc>
          <w:tcPr>
            <w:tcW w:w="1588" w:type="dxa"/>
            <w:noWrap/>
          </w:tcPr>
          <w:p w14:paraId="4B3B426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5F51926" w14:textId="77777777">
        <w:tc>
          <w:tcPr>
            <w:tcW w:w="3113" w:type="dxa"/>
            <w:noWrap/>
            <w:vAlign w:val="center"/>
          </w:tcPr>
          <w:p w14:paraId="25BBED37" w14:textId="77777777" w:rsidR="003D5B82" w:rsidRDefault="0048570E">
            <w:pPr>
              <w:spacing w:line="360" w:lineRule="auto"/>
              <w:jc w:val="left"/>
              <w:rPr>
                <w:rFonts w:ascii="Arial" w:eastAsia="STZhongsong" w:hAnsi="Arial" w:cs="Arial"/>
                <w:kern w:val="0"/>
                <w:sz w:val="18"/>
                <w:szCs w:val="18"/>
              </w:rPr>
            </w:pPr>
            <w:r>
              <w:rPr>
                <w:rFonts w:ascii="Arial" w:eastAsia="STZhongsong" w:hAnsi="Arial" w:cs="Arial"/>
                <w:kern w:val="0"/>
                <w:sz w:val="18"/>
                <w:szCs w:val="18"/>
              </w:rPr>
              <w:t>Enter port configuration mode</w:t>
            </w:r>
          </w:p>
        </w:tc>
        <w:tc>
          <w:tcPr>
            <w:tcW w:w="3825" w:type="dxa"/>
            <w:noWrap/>
            <w:vAlign w:val="center"/>
          </w:tcPr>
          <w:p w14:paraId="35882E7F" w14:textId="77777777" w:rsidR="003D5B82" w:rsidRDefault="0048570E">
            <w:pPr>
              <w:spacing w:line="360" w:lineRule="auto"/>
              <w:jc w:val="left"/>
              <w:rPr>
                <w:rFonts w:ascii="Arial" w:hAnsi="Arial" w:cs="Arial"/>
                <w:b/>
                <w:bCs/>
                <w:kern w:val="0"/>
                <w:sz w:val="18"/>
                <w:szCs w:val="18"/>
              </w:rPr>
            </w:pPr>
            <w:r>
              <w:rPr>
                <w:rFonts w:ascii="Arial" w:hAnsi="Arial" w:cs="Arial"/>
                <w:b/>
                <w:bCs/>
                <w:kern w:val="0"/>
                <w:sz w:val="18"/>
                <w:szCs w:val="18"/>
              </w:rPr>
              <w:t xml:space="preserve">interface ethernet </w:t>
            </w:r>
            <w:r>
              <w:rPr>
                <w:rFonts w:ascii="Arial" w:hAnsi="Arial" w:cs="Arial"/>
                <w:i/>
                <w:iCs/>
                <w:kern w:val="0"/>
                <w:sz w:val="18"/>
                <w:szCs w:val="18"/>
              </w:rPr>
              <w:t>interface-num</w:t>
            </w:r>
          </w:p>
        </w:tc>
        <w:tc>
          <w:tcPr>
            <w:tcW w:w="1588" w:type="dxa"/>
            <w:noWrap/>
          </w:tcPr>
          <w:p w14:paraId="446C9DF8" w14:textId="77777777" w:rsidR="003D5B82" w:rsidRDefault="003D5B82">
            <w:pPr>
              <w:pStyle w:val="StyleTableTextNotBold"/>
              <w:spacing w:line="360" w:lineRule="auto"/>
              <w:rPr>
                <w:szCs w:val="18"/>
              </w:rPr>
            </w:pPr>
          </w:p>
        </w:tc>
      </w:tr>
      <w:tr w:rsidR="003D5B82" w14:paraId="5B6127F7" w14:textId="77777777">
        <w:tc>
          <w:tcPr>
            <w:tcW w:w="3113" w:type="dxa"/>
            <w:noWrap/>
            <w:vAlign w:val="center"/>
          </w:tcPr>
          <w:p w14:paraId="76D2896A" w14:textId="77777777" w:rsidR="003D5B82" w:rsidRDefault="0048570E">
            <w:pPr>
              <w:spacing w:line="360" w:lineRule="auto"/>
              <w:jc w:val="left"/>
              <w:rPr>
                <w:rFonts w:ascii="Arial" w:eastAsia="STZhongsong" w:hAnsi="Arial" w:cs="Arial"/>
                <w:kern w:val="0"/>
                <w:sz w:val="18"/>
                <w:szCs w:val="18"/>
              </w:rPr>
            </w:pPr>
            <w:r>
              <w:rPr>
                <w:rFonts w:ascii="Arial" w:hAnsi="Arial" w:cs="Arial"/>
                <w:sz w:val="18"/>
                <w:szCs w:val="18"/>
              </w:rPr>
              <w:t>Configuremanagementaddress</w:t>
            </w:r>
          </w:p>
        </w:tc>
        <w:tc>
          <w:tcPr>
            <w:tcW w:w="3825" w:type="dxa"/>
            <w:noWrap/>
            <w:vAlign w:val="center"/>
          </w:tcPr>
          <w:p w14:paraId="05EE93B5" w14:textId="77777777" w:rsidR="003D5B82" w:rsidRDefault="0048570E">
            <w:pPr>
              <w:spacing w:line="360" w:lineRule="auto"/>
              <w:jc w:val="left"/>
              <w:rPr>
                <w:rFonts w:ascii="Arial" w:hAnsi="Arial" w:cs="Arial"/>
                <w:b/>
                <w:bCs/>
                <w:kern w:val="0"/>
                <w:sz w:val="18"/>
                <w:szCs w:val="18"/>
              </w:rPr>
            </w:pPr>
            <w:r>
              <w:rPr>
                <w:rFonts w:ascii="Arial" w:hAnsi="Arial" w:cs="Arial"/>
                <w:b/>
                <w:sz w:val="18"/>
                <w:szCs w:val="18"/>
              </w:rPr>
              <w:t xml:space="preserve">lldp management-address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2CA54552" w14:textId="77777777" w:rsidR="003D5B82" w:rsidRDefault="003D5B82">
            <w:pPr>
              <w:pStyle w:val="StyleTableTextNotBold"/>
              <w:spacing w:line="360" w:lineRule="auto"/>
              <w:rPr>
                <w:szCs w:val="18"/>
              </w:rPr>
            </w:pPr>
          </w:p>
        </w:tc>
      </w:tr>
      <w:tr w:rsidR="003D5B82" w14:paraId="734EDFDA" w14:textId="77777777">
        <w:tc>
          <w:tcPr>
            <w:tcW w:w="3113" w:type="dxa"/>
            <w:noWrap/>
            <w:vAlign w:val="center"/>
          </w:tcPr>
          <w:p w14:paraId="39470C04"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Delete managementaddress</w:t>
            </w:r>
          </w:p>
        </w:tc>
        <w:tc>
          <w:tcPr>
            <w:tcW w:w="3825" w:type="dxa"/>
            <w:noWrap/>
            <w:vAlign w:val="center"/>
          </w:tcPr>
          <w:p w14:paraId="75A4D4C2"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undo lldp management-address</w:t>
            </w:r>
          </w:p>
        </w:tc>
        <w:tc>
          <w:tcPr>
            <w:tcW w:w="1588" w:type="dxa"/>
            <w:noWrap/>
          </w:tcPr>
          <w:p w14:paraId="4F83187A" w14:textId="77777777" w:rsidR="003D5B82" w:rsidRDefault="003D5B82">
            <w:pPr>
              <w:pStyle w:val="StyleTableTextNotBold"/>
              <w:spacing w:line="360" w:lineRule="auto"/>
              <w:rPr>
                <w:szCs w:val="18"/>
              </w:rPr>
            </w:pPr>
          </w:p>
        </w:tc>
      </w:tr>
    </w:tbl>
    <w:p w14:paraId="33EE9EBD" w14:textId="77777777" w:rsidR="003D5B82" w:rsidRDefault="0048570E">
      <w:pPr>
        <w:pStyle w:val="20"/>
        <w:spacing w:line="360" w:lineRule="auto"/>
        <w:rPr>
          <w:rFonts w:ascii="Arial"/>
        </w:rPr>
      </w:pPr>
      <w:bookmarkStart w:id="1629" w:name="_LLDP的显示和调试"/>
      <w:bookmarkStart w:id="1630" w:name="_Toc3870"/>
      <w:bookmarkStart w:id="1631" w:name="_Toc237938776"/>
      <w:bookmarkStart w:id="1632" w:name="_Toc14700810"/>
      <w:bookmarkStart w:id="1633" w:name="_Toc86399835"/>
      <w:bookmarkStart w:id="1634" w:name="_Toc11998"/>
      <w:bookmarkEnd w:id="1629"/>
      <w:r>
        <w:rPr>
          <w:rFonts w:ascii="Arial"/>
        </w:rPr>
        <w:t>LLDP Display and Debugging</w:t>
      </w:r>
      <w:bookmarkEnd w:id="1630"/>
      <w:bookmarkEnd w:id="1631"/>
      <w:bookmarkEnd w:id="1632"/>
      <w:bookmarkEnd w:id="1633"/>
      <w:bookmarkEnd w:id="1634"/>
    </w:p>
    <w:p w14:paraId="644C8BE7" w14:textId="77777777" w:rsidR="003D5B82" w:rsidRDefault="0048570E">
      <w:pPr>
        <w:spacing w:line="360" w:lineRule="auto"/>
        <w:rPr>
          <w:rFonts w:ascii="Arial" w:hAnsi="Arial" w:cs="Arial"/>
          <w:kern w:val="0"/>
          <w:szCs w:val="21"/>
        </w:rPr>
      </w:pPr>
      <w:r>
        <w:rPr>
          <w:rFonts w:ascii="Arial" w:hAnsi="Arial" w:cs="Arial"/>
          <w:kern w:val="0"/>
          <w:szCs w:val="21"/>
        </w:rPr>
        <w:t>After the above configurations, you can execute the display commands in any configuration mode to display information, so as to verify your configurations.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A7F60BB" w14:textId="77777777">
        <w:tc>
          <w:tcPr>
            <w:tcW w:w="3113" w:type="dxa"/>
            <w:shd w:val="clear" w:color="auto" w:fill="D8D8D8" w:themeFill="background1" w:themeFillShade="D8"/>
            <w:noWrap/>
          </w:tcPr>
          <w:p w14:paraId="67A0158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367AD0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B64864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C5FE8B8" w14:textId="77777777">
        <w:tc>
          <w:tcPr>
            <w:tcW w:w="3113" w:type="dxa"/>
            <w:noWrap/>
            <w:vAlign w:val="center"/>
          </w:tcPr>
          <w:p w14:paraId="23AE95BD"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Display LLDP status</w:t>
            </w:r>
          </w:p>
        </w:tc>
        <w:tc>
          <w:tcPr>
            <w:tcW w:w="3825" w:type="dxa"/>
            <w:noWrap/>
            <w:vAlign w:val="center"/>
          </w:tcPr>
          <w:p w14:paraId="7BB34926"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display lldp</w:t>
            </w:r>
            <w:r>
              <w:rPr>
                <w:rFonts w:ascii="Arial" w:hAnsi="Arial" w:cs="Arial"/>
                <w:sz w:val="18"/>
                <w:szCs w:val="18"/>
              </w:rPr>
              <w:t xml:space="preserve"> [ </w:t>
            </w:r>
            <w:r>
              <w:rPr>
                <w:rFonts w:ascii="Arial" w:hAnsi="Arial" w:cs="Arial"/>
                <w:b/>
                <w:bCs/>
                <w:sz w:val="18"/>
                <w:szCs w:val="18"/>
              </w:rPr>
              <w:t xml:space="preserve">interface </w:t>
            </w:r>
            <w:proofErr w:type="gramStart"/>
            <w:r>
              <w:rPr>
                <w:rFonts w:ascii="Arial" w:hAnsi="Arial" w:cs="Arial"/>
                <w:b/>
                <w:bCs/>
                <w:sz w:val="18"/>
                <w:szCs w:val="18"/>
              </w:rPr>
              <w:t xml:space="preserve">ethernet  </w:t>
            </w:r>
            <w:r>
              <w:rPr>
                <w:rFonts w:ascii="Arial" w:hAnsi="Arial" w:cs="Arial"/>
                <w:i/>
                <w:iCs/>
                <w:kern w:val="0"/>
                <w:sz w:val="18"/>
                <w:szCs w:val="18"/>
              </w:rPr>
              <w:t>interface</w:t>
            </w:r>
            <w:proofErr w:type="gramEnd"/>
            <w:r>
              <w:rPr>
                <w:rFonts w:ascii="Arial" w:hAnsi="Arial" w:cs="Arial"/>
                <w:i/>
                <w:iCs/>
                <w:kern w:val="0"/>
                <w:sz w:val="18"/>
                <w:szCs w:val="18"/>
              </w:rPr>
              <w:t xml:space="preserve">-num </w:t>
            </w:r>
            <w:r>
              <w:rPr>
                <w:rFonts w:ascii="Arial" w:hAnsi="Arial" w:cs="Arial"/>
                <w:sz w:val="18"/>
                <w:szCs w:val="18"/>
              </w:rPr>
              <w:t>]</w:t>
            </w:r>
          </w:p>
        </w:tc>
        <w:tc>
          <w:tcPr>
            <w:tcW w:w="1588" w:type="dxa"/>
            <w:noWrap/>
            <w:vAlign w:val="center"/>
          </w:tcPr>
          <w:p w14:paraId="280A40AD" w14:textId="77777777" w:rsidR="003D5B82" w:rsidRDefault="003D5B82">
            <w:pPr>
              <w:adjustRightInd w:val="0"/>
              <w:snapToGrid w:val="0"/>
              <w:spacing w:line="360" w:lineRule="auto"/>
              <w:jc w:val="left"/>
              <w:rPr>
                <w:rFonts w:ascii="Arial" w:hAnsi="Arial" w:cs="Arial"/>
                <w:sz w:val="18"/>
                <w:szCs w:val="18"/>
              </w:rPr>
            </w:pPr>
          </w:p>
        </w:tc>
      </w:tr>
    </w:tbl>
    <w:p w14:paraId="766F9356" w14:textId="77777777" w:rsidR="003D5B82" w:rsidRDefault="003D5B82">
      <w:pPr>
        <w:pStyle w:val="afffc"/>
        <w:spacing w:line="360" w:lineRule="auto"/>
      </w:pPr>
    </w:p>
    <w:p w14:paraId="317448CC" w14:textId="77777777" w:rsidR="003D5B82" w:rsidRDefault="0048570E">
      <w:pPr>
        <w:pStyle w:val="11"/>
        <w:pageBreakBefore/>
        <w:spacing w:line="360" w:lineRule="auto"/>
        <w:rPr>
          <w:rFonts w:cs="Arial"/>
          <w:color w:val="000000"/>
        </w:rPr>
      </w:pPr>
      <w:bookmarkStart w:id="1635" w:name="_Toc86399836"/>
      <w:bookmarkStart w:id="1636" w:name="_Toc29100"/>
      <w:r>
        <w:rPr>
          <w:rFonts w:cs="Arial"/>
          <w:color w:val="000000"/>
        </w:rPr>
        <w:t>PPPoE Plus</w:t>
      </w:r>
      <w:bookmarkEnd w:id="1635"/>
      <w:bookmarkEnd w:id="1636"/>
    </w:p>
    <w:p w14:paraId="55198C01" w14:textId="77777777" w:rsidR="003D5B82" w:rsidRDefault="0048570E">
      <w:pPr>
        <w:pStyle w:val="12"/>
        <w:spacing w:line="360" w:lineRule="auto"/>
        <w:rPr>
          <w:rFonts w:ascii="Arial" w:hAnsi="Arial" w:cs="Arial"/>
        </w:rPr>
      </w:pPr>
      <w:bookmarkStart w:id="1637" w:name="_Toc86399837"/>
      <w:bookmarkStart w:id="1638" w:name="_Toc17645"/>
      <w:r>
        <w:rPr>
          <w:rFonts w:ascii="Arial" w:hAnsi="Arial" w:cs="Arial"/>
        </w:rPr>
        <w:t xml:space="preserve">PPPoE Plus </w:t>
      </w:r>
      <w:r>
        <w:rPr>
          <w:rFonts w:ascii="Arial" w:eastAsia="SimSun" w:hAnsi="Arial" w:cs="Arial"/>
          <w:bCs/>
        </w:rPr>
        <w:t>Overview</w:t>
      </w:r>
      <w:bookmarkEnd w:id="1637"/>
      <w:bookmarkEnd w:id="1638"/>
    </w:p>
    <w:p w14:paraId="501CF0A8" w14:textId="77777777" w:rsidR="003D5B82" w:rsidRDefault="0048570E">
      <w:pPr>
        <w:spacing w:line="360" w:lineRule="auto"/>
        <w:rPr>
          <w:rFonts w:ascii="Arial" w:hAnsi="Arial" w:cs="Arial"/>
          <w:kern w:val="0"/>
          <w:szCs w:val="21"/>
        </w:rPr>
      </w:pPr>
      <w:r>
        <w:rPr>
          <w:rFonts w:ascii="Arial" w:hAnsi="Arial" w:cs="Arial"/>
          <w:kern w:val="0"/>
          <w:szCs w:val="21"/>
        </w:rPr>
        <w:t xml:space="preserve">The Point-to-Point Protocol over Ethernet (PPPoE) is a network protocol for encapsulating Point-to-Point Protocol (PPP) frames inside Ethernet frames. It is used mainly with </w:t>
      </w:r>
      <w:hyperlink r:id="rId29" w:history="1">
        <w:r>
          <w:rPr>
            <w:rFonts w:ascii="Arial" w:hAnsi="Arial" w:cs="Arial"/>
            <w:kern w:val="0"/>
            <w:szCs w:val="21"/>
          </w:rPr>
          <w:t>DSL</w:t>
        </w:r>
      </w:hyperlink>
      <w:r>
        <w:rPr>
          <w:rFonts w:ascii="Arial" w:hAnsi="Arial" w:cs="Arial"/>
          <w:kern w:val="0"/>
          <w:szCs w:val="21"/>
        </w:rPr>
        <w:t xml:space="preserve"> services where individual users connect to the </w:t>
      </w:r>
      <w:hyperlink r:id="rId30" w:history="1">
        <w:r>
          <w:rPr>
            <w:rFonts w:ascii="Arial" w:hAnsi="Arial" w:cs="Arial"/>
            <w:kern w:val="0"/>
            <w:szCs w:val="21"/>
          </w:rPr>
          <w:t>DSL modem</w:t>
        </w:r>
      </w:hyperlink>
      <w:r>
        <w:rPr>
          <w:rFonts w:ascii="Arial" w:hAnsi="Arial" w:cs="Arial"/>
          <w:kern w:val="0"/>
          <w:szCs w:val="21"/>
        </w:rPr>
        <w:t xml:space="preserve"> over Ethernet and in plain </w:t>
      </w:r>
      <w:hyperlink r:id="rId31" w:history="1">
        <w:r>
          <w:rPr>
            <w:rFonts w:ascii="Arial" w:hAnsi="Arial" w:cs="Arial"/>
            <w:kern w:val="0"/>
            <w:szCs w:val="21"/>
          </w:rPr>
          <w:t>Metro Ethernet</w:t>
        </w:r>
      </w:hyperlink>
      <w:r>
        <w:rPr>
          <w:rFonts w:ascii="Arial" w:hAnsi="Arial" w:cs="Arial"/>
          <w:kern w:val="0"/>
          <w:szCs w:val="21"/>
        </w:rPr>
        <w:t xml:space="preserve"> networks. It was developed by </w:t>
      </w:r>
      <w:hyperlink r:id="rId32" w:history="1">
        <w:r>
          <w:rPr>
            <w:rFonts w:ascii="Arial" w:hAnsi="Arial" w:cs="Arial"/>
            <w:kern w:val="0"/>
            <w:szCs w:val="21"/>
          </w:rPr>
          <w:t>UUNET</w:t>
        </w:r>
      </w:hyperlink>
      <w:r>
        <w:rPr>
          <w:rFonts w:ascii="Arial" w:hAnsi="Arial" w:cs="Arial"/>
          <w:kern w:val="0"/>
          <w:szCs w:val="21"/>
        </w:rPr>
        <w:t xml:space="preserve">, </w:t>
      </w:r>
      <w:hyperlink r:id="rId33" w:history="1">
        <w:r>
          <w:rPr>
            <w:rFonts w:ascii="Arial" w:hAnsi="Arial" w:cs="Arial"/>
            <w:kern w:val="0"/>
            <w:szCs w:val="21"/>
          </w:rPr>
          <w:t>Redback Networks</w:t>
        </w:r>
      </w:hyperlink>
      <w:r>
        <w:rPr>
          <w:rFonts w:ascii="Arial" w:hAnsi="Arial" w:cs="Arial"/>
          <w:kern w:val="0"/>
          <w:szCs w:val="21"/>
        </w:rPr>
        <w:t xml:space="preserve"> and RouterWare and is available as an informational </w:t>
      </w:r>
      <w:hyperlink r:id="rId34" w:history="1">
        <w:r>
          <w:rPr>
            <w:rFonts w:ascii="Arial" w:hAnsi="Arial" w:cs="Arial"/>
            <w:kern w:val="0"/>
            <w:szCs w:val="21"/>
          </w:rPr>
          <w:t>RFC 2516</w:t>
        </w:r>
      </w:hyperlink>
      <w:r>
        <w:rPr>
          <w:rFonts w:ascii="Arial" w:hAnsi="Arial" w:cs="Arial"/>
          <w:kern w:val="0"/>
          <w:szCs w:val="21"/>
        </w:rPr>
        <w:t>.</w:t>
      </w:r>
    </w:p>
    <w:p w14:paraId="01494543" w14:textId="77777777" w:rsidR="003D5B82" w:rsidRDefault="0048570E">
      <w:pPr>
        <w:pStyle w:val="12"/>
        <w:spacing w:line="360" w:lineRule="auto"/>
        <w:rPr>
          <w:rFonts w:ascii="Arial" w:hAnsi="Arial" w:cs="Arial"/>
        </w:rPr>
      </w:pPr>
      <w:bookmarkStart w:id="1639" w:name="_Toc6843"/>
      <w:bookmarkStart w:id="1640" w:name="_Toc86399838"/>
      <w:bookmarkStart w:id="1641" w:name="_Toc2905"/>
      <w:r>
        <w:rPr>
          <w:rFonts w:ascii="Arial" w:hAnsi="Arial" w:cs="Arial"/>
          <w:lang w:val="en-US"/>
        </w:rPr>
        <w:t>Configure</w:t>
      </w:r>
      <w:r>
        <w:rPr>
          <w:rFonts w:ascii="Arial" w:hAnsi="Arial" w:cs="Arial"/>
        </w:rPr>
        <w:t>PPPoE Plus</w:t>
      </w:r>
      <w:bookmarkEnd w:id="1639"/>
      <w:bookmarkEnd w:id="1640"/>
      <w:bookmarkEnd w:id="1641"/>
    </w:p>
    <w:p w14:paraId="72F2C1DA" w14:textId="77777777" w:rsidR="003D5B82" w:rsidRDefault="0048570E">
      <w:pPr>
        <w:pStyle w:val="20"/>
        <w:spacing w:line="360" w:lineRule="auto"/>
        <w:rPr>
          <w:rFonts w:ascii="Arial"/>
        </w:rPr>
      </w:pPr>
      <w:bookmarkStart w:id="1642" w:name="_Toc86399839"/>
      <w:bookmarkStart w:id="1643" w:name="_Toc28048"/>
      <w:bookmarkStart w:id="1644" w:name="_Toc32250"/>
      <w:r>
        <w:rPr>
          <w:rFonts w:ascii="Arial"/>
        </w:rPr>
        <w:t>PPPoE PlusConfiguration List</w:t>
      </w:r>
      <w:bookmarkEnd w:id="1642"/>
      <w:bookmarkEnd w:id="1643"/>
      <w:bookmarkEnd w:id="164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4E55D08B" w14:textId="77777777">
        <w:tc>
          <w:tcPr>
            <w:tcW w:w="5063" w:type="dxa"/>
            <w:shd w:val="clear" w:color="auto" w:fill="D8D8D8" w:themeFill="background1" w:themeFillShade="D8"/>
            <w:noWrap/>
          </w:tcPr>
          <w:p w14:paraId="6603AFF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3682B88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4FECE68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5BB13AC8" w14:textId="77777777">
        <w:tc>
          <w:tcPr>
            <w:tcW w:w="5063" w:type="dxa"/>
            <w:noWrap/>
          </w:tcPr>
          <w:p w14:paraId="4D2E411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Enable PPPoE Plus</w:t>
            </w:r>
          </w:p>
        </w:tc>
        <w:tc>
          <w:tcPr>
            <w:tcW w:w="1875" w:type="dxa"/>
            <w:noWrap/>
          </w:tcPr>
          <w:p w14:paraId="02849622" w14:textId="77777777" w:rsidR="003D5B82" w:rsidRDefault="0048570E">
            <w:pPr>
              <w:pStyle w:val="affff5"/>
              <w:autoSpaceDE w:val="0"/>
              <w:autoSpaceDN w:val="0"/>
              <w:adjustRightInd w:val="0"/>
              <w:spacing w:line="360" w:lineRule="auto"/>
              <w:ind w:firstLineChars="0" w:firstLine="0"/>
              <w:jc w:val="left"/>
              <w:rPr>
                <w:rFonts w:ascii="Arial" w:hAnsi="Arial" w:cs="Arial"/>
                <w:kern w:val="0"/>
                <w:sz w:val="18"/>
                <w:szCs w:val="18"/>
              </w:rPr>
            </w:pPr>
            <w:r>
              <w:rPr>
                <w:rFonts w:ascii="Arial" w:hAnsi="Arial" w:cs="Arial"/>
                <w:kern w:val="0"/>
                <w:sz w:val="18"/>
                <w:szCs w:val="18"/>
              </w:rPr>
              <w:t>Required</w:t>
            </w:r>
          </w:p>
        </w:tc>
        <w:tc>
          <w:tcPr>
            <w:tcW w:w="1588" w:type="dxa"/>
            <w:noWrap/>
          </w:tcPr>
          <w:p w14:paraId="33804A5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33.2.2</w:t>
            </w:r>
          </w:p>
        </w:tc>
      </w:tr>
      <w:tr w:rsidR="003D5B82" w14:paraId="32C000F1" w14:textId="77777777">
        <w:tc>
          <w:tcPr>
            <w:tcW w:w="5063" w:type="dxa"/>
            <w:noWrap/>
          </w:tcPr>
          <w:p w14:paraId="3929049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Option Content</w:t>
            </w:r>
          </w:p>
        </w:tc>
        <w:tc>
          <w:tcPr>
            <w:tcW w:w="1875" w:type="dxa"/>
            <w:noWrap/>
            <w:vAlign w:val="center"/>
          </w:tcPr>
          <w:p w14:paraId="75A0F67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3B1BC0CB"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33.2.3</w:t>
            </w:r>
          </w:p>
        </w:tc>
      </w:tr>
      <w:tr w:rsidR="003D5B82" w14:paraId="44240F48" w14:textId="77777777">
        <w:tc>
          <w:tcPr>
            <w:tcW w:w="5063" w:type="dxa"/>
            <w:noWrap/>
          </w:tcPr>
          <w:p w14:paraId="0AF0E53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PPPoE Plus Monitor and Maintenance</w:t>
            </w:r>
          </w:p>
        </w:tc>
        <w:tc>
          <w:tcPr>
            <w:tcW w:w="1875" w:type="dxa"/>
            <w:noWrap/>
            <w:vAlign w:val="center"/>
          </w:tcPr>
          <w:p w14:paraId="5695086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2E711AF6"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33.2.4</w:t>
            </w:r>
          </w:p>
        </w:tc>
      </w:tr>
    </w:tbl>
    <w:p w14:paraId="366B14AC" w14:textId="77777777" w:rsidR="003D5B82" w:rsidRDefault="0048570E">
      <w:pPr>
        <w:pStyle w:val="20"/>
        <w:spacing w:line="360" w:lineRule="auto"/>
        <w:rPr>
          <w:rFonts w:ascii="Arial"/>
        </w:rPr>
      </w:pPr>
      <w:bookmarkStart w:id="1645" w:name="_Toc86399840"/>
      <w:bookmarkStart w:id="1646" w:name="_Toc23387"/>
      <w:bookmarkStart w:id="1647" w:name="_Toc14700874"/>
      <w:bookmarkStart w:id="1648" w:name="_Toc284"/>
      <w:r>
        <w:rPr>
          <w:rFonts w:ascii="Arial"/>
        </w:rPr>
        <w:t>Enable PPPoE Plus</w:t>
      </w:r>
      <w:bookmarkEnd w:id="1645"/>
      <w:bookmarkEnd w:id="1646"/>
      <w:bookmarkEnd w:id="1647"/>
      <w:bookmarkEnd w:id="1648"/>
    </w:p>
    <w:p w14:paraId="4504EA51" w14:textId="77777777" w:rsidR="003D5B82" w:rsidRDefault="0048570E">
      <w:pPr>
        <w:spacing w:line="360" w:lineRule="auto"/>
        <w:rPr>
          <w:rFonts w:ascii="Arial" w:hAnsi="Arial" w:cs="Arial"/>
          <w:kern w:val="0"/>
          <w:szCs w:val="21"/>
        </w:rPr>
      </w:pPr>
      <w:r>
        <w:rPr>
          <w:rFonts w:ascii="Arial" w:hAnsi="Arial" w:cs="Arial"/>
          <w:kern w:val="0"/>
          <w:szCs w:val="21"/>
        </w:rPr>
        <w:t>PPPoE packet will be forwarded to trust port. Trust port should be configured after enable this function. Generally, PPPoE plus will add option content to PPPoE packet. If the received PPPoE packet has contained option content, the handling strategy will be defined.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F5368FA" w14:textId="77777777">
        <w:tc>
          <w:tcPr>
            <w:tcW w:w="3113" w:type="dxa"/>
            <w:shd w:val="clear" w:color="auto" w:fill="D8D8D8" w:themeFill="background1" w:themeFillShade="D8"/>
            <w:noWrap/>
          </w:tcPr>
          <w:p w14:paraId="689E0B7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22B304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DE8997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E34083B" w14:textId="77777777">
        <w:tc>
          <w:tcPr>
            <w:tcW w:w="3113" w:type="dxa"/>
            <w:noWrap/>
            <w:vAlign w:val="center"/>
          </w:tcPr>
          <w:p w14:paraId="3DEF325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1C6BD0D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6F384EC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81FDB68" w14:textId="77777777">
        <w:tc>
          <w:tcPr>
            <w:tcW w:w="3113" w:type="dxa"/>
            <w:noWrap/>
            <w:vAlign w:val="center"/>
          </w:tcPr>
          <w:p w14:paraId="0D2C9FB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Enable PPPoE Plus</w:t>
            </w:r>
          </w:p>
        </w:tc>
        <w:tc>
          <w:tcPr>
            <w:tcW w:w="3825" w:type="dxa"/>
            <w:noWrap/>
            <w:vAlign w:val="center"/>
          </w:tcPr>
          <w:p w14:paraId="03F818F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pppoeplus</w:t>
            </w:r>
          </w:p>
        </w:tc>
        <w:tc>
          <w:tcPr>
            <w:tcW w:w="1588" w:type="dxa"/>
            <w:noWrap/>
          </w:tcPr>
          <w:p w14:paraId="5FE3256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2297189" w14:textId="77777777">
        <w:tc>
          <w:tcPr>
            <w:tcW w:w="3113" w:type="dxa"/>
            <w:noWrap/>
            <w:vAlign w:val="center"/>
          </w:tcPr>
          <w:p w14:paraId="6930F49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Disable PPPoE Plus</w:t>
            </w:r>
          </w:p>
        </w:tc>
        <w:tc>
          <w:tcPr>
            <w:tcW w:w="3825" w:type="dxa"/>
            <w:noWrap/>
            <w:vAlign w:val="center"/>
          </w:tcPr>
          <w:p w14:paraId="1623BCC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undo pppoeplus</w:t>
            </w:r>
          </w:p>
        </w:tc>
        <w:tc>
          <w:tcPr>
            <w:tcW w:w="1588" w:type="dxa"/>
            <w:noWrap/>
          </w:tcPr>
          <w:p w14:paraId="740D6D5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C6C3E29" w14:textId="77777777">
        <w:tc>
          <w:tcPr>
            <w:tcW w:w="3113" w:type="dxa"/>
            <w:noWrap/>
            <w:vAlign w:val="center"/>
          </w:tcPr>
          <w:p w14:paraId="4AF56C36"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interface configuration mode</w:t>
            </w:r>
          </w:p>
        </w:tc>
        <w:tc>
          <w:tcPr>
            <w:tcW w:w="3825" w:type="dxa"/>
            <w:noWrap/>
            <w:vAlign w:val="center"/>
          </w:tcPr>
          <w:p w14:paraId="44452C7B"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 xml:space="preserve">interface ethernet </w:t>
            </w:r>
            <w:r>
              <w:rPr>
                <w:rFonts w:ascii="Arial" w:hAnsi="Arial" w:cs="Arial"/>
                <w:i/>
                <w:sz w:val="18"/>
                <w:szCs w:val="18"/>
              </w:rPr>
              <w:t>interface-num</w:t>
            </w:r>
          </w:p>
        </w:tc>
        <w:tc>
          <w:tcPr>
            <w:tcW w:w="1588" w:type="dxa"/>
            <w:noWrap/>
          </w:tcPr>
          <w:p w14:paraId="2CC854D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5448668" w14:textId="77777777">
        <w:tc>
          <w:tcPr>
            <w:tcW w:w="3113" w:type="dxa"/>
            <w:noWrap/>
            <w:vAlign w:val="center"/>
          </w:tcPr>
          <w:p w14:paraId="7F99743F" w14:textId="77777777" w:rsidR="003D5B82" w:rsidRDefault="0048570E">
            <w:pPr>
              <w:adjustRightInd w:val="0"/>
              <w:snapToGrid w:val="0"/>
              <w:spacing w:line="360" w:lineRule="auto"/>
              <w:jc w:val="left"/>
              <w:rPr>
                <w:rFonts w:ascii="Arial" w:eastAsia="STZhongsong" w:hAnsi="Arial" w:cs="Arial"/>
                <w:sz w:val="18"/>
                <w:szCs w:val="18"/>
              </w:rPr>
            </w:pPr>
            <w:proofErr w:type="gramStart"/>
            <w:r>
              <w:rPr>
                <w:rFonts w:ascii="Arial" w:eastAsia="STZhongsong" w:hAnsi="Arial" w:cs="Arial"/>
                <w:sz w:val="18"/>
                <w:szCs w:val="18"/>
              </w:rPr>
              <w:t>Configure  PPPoE</w:t>
            </w:r>
            <w:proofErr w:type="gramEnd"/>
            <w:r>
              <w:rPr>
                <w:rFonts w:ascii="Arial" w:eastAsia="STZhongsong" w:hAnsi="Arial" w:cs="Arial"/>
                <w:sz w:val="18"/>
                <w:szCs w:val="18"/>
              </w:rPr>
              <w:t xml:space="preserve"> trust port</w:t>
            </w:r>
          </w:p>
        </w:tc>
        <w:tc>
          <w:tcPr>
            <w:tcW w:w="3825" w:type="dxa"/>
            <w:noWrap/>
            <w:vAlign w:val="center"/>
          </w:tcPr>
          <w:p w14:paraId="3D0D8E6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pppoeplus trust</w:t>
            </w:r>
          </w:p>
        </w:tc>
        <w:tc>
          <w:tcPr>
            <w:tcW w:w="1588" w:type="dxa"/>
            <w:noWrap/>
          </w:tcPr>
          <w:p w14:paraId="4C1D90B0" w14:textId="77777777" w:rsidR="003D5B82" w:rsidRDefault="003D5B82">
            <w:pPr>
              <w:pStyle w:val="StyleTableTextNotBold"/>
              <w:spacing w:line="360" w:lineRule="auto"/>
              <w:rPr>
                <w:szCs w:val="18"/>
              </w:rPr>
            </w:pPr>
          </w:p>
        </w:tc>
      </w:tr>
      <w:tr w:rsidR="003D5B82" w14:paraId="3AD1FFA2" w14:textId="77777777">
        <w:tc>
          <w:tcPr>
            <w:tcW w:w="3113" w:type="dxa"/>
            <w:noWrap/>
            <w:vAlign w:val="center"/>
          </w:tcPr>
          <w:p w14:paraId="50E50EC9" w14:textId="77777777" w:rsidR="003D5B82" w:rsidRDefault="0048570E">
            <w:pPr>
              <w:adjustRightInd w:val="0"/>
              <w:snapToGrid w:val="0"/>
              <w:spacing w:line="360" w:lineRule="auto"/>
              <w:jc w:val="left"/>
              <w:rPr>
                <w:rFonts w:ascii="Arial" w:eastAsia="STZhongsong" w:hAnsi="Arial" w:cs="Arial"/>
                <w:sz w:val="18"/>
                <w:szCs w:val="18"/>
              </w:rPr>
            </w:pPr>
            <w:proofErr w:type="gramStart"/>
            <w:r>
              <w:rPr>
                <w:rFonts w:ascii="Arial" w:eastAsia="STZhongsong" w:hAnsi="Arial" w:cs="Arial"/>
                <w:sz w:val="18"/>
                <w:szCs w:val="18"/>
              </w:rPr>
              <w:t>Delete  PPPoE</w:t>
            </w:r>
            <w:proofErr w:type="gramEnd"/>
            <w:r>
              <w:rPr>
                <w:rFonts w:ascii="Arial" w:eastAsia="STZhongsong" w:hAnsi="Arial" w:cs="Arial"/>
                <w:sz w:val="18"/>
                <w:szCs w:val="18"/>
              </w:rPr>
              <w:t xml:space="preserve"> trust port</w:t>
            </w:r>
          </w:p>
        </w:tc>
        <w:tc>
          <w:tcPr>
            <w:tcW w:w="3825" w:type="dxa"/>
            <w:noWrap/>
            <w:vAlign w:val="center"/>
          </w:tcPr>
          <w:p w14:paraId="7E750809"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undo pppoeplus trust</w:t>
            </w:r>
          </w:p>
        </w:tc>
        <w:tc>
          <w:tcPr>
            <w:tcW w:w="1588" w:type="dxa"/>
            <w:noWrap/>
          </w:tcPr>
          <w:p w14:paraId="6AC24B5C" w14:textId="77777777" w:rsidR="003D5B82" w:rsidRDefault="003D5B82">
            <w:pPr>
              <w:pStyle w:val="StyleTableTextNotBold"/>
              <w:spacing w:line="360" w:lineRule="auto"/>
              <w:rPr>
                <w:szCs w:val="18"/>
              </w:rPr>
            </w:pPr>
          </w:p>
        </w:tc>
      </w:tr>
      <w:tr w:rsidR="003D5B82" w14:paraId="6FE0C50A" w14:textId="77777777">
        <w:tc>
          <w:tcPr>
            <w:tcW w:w="3113" w:type="dxa"/>
            <w:noWrap/>
            <w:vAlign w:val="center"/>
          </w:tcPr>
          <w:p w14:paraId="2548C35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option strategy</w:t>
            </w:r>
          </w:p>
        </w:tc>
        <w:tc>
          <w:tcPr>
            <w:tcW w:w="3825" w:type="dxa"/>
            <w:noWrap/>
            <w:vAlign w:val="center"/>
          </w:tcPr>
          <w:p w14:paraId="7379CF9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pppoeplus strategy </w:t>
            </w:r>
            <w:proofErr w:type="gramStart"/>
            <w:r>
              <w:rPr>
                <w:rFonts w:ascii="Arial" w:eastAsia="STZhongsong" w:hAnsi="Arial" w:cs="Arial"/>
                <w:sz w:val="18"/>
                <w:szCs w:val="18"/>
              </w:rPr>
              <w:t xml:space="preserve">{ </w:t>
            </w:r>
            <w:r>
              <w:rPr>
                <w:rFonts w:ascii="Arial" w:eastAsia="STZhongsong" w:hAnsi="Arial" w:cs="Arial"/>
                <w:b/>
                <w:bCs/>
                <w:sz w:val="18"/>
                <w:szCs w:val="18"/>
              </w:rPr>
              <w:t>drop</w:t>
            </w:r>
            <w:proofErr w:type="gramEnd"/>
            <w:r>
              <w:rPr>
                <w:rFonts w:ascii="Arial" w:eastAsia="STZhongsong" w:hAnsi="Arial" w:cs="Arial"/>
                <w:b/>
                <w:bCs/>
                <w:sz w:val="18"/>
                <w:szCs w:val="18"/>
              </w:rPr>
              <w:t xml:space="preserve"> </w:t>
            </w:r>
            <w:r>
              <w:rPr>
                <w:rFonts w:ascii="Arial" w:eastAsia="STZhongsong" w:hAnsi="Arial" w:cs="Arial"/>
                <w:sz w:val="18"/>
                <w:szCs w:val="18"/>
              </w:rPr>
              <w:t xml:space="preserve">| </w:t>
            </w:r>
            <w:r>
              <w:rPr>
                <w:rFonts w:ascii="Arial" w:eastAsia="STZhongsong" w:hAnsi="Arial" w:cs="Arial"/>
                <w:b/>
                <w:bCs/>
                <w:sz w:val="18"/>
                <w:szCs w:val="18"/>
              </w:rPr>
              <w:t xml:space="preserve">keep </w:t>
            </w:r>
            <w:r>
              <w:rPr>
                <w:rFonts w:ascii="Arial" w:eastAsia="STZhongsong" w:hAnsi="Arial" w:cs="Arial"/>
                <w:sz w:val="18"/>
                <w:szCs w:val="18"/>
              </w:rPr>
              <w:t xml:space="preserve">| </w:t>
            </w:r>
            <w:r>
              <w:rPr>
                <w:rFonts w:ascii="Arial" w:eastAsia="STZhongsong" w:hAnsi="Arial" w:cs="Arial"/>
                <w:b/>
                <w:bCs/>
                <w:sz w:val="18"/>
                <w:szCs w:val="18"/>
              </w:rPr>
              <w:t xml:space="preserve">replace </w:t>
            </w:r>
            <w:r>
              <w:rPr>
                <w:rFonts w:ascii="Arial" w:eastAsia="STZhongsong" w:hAnsi="Arial" w:cs="Arial"/>
                <w:sz w:val="18"/>
                <w:szCs w:val="18"/>
              </w:rPr>
              <w:t xml:space="preserve">| </w:t>
            </w:r>
            <w:r>
              <w:rPr>
                <w:rFonts w:ascii="Arial" w:eastAsia="STZhongsong" w:hAnsi="Arial" w:cs="Arial"/>
                <w:b/>
                <w:bCs/>
                <w:sz w:val="18"/>
                <w:szCs w:val="18"/>
              </w:rPr>
              <w:t xml:space="preserve">transmit </w:t>
            </w:r>
            <w:r>
              <w:rPr>
                <w:rFonts w:ascii="Arial" w:eastAsia="STZhongsong" w:hAnsi="Arial" w:cs="Arial"/>
                <w:sz w:val="18"/>
                <w:szCs w:val="18"/>
              </w:rPr>
              <w:t>}</w:t>
            </w:r>
          </w:p>
        </w:tc>
        <w:tc>
          <w:tcPr>
            <w:tcW w:w="1588" w:type="dxa"/>
            <w:noWrap/>
          </w:tcPr>
          <w:p w14:paraId="231ECE65" w14:textId="77777777" w:rsidR="003D5B82" w:rsidRDefault="003D5B82">
            <w:pPr>
              <w:pStyle w:val="StyleTableTextNotBold"/>
              <w:spacing w:line="360" w:lineRule="auto"/>
              <w:rPr>
                <w:szCs w:val="18"/>
              </w:rPr>
            </w:pPr>
          </w:p>
        </w:tc>
      </w:tr>
      <w:tr w:rsidR="003D5B82" w14:paraId="740A4D17" w14:textId="77777777">
        <w:tc>
          <w:tcPr>
            <w:tcW w:w="3113" w:type="dxa"/>
            <w:noWrap/>
            <w:vAlign w:val="center"/>
          </w:tcPr>
          <w:p w14:paraId="1CF4145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 xml:space="preserve">Configure PPPoE drop PADO/PADI </w:t>
            </w:r>
          </w:p>
        </w:tc>
        <w:tc>
          <w:tcPr>
            <w:tcW w:w="3825" w:type="dxa"/>
            <w:noWrap/>
            <w:vAlign w:val="center"/>
          </w:tcPr>
          <w:p w14:paraId="5ABDCD7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pppoeplus drop </w:t>
            </w:r>
            <w:proofErr w:type="gramStart"/>
            <w:r>
              <w:rPr>
                <w:rFonts w:ascii="Arial" w:eastAsia="STZhongsong" w:hAnsi="Arial" w:cs="Arial"/>
                <w:sz w:val="18"/>
                <w:szCs w:val="18"/>
              </w:rPr>
              <w:t xml:space="preserve">{ </w:t>
            </w:r>
            <w:r>
              <w:rPr>
                <w:rFonts w:ascii="Arial" w:eastAsia="STZhongsong" w:hAnsi="Arial" w:cs="Arial"/>
                <w:b/>
                <w:bCs/>
                <w:sz w:val="18"/>
                <w:szCs w:val="18"/>
              </w:rPr>
              <w:t>padi</w:t>
            </w:r>
            <w:proofErr w:type="gramEnd"/>
            <w:r>
              <w:rPr>
                <w:rFonts w:ascii="Arial" w:eastAsia="STZhongsong" w:hAnsi="Arial" w:cs="Arial"/>
                <w:b/>
                <w:bCs/>
                <w:sz w:val="18"/>
                <w:szCs w:val="18"/>
              </w:rPr>
              <w:t xml:space="preserve"> </w:t>
            </w:r>
            <w:r>
              <w:rPr>
                <w:rFonts w:ascii="Arial" w:eastAsia="STZhongsong" w:hAnsi="Arial" w:cs="Arial"/>
                <w:sz w:val="18"/>
                <w:szCs w:val="18"/>
              </w:rPr>
              <w:t xml:space="preserve">| </w:t>
            </w:r>
            <w:r>
              <w:rPr>
                <w:rFonts w:ascii="Arial" w:eastAsia="STZhongsong" w:hAnsi="Arial" w:cs="Arial"/>
                <w:b/>
                <w:bCs/>
                <w:sz w:val="18"/>
                <w:szCs w:val="18"/>
              </w:rPr>
              <w:t xml:space="preserve">pado </w:t>
            </w:r>
            <w:r>
              <w:rPr>
                <w:rFonts w:ascii="Arial" w:eastAsia="STZhongsong" w:hAnsi="Arial" w:cs="Arial"/>
                <w:sz w:val="18"/>
                <w:szCs w:val="18"/>
              </w:rPr>
              <w:t>}</w:t>
            </w:r>
          </w:p>
        </w:tc>
        <w:tc>
          <w:tcPr>
            <w:tcW w:w="1588" w:type="dxa"/>
            <w:noWrap/>
          </w:tcPr>
          <w:p w14:paraId="3E80F380" w14:textId="77777777" w:rsidR="003D5B82" w:rsidRDefault="003D5B82">
            <w:pPr>
              <w:pStyle w:val="StyleTableTextNotBold"/>
              <w:spacing w:line="360" w:lineRule="auto"/>
              <w:rPr>
                <w:szCs w:val="18"/>
              </w:rPr>
            </w:pPr>
          </w:p>
        </w:tc>
      </w:tr>
      <w:tr w:rsidR="003D5B82" w14:paraId="7A31D8A7" w14:textId="77777777">
        <w:tc>
          <w:tcPr>
            <w:tcW w:w="3113" w:type="dxa"/>
            <w:noWrap/>
            <w:vAlign w:val="center"/>
          </w:tcPr>
          <w:p w14:paraId="4A3C5228" w14:textId="77777777" w:rsidR="003D5B82" w:rsidRDefault="0048570E">
            <w:pPr>
              <w:adjustRightInd w:val="0"/>
              <w:snapToGrid w:val="0"/>
              <w:spacing w:line="360" w:lineRule="auto"/>
              <w:jc w:val="left"/>
              <w:rPr>
                <w:rFonts w:ascii="Arial" w:eastAsia="STZhongsong" w:hAnsi="Arial" w:cs="Arial"/>
                <w:sz w:val="18"/>
                <w:szCs w:val="18"/>
              </w:rPr>
            </w:pPr>
            <w:proofErr w:type="gramStart"/>
            <w:r>
              <w:rPr>
                <w:rFonts w:ascii="Arial" w:eastAsia="STZhongsong" w:hAnsi="Arial" w:cs="Arial"/>
                <w:sz w:val="18"/>
                <w:szCs w:val="18"/>
              </w:rPr>
              <w:t>Delete  PPPoE</w:t>
            </w:r>
            <w:proofErr w:type="gramEnd"/>
            <w:r>
              <w:rPr>
                <w:rFonts w:ascii="Arial" w:eastAsia="STZhongsong" w:hAnsi="Arial" w:cs="Arial"/>
                <w:sz w:val="18"/>
                <w:szCs w:val="18"/>
              </w:rPr>
              <w:t xml:space="preserve"> drop PADO/PADI</w:t>
            </w:r>
          </w:p>
        </w:tc>
        <w:tc>
          <w:tcPr>
            <w:tcW w:w="3825" w:type="dxa"/>
            <w:noWrap/>
            <w:vAlign w:val="center"/>
          </w:tcPr>
          <w:p w14:paraId="0728AA77"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undo pppoeplus drop </w:t>
            </w:r>
            <w:proofErr w:type="gramStart"/>
            <w:r>
              <w:rPr>
                <w:rFonts w:ascii="Arial" w:eastAsia="STZhongsong" w:hAnsi="Arial" w:cs="Arial"/>
                <w:sz w:val="18"/>
                <w:szCs w:val="18"/>
              </w:rPr>
              <w:t xml:space="preserve">{ </w:t>
            </w:r>
            <w:r>
              <w:rPr>
                <w:rFonts w:ascii="Arial" w:eastAsia="STZhongsong" w:hAnsi="Arial" w:cs="Arial"/>
                <w:b/>
                <w:bCs/>
                <w:sz w:val="18"/>
                <w:szCs w:val="18"/>
              </w:rPr>
              <w:t>padi</w:t>
            </w:r>
            <w:proofErr w:type="gramEnd"/>
            <w:r>
              <w:rPr>
                <w:rFonts w:ascii="Arial" w:eastAsia="STZhongsong" w:hAnsi="Arial" w:cs="Arial"/>
                <w:b/>
                <w:bCs/>
                <w:sz w:val="18"/>
                <w:szCs w:val="18"/>
              </w:rPr>
              <w:t xml:space="preserve"> </w:t>
            </w:r>
            <w:r>
              <w:rPr>
                <w:rFonts w:ascii="Arial" w:eastAsia="STZhongsong" w:hAnsi="Arial" w:cs="Arial"/>
                <w:sz w:val="18"/>
                <w:szCs w:val="18"/>
              </w:rPr>
              <w:t xml:space="preserve">| </w:t>
            </w:r>
            <w:r>
              <w:rPr>
                <w:rFonts w:ascii="Arial" w:eastAsia="STZhongsong" w:hAnsi="Arial" w:cs="Arial"/>
                <w:b/>
                <w:bCs/>
                <w:sz w:val="18"/>
                <w:szCs w:val="18"/>
              </w:rPr>
              <w:t xml:space="preserve">pado </w:t>
            </w:r>
            <w:r>
              <w:rPr>
                <w:rFonts w:ascii="Arial" w:eastAsia="STZhongsong" w:hAnsi="Arial" w:cs="Arial"/>
                <w:sz w:val="18"/>
                <w:szCs w:val="18"/>
              </w:rPr>
              <w:t>}</w:t>
            </w:r>
          </w:p>
        </w:tc>
        <w:tc>
          <w:tcPr>
            <w:tcW w:w="1588" w:type="dxa"/>
            <w:noWrap/>
          </w:tcPr>
          <w:p w14:paraId="3E205A38" w14:textId="77777777" w:rsidR="003D5B82" w:rsidRDefault="003D5B82">
            <w:pPr>
              <w:pStyle w:val="StyleTableTextNotBold"/>
              <w:spacing w:line="360" w:lineRule="auto"/>
              <w:rPr>
                <w:szCs w:val="18"/>
              </w:rPr>
            </w:pPr>
          </w:p>
        </w:tc>
      </w:tr>
    </w:tbl>
    <w:p w14:paraId="6551755A" w14:textId="77777777" w:rsidR="003D5B82" w:rsidRDefault="0048570E">
      <w:pPr>
        <w:pStyle w:val="20"/>
        <w:spacing w:line="360" w:lineRule="auto"/>
        <w:rPr>
          <w:rFonts w:ascii="Arial"/>
        </w:rPr>
      </w:pPr>
      <w:bookmarkStart w:id="1649" w:name="_Toc20553"/>
      <w:bookmarkStart w:id="1650" w:name="_Toc14700875"/>
      <w:bookmarkStart w:id="1651" w:name="_Toc86399841"/>
      <w:bookmarkStart w:id="1652" w:name="_Toc8340"/>
      <w:r>
        <w:rPr>
          <w:rFonts w:ascii="Arial"/>
        </w:rPr>
        <w:t>ConfigureOption Content</w:t>
      </w:r>
      <w:bookmarkEnd w:id="1649"/>
      <w:bookmarkEnd w:id="1650"/>
      <w:bookmarkEnd w:id="1651"/>
      <w:bookmarkEnd w:id="1652"/>
    </w:p>
    <w:p w14:paraId="010FF31D" w14:textId="77777777" w:rsidR="003D5B82" w:rsidRDefault="0048570E">
      <w:pPr>
        <w:spacing w:line="360" w:lineRule="auto"/>
        <w:rPr>
          <w:rFonts w:ascii="Arial" w:hAnsi="Arial" w:cs="Arial"/>
          <w:kern w:val="0"/>
          <w:szCs w:val="21"/>
        </w:rPr>
      </w:pPr>
      <w:r>
        <w:rPr>
          <w:rFonts w:ascii="Arial" w:hAnsi="Arial" w:cs="Arial"/>
          <w:kern w:val="0"/>
          <w:szCs w:val="21"/>
        </w:rPr>
        <w:t xml:space="preserve">The option content </w:t>
      </w:r>
      <w:proofErr w:type="gramStart"/>
      <w:r>
        <w:rPr>
          <w:rFonts w:ascii="Arial" w:hAnsi="Arial" w:cs="Arial"/>
          <w:kern w:val="0"/>
          <w:szCs w:val="21"/>
        </w:rPr>
        <w:t>need</w:t>
      </w:r>
      <w:proofErr w:type="gramEnd"/>
      <w:r>
        <w:rPr>
          <w:rFonts w:ascii="Arial" w:hAnsi="Arial" w:cs="Arial"/>
          <w:kern w:val="0"/>
          <w:szCs w:val="21"/>
        </w:rPr>
        <w:t xml:space="preserve"> to be added before PPPoE packet forwarding out, the contents of this option can be determined by a variety of ways. Option content can be specified in interface configuration mode. If the content is not specified, it will be constructed according to configured rules. If pppoe plus type is self-defined, the format should also be specified.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488C88C" w14:textId="77777777">
        <w:tc>
          <w:tcPr>
            <w:tcW w:w="3113" w:type="dxa"/>
            <w:shd w:val="clear" w:color="auto" w:fill="D8D8D8" w:themeFill="background1" w:themeFillShade="D8"/>
            <w:noWrap/>
          </w:tcPr>
          <w:p w14:paraId="5BEE44D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ED4243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B7DCF5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56CA5C3" w14:textId="77777777">
        <w:tc>
          <w:tcPr>
            <w:tcW w:w="3113" w:type="dxa"/>
            <w:noWrap/>
            <w:vAlign w:val="center"/>
          </w:tcPr>
          <w:p w14:paraId="3E8291A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321B8C90"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vAlign w:val="center"/>
          </w:tcPr>
          <w:p w14:paraId="65EC4DAC"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57D987DD" w14:textId="77777777">
        <w:tc>
          <w:tcPr>
            <w:tcW w:w="3113" w:type="dxa"/>
            <w:noWrap/>
            <w:vAlign w:val="center"/>
          </w:tcPr>
          <w:p w14:paraId="2420015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PPPoE Plus type</w:t>
            </w:r>
          </w:p>
        </w:tc>
        <w:tc>
          <w:tcPr>
            <w:tcW w:w="3825" w:type="dxa"/>
            <w:noWrap/>
            <w:vAlign w:val="center"/>
          </w:tcPr>
          <w:p w14:paraId="7AE0DFE3" w14:textId="77777777" w:rsidR="003D5B82" w:rsidRDefault="0048570E">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Pr>
                <w:rFonts w:ascii="Arial" w:eastAsia="STZhongsong" w:hAnsi="Arial" w:cs="Arial"/>
                <w:b/>
                <w:sz w:val="18"/>
                <w:szCs w:val="18"/>
              </w:rPr>
              <w:t xml:space="preserve">pppoeplus type </w:t>
            </w:r>
            <w:proofErr w:type="gramStart"/>
            <w:r>
              <w:rPr>
                <w:rFonts w:ascii="Arial" w:eastAsia="STZhongsong" w:hAnsi="Arial" w:cs="Arial"/>
                <w:sz w:val="18"/>
                <w:szCs w:val="18"/>
              </w:rPr>
              <w:t>{</w:t>
            </w:r>
            <w:r>
              <w:rPr>
                <w:rFonts w:ascii="Arial" w:eastAsia="STZhongsong" w:hAnsi="Arial" w:cs="Arial"/>
                <w:b/>
                <w:sz w:val="18"/>
                <w:szCs w:val="18"/>
              </w:rPr>
              <w:t xml:space="preserve"> huawei</w:t>
            </w:r>
            <w:proofErr w:type="gramEnd"/>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standard </w:t>
            </w:r>
            <w:r>
              <w:rPr>
                <w:rFonts w:ascii="Arial" w:eastAsia="STZhongsong" w:hAnsi="Arial" w:cs="Arial"/>
                <w:sz w:val="18"/>
                <w:szCs w:val="18"/>
              </w:rPr>
              <w:t xml:space="preserve">| </w:t>
            </w:r>
            <w:r>
              <w:rPr>
                <w:rFonts w:ascii="Arial" w:eastAsia="STZhongsong" w:hAnsi="Arial" w:cs="Arial"/>
                <w:b/>
                <w:sz w:val="18"/>
                <w:szCs w:val="18"/>
              </w:rPr>
              <w:t>self-defined</w:t>
            </w:r>
            <w:r>
              <w:rPr>
                <w:rFonts w:ascii="Arial" w:eastAsia="STZhongsong" w:hAnsi="Arial" w:cs="Arial"/>
                <w:sz w:val="18"/>
                <w:szCs w:val="18"/>
              </w:rPr>
              <w:t xml:space="preserve"> { </w:t>
            </w:r>
            <w:r>
              <w:rPr>
                <w:rFonts w:ascii="Arial" w:eastAsia="STZhongsong" w:hAnsi="Arial" w:cs="Arial"/>
                <w:b/>
                <w:sz w:val="18"/>
                <w:szCs w:val="18"/>
              </w:rPr>
              <w:t>ciruit-id</w:t>
            </w:r>
            <w:r>
              <w:rPr>
                <w:rFonts w:ascii="Arial" w:eastAsia="STZhongsong" w:hAnsi="Arial" w:cs="Arial"/>
                <w:sz w:val="18"/>
                <w:szCs w:val="18"/>
              </w:rPr>
              <w:t xml:space="preserve"> { </w:t>
            </w:r>
            <w:r>
              <w:rPr>
                <w:rFonts w:ascii="Arial" w:hAnsi="Arial" w:cs="Arial"/>
                <w:i/>
                <w:color w:val="212100"/>
                <w:kern w:val="0"/>
                <w:sz w:val="18"/>
                <w:szCs w:val="18"/>
              </w:rPr>
              <w:t xml:space="preserve">string </w:t>
            </w:r>
            <w:r>
              <w:rPr>
                <w:rFonts w:ascii="Arial" w:eastAsia="STZhongsong" w:hAnsi="Arial" w:cs="Arial"/>
                <w:sz w:val="18"/>
                <w:szCs w:val="18"/>
              </w:rPr>
              <w:t xml:space="preserve">| </w:t>
            </w:r>
            <w:r>
              <w:rPr>
                <w:rFonts w:ascii="Arial" w:eastAsia="STZhongsong" w:hAnsi="Arial" w:cs="Arial"/>
                <w:b/>
                <w:bCs/>
                <w:sz w:val="18"/>
                <w:szCs w:val="18"/>
              </w:rPr>
              <w:t xml:space="preserve">vlan </w:t>
            </w:r>
            <w:r>
              <w:rPr>
                <w:rFonts w:ascii="Arial" w:eastAsia="STZhongsong" w:hAnsi="Arial" w:cs="Arial"/>
                <w:sz w:val="18"/>
                <w:szCs w:val="18"/>
              </w:rPr>
              <w:t xml:space="preserve">| </w:t>
            </w:r>
            <w:r>
              <w:rPr>
                <w:rFonts w:ascii="Arial" w:eastAsia="STZhongsong" w:hAnsi="Arial" w:cs="Arial"/>
                <w:b/>
                <w:bCs/>
                <w:sz w:val="18"/>
                <w:szCs w:val="18"/>
              </w:rPr>
              <w:t xml:space="preserve">port </w:t>
            </w:r>
            <w:r>
              <w:rPr>
                <w:rFonts w:ascii="Arial" w:eastAsia="STZhongsong" w:hAnsi="Arial" w:cs="Arial"/>
                <w:sz w:val="18"/>
                <w:szCs w:val="18"/>
              </w:rPr>
              <w:t xml:space="preserve">| </w:t>
            </w:r>
            <w:r>
              <w:rPr>
                <w:rFonts w:ascii="Arial" w:eastAsia="STZhongsong" w:hAnsi="Arial" w:cs="Arial" w:hint="eastAsia"/>
                <w:sz w:val="18"/>
                <w:szCs w:val="18"/>
              </w:rPr>
              <w:t>GPON</w:t>
            </w:r>
            <w:r>
              <w:rPr>
                <w:rFonts w:ascii="Arial" w:eastAsia="STZhongsong" w:hAnsi="Arial" w:cs="Arial"/>
                <w:sz w:val="18"/>
                <w:szCs w:val="18"/>
              </w:rPr>
              <w:t xml:space="preserve">-mac | </w:t>
            </w:r>
            <w:r>
              <w:rPr>
                <w:rFonts w:ascii="Arial" w:eastAsia="STZhongsong" w:hAnsi="Arial" w:cs="Arial"/>
                <w:b/>
                <w:bCs/>
                <w:sz w:val="18"/>
                <w:szCs w:val="18"/>
              </w:rPr>
              <w:t xml:space="preserve">hostname </w:t>
            </w:r>
            <w:r>
              <w:rPr>
                <w:rFonts w:ascii="Arial" w:eastAsia="STZhongsong" w:hAnsi="Arial" w:cs="Arial"/>
                <w:sz w:val="18"/>
                <w:szCs w:val="18"/>
              </w:rPr>
              <w:t>|</w:t>
            </w:r>
            <w:r>
              <w:rPr>
                <w:rFonts w:ascii="Arial" w:eastAsia="STZhongsong" w:hAnsi="Arial" w:cs="Arial"/>
                <w:b/>
                <w:bCs/>
                <w:sz w:val="18"/>
                <w:szCs w:val="18"/>
              </w:rPr>
              <w:t xml:space="preserve"> client-mac</w:t>
            </w:r>
            <w:r>
              <w:rPr>
                <w:rFonts w:ascii="Arial" w:eastAsia="STZhongsong" w:hAnsi="Arial" w:cs="Arial"/>
                <w:sz w:val="18"/>
                <w:szCs w:val="18"/>
              </w:rPr>
              <w:t xml:space="preserve"> } *</w:t>
            </w:r>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remote-id</w:t>
            </w:r>
            <w:r>
              <w:rPr>
                <w:rFonts w:ascii="Arial" w:eastAsia="STZhongsong" w:hAnsi="Arial" w:cs="Arial"/>
                <w:sz w:val="18"/>
                <w:szCs w:val="18"/>
              </w:rPr>
              <w:t xml:space="preserve"> { </w:t>
            </w:r>
            <w:r>
              <w:rPr>
                <w:rFonts w:ascii="Arial" w:hAnsi="Arial" w:cs="Arial"/>
                <w:i/>
                <w:color w:val="212100"/>
                <w:kern w:val="0"/>
                <w:sz w:val="18"/>
                <w:szCs w:val="18"/>
              </w:rPr>
              <w:t xml:space="preserve">string </w:t>
            </w:r>
            <w:r>
              <w:rPr>
                <w:rFonts w:ascii="Arial" w:eastAsia="STZhongsong" w:hAnsi="Arial" w:cs="Arial"/>
                <w:sz w:val="18"/>
                <w:szCs w:val="18"/>
              </w:rPr>
              <w:t xml:space="preserve">| </w:t>
            </w:r>
            <w:r>
              <w:rPr>
                <w:rFonts w:ascii="Arial" w:eastAsia="STZhongsong" w:hAnsi="Arial" w:cs="Arial" w:hint="eastAsia"/>
                <w:sz w:val="18"/>
                <w:szCs w:val="18"/>
              </w:rPr>
              <w:t>GPON</w:t>
            </w:r>
            <w:r>
              <w:rPr>
                <w:rFonts w:ascii="Arial" w:eastAsia="STZhongsong" w:hAnsi="Arial" w:cs="Arial"/>
                <w:sz w:val="18"/>
                <w:szCs w:val="18"/>
              </w:rPr>
              <w:t xml:space="preserve">-mac | </w:t>
            </w:r>
            <w:r>
              <w:rPr>
                <w:rFonts w:ascii="Arial" w:eastAsia="STZhongsong" w:hAnsi="Arial" w:cs="Arial"/>
                <w:b/>
                <w:bCs/>
                <w:sz w:val="18"/>
                <w:szCs w:val="18"/>
              </w:rPr>
              <w:t xml:space="preserve">hostname </w:t>
            </w:r>
            <w:r>
              <w:rPr>
                <w:rFonts w:ascii="Arial" w:eastAsia="STZhongsong" w:hAnsi="Arial" w:cs="Arial"/>
                <w:sz w:val="18"/>
                <w:szCs w:val="18"/>
              </w:rPr>
              <w:t xml:space="preserve">| </w:t>
            </w:r>
            <w:r>
              <w:rPr>
                <w:rFonts w:ascii="Arial" w:eastAsia="STZhongsong" w:hAnsi="Arial" w:cs="Arial"/>
                <w:b/>
                <w:bCs/>
                <w:sz w:val="18"/>
                <w:szCs w:val="18"/>
              </w:rPr>
              <w:t>client-mac</w:t>
            </w:r>
            <w:r>
              <w:rPr>
                <w:rFonts w:ascii="Arial" w:eastAsia="STZhongsong" w:hAnsi="Arial" w:cs="Arial"/>
                <w:sz w:val="18"/>
                <w:szCs w:val="18"/>
              </w:rPr>
              <w:t xml:space="preserve"> } * }</w:t>
            </w:r>
          </w:p>
        </w:tc>
        <w:tc>
          <w:tcPr>
            <w:tcW w:w="1588" w:type="dxa"/>
            <w:noWrap/>
            <w:vAlign w:val="center"/>
          </w:tcPr>
          <w:p w14:paraId="1FFA13E2"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5D0EEACD" w14:textId="77777777">
        <w:tc>
          <w:tcPr>
            <w:tcW w:w="3113" w:type="dxa"/>
            <w:noWrap/>
            <w:vAlign w:val="center"/>
          </w:tcPr>
          <w:p w14:paraId="4F3DFD0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default PPPoE Plus type</w:t>
            </w:r>
          </w:p>
        </w:tc>
        <w:tc>
          <w:tcPr>
            <w:tcW w:w="3825" w:type="dxa"/>
            <w:noWrap/>
            <w:vAlign w:val="center"/>
          </w:tcPr>
          <w:p w14:paraId="1821DEC6" w14:textId="77777777" w:rsidR="003D5B82" w:rsidRDefault="0048570E">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Pr>
                <w:rFonts w:ascii="Arial" w:eastAsia="STZhongsong" w:hAnsi="Arial" w:cs="Arial"/>
                <w:b/>
                <w:sz w:val="18"/>
                <w:szCs w:val="18"/>
              </w:rPr>
              <w:t>undo pppoeplus type</w:t>
            </w:r>
          </w:p>
        </w:tc>
        <w:tc>
          <w:tcPr>
            <w:tcW w:w="1588" w:type="dxa"/>
            <w:noWrap/>
            <w:vAlign w:val="center"/>
          </w:tcPr>
          <w:p w14:paraId="666C1FD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By default, type is standard</w:t>
            </w:r>
          </w:p>
        </w:tc>
      </w:tr>
      <w:tr w:rsidR="003D5B82" w14:paraId="6D079842" w14:textId="77777777">
        <w:tc>
          <w:tcPr>
            <w:tcW w:w="3113" w:type="dxa"/>
            <w:noWrap/>
            <w:vAlign w:val="center"/>
          </w:tcPr>
          <w:p w14:paraId="205296F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format</w:t>
            </w:r>
          </w:p>
        </w:tc>
        <w:tc>
          <w:tcPr>
            <w:tcW w:w="3825" w:type="dxa"/>
            <w:noWrap/>
            <w:vAlign w:val="center"/>
          </w:tcPr>
          <w:p w14:paraId="1B752E36" w14:textId="77777777" w:rsidR="003D5B82" w:rsidRDefault="0048570E">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Pr>
                <w:rFonts w:ascii="Arial" w:eastAsia="STZhongsong" w:hAnsi="Arial" w:cs="Arial"/>
                <w:b/>
                <w:sz w:val="18"/>
                <w:szCs w:val="18"/>
              </w:rPr>
              <w:t>pppoeplus format</w:t>
            </w:r>
            <w:r>
              <w:rPr>
                <w:rFonts w:ascii="Arial" w:eastAsia="STZhongsong" w:hAnsi="Arial" w:cs="Arial"/>
                <w:sz w:val="18"/>
                <w:szCs w:val="18"/>
              </w:rPr>
              <w:t xml:space="preserve"> </w:t>
            </w:r>
            <w:proofErr w:type="gramStart"/>
            <w:r>
              <w:rPr>
                <w:rFonts w:ascii="Arial" w:eastAsia="STZhongsong" w:hAnsi="Arial" w:cs="Arial"/>
                <w:sz w:val="18"/>
                <w:szCs w:val="18"/>
              </w:rPr>
              <w:t xml:space="preserve">{ </w:t>
            </w:r>
            <w:r>
              <w:rPr>
                <w:rFonts w:ascii="Arial" w:eastAsia="STZhongsong" w:hAnsi="Arial" w:cs="Arial"/>
                <w:b/>
                <w:bCs/>
                <w:sz w:val="18"/>
                <w:szCs w:val="18"/>
              </w:rPr>
              <w:t>binary</w:t>
            </w:r>
            <w:proofErr w:type="gramEnd"/>
            <w:r>
              <w:rPr>
                <w:rFonts w:ascii="Arial" w:eastAsia="STZhongsong" w:hAnsi="Arial" w:cs="Arial"/>
                <w:b/>
                <w:bCs/>
                <w:sz w:val="18"/>
                <w:szCs w:val="18"/>
              </w:rPr>
              <w:t xml:space="preserve"> </w:t>
            </w:r>
            <w:r>
              <w:rPr>
                <w:rFonts w:ascii="Arial" w:eastAsia="STZhongsong" w:hAnsi="Arial" w:cs="Arial"/>
                <w:sz w:val="18"/>
                <w:szCs w:val="18"/>
              </w:rPr>
              <w:t xml:space="preserve">| </w:t>
            </w:r>
            <w:r>
              <w:rPr>
                <w:rFonts w:ascii="Arial" w:eastAsia="STZhongsong" w:hAnsi="Arial" w:cs="Arial"/>
                <w:b/>
                <w:bCs/>
                <w:sz w:val="18"/>
                <w:szCs w:val="18"/>
              </w:rPr>
              <w:t xml:space="preserve">ascii </w:t>
            </w:r>
            <w:r>
              <w:rPr>
                <w:rFonts w:ascii="Arial" w:eastAsia="STZhongsong" w:hAnsi="Arial" w:cs="Arial"/>
                <w:sz w:val="18"/>
                <w:szCs w:val="18"/>
              </w:rPr>
              <w:t>}</w:t>
            </w:r>
          </w:p>
        </w:tc>
        <w:tc>
          <w:tcPr>
            <w:tcW w:w="1588" w:type="dxa"/>
            <w:noWrap/>
            <w:vAlign w:val="center"/>
          </w:tcPr>
          <w:p w14:paraId="797A89D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Optional</w:t>
            </w:r>
          </w:p>
        </w:tc>
      </w:tr>
      <w:tr w:rsidR="003D5B82" w14:paraId="29326686" w14:textId="77777777">
        <w:tc>
          <w:tcPr>
            <w:tcW w:w="3113" w:type="dxa"/>
            <w:noWrap/>
            <w:vAlign w:val="center"/>
          </w:tcPr>
          <w:p w14:paraId="5769060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default format</w:t>
            </w:r>
          </w:p>
        </w:tc>
        <w:tc>
          <w:tcPr>
            <w:tcW w:w="3825" w:type="dxa"/>
            <w:noWrap/>
            <w:vAlign w:val="center"/>
          </w:tcPr>
          <w:p w14:paraId="731808BC" w14:textId="77777777" w:rsidR="003D5B82" w:rsidRDefault="0048570E">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Pr>
                <w:rFonts w:ascii="Arial" w:eastAsia="STZhongsong" w:hAnsi="Arial" w:cs="Arial"/>
                <w:b/>
                <w:sz w:val="18"/>
                <w:szCs w:val="18"/>
              </w:rPr>
              <w:t>undo pppoeplus format</w:t>
            </w:r>
          </w:p>
        </w:tc>
        <w:tc>
          <w:tcPr>
            <w:tcW w:w="1588" w:type="dxa"/>
            <w:noWrap/>
            <w:vAlign w:val="center"/>
          </w:tcPr>
          <w:p w14:paraId="7C141339"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By default, it is binary</w:t>
            </w:r>
          </w:p>
        </w:tc>
      </w:tr>
      <w:tr w:rsidR="003D5B82" w14:paraId="2BC47D1D" w14:textId="77777777">
        <w:tc>
          <w:tcPr>
            <w:tcW w:w="3113" w:type="dxa"/>
            <w:noWrap/>
            <w:vAlign w:val="center"/>
          </w:tcPr>
          <w:p w14:paraId="0D93DD0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delimiter</w:t>
            </w:r>
          </w:p>
        </w:tc>
        <w:tc>
          <w:tcPr>
            <w:tcW w:w="3825" w:type="dxa"/>
            <w:noWrap/>
            <w:vAlign w:val="center"/>
          </w:tcPr>
          <w:p w14:paraId="7C94024D" w14:textId="77777777" w:rsidR="003D5B82" w:rsidRDefault="0048570E">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Pr>
                <w:rFonts w:ascii="Arial" w:eastAsia="STZhongsong" w:hAnsi="Arial" w:cs="Arial"/>
                <w:b/>
                <w:sz w:val="18"/>
                <w:szCs w:val="18"/>
              </w:rPr>
              <w:t xml:space="preserve">pppoeplus delimiter </w:t>
            </w:r>
            <w:proofErr w:type="gramStart"/>
            <w:r>
              <w:rPr>
                <w:rFonts w:ascii="Arial" w:eastAsia="STZhongsong" w:hAnsi="Arial" w:cs="Arial"/>
                <w:sz w:val="18"/>
                <w:szCs w:val="18"/>
              </w:rPr>
              <w:t xml:space="preserve">{ </w:t>
            </w:r>
            <w:r>
              <w:rPr>
                <w:rFonts w:ascii="Arial" w:eastAsia="STZhongsong" w:hAnsi="Arial" w:cs="Arial"/>
                <w:b/>
                <w:bCs/>
                <w:sz w:val="18"/>
                <w:szCs w:val="18"/>
              </w:rPr>
              <w:t>colon</w:t>
            </w:r>
            <w:proofErr w:type="gramEnd"/>
            <w:r>
              <w:rPr>
                <w:rFonts w:ascii="Arial" w:eastAsia="STZhongsong" w:hAnsi="Arial" w:cs="Arial"/>
                <w:b/>
                <w:bCs/>
                <w:sz w:val="18"/>
                <w:szCs w:val="18"/>
              </w:rPr>
              <w:t xml:space="preserve"> </w:t>
            </w:r>
            <w:r>
              <w:rPr>
                <w:rFonts w:ascii="Arial" w:eastAsia="STZhongsong" w:hAnsi="Arial" w:cs="Arial"/>
                <w:sz w:val="18"/>
                <w:szCs w:val="18"/>
              </w:rPr>
              <w:t xml:space="preserve">| </w:t>
            </w:r>
            <w:r>
              <w:rPr>
                <w:rFonts w:ascii="Arial" w:eastAsia="STZhongsong" w:hAnsi="Arial" w:cs="Arial"/>
                <w:b/>
                <w:bCs/>
                <w:sz w:val="18"/>
                <w:szCs w:val="18"/>
              </w:rPr>
              <w:t xml:space="preserve">dot </w:t>
            </w:r>
            <w:r>
              <w:rPr>
                <w:rFonts w:ascii="Arial" w:eastAsia="STZhongsong" w:hAnsi="Arial" w:cs="Arial"/>
                <w:sz w:val="18"/>
                <w:szCs w:val="18"/>
              </w:rPr>
              <w:t xml:space="preserve">| </w:t>
            </w:r>
            <w:r>
              <w:rPr>
                <w:rFonts w:ascii="Arial" w:eastAsia="STZhongsong" w:hAnsi="Arial" w:cs="Arial"/>
                <w:b/>
                <w:bCs/>
                <w:sz w:val="18"/>
                <w:szCs w:val="18"/>
              </w:rPr>
              <w:t xml:space="preserve">slash </w:t>
            </w:r>
            <w:r>
              <w:rPr>
                <w:rFonts w:ascii="Arial" w:eastAsia="STZhongsong" w:hAnsi="Arial" w:cs="Arial"/>
                <w:sz w:val="18"/>
                <w:szCs w:val="18"/>
              </w:rPr>
              <w:t xml:space="preserve">| </w:t>
            </w:r>
            <w:r>
              <w:rPr>
                <w:rFonts w:ascii="Arial" w:eastAsia="STZhongsong" w:hAnsi="Arial" w:cs="Arial"/>
                <w:b/>
                <w:bCs/>
                <w:sz w:val="18"/>
                <w:szCs w:val="18"/>
              </w:rPr>
              <w:t xml:space="preserve">space </w:t>
            </w:r>
            <w:r>
              <w:rPr>
                <w:rFonts w:ascii="Arial" w:eastAsia="STZhongsong" w:hAnsi="Arial" w:cs="Arial"/>
                <w:sz w:val="18"/>
                <w:szCs w:val="18"/>
              </w:rPr>
              <w:t>}</w:t>
            </w:r>
          </w:p>
        </w:tc>
        <w:tc>
          <w:tcPr>
            <w:tcW w:w="1588" w:type="dxa"/>
            <w:noWrap/>
            <w:vAlign w:val="center"/>
          </w:tcPr>
          <w:p w14:paraId="55294838"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126A12FC" w14:textId="77777777">
        <w:tc>
          <w:tcPr>
            <w:tcW w:w="3113" w:type="dxa"/>
            <w:noWrap/>
            <w:vAlign w:val="center"/>
          </w:tcPr>
          <w:p w14:paraId="2C00832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default delimiter</w:t>
            </w:r>
          </w:p>
        </w:tc>
        <w:tc>
          <w:tcPr>
            <w:tcW w:w="3825" w:type="dxa"/>
            <w:noWrap/>
            <w:vAlign w:val="center"/>
          </w:tcPr>
          <w:p w14:paraId="2AB50D52" w14:textId="77777777" w:rsidR="003D5B82" w:rsidRDefault="0048570E">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Pr>
                <w:rFonts w:ascii="Arial" w:eastAsia="STZhongsong" w:hAnsi="Arial" w:cs="Arial"/>
                <w:b/>
                <w:sz w:val="18"/>
                <w:szCs w:val="18"/>
              </w:rPr>
              <w:t>undo pppoeplus delimiter</w:t>
            </w:r>
          </w:p>
        </w:tc>
        <w:tc>
          <w:tcPr>
            <w:tcW w:w="1588" w:type="dxa"/>
            <w:noWrap/>
            <w:vAlign w:val="center"/>
          </w:tcPr>
          <w:p w14:paraId="7ECCD09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By default, it is space</w:t>
            </w:r>
          </w:p>
        </w:tc>
      </w:tr>
      <w:tr w:rsidR="003D5B82" w14:paraId="0474AE53" w14:textId="77777777">
        <w:tc>
          <w:tcPr>
            <w:tcW w:w="3113" w:type="dxa"/>
            <w:noWrap/>
            <w:vAlign w:val="center"/>
          </w:tcPr>
          <w:p w14:paraId="0A670BF7"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interface configuration mode</w:t>
            </w:r>
          </w:p>
        </w:tc>
        <w:tc>
          <w:tcPr>
            <w:tcW w:w="3825" w:type="dxa"/>
            <w:noWrap/>
            <w:vAlign w:val="center"/>
          </w:tcPr>
          <w:p w14:paraId="2E42C1F9"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 xml:space="preserve">interface ethernet </w:t>
            </w:r>
            <w:r>
              <w:rPr>
                <w:rFonts w:ascii="Arial" w:hAnsi="Arial" w:cs="Arial"/>
                <w:i/>
                <w:sz w:val="18"/>
                <w:szCs w:val="18"/>
              </w:rPr>
              <w:t>interface-num</w:t>
            </w:r>
          </w:p>
        </w:tc>
        <w:tc>
          <w:tcPr>
            <w:tcW w:w="1588" w:type="dxa"/>
            <w:noWrap/>
          </w:tcPr>
          <w:p w14:paraId="52182C9F"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45A4BBAC" w14:textId="77777777">
        <w:tc>
          <w:tcPr>
            <w:tcW w:w="3113" w:type="dxa"/>
            <w:noWrap/>
            <w:vAlign w:val="center"/>
          </w:tcPr>
          <w:p w14:paraId="0B506279"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Specify circuit ID</w:t>
            </w:r>
          </w:p>
        </w:tc>
        <w:tc>
          <w:tcPr>
            <w:tcW w:w="3825" w:type="dxa"/>
            <w:noWrap/>
            <w:vAlign w:val="center"/>
          </w:tcPr>
          <w:p w14:paraId="25DE77E7"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pppoeplus circuit-id </w:t>
            </w:r>
            <w:r>
              <w:rPr>
                <w:rFonts w:ascii="Arial" w:hAnsi="Arial" w:cs="Arial"/>
                <w:i/>
                <w:color w:val="212100"/>
                <w:kern w:val="0"/>
                <w:sz w:val="18"/>
                <w:szCs w:val="18"/>
              </w:rPr>
              <w:t>string</w:t>
            </w:r>
          </w:p>
        </w:tc>
        <w:tc>
          <w:tcPr>
            <w:tcW w:w="1588" w:type="dxa"/>
            <w:noWrap/>
            <w:vAlign w:val="center"/>
          </w:tcPr>
          <w:p w14:paraId="62AA9861"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45E9EB8A" w14:textId="77777777">
        <w:tc>
          <w:tcPr>
            <w:tcW w:w="3113" w:type="dxa"/>
            <w:noWrap/>
            <w:vAlign w:val="center"/>
          </w:tcPr>
          <w:p w14:paraId="5BC087AE" w14:textId="77777777" w:rsidR="003D5B82" w:rsidRDefault="0048570E">
            <w:pPr>
              <w:adjustRightInd w:val="0"/>
              <w:snapToGrid w:val="0"/>
              <w:spacing w:line="360" w:lineRule="auto"/>
              <w:jc w:val="left"/>
              <w:rPr>
                <w:rFonts w:ascii="Arial" w:eastAsia="STZhongsong" w:hAnsi="Arial" w:cs="Arial"/>
                <w:sz w:val="18"/>
                <w:szCs w:val="18"/>
              </w:rPr>
            </w:pPr>
            <w:proofErr w:type="gramStart"/>
            <w:r>
              <w:rPr>
                <w:rFonts w:ascii="Arial" w:eastAsia="STZhongsong" w:hAnsi="Arial" w:cs="Arial"/>
                <w:sz w:val="18"/>
                <w:szCs w:val="18"/>
              </w:rPr>
              <w:t>Delete  PPPoE</w:t>
            </w:r>
            <w:proofErr w:type="gramEnd"/>
            <w:r>
              <w:rPr>
                <w:rFonts w:ascii="Arial" w:eastAsia="STZhongsong" w:hAnsi="Arial" w:cs="Arial"/>
                <w:sz w:val="18"/>
                <w:szCs w:val="18"/>
              </w:rPr>
              <w:t xml:space="preserve"> cid</w:t>
            </w:r>
          </w:p>
        </w:tc>
        <w:tc>
          <w:tcPr>
            <w:tcW w:w="3825" w:type="dxa"/>
            <w:noWrap/>
            <w:vAlign w:val="center"/>
          </w:tcPr>
          <w:p w14:paraId="04220205"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undo pppoeplus circuit-id</w:t>
            </w:r>
          </w:p>
        </w:tc>
        <w:tc>
          <w:tcPr>
            <w:tcW w:w="1588" w:type="dxa"/>
            <w:noWrap/>
            <w:vAlign w:val="center"/>
          </w:tcPr>
          <w:p w14:paraId="27B42B32" w14:textId="77777777" w:rsidR="003D5B82" w:rsidRDefault="003D5B82">
            <w:pPr>
              <w:adjustRightInd w:val="0"/>
              <w:snapToGrid w:val="0"/>
              <w:spacing w:line="360" w:lineRule="auto"/>
              <w:jc w:val="left"/>
              <w:rPr>
                <w:rFonts w:ascii="Arial" w:eastAsia="STZhongsong" w:hAnsi="Arial" w:cs="Arial"/>
                <w:sz w:val="18"/>
                <w:szCs w:val="18"/>
              </w:rPr>
            </w:pPr>
          </w:p>
        </w:tc>
      </w:tr>
    </w:tbl>
    <w:p w14:paraId="39FDE6D3" w14:textId="77777777" w:rsidR="003D5B82" w:rsidRDefault="0048570E">
      <w:pPr>
        <w:pStyle w:val="20"/>
        <w:spacing w:line="360" w:lineRule="auto"/>
        <w:rPr>
          <w:rFonts w:ascii="Arial"/>
        </w:rPr>
      </w:pPr>
      <w:bookmarkStart w:id="1653" w:name="_Toc8957"/>
      <w:bookmarkStart w:id="1654" w:name="_Toc14700876"/>
      <w:bookmarkStart w:id="1655" w:name="_Toc86399842"/>
      <w:bookmarkStart w:id="1656" w:name="_Toc22975"/>
      <w:r>
        <w:rPr>
          <w:rFonts w:ascii="Arial"/>
        </w:rPr>
        <w:t>PPPoE Plus Monitor and Maintenance</w:t>
      </w:r>
      <w:bookmarkEnd w:id="1653"/>
      <w:bookmarkEnd w:id="1654"/>
      <w:bookmarkEnd w:id="1655"/>
      <w:bookmarkEnd w:id="1656"/>
    </w:p>
    <w:p w14:paraId="5C8CF063" w14:textId="77777777" w:rsidR="003D5B82" w:rsidRDefault="0048570E">
      <w:pPr>
        <w:spacing w:line="360" w:lineRule="auto"/>
        <w:rPr>
          <w:rFonts w:ascii="Arial" w:hAnsi="Arial" w:cs="Arial"/>
          <w:kern w:val="0"/>
          <w:szCs w:val="21"/>
        </w:rPr>
      </w:pPr>
      <w:r>
        <w:rPr>
          <w:rFonts w:ascii="Arial" w:hAnsi="Arial" w:cs="Arial"/>
          <w:kern w:val="0"/>
          <w:szCs w:val="21"/>
        </w:rPr>
        <w:t>After finishing above configuration, user can check the configurations by command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87B1FB7" w14:textId="77777777">
        <w:tc>
          <w:tcPr>
            <w:tcW w:w="3113" w:type="dxa"/>
            <w:shd w:val="clear" w:color="auto" w:fill="D8D8D8" w:themeFill="background1" w:themeFillShade="D8"/>
            <w:noWrap/>
          </w:tcPr>
          <w:p w14:paraId="25EEE79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937A60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6EA603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0F75B4F" w14:textId="77777777">
        <w:tc>
          <w:tcPr>
            <w:tcW w:w="3113" w:type="dxa"/>
            <w:noWrap/>
            <w:vAlign w:val="center"/>
          </w:tcPr>
          <w:p w14:paraId="167C6642"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Display PPPoE Plus configuration</w:t>
            </w:r>
          </w:p>
        </w:tc>
        <w:tc>
          <w:tcPr>
            <w:tcW w:w="3825" w:type="dxa"/>
            <w:noWrap/>
            <w:vAlign w:val="center"/>
          </w:tcPr>
          <w:p w14:paraId="3D6B9CFC"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display pppoeplus interface </w:t>
            </w:r>
            <w:r>
              <w:rPr>
                <w:rFonts w:ascii="Arial" w:hAnsi="Arial" w:cs="Arial"/>
                <w:sz w:val="18"/>
                <w:szCs w:val="18"/>
              </w:rPr>
              <w:t xml:space="preserve">[ </w:t>
            </w:r>
            <w:r>
              <w:rPr>
                <w:rFonts w:ascii="Arial" w:hAnsi="Arial" w:cs="Arial"/>
                <w:b/>
                <w:bCs/>
                <w:sz w:val="18"/>
                <w:szCs w:val="18"/>
              </w:rPr>
              <w:t xml:space="preserve">ethernet </w:t>
            </w:r>
            <w:r>
              <w:rPr>
                <w:rFonts w:ascii="Arial" w:eastAsia="STZhongsong" w:hAnsi="Arial" w:cs="Arial"/>
                <w:i/>
                <w:sz w:val="18"/>
                <w:szCs w:val="18"/>
              </w:rPr>
              <w:t>interface-</w:t>
            </w:r>
            <w:proofErr w:type="gramStart"/>
            <w:r>
              <w:rPr>
                <w:rFonts w:ascii="Arial" w:eastAsia="STZhongsong" w:hAnsi="Arial" w:cs="Arial"/>
                <w:i/>
                <w:sz w:val="18"/>
                <w:szCs w:val="18"/>
              </w:rPr>
              <w:t>list</w:t>
            </w:r>
            <w:r>
              <w:rPr>
                <w:rFonts w:ascii="Arial" w:hAnsi="Arial" w:cs="Arial"/>
                <w:sz w:val="18"/>
                <w:szCs w:val="18"/>
              </w:rPr>
              <w:t xml:space="preserve"> ]</w:t>
            </w:r>
            <w:proofErr w:type="gramEnd"/>
          </w:p>
        </w:tc>
        <w:tc>
          <w:tcPr>
            <w:tcW w:w="1588" w:type="dxa"/>
            <w:noWrap/>
            <w:vAlign w:val="center"/>
          </w:tcPr>
          <w:p w14:paraId="6472536D" w14:textId="77777777" w:rsidR="003D5B82" w:rsidRDefault="003D5B82">
            <w:pPr>
              <w:adjustRightInd w:val="0"/>
              <w:snapToGrid w:val="0"/>
              <w:spacing w:line="360" w:lineRule="auto"/>
              <w:jc w:val="left"/>
              <w:rPr>
                <w:rFonts w:ascii="Arial" w:eastAsia="STZhongsong" w:hAnsi="Arial" w:cs="Arial"/>
                <w:sz w:val="18"/>
                <w:szCs w:val="18"/>
              </w:rPr>
            </w:pPr>
          </w:p>
        </w:tc>
      </w:tr>
    </w:tbl>
    <w:p w14:paraId="7C76AFF3" w14:textId="77777777" w:rsidR="003D5B82" w:rsidRDefault="003D5B82">
      <w:pPr>
        <w:pStyle w:val="afffc"/>
        <w:spacing w:line="360" w:lineRule="auto"/>
        <w:ind w:firstLineChars="0" w:firstLine="0"/>
      </w:pPr>
    </w:p>
    <w:p w14:paraId="7048FDB4" w14:textId="77777777" w:rsidR="003D5B82" w:rsidRDefault="003D5B82">
      <w:pPr>
        <w:pStyle w:val="afffc"/>
        <w:spacing w:line="360" w:lineRule="auto"/>
      </w:pPr>
    </w:p>
    <w:p w14:paraId="3B39C91E" w14:textId="77777777" w:rsidR="003D5B82" w:rsidRDefault="0048570E">
      <w:pPr>
        <w:pStyle w:val="11"/>
        <w:pageBreakBefore/>
        <w:spacing w:line="360" w:lineRule="auto"/>
        <w:rPr>
          <w:rFonts w:cs="Arial"/>
          <w:color w:val="000000"/>
        </w:rPr>
      </w:pPr>
      <w:bookmarkStart w:id="1657" w:name="_Toc86399843"/>
      <w:bookmarkStart w:id="1658" w:name="_Toc28916"/>
      <w:r>
        <w:rPr>
          <w:rFonts w:cs="Arial"/>
          <w:color w:val="000000"/>
        </w:rPr>
        <w:t>CFM</w:t>
      </w:r>
      <w:bookmarkEnd w:id="1657"/>
      <w:bookmarkEnd w:id="1658"/>
    </w:p>
    <w:p w14:paraId="32E55EF0" w14:textId="77777777" w:rsidR="003D5B82" w:rsidRDefault="0048570E">
      <w:pPr>
        <w:pStyle w:val="12"/>
        <w:spacing w:line="360" w:lineRule="auto"/>
        <w:rPr>
          <w:rFonts w:ascii="Arial" w:hAnsi="Arial" w:cs="Arial"/>
        </w:rPr>
      </w:pPr>
      <w:bookmarkStart w:id="1659" w:name="_Toc86399844"/>
      <w:bookmarkStart w:id="1660" w:name="_Toc1767"/>
      <w:r>
        <w:rPr>
          <w:rFonts w:ascii="Arial" w:hAnsi="Arial" w:cs="Arial"/>
        </w:rPr>
        <w:t>CFM</w:t>
      </w:r>
      <w:r>
        <w:rPr>
          <w:rFonts w:ascii="Arial" w:hAnsi="Arial" w:cs="Arial"/>
          <w:bCs/>
          <w:lang w:val="en-US"/>
        </w:rPr>
        <w:t xml:space="preserve"> Overview</w:t>
      </w:r>
      <w:bookmarkEnd w:id="1659"/>
      <w:bookmarkEnd w:id="1660"/>
    </w:p>
    <w:p w14:paraId="2477EB44" w14:textId="77777777" w:rsidR="003D5B82" w:rsidRDefault="0048570E">
      <w:pPr>
        <w:widowControl/>
        <w:shd w:val="clear" w:color="auto" w:fill="FFFFFF"/>
        <w:spacing w:line="360" w:lineRule="auto"/>
        <w:jc w:val="left"/>
        <w:rPr>
          <w:rFonts w:ascii="Arial" w:hAnsi="Arial" w:cs="Arial"/>
          <w:color w:val="333333"/>
          <w:kern w:val="0"/>
          <w:szCs w:val="21"/>
        </w:rPr>
      </w:pPr>
      <w:r>
        <w:rPr>
          <w:rFonts w:ascii="Arial" w:hAnsi="Arial" w:cs="Arial"/>
          <w:kern w:val="0"/>
          <w:szCs w:val="21"/>
        </w:rPr>
        <w:t>CFM (Connectivity Fault Management, the connectivity fault management protocol), defined by the IEEE 802.1ag standard is a Layer 2 link on the VLAN-based end to end OAM mechanism used to Carrier Ethernet fault management.</w:t>
      </w:r>
    </w:p>
    <w:p w14:paraId="27894D85" w14:textId="77777777" w:rsidR="003D5B82" w:rsidRDefault="0048570E">
      <w:pPr>
        <w:pStyle w:val="20"/>
        <w:spacing w:line="360" w:lineRule="auto"/>
        <w:rPr>
          <w:rFonts w:ascii="Arial"/>
        </w:rPr>
      </w:pPr>
      <w:bookmarkStart w:id="1661" w:name="_Toc25394"/>
      <w:bookmarkStart w:id="1662" w:name="_Toc86399845"/>
      <w:bookmarkStart w:id="1663" w:name="_Toc148"/>
      <w:r>
        <w:rPr>
          <w:rFonts w:ascii="Arial"/>
        </w:rPr>
        <w:t>CFM Concepts</w:t>
      </w:r>
      <w:bookmarkEnd w:id="1661"/>
      <w:bookmarkEnd w:id="1662"/>
      <w:bookmarkEnd w:id="16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87"/>
        <w:gridCol w:w="7035"/>
      </w:tblGrid>
      <w:tr w:rsidR="003D5B82" w14:paraId="2664B77B" w14:textId="77777777">
        <w:tc>
          <w:tcPr>
            <w:tcW w:w="1487" w:type="dxa"/>
            <w:shd w:val="clear" w:color="auto" w:fill="D8D8D8" w:themeFill="background1" w:themeFillShade="D8"/>
            <w:noWrap/>
            <w:tcMar>
              <w:top w:w="0" w:type="dxa"/>
              <w:left w:w="108" w:type="dxa"/>
              <w:bottom w:w="0" w:type="dxa"/>
              <w:right w:w="108" w:type="dxa"/>
            </w:tcMar>
            <w:vAlign w:val="center"/>
          </w:tcPr>
          <w:p w14:paraId="596FBB89" w14:textId="77777777" w:rsidR="003D5B82" w:rsidRDefault="0048570E">
            <w:pPr>
              <w:widowControl/>
              <w:spacing w:line="360" w:lineRule="auto"/>
              <w:jc w:val="left"/>
              <w:rPr>
                <w:rFonts w:ascii="Arial" w:hAnsi="Arial" w:cs="Arial"/>
                <w:b/>
                <w:bCs/>
                <w:kern w:val="0"/>
                <w:sz w:val="18"/>
                <w:szCs w:val="18"/>
              </w:rPr>
            </w:pPr>
            <w:r>
              <w:rPr>
                <w:rFonts w:ascii="Arial" w:hAnsi="Arial" w:cs="Arial"/>
                <w:b/>
                <w:bCs/>
                <w:kern w:val="0"/>
                <w:sz w:val="18"/>
                <w:szCs w:val="18"/>
              </w:rPr>
              <w:t>Concept</w:t>
            </w:r>
          </w:p>
        </w:tc>
        <w:tc>
          <w:tcPr>
            <w:tcW w:w="7035" w:type="dxa"/>
            <w:shd w:val="clear" w:color="auto" w:fill="D8D8D8" w:themeFill="background1" w:themeFillShade="D8"/>
            <w:noWrap/>
            <w:tcMar>
              <w:top w:w="0" w:type="dxa"/>
              <w:left w:w="108" w:type="dxa"/>
              <w:bottom w:w="0" w:type="dxa"/>
              <w:right w:w="108" w:type="dxa"/>
            </w:tcMar>
            <w:vAlign w:val="center"/>
          </w:tcPr>
          <w:p w14:paraId="2E7A56E7" w14:textId="77777777" w:rsidR="003D5B82" w:rsidRDefault="0048570E">
            <w:pPr>
              <w:widowControl/>
              <w:spacing w:line="360" w:lineRule="auto"/>
              <w:jc w:val="left"/>
              <w:rPr>
                <w:rFonts w:ascii="Arial" w:hAnsi="Arial" w:cs="Arial"/>
                <w:b/>
                <w:bCs/>
                <w:kern w:val="0"/>
                <w:sz w:val="18"/>
                <w:szCs w:val="18"/>
              </w:rPr>
            </w:pPr>
            <w:r>
              <w:rPr>
                <w:rFonts w:ascii="Arial" w:hAnsi="Arial" w:cs="Arial"/>
                <w:b/>
                <w:bCs/>
                <w:kern w:val="0"/>
                <w:sz w:val="18"/>
                <w:szCs w:val="18"/>
              </w:rPr>
              <w:t xml:space="preserve">                   Remark</w:t>
            </w:r>
          </w:p>
        </w:tc>
      </w:tr>
      <w:tr w:rsidR="003D5B82" w14:paraId="5F612511" w14:textId="77777777">
        <w:tc>
          <w:tcPr>
            <w:tcW w:w="1487" w:type="dxa"/>
            <w:noWrap/>
            <w:tcMar>
              <w:top w:w="0" w:type="dxa"/>
              <w:left w:w="108" w:type="dxa"/>
              <w:bottom w:w="0" w:type="dxa"/>
              <w:right w:w="108" w:type="dxa"/>
            </w:tcMar>
            <w:vAlign w:val="center"/>
          </w:tcPr>
          <w:p w14:paraId="00DFC22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MD</w:t>
            </w:r>
          </w:p>
        </w:tc>
        <w:tc>
          <w:tcPr>
            <w:tcW w:w="7035" w:type="dxa"/>
            <w:noWrap/>
            <w:tcMar>
              <w:top w:w="0" w:type="dxa"/>
              <w:left w:w="108" w:type="dxa"/>
              <w:bottom w:w="0" w:type="dxa"/>
              <w:right w:w="108" w:type="dxa"/>
            </w:tcMar>
            <w:vAlign w:val="center"/>
          </w:tcPr>
          <w:p w14:paraId="2328FFA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Maintenance</w:t>
            </w:r>
            <w:r>
              <w:rPr>
                <w:rFonts w:ascii="Arial" w:eastAsia="Dotum" w:hAnsi="Arial" w:cs="Arial"/>
                <w:kern w:val="0"/>
                <w:sz w:val="18"/>
                <w:szCs w:val="18"/>
              </w:rPr>
              <w:t>field</w:t>
            </w:r>
            <w:r>
              <w:rPr>
                <w:rFonts w:ascii="Arial" w:hAnsi="Arial" w:cs="Arial"/>
                <w:kern w:val="0"/>
                <w:sz w:val="18"/>
                <w:szCs w:val="18"/>
              </w:rPr>
              <w:t>indicates that even the fault detection</w:t>
            </w:r>
            <w:r>
              <w:rPr>
                <w:rFonts w:ascii="Arial" w:eastAsia="Dotum" w:hAnsi="Arial" w:cs="Arial"/>
                <w:kern w:val="0"/>
                <w:sz w:val="18"/>
                <w:szCs w:val="18"/>
              </w:rPr>
              <w:t>is covered through a network of its boundary is configured on</w:t>
            </w:r>
            <w:r>
              <w:rPr>
                <w:rFonts w:ascii="Arial" w:hAnsi="Arial" w:cs="Arial"/>
                <w:kern w:val="0"/>
                <w:sz w:val="18"/>
                <w:szCs w:val="18"/>
              </w:rPr>
              <w:t>a</w:t>
            </w:r>
            <w:r>
              <w:rPr>
                <w:rFonts w:ascii="Arial" w:eastAsia="Dotum" w:hAnsi="Arial" w:cs="Arial"/>
                <w:kern w:val="0"/>
                <w:sz w:val="18"/>
                <w:szCs w:val="18"/>
              </w:rPr>
              <w:t>port</w:t>
            </w:r>
            <w:r>
              <w:rPr>
                <w:rFonts w:ascii="Arial" w:hAnsi="Arial" w:cs="Arial"/>
                <w:kern w:val="0"/>
                <w:sz w:val="18"/>
                <w:szCs w:val="18"/>
              </w:rPr>
              <w:t>range</w:t>
            </w:r>
            <w:r>
              <w:rPr>
                <w:rFonts w:ascii="Arial" w:eastAsia="Dotum" w:hAnsi="Arial" w:cs="Arial"/>
                <w:kern w:val="0"/>
                <w:sz w:val="18"/>
                <w:szCs w:val="18"/>
              </w:rPr>
              <w:t>defined by the MEPs.</w:t>
            </w:r>
            <w:r>
              <w:rPr>
                <w:rFonts w:ascii="Arial" w:hAnsi="Arial" w:cs="Arial"/>
                <w:kern w:val="0"/>
                <w:sz w:val="18"/>
                <w:szCs w:val="18"/>
              </w:rPr>
              <w:t xml:space="preserve"> Maintenance of</w:t>
            </w:r>
            <w:r>
              <w:rPr>
                <w:rFonts w:ascii="Arial" w:eastAsia="Dotum" w:hAnsi="Arial" w:cs="Arial"/>
                <w:kern w:val="0"/>
                <w:sz w:val="18"/>
                <w:szCs w:val="18"/>
              </w:rPr>
              <w:t>the domain of "Maintain the domain name"</w:t>
            </w:r>
            <w:r>
              <w:rPr>
                <w:rFonts w:ascii="Arial" w:hAnsi="Arial" w:cs="Arial"/>
                <w:kern w:val="0"/>
                <w:sz w:val="18"/>
                <w:szCs w:val="18"/>
              </w:rPr>
              <w:t xml:space="preserve">to identify, according to network planning can be divided into </w:t>
            </w:r>
            <w:r>
              <w:rPr>
                <w:rFonts w:ascii="Arial" w:eastAsia="Dotum" w:hAnsi="Arial" w:cs="Arial"/>
                <w:kern w:val="0"/>
                <w:sz w:val="18"/>
                <w:szCs w:val="18"/>
              </w:rPr>
              <w:t>eight</w:t>
            </w:r>
            <w:r>
              <w:rPr>
                <w:rFonts w:ascii="Arial" w:hAnsi="Arial" w:cs="Arial"/>
                <w:kern w:val="0"/>
                <w:sz w:val="18"/>
                <w:szCs w:val="18"/>
              </w:rPr>
              <w:t xml:space="preserve"> levels.</w:t>
            </w:r>
          </w:p>
          <w:p w14:paraId="76E58D0D"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Between different domains can be</w:t>
            </w:r>
            <w:r>
              <w:rPr>
                <w:rFonts w:ascii="Arial" w:hAnsi="Arial" w:cs="Arial"/>
                <w:kern w:val="0"/>
                <w:sz w:val="18"/>
                <w:szCs w:val="18"/>
              </w:rPr>
              <w:t xml:space="preserve">maintained </w:t>
            </w:r>
            <w:r>
              <w:rPr>
                <w:rFonts w:ascii="Arial" w:eastAsia="Dotum" w:hAnsi="Arial" w:cs="Arial"/>
                <w:kern w:val="0"/>
                <w:sz w:val="18"/>
                <w:szCs w:val="18"/>
              </w:rPr>
              <w:t>adjacent</w:t>
            </w:r>
            <w:r>
              <w:rPr>
                <w:rFonts w:ascii="Arial" w:hAnsi="Arial" w:cs="Arial"/>
                <w:kern w:val="0"/>
                <w:sz w:val="18"/>
                <w:szCs w:val="18"/>
              </w:rPr>
              <w:t xml:space="preserve"> to</w:t>
            </w:r>
            <w:r>
              <w:rPr>
                <w:rFonts w:ascii="Arial" w:eastAsia="Dotum" w:hAnsi="Arial" w:cs="Arial"/>
                <w:kern w:val="0"/>
                <w:sz w:val="18"/>
                <w:szCs w:val="18"/>
              </w:rPr>
              <w:t xml:space="preserve">or nested, but can’t </w:t>
            </w:r>
            <w:proofErr w:type="gramStart"/>
            <w:r>
              <w:rPr>
                <w:rFonts w:ascii="Arial" w:eastAsia="Dotum" w:hAnsi="Arial" w:cs="Arial"/>
                <w:kern w:val="0"/>
                <w:sz w:val="18"/>
                <w:szCs w:val="18"/>
              </w:rPr>
              <w:t>cross,</w:t>
            </w:r>
            <w:r>
              <w:rPr>
                <w:rFonts w:ascii="Arial" w:hAnsi="Arial" w:cs="Arial"/>
                <w:kern w:val="0"/>
                <w:sz w:val="18"/>
                <w:szCs w:val="18"/>
              </w:rPr>
              <w:t>and</w:t>
            </w:r>
            <w:proofErr w:type="gramEnd"/>
            <w:r>
              <w:rPr>
                <w:rFonts w:ascii="Arial" w:hAnsi="Arial" w:cs="Arial"/>
                <w:kern w:val="0"/>
                <w:sz w:val="18"/>
                <w:szCs w:val="18"/>
              </w:rPr>
              <w:t xml:space="preserve"> the nested</w:t>
            </w:r>
            <w:r>
              <w:rPr>
                <w:rFonts w:ascii="Arial" w:eastAsia="Dotum" w:hAnsi="Arial" w:cs="Arial"/>
                <w:kern w:val="0"/>
                <w:sz w:val="18"/>
                <w:szCs w:val="18"/>
              </w:rPr>
              <w:t>domain can only be</w:t>
            </w:r>
            <w:r>
              <w:rPr>
                <w:rFonts w:ascii="Arial" w:hAnsi="Arial" w:cs="Arial"/>
                <w:kern w:val="0"/>
                <w:sz w:val="18"/>
                <w:szCs w:val="18"/>
              </w:rPr>
              <w:t>maintained</w:t>
            </w:r>
            <w:r>
              <w:rPr>
                <w:rFonts w:ascii="Arial" w:eastAsia="Dotum" w:hAnsi="Arial" w:cs="Arial"/>
                <w:kern w:val="0"/>
                <w:sz w:val="18"/>
                <w:szCs w:val="18"/>
              </w:rPr>
              <w:t>by the high-level domain to the low</w:t>
            </w:r>
            <w:r>
              <w:rPr>
                <w:rFonts w:ascii="Arial" w:hAnsi="Arial" w:cs="Arial"/>
                <w:kern w:val="0"/>
                <w:sz w:val="18"/>
                <w:szCs w:val="18"/>
              </w:rPr>
              <w:t>level maintenance</w:t>
            </w:r>
            <w:r>
              <w:rPr>
                <w:rFonts w:ascii="Arial" w:eastAsia="Dotum" w:hAnsi="Arial" w:cs="Arial"/>
                <w:kern w:val="0"/>
                <w:sz w:val="18"/>
                <w:szCs w:val="18"/>
              </w:rPr>
              <w:t>nested, that is, low-level</w:t>
            </w:r>
            <w:r>
              <w:rPr>
                <w:rFonts w:ascii="Arial" w:hAnsi="Arial" w:cs="Arial"/>
                <w:kern w:val="0"/>
                <w:sz w:val="18"/>
                <w:szCs w:val="18"/>
              </w:rPr>
              <w:t>maintenance of</w:t>
            </w:r>
            <w:r>
              <w:rPr>
                <w:rFonts w:ascii="Arial" w:eastAsia="Dotum" w:hAnsi="Arial" w:cs="Arial"/>
                <w:kern w:val="0"/>
                <w:sz w:val="18"/>
                <w:szCs w:val="18"/>
              </w:rPr>
              <w:t>the domain must</w:t>
            </w:r>
            <w:r>
              <w:rPr>
                <w:rFonts w:ascii="Arial" w:hAnsi="Arial" w:cs="Arial"/>
                <w:kern w:val="0"/>
                <w:sz w:val="18"/>
                <w:szCs w:val="18"/>
              </w:rPr>
              <w:t>be</w:t>
            </w:r>
            <w:r>
              <w:rPr>
                <w:rFonts w:ascii="Arial" w:eastAsia="Dotum" w:hAnsi="Arial" w:cs="Arial"/>
                <w:kern w:val="0"/>
                <w:sz w:val="18"/>
                <w:szCs w:val="18"/>
              </w:rPr>
              <w:t>included in the domain</w:t>
            </w:r>
            <w:r>
              <w:rPr>
                <w:rFonts w:ascii="Arial" w:hAnsi="Arial" w:cs="Arial"/>
                <w:kern w:val="0"/>
                <w:sz w:val="18"/>
                <w:szCs w:val="18"/>
              </w:rPr>
              <w:t xml:space="preserve">of </w:t>
            </w:r>
            <w:r>
              <w:rPr>
                <w:rFonts w:ascii="Arial" w:eastAsia="Dotum" w:hAnsi="Arial" w:cs="Arial"/>
                <w:kern w:val="0"/>
                <w:sz w:val="18"/>
                <w:szCs w:val="18"/>
              </w:rPr>
              <w:t>high-level</w:t>
            </w:r>
            <w:r>
              <w:rPr>
                <w:rFonts w:ascii="Arial" w:hAnsi="Arial" w:cs="Arial"/>
                <w:kern w:val="0"/>
                <w:sz w:val="18"/>
                <w:szCs w:val="18"/>
              </w:rPr>
              <w:t xml:space="preserve"> maintenance depa</w:t>
            </w:r>
            <w:r>
              <w:rPr>
                <w:rFonts w:ascii="Arial" w:eastAsia="Dotum" w:hAnsi="Arial" w:cs="Arial"/>
                <w:kern w:val="0"/>
                <w:sz w:val="18"/>
                <w:szCs w:val="18"/>
              </w:rPr>
              <w:t>rtment.</w:t>
            </w:r>
          </w:p>
        </w:tc>
      </w:tr>
      <w:tr w:rsidR="003D5B82" w14:paraId="269EB41A" w14:textId="77777777">
        <w:tc>
          <w:tcPr>
            <w:tcW w:w="1487" w:type="dxa"/>
            <w:noWrap/>
            <w:tcMar>
              <w:top w:w="0" w:type="dxa"/>
              <w:left w:w="108" w:type="dxa"/>
              <w:bottom w:w="0" w:type="dxa"/>
              <w:right w:w="108" w:type="dxa"/>
            </w:tcMar>
            <w:vAlign w:val="center"/>
          </w:tcPr>
          <w:p w14:paraId="2CD7F0A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Maintenance set</w:t>
            </w:r>
          </w:p>
        </w:tc>
        <w:tc>
          <w:tcPr>
            <w:tcW w:w="7035" w:type="dxa"/>
            <w:noWrap/>
            <w:tcMar>
              <w:top w:w="0" w:type="dxa"/>
              <w:left w:w="108" w:type="dxa"/>
              <w:bottom w:w="0" w:type="dxa"/>
              <w:right w:w="108" w:type="dxa"/>
            </w:tcMar>
            <w:vAlign w:val="center"/>
          </w:tcPr>
          <w:p w14:paraId="733799E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Within the maintenance</w:t>
            </w:r>
            <w:r>
              <w:rPr>
                <w:rFonts w:ascii="Arial" w:eastAsia="Dotum" w:hAnsi="Arial" w:cs="Arial"/>
                <w:kern w:val="0"/>
                <w:sz w:val="18"/>
                <w:szCs w:val="18"/>
              </w:rPr>
              <w:t>domain can be configured as needed</w:t>
            </w:r>
            <w:r>
              <w:rPr>
                <w:rFonts w:ascii="Arial" w:hAnsi="Arial" w:cs="Arial"/>
                <w:kern w:val="0"/>
                <w:sz w:val="18"/>
                <w:szCs w:val="18"/>
              </w:rPr>
              <w:t xml:space="preserve">to maintain </w:t>
            </w:r>
            <w:r>
              <w:rPr>
                <w:rFonts w:ascii="Arial" w:eastAsia="Dotum" w:hAnsi="Arial" w:cs="Arial"/>
                <w:kern w:val="0"/>
                <w:sz w:val="18"/>
                <w:szCs w:val="18"/>
              </w:rPr>
              <w:t>multiple sets,</w:t>
            </w:r>
            <w:r>
              <w:rPr>
                <w:rFonts w:ascii="Arial" w:hAnsi="Arial" w:cs="Arial"/>
                <w:kern w:val="0"/>
                <w:sz w:val="18"/>
                <w:szCs w:val="18"/>
              </w:rPr>
              <w:t xml:space="preserve"> each</w:t>
            </w:r>
            <w:r>
              <w:rPr>
                <w:rFonts w:ascii="Arial" w:eastAsia="Dotum" w:hAnsi="Arial" w:cs="Arial"/>
                <w:kern w:val="0"/>
                <w:sz w:val="18"/>
                <w:szCs w:val="18"/>
              </w:rPr>
              <w:t>set is</w:t>
            </w:r>
            <w:r>
              <w:rPr>
                <w:rFonts w:ascii="Arial" w:hAnsi="Arial" w:cs="Arial"/>
                <w:kern w:val="0"/>
                <w:sz w:val="18"/>
                <w:szCs w:val="18"/>
              </w:rPr>
              <w:t>maintained within</w:t>
            </w:r>
            <w:r>
              <w:rPr>
                <w:rFonts w:ascii="Arial" w:eastAsia="Dotum" w:hAnsi="Arial" w:cs="Arial"/>
                <w:kern w:val="0"/>
                <w:sz w:val="18"/>
                <w:szCs w:val="18"/>
              </w:rPr>
              <w:t>some</w:t>
            </w:r>
            <w:r>
              <w:rPr>
                <w:rFonts w:ascii="Arial" w:hAnsi="Arial" w:cs="Arial"/>
                <w:kern w:val="0"/>
                <w:sz w:val="18"/>
                <w:szCs w:val="18"/>
              </w:rPr>
              <w:t>maintenance to maintain</w:t>
            </w:r>
            <w:r>
              <w:rPr>
                <w:rFonts w:ascii="Arial" w:eastAsia="Dotum" w:hAnsi="Arial" w:cs="Arial"/>
                <w:kern w:val="0"/>
                <w:sz w:val="18"/>
                <w:szCs w:val="18"/>
              </w:rPr>
              <w:t>the set point.</w:t>
            </w:r>
            <w:r>
              <w:rPr>
                <w:rFonts w:ascii="Arial" w:hAnsi="Arial" w:cs="Arial"/>
                <w:kern w:val="0"/>
                <w:sz w:val="18"/>
                <w:szCs w:val="18"/>
              </w:rPr>
              <w:t xml:space="preserve"> Maintenance</w:t>
            </w:r>
            <w:r>
              <w:rPr>
                <w:rFonts w:ascii="Arial" w:eastAsia="Dotum" w:hAnsi="Arial" w:cs="Arial"/>
                <w:kern w:val="0"/>
                <w:sz w:val="18"/>
                <w:szCs w:val="18"/>
              </w:rPr>
              <w:t>set to "maintain</w:t>
            </w:r>
            <w:r>
              <w:rPr>
                <w:rFonts w:ascii="Arial" w:hAnsi="Arial" w:cs="Arial"/>
                <w:kern w:val="0"/>
                <w:sz w:val="18"/>
                <w:szCs w:val="18"/>
              </w:rPr>
              <w:t>the</w:t>
            </w:r>
            <w:r>
              <w:rPr>
                <w:rFonts w:ascii="Arial" w:eastAsia="Dotum" w:hAnsi="Arial" w:cs="Arial"/>
                <w:kern w:val="0"/>
                <w:sz w:val="18"/>
                <w:szCs w:val="18"/>
              </w:rPr>
              <w:t>domain name +</w:t>
            </w:r>
            <w:r>
              <w:rPr>
                <w:rFonts w:ascii="Arial" w:hAnsi="Arial" w:cs="Arial"/>
                <w:kern w:val="0"/>
                <w:sz w:val="18"/>
                <w:szCs w:val="18"/>
              </w:rPr>
              <w:t>maintenance</w:t>
            </w:r>
            <w:r>
              <w:rPr>
                <w:rFonts w:ascii="Arial" w:eastAsia="Dotum" w:hAnsi="Arial" w:cs="Arial"/>
                <w:kern w:val="0"/>
                <w:sz w:val="18"/>
                <w:szCs w:val="18"/>
              </w:rPr>
              <w:t>set name"</w:t>
            </w:r>
            <w:r>
              <w:rPr>
                <w:rFonts w:ascii="Arial" w:hAnsi="Arial" w:cs="Arial"/>
                <w:kern w:val="0"/>
                <w:sz w:val="18"/>
                <w:szCs w:val="18"/>
              </w:rPr>
              <w:t xml:space="preserve">to </w:t>
            </w:r>
            <w:r>
              <w:rPr>
                <w:rFonts w:ascii="Arial" w:eastAsia="Dotum" w:hAnsi="Arial" w:cs="Arial"/>
                <w:kern w:val="0"/>
                <w:sz w:val="18"/>
                <w:szCs w:val="18"/>
              </w:rPr>
              <w:t>identify.</w:t>
            </w:r>
          </w:p>
          <w:p w14:paraId="3717C99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Maintain</w:t>
            </w:r>
            <w:r>
              <w:rPr>
                <w:rFonts w:ascii="Arial" w:eastAsia="Dotum" w:hAnsi="Arial" w:cs="Arial"/>
                <w:kern w:val="0"/>
                <w:sz w:val="18"/>
                <w:szCs w:val="18"/>
              </w:rPr>
              <w:t>set service on a</w:t>
            </w:r>
            <w:r>
              <w:rPr>
                <w:rFonts w:ascii="Arial" w:hAnsi="Arial" w:cs="Arial"/>
                <w:kern w:val="0"/>
                <w:sz w:val="18"/>
                <w:szCs w:val="18"/>
              </w:rPr>
              <w:t>VLAN, to maintain</w:t>
            </w:r>
            <w:r>
              <w:rPr>
                <w:rFonts w:ascii="Arial" w:eastAsia="Dotum" w:hAnsi="Arial" w:cs="Arial"/>
                <w:kern w:val="0"/>
                <w:sz w:val="18"/>
                <w:szCs w:val="18"/>
              </w:rPr>
              <w:t>focus on the</w:t>
            </w:r>
            <w:r>
              <w:rPr>
                <w:rFonts w:ascii="Arial" w:hAnsi="Arial" w:cs="Arial"/>
                <w:kern w:val="0"/>
                <w:sz w:val="18"/>
                <w:szCs w:val="18"/>
              </w:rPr>
              <w:t>maintenance</w:t>
            </w:r>
            <w:r>
              <w:rPr>
                <w:rFonts w:ascii="Arial" w:eastAsia="Dotum" w:hAnsi="Arial" w:cs="Arial"/>
                <w:kern w:val="0"/>
                <w:sz w:val="18"/>
                <w:szCs w:val="18"/>
              </w:rPr>
              <w:t>point of sending packets of the</w:t>
            </w:r>
            <w:r>
              <w:rPr>
                <w:rFonts w:ascii="Arial" w:hAnsi="Arial" w:cs="Arial"/>
                <w:kern w:val="0"/>
                <w:sz w:val="18"/>
                <w:szCs w:val="18"/>
              </w:rPr>
              <w:t>band</w:t>
            </w:r>
            <w:r>
              <w:rPr>
                <w:rFonts w:ascii="Arial" w:eastAsia="Dotum" w:hAnsi="Arial" w:cs="Arial"/>
                <w:kern w:val="0"/>
                <w:sz w:val="18"/>
                <w:szCs w:val="18"/>
              </w:rPr>
              <w:t>are</w:t>
            </w:r>
            <w:r>
              <w:rPr>
                <w:rFonts w:ascii="Arial" w:hAnsi="Arial" w:cs="Arial"/>
                <w:kern w:val="0"/>
                <w:sz w:val="18"/>
                <w:szCs w:val="18"/>
              </w:rPr>
              <w:t xml:space="preserve">the VLAN </w:t>
            </w:r>
            <w:r>
              <w:rPr>
                <w:rFonts w:ascii="Arial" w:eastAsia="Dotum" w:hAnsi="Arial" w:cs="Arial"/>
                <w:kern w:val="0"/>
                <w:sz w:val="18"/>
                <w:szCs w:val="18"/>
              </w:rPr>
              <w:t>tag,</w:t>
            </w:r>
            <w:r>
              <w:rPr>
                <w:rFonts w:ascii="Arial" w:hAnsi="Arial" w:cs="Arial"/>
                <w:kern w:val="0"/>
                <w:sz w:val="18"/>
                <w:szCs w:val="18"/>
              </w:rPr>
              <w:t xml:space="preserve"> at the</w:t>
            </w:r>
            <w:r>
              <w:rPr>
                <w:rFonts w:ascii="Arial" w:eastAsia="Dotum" w:hAnsi="Arial" w:cs="Arial"/>
                <w:kern w:val="0"/>
                <w:sz w:val="18"/>
                <w:szCs w:val="18"/>
              </w:rPr>
              <w:t>same</w:t>
            </w:r>
            <w:r>
              <w:rPr>
                <w:rFonts w:ascii="Arial" w:hAnsi="Arial" w:cs="Arial"/>
                <w:kern w:val="0"/>
                <w:sz w:val="18"/>
                <w:szCs w:val="18"/>
              </w:rPr>
              <w:t>time Maintain</w:t>
            </w:r>
            <w:r>
              <w:rPr>
                <w:rFonts w:ascii="Arial" w:eastAsia="Dotum" w:hAnsi="Arial" w:cs="Arial"/>
                <w:kern w:val="0"/>
                <w:sz w:val="18"/>
                <w:szCs w:val="18"/>
              </w:rPr>
              <w:t>focus on</w:t>
            </w:r>
            <w:r>
              <w:rPr>
                <w:rFonts w:ascii="Arial" w:hAnsi="Arial" w:cs="Arial"/>
                <w:kern w:val="0"/>
                <w:sz w:val="18"/>
                <w:szCs w:val="18"/>
              </w:rPr>
              <w:t>the maintenance</w:t>
            </w:r>
            <w:r>
              <w:rPr>
                <w:rFonts w:ascii="Arial" w:eastAsia="Dotum" w:hAnsi="Arial" w:cs="Arial"/>
                <w:kern w:val="0"/>
                <w:sz w:val="18"/>
                <w:szCs w:val="18"/>
              </w:rPr>
              <w:t>point can receive by</w:t>
            </w:r>
            <w:r>
              <w:rPr>
                <w:rFonts w:ascii="Arial" w:hAnsi="Arial" w:cs="Arial"/>
                <w:kern w:val="0"/>
                <w:sz w:val="18"/>
                <w:szCs w:val="18"/>
              </w:rPr>
              <w:t>Maintain</w:t>
            </w:r>
            <w:r>
              <w:rPr>
                <w:rFonts w:ascii="Arial" w:eastAsia="Dotum" w:hAnsi="Arial" w:cs="Arial"/>
                <w:kern w:val="0"/>
                <w:sz w:val="18"/>
                <w:szCs w:val="18"/>
              </w:rPr>
              <w:t>focus on its</w:t>
            </w:r>
            <w:r>
              <w:rPr>
                <w:rFonts w:ascii="Arial" w:hAnsi="Arial" w:cs="Arial"/>
                <w:kern w:val="0"/>
                <w:sz w:val="18"/>
                <w:szCs w:val="18"/>
              </w:rPr>
              <w:t xml:space="preserve"> maintenance</w:t>
            </w:r>
            <w:r>
              <w:rPr>
                <w:rFonts w:ascii="Arial" w:eastAsia="Dotum" w:hAnsi="Arial" w:cs="Arial"/>
                <w:kern w:val="0"/>
                <w:sz w:val="18"/>
                <w:szCs w:val="18"/>
              </w:rPr>
              <w:t>point</w:t>
            </w:r>
            <w:r>
              <w:rPr>
                <w:rFonts w:ascii="Arial" w:hAnsi="Arial" w:cs="Arial"/>
                <w:kern w:val="0"/>
                <w:sz w:val="18"/>
                <w:szCs w:val="18"/>
              </w:rPr>
              <w:t>sent</w:t>
            </w:r>
            <w:r>
              <w:rPr>
                <w:rFonts w:ascii="Arial" w:eastAsia="Dotum" w:hAnsi="Arial" w:cs="Arial"/>
                <w:kern w:val="0"/>
                <w:sz w:val="18"/>
                <w:szCs w:val="18"/>
              </w:rPr>
              <w:t>the message.</w:t>
            </w:r>
          </w:p>
        </w:tc>
      </w:tr>
      <w:tr w:rsidR="003D5B82" w14:paraId="50199FB4" w14:textId="77777777">
        <w:tc>
          <w:tcPr>
            <w:tcW w:w="1487" w:type="dxa"/>
            <w:noWrap/>
            <w:tcMar>
              <w:top w:w="0" w:type="dxa"/>
              <w:left w:w="108" w:type="dxa"/>
              <w:bottom w:w="0" w:type="dxa"/>
              <w:right w:w="108" w:type="dxa"/>
            </w:tcMar>
            <w:vAlign w:val="center"/>
          </w:tcPr>
          <w:p w14:paraId="31700D0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Maintenance point</w:t>
            </w:r>
          </w:p>
        </w:tc>
        <w:tc>
          <w:tcPr>
            <w:tcW w:w="7035" w:type="dxa"/>
            <w:noWrap/>
            <w:tcMar>
              <w:top w:w="0" w:type="dxa"/>
              <w:left w:w="108" w:type="dxa"/>
              <w:bottom w:w="0" w:type="dxa"/>
              <w:right w:w="108" w:type="dxa"/>
            </w:tcMar>
            <w:vAlign w:val="center"/>
          </w:tcPr>
          <w:p w14:paraId="32B0BF9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Maintenance points configured on a port, part of a maintenance set, can be divided into MEPs and MIPs two.</w:t>
            </w:r>
          </w:p>
          <w:p w14:paraId="41B34CA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w:t>
            </w:r>
            <w:proofErr w:type="gramStart"/>
            <w:r>
              <w:rPr>
                <w:rFonts w:ascii="Arial" w:hAnsi="Arial" w:cs="Arial"/>
                <w:kern w:val="0"/>
                <w:sz w:val="18"/>
                <w:szCs w:val="18"/>
              </w:rPr>
              <w:t>1)MEP</w:t>
            </w:r>
            <w:proofErr w:type="gramEnd"/>
            <w:r>
              <w:rPr>
                <w:rFonts w:ascii="Arial" w:hAnsi="Arial" w:cs="Arial"/>
                <w:kern w:val="0"/>
                <w:sz w:val="18"/>
                <w:szCs w:val="18"/>
              </w:rPr>
              <w:t xml:space="preserve"> ID</w:t>
            </w:r>
            <w:r>
              <w:rPr>
                <w:rFonts w:ascii="Arial" w:eastAsia="Dotum" w:hAnsi="Arial" w:cs="Arial"/>
                <w:kern w:val="0"/>
                <w:sz w:val="18"/>
                <w:szCs w:val="18"/>
              </w:rPr>
              <w:t>in order</w:t>
            </w:r>
            <w:r>
              <w:rPr>
                <w:rFonts w:ascii="Arial" w:hAnsi="Arial" w:cs="Arial"/>
                <w:kern w:val="0"/>
                <w:sz w:val="18"/>
                <w:szCs w:val="18"/>
              </w:rPr>
              <w:t>to maintain</w:t>
            </w:r>
            <w:r>
              <w:rPr>
                <w:rFonts w:ascii="Arial" w:eastAsia="Dotum" w:hAnsi="Arial" w:cs="Arial"/>
                <w:kern w:val="0"/>
                <w:sz w:val="18"/>
                <w:szCs w:val="18"/>
              </w:rPr>
              <w:t>endpoint identity, which</w:t>
            </w:r>
            <w:r>
              <w:rPr>
                <w:rFonts w:ascii="Arial" w:hAnsi="Arial" w:cs="Arial"/>
                <w:kern w:val="0"/>
                <w:sz w:val="18"/>
                <w:szCs w:val="18"/>
              </w:rPr>
              <w:t>defines</w:t>
            </w:r>
            <w:r>
              <w:rPr>
                <w:rFonts w:ascii="Arial" w:eastAsia="Dotum" w:hAnsi="Arial" w:cs="Arial"/>
                <w:kern w:val="0"/>
                <w:sz w:val="18"/>
                <w:szCs w:val="18"/>
              </w:rPr>
              <w:t>the scope and</w:t>
            </w:r>
            <w:r>
              <w:rPr>
                <w:rFonts w:ascii="Arial" w:hAnsi="Arial" w:cs="Arial"/>
                <w:kern w:val="0"/>
                <w:sz w:val="18"/>
                <w:szCs w:val="18"/>
              </w:rPr>
              <w:t>maintenance of</w:t>
            </w:r>
            <w:r>
              <w:rPr>
                <w:rFonts w:ascii="Arial" w:eastAsia="Dotum" w:hAnsi="Arial" w:cs="Arial"/>
                <w:kern w:val="0"/>
                <w:sz w:val="18"/>
                <w:szCs w:val="18"/>
              </w:rPr>
              <w:t>the domain boundary.MEP has a directional, sub-UP</w:t>
            </w:r>
            <w:r>
              <w:rPr>
                <w:rFonts w:ascii="Arial" w:hAnsi="Arial" w:cs="Arial"/>
                <w:kern w:val="0"/>
                <w:sz w:val="18"/>
                <w:szCs w:val="18"/>
              </w:rPr>
              <w:t xml:space="preserve">MEP and DOWN MEP for the </w:t>
            </w:r>
            <w:r>
              <w:rPr>
                <w:rFonts w:ascii="Arial" w:eastAsia="Dotum" w:hAnsi="Arial" w:cs="Arial"/>
                <w:kern w:val="0"/>
                <w:sz w:val="18"/>
                <w:szCs w:val="18"/>
              </w:rPr>
              <w:t>two.MEP direction that the</w:t>
            </w:r>
            <w:r>
              <w:rPr>
                <w:rFonts w:ascii="Arial" w:hAnsi="Arial" w:cs="Arial"/>
                <w:kern w:val="0"/>
                <w:sz w:val="18"/>
                <w:szCs w:val="18"/>
              </w:rPr>
              <w:t>maintenance of</w:t>
            </w:r>
            <w:r>
              <w:rPr>
                <w:rFonts w:ascii="Arial" w:eastAsia="Dotum" w:hAnsi="Arial" w:cs="Arial"/>
                <w:kern w:val="0"/>
                <w:sz w:val="18"/>
                <w:szCs w:val="18"/>
              </w:rPr>
              <w:t>domain relative to the location of</w:t>
            </w:r>
            <w:r>
              <w:rPr>
                <w:rFonts w:ascii="Arial" w:hAnsi="Arial" w:cs="Arial"/>
                <w:kern w:val="0"/>
                <w:sz w:val="18"/>
                <w:szCs w:val="18"/>
              </w:rPr>
              <w:t>the</w:t>
            </w:r>
            <w:r>
              <w:rPr>
                <w:rFonts w:ascii="Arial" w:eastAsia="Dotum" w:hAnsi="Arial" w:cs="Arial"/>
                <w:kern w:val="0"/>
                <w:sz w:val="18"/>
                <w:szCs w:val="18"/>
              </w:rPr>
              <w:t>port.</w:t>
            </w:r>
            <w:r>
              <w:rPr>
                <w:rFonts w:ascii="Arial" w:hAnsi="Arial" w:cs="Arial"/>
                <w:kern w:val="0"/>
                <w:sz w:val="18"/>
                <w:szCs w:val="18"/>
              </w:rPr>
              <w:t xml:space="preserve"> DOWN MEP is</w:t>
            </w:r>
            <w:r>
              <w:rPr>
                <w:rFonts w:ascii="Arial" w:eastAsia="Dotum" w:hAnsi="Arial" w:cs="Arial"/>
                <w:kern w:val="0"/>
                <w:sz w:val="18"/>
                <w:szCs w:val="18"/>
              </w:rPr>
              <w:t>the port where</w:t>
            </w:r>
            <w:r>
              <w:rPr>
                <w:rFonts w:ascii="Arial" w:hAnsi="Arial" w:cs="Arial"/>
                <w:kern w:val="0"/>
                <w:sz w:val="18"/>
                <w:szCs w:val="18"/>
              </w:rPr>
              <w:t xml:space="preserve">to </w:t>
            </w:r>
            <w:r>
              <w:rPr>
                <w:rFonts w:ascii="Arial" w:eastAsia="Dotum" w:hAnsi="Arial" w:cs="Arial"/>
                <w:kern w:val="0"/>
                <w:sz w:val="18"/>
                <w:szCs w:val="18"/>
              </w:rPr>
              <w:t>send</w:t>
            </w:r>
            <w:r>
              <w:rPr>
                <w:rFonts w:ascii="Arial" w:hAnsi="Arial" w:cs="Arial"/>
                <w:kern w:val="0"/>
                <w:sz w:val="18"/>
                <w:szCs w:val="18"/>
              </w:rPr>
              <w:t xml:space="preserve"> its </w:t>
            </w:r>
            <w:r>
              <w:rPr>
                <w:rFonts w:ascii="Arial" w:eastAsia="Dotum" w:hAnsi="Arial" w:cs="Arial"/>
                <w:kern w:val="0"/>
                <w:sz w:val="18"/>
                <w:szCs w:val="18"/>
              </w:rPr>
              <w:t>message,</w:t>
            </w:r>
            <w:r>
              <w:rPr>
                <w:rFonts w:ascii="Arial" w:hAnsi="Arial" w:cs="Arial"/>
                <w:kern w:val="0"/>
                <w:sz w:val="18"/>
                <w:szCs w:val="18"/>
              </w:rPr>
              <w:t xml:space="preserve"> UP MEP</w:t>
            </w:r>
            <w:r>
              <w:rPr>
                <w:rFonts w:ascii="Arial" w:eastAsia="Dotum" w:hAnsi="Arial" w:cs="Arial"/>
                <w:kern w:val="0"/>
                <w:sz w:val="18"/>
                <w:szCs w:val="18"/>
              </w:rPr>
              <w:t>port where</w:t>
            </w:r>
            <w:r>
              <w:rPr>
                <w:rFonts w:ascii="Arial" w:hAnsi="Arial" w:cs="Arial"/>
                <w:kern w:val="0"/>
                <w:sz w:val="18"/>
                <w:szCs w:val="18"/>
              </w:rPr>
              <w:t xml:space="preserve">it is not </w:t>
            </w:r>
            <w:r>
              <w:rPr>
                <w:rFonts w:ascii="Arial" w:eastAsia="Dotum" w:hAnsi="Arial" w:cs="Arial"/>
                <w:kern w:val="0"/>
                <w:sz w:val="18"/>
                <w:szCs w:val="18"/>
              </w:rPr>
              <w:t>sent</w:t>
            </w:r>
            <w:r>
              <w:rPr>
                <w:rFonts w:ascii="Arial" w:hAnsi="Arial" w:cs="Arial"/>
                <w:kern w:val="0"/>
                <w:sz w:val="18"/>
                <w:szCs w:val="18"/>
              </w:rPr>
              <w:t xml:space="preserve"> to the</w:t>
            </w:r>
            <w:r>
              <w:rPr>
                <w:rFonts w:ascii="Arial" w:eastAsia="Dotum" w:hAnsi="Arial" w:cs="Arial"/>
                <w:kern w:val="0"/>
                <w:sz w:val="18"/>
                <w:szCs w:val="18"/>
              </w:rPr>
              <w:t>message, but</w:t>
            </w:r>
            <w:r>
              <w:rPr>
                <w:rFonts w:ascii="Arial" w:hAnsi="Arial" w:cs="Arial"/>
                <w:kern w:val="0"/>
                <w:sz w:val="18"/>
                <w:szCs w:val="18"/>
              </w:rPr>
              <w:t>it is</w:t>
            </w:r>
            <w:r>
              <w:rPr>
                <w:rFonts w:ascii="Arial" w:eastAsia="Dotum" w:hAnsi="Arial" w:cs="Arial"/>
                <w:kern w:val="0"/>
                <w:sz w:val="18"/>
                <w:szCs w:val="18"/>
              </w:rPr>
              <w:t>the port to the device send its message.</w:t>
            </w:r>
          </w:p>
          <w:p w14:paraId="1690E7C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w:t>
            </w:r>
            <w:proofErr w:type="gramStart"/>
            <w:r>
              <w:rPr>
                <w:rFonts w:ascii="Arial" w:hAnsi="Arial" w:cs="Arial"/>
                <w:kern w:val="0"/>
                <w:sz w:val="18"/>
                <w:szCs w:val="18"/>
              </w:rPr>
              <w:t>2)</w:t>
            </w:r>
            <w:r>
              <w:rPr>
                <w:rFonts w:ascii="Arial" w:eastAsia="Dotum" w:hAnsi="Arial" w:cs="Arial"/>
                <w:kern w:val="0"/>
                <w:sz w:val="18"/>
                <w:szCs w:val="18"/>
              </w:rPr>
              <w:t>Maintenance</w:t>
            </w:r>
            <w:proofErr w:type="gramEnd"/>
            <w:r>
              <w:rPr>
                <w:rFonts w:ascii="Arial" w:eastAsia="Dotum" w:hAnsi="Arial" w:cs="Arial"/>
                <w:kern w:val="0"/>
                <w:sz w:val="18"/>
                <w:szCs w:val="18"/>
              </w:rPr>
              <w:t xml:space="preserve"> in the</w:t>
            </w:r>
            <w:r>
              <w:rPr>
                <w:rFonts w:ascii="Arial" w:hAnsi="Arial" w:cs="Arial"/>
                <w:kern w:val="0"/>
                <w:sz w:val="18"/>
                <w:szCs w:val="18"/>
              </w:rPr>
              <w:t>maintenance of</w:t>
            </w:r>
            <w:r>
              <w:rPr>
                <w:rFonts w:ascii="Arial" w:eastAsia="Dotum" w:hAnsi="Arial" w:cs="Arial"/>
                <w:kern w:val="0"/>
                <w:sz w:val="18"/>
                <w:szCs w:val="18"/>
              </w:rPr>
              <w:t>the domain</w:t>
            </w:r>
            <w:r>
              <w:rPr>
                <w:rFonts w:ascii="Arial" w:hAnsi="Arial" w:cs="Arial"/>
                <w:kern w:val="0"/>
                <w:sz w:val="18"/>
                <w:szCs w:val="18"/>
              </w:rPr>
              <w:t>between</w:t>
            </w:r>
            <w:r>
              <w:rPr>
                <w:rFonts w:ascii="Arial" w:eastAsia="Dotum" w:hAnsi="Arial" w:cs="Arial"/>
                <w:kern w:val="0"/>
                <w:sz w:val="18"/>
                <w:szCs w:val="18"/>
              </w:rPr>
              <w:t>points</w:t>
            </w:r>
            <w:r>
              <w:rPr>
                <w:rFonts w:ascii="Arial" w:hAnsi="Arial" w:cs="Arial"/>
                <w:kern w:val="0"/>
                <w:sz w:val="18"/>
                <w:szCs w:val="18"/>
              </w:rPr>
              <w:t>within the</w:t>
            </w:r>
            <w:r>
              <w:rPr>
                <w:rFonts w:ascii="Arial" w:eastAsia="Dotum" w:hAnsi="Arial" w:cs="Arial"/>
                <w:kern w:val="0"/>
                <w:sz w:val="18"/>
                <w:szCs w:val="18"/>
              </w:rPr>
              <w:t>department, not the main</w:t>
            </w:r>
            <w:r>
              <w:rPr>
                <w:rFonts w:ascii="Arial" w:hAnsi="Arial" w:cs="Arial"/>
                <w:kern w:val="0"/>
                <w:sz w:val="18"/>
                <w:szCs w:val="18"/>
              </w:rPr>
              <w:t xml:space="preserve">action </w:t>
            </w:r>
            <w:r>
              <w:rPr>
                <w:rFonts w:ascii="Arial" w:eastAsia="Dotum" w:hAnsi="Arial" w:cs="Arial"/>
                <w:kern w:val="0"/>
                <w:sz w:val="18"/>
                <w:szCs w:val="18"/>
              </w:rPr>
              <w:t>issued</w:t>
            </w:r>
            <w:r>
              <w:rPr>
                <w:rFonts w:ascii="Arial" w:hAnsi="Arial" w:cs="Arial"/>
                <w:kern w:val="0"/>
                <w:sz w:val="18"/>
                <w:szCs w:val="18"/>
              </w:rPr>
              <w:t xml:space="preserve"> CFM</w:t>
            </w:r>
            <w:r>
              <w:rPr>
                <w:rFonts w:ascii="Arial" w:eastAsia="Dotum" w:hAnsi="Arial" w:cs="Arial"/>
                <w:kern w:val="0"/>
                <w:sz w:val="18"/>
                <w:szCs w:val="18"/>
              </w:rPr>
              <w:t>protocol packets, but can handle and</w:t>
            </w:r>
            <w:r>
              <w:rPr>
                <w:rFonts w:ascii="Arial" w:hAnsi="Arial" w:cs="Arial"/>
                <w:kern w:val="0"/>
                <w:sz w:val="18"/>
                <w:szCs w:val="18"/>
              </w:rPr>
              <w:t xml:space="preserve">respond to CFM </w:t>
            </w:r>
            <w:r>
              <w:rPr>
                <w:rFonts w:ascii="Arial" w:eastAsia="Dotum" w:hAnsi="Arial" w:cs="Arial"/>
                <w:kern w:val="0"/>
                <w:sz w:val="18"/>
                <w:szCs w:val="18"/>
              </w:rPr>
              <w:t>protocol packets.</w:t>
            </w:r>
          </w:p>
        </w:tc>
      </w:tr>
    </w:tbl>
    <w:p w14:paraId="02109C61" w14:textId="77777777" w:rsidR="003D5B82" w:rsidRDefault="0048570E">
      <w:pPr>
        <w:pStyle w:val="20"/>
        <w:spacing w:line="360" w:lineRule="auto"/>
        <w:rPr>
          <w:rFonts w:ascii="Arial"/>
        </w:rPr>
      </w:pPr>
      <w:bookmarkStart w:id="1664" w:name="_Toc300420862"/>
      <w:bookmarkStart w:id="1665" w:name="_Toc14700935"/>
      <w:bookmarkStart w:id="1666" w:name="_Toc86399846"/>
      <w:bookmarkStart w:id="1667" w:name="_Toc19681"/>
      <w:bookmarkStart w:id="1668" w:name="_Toc8653"/>
      <w:bookmarkEnd w:id="1664"/>
      <w:r>
        <w:rPr>
          <w:rFonts w:ascii="Arial"/>
        </w:rPr>
        <w:t>CFM Main Function</w:t>
      </w:r>
      <w:bookmarkEnd w:id="1665"/>
      <w:bookmarkEnd w:id="1666"/>
      <w:bookmarkEnd w:id="1667"/>
      <w:bookmarkEnd w:id="1668"/>
    </w:p>
    <w:p w14:paraId="524BDC80" w14:textId="77777777" w:rsidR="003D5B82" w:rsidRDefault="0048570E">
      <w:pPr>
        <w:spacing w:line="360" w:lineRule="auto"/>
        <w:rPr>
          <w:rFonts w:ascii="Arial" w:hAnsi="Arial" w:cs="Arial"/>
          <w:kern w:val="0"/>
          <w:szCs w:val="21"/>
        </w:rPr>
      </w:pPr>
      <w:r>
        <w:rPr>
          <w:rFonts w:ascii="Arial" w:hAnsi="Arial" w:cs="Arial"/>
          <w:kern w:val="0"/>
          <w:szCs w:val="21"/>
        </w:rPr>
        <w:t>Connectivity fault detection based on a reasonable and effective application deployment and configuration over the network, its function is maintained in the configuration between points, as long as the following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05"/>
        <w:gridCol w:w="7317"/>
      </w:tblGrid>
      <w:tr w:rsidR="003D5B82" w14:paraId="0C28266D" w14:textId="77777777">
        <w:trPr>
          <w:jc w:val="center"/>
        </w:trPr>
        <w:tc>
          <w:tcPr>
            <w:tcW w:w="1205" w:type="dxa"/>
            <w:shd w:val="clear" w:color="auto" w:fill="D8D8D8" w:themeFill="background1" w:themeFillShade="D8"/>
            <w:noWrap/>
            <w:tcMar>
              <w:top w:w="0" w:type="dxa"/>
              <w:left w:w="108" w:type="dxa"/>
              <w:bottom w:w="0" w:type="dxa"/>
              <w:right w:w="108" w:type="dxa"/>
            </w:tcMar>
            <w:vAlign w:val="center"/>
          </w:tcPr>
          <w:p w14:paraId="4356FB3C" w14:textId="77777777" w:rsidR="003D5B82" w:rsidRDefault="0048570E">
            <w:pPr>
              <w:widowControl/>
              <w:spacing w:line="360" w:lineRule="auto"/>
              <w:jc w:val="left"/>
              <w:rPr>
                <w:rFonts w:ascii="Arial" w:hAnsi="Arial" w:cs="Arial"/>
                <w:b/>
                <w:bCs/>
                <w:kern w:val="0"/>
                <w:sz w:val="18"/>
                <w:szCs w:val="18"/>
              </w:rPr>
            </w:pPr>
            <w:r>
              <w:rPr>
                <w:rFonts w:ascii="Arial" w:hAnsi="Arial" w:cs="Arial"/>
                <w:b/>
                <w:bCs/>
                <w:kern w:val="0"/>
                <w:sz w:val="18"/>
                <w:szCs w:val="18"/>
              </w:rPr>
              <w:t>Function</w:t>
            </w:r>
          </w:p>
        </w:tc>
        <w:tc>
          <w:tcPr>
            <w:tcW w:w="7317" w:type="dxa"/>
            <w:shd w:val="clear" w:color="auto" w:fill="D8D8D8" w:themeFill="background1" w:themeFillShade="D8"/>
            <w:noWrap/>
            <w:tcMar>
              <w:top w:w="0" w:type="dxa"/>
              <w:left w:w="108" w:type="dxa"/>
              <w:bottom w:w="0" w:type="dxa"/>
              <w:right w:w="108" w:type="dxa"/>
            </w:tcMar>
            <w:vAlign w:val="center"/>
          </w:tcPr>
          <w:p w14:paraId="7AF10A61" w14:textId="77777777" w:rsidR="003D5B82" w:rsidRDefault="0048570E">
            <w:pPr>
              <w:widowControl/>
              <w:spacing w:line="360" w:lineRule="auto"/>
              <w:jc w:val="left"/>
              <w:rPr>
                <w:rFonts w:ascii="Arial" w:hAnsi="Arial" w:cs="Arial"/>
                <w:b/>
                <w:bCs/>
                <w:kern w:val="0"/>
                <w:sz w:val="18"/>
                <w:szCs w:val="18"/>
              </w:rPr>
            </w:pPr>
            <w:r>
              <w:rPr>
                <w:rFonts w:ascii="Arial" w:hAnsi="Arial" w:cs="Arial"/>
                <w:b/>
                <w:bCs/>
                <w:kern w:val="0"/>
                <w:sz w:val="18"/>
                <w:szCs w:val="18"/>
              </w:rPr>
              <w:t>Remark</w:t>
            </w:r>
          </w:p>
        </w:tc>
      </w:tr>
      <w:tr w:rsidR="003D5B82" w14:paraId="32105F5F" w14:textId="77777777">
        <w:trPr>
          <w:jc w:val="center"/>
        </w:trPr>
        <w:tc>
          <w:tcPr>
            <w:tcW w:w="1205" w:type="dxa"/>
            <w:noWrap/>
            <w:tcMar>
              <w:top w:w="0" w:type="dxa"/>
              <w:left w:w="108" w:type="dxa"/>
              <w:bottom w:w="0" w:type="dxa"/>
              <w:right w:w="108" w:type="dxa"/>
            </w:tcMar>
            <w:vAlign w:val="center"/>
          </w:tcPr>
          <w:p w14:paraId="7B56C86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Continuity detection</w:t>
            </w:r>
          </w:p>
        </w:tc>
        <w:tc>
          <w:tcPr>
            <w:tcW w:w="7317" w:type="dxa"/>
            <w:noWrap/>
            <w:tcMar>
              <w:top w:w="0" w:type="dxa"/>
              <w:left w:w="108" w:type="dxa"/>
              <w:bottom w:w="0" w:type="dxa"/>
              <w:right w:w="108" w:type="dxa"/>
            </w:tcMar>
            <w:vAlign w:val="center"/>
          </w:tcPr>
          <w:p w14:paraId="4B525EE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 xml:space="preserve">It is a </w:t>
            </w:r>
            <w:r>
              <w:rPr>
                <w:rFonts w:ascii="Arial" w:eastAsia="Dotum" w:hAnsi="Arial" w:cs="Arial"/>
                <w:kern w:val="0"/>
                <w:sz w:val="18"/>
                <w:szCs w:val="18"/>
              </w:rPr>
              <w:t>proactive</w:t>
            </w:r>
            <w:r>
              <w:rPr>
                <w:rFonts w:ascii="Arial" w:hAnsi="Arial" w:cs="Arial"/>
                <w:kern w:val="0"/>
                <w:sz w:val="18"/>
                <w:szCs w:val="18"/>
              </w:rPr>
              <w:t xml:space="preserve"> OAM functionality is used to detect the state to maintain connectivity between endpoints. Connectivity failure may be caused by equipment failure or configuration error.</w:t>
            </w:r>
          </w:p>
        </w:tc>
      </w:tr>
      <w:tr w:rsidR="003D5B82" w14:paraId="6CEA6C56" w14:textId="77777777">
        <w:trPr>
          <w:jc w:val="center"/>
        </w:trPr>
        <w:tc>
          <w:tcPr>
            <w:tcW w:w="1205" w:type="dxa"/>
            <w:noWrap/>
            <w:tcMar>
              <w:top w:w="0" w:type="dxa"/>
              <w:left w:w="108" w:type="dxa"/>
              <w:bottom w:w="0" w:type="dxa"/>
              <w:right w:w="108" w:type="dxa"/>
            </w:tcMar>
            <w:vAlign w:val="center"/>
          </w:tcPr>
          <w:p w14:paraId="39279EF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Loopback</w:t>
            </w:r>
          </w:p>
        </w:tc>
        <w:tc>
          <w:tcPr>
            <w:tcW w:w="7317" w:type="dxa"/>
            <w:noWrap/>
            <w:tcMar>
              <w:top w:w="0" w:type="dxa"/>
              <w:left w:w="108" w:type="dxa"/>
              <w:bottom w:w="0" w:type="dxa"/>
              <w:right w:w="108" w:type="dxa"/>
            </w:tcMar>
            <w:vAlign w:val="center"/>
          </w:tcPr>
          <w:p w14:paraId="400A79AB"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I</w:t>
            </w:r>
            <w:r>
              <w:rPr>
                <w:rFonts w:ascii="Arial" w:hAnsi="Arial" w:cs="Arial"/>
                <w:kern w:val="0"/>
                <w:sz w:val="18"/>
                <w:szCs w:val="18"/>
              </w:rPr>
              <w:t>t i</w:t>
            </w:r>
            <w:r>
              <w:rPr>
                <w:rFonts w:ascii="Arial" w:eastAsia="Dotum" w:hAnsi="Arial" w:cs="Arial"/>
                <w:kern w:val="0"/>
                <w:sz w:val="18"/>
                <w:szCs w:val="18"/>
              </w:rPr>
              <w:t>s a</w:t>
            </w:r>
            <w:r>
              <w:rPr>
                <w:rFonts w:ascii="Arial" w:hAnsi="Arial" w:cs="Arial"/>
                <w:kern w:val="0"/>
                <w:sz w:val="18"/>
                <w:szCs w:val="18"/>
              </w:rPr>
              <w:t>kind of</w:t>
            </w:r>
            <w:r>
              <w:rPr>
                <w:rFonts w:ascii="Arial" w:eastAsia="Dotum" w:hAnsi="Arial" w:cs="Arial"/>
                <w:kern w:val="0"/>
                <w:sz w:val="18"/>
                <w:szCs w:val="18"/>
              </w:rPr>
              <w:t>on-demand</w:t>
            </w:r>
            <w:r>
              <w:rPr>
                <w:rFonts w:ascii="Arial" w:hAnsi="Arial" w:cs="Arial"/>
                <w:kern w:val="0"/>
                <w:sz w:val="18"/>
                <w:szCs w:val="18"/>
              </w:rPr>
              <w:t>OAM functions for the</w:t>
            </w:r>
            <w:r>
              <w:rPr>
                <w:rFonts w:ascii="Arial" w:eastAsia="Dotum" w:hAnsi="Arial" w:cs="Arial"/>
                <w:kern w:val="0"/>
                <w:sz w:val="18"/>
                <w:szCs w:val="18"/>
              </w:rPr>
              <w:t>local</w:t>
            </w:r>
            <w:r>
              <w:rPr>
                <w:rFonts w:ascii="Arial" w:hAnsi="Arial" w:cs="Arial"/>
                <w:kern w:val="0"/>
                <w:sz w:val="18"/>
                <w:szCs w:val="18"/>
              </w:rPr>
              <w:t>device and remote authentication</w:t>
            </w:r>
            <w:r>
              <w:rPr>
                <w:rFonts w:ascii="Arial" w:eastAsia="Dotum" w:hAnsi="Arial" w:cs="Arial"/>
                <w:kern w:val="0"/>
                <w:sz w:val="18"/>
                <w:szCs w:val="18"/>
              </w:rPr>
              <w:t>between end</w:t>
            </w:r>
            <w:r>
              <w:rPr>
                <w:rFonts w:ascii="Arial" w:hAnsi="Arial" w:cs="Arial"/>
                <w:kern w:val="0"/>
                <w:sz w:val="18"/>
                <w:szCs w:val="18"/>
              </w:rPr>
              <w:t xml:space="preserve">devices </w:t>
            </w:r>
            <w:r>
              <w:rPr>
                <w:rFonts w:ascii="Arial" w:eastAsia="Dotum" w:hAnsi="Arial" w:cs="Arial"/>
                <w:kern w:val="0"/>
                <w:sz w:val="18"/>
                <w:szCs w:val="18"/>
              </w:rPr>
              <w:t>connected state.</w:t>
            </w:r>
          </w:p>
        </w:tc>
      </w:tr>
      <w:tr w:rsidR="003D5B82" w14:paraId="26C77F41" w14:textId="77777777">
        <w:trPr>
          <w:jc w:val="center"/>
        </w:trPr>
        <w:tc>
          <w:tcPr>
            <w:tcW w:w="1205" w:type="dxa"/>
            <w:noWrap/>
            <w:tcMar>
              <w:top w:w="0" w:type="dxa"/>
              <w:left w:w="108" w:type="dxa"/>
              <w:bottom w:w="0" w:type="dxa"/>
              <w:right w:w="108" w:type="dxa"/>
            </w:tcMar>
            <w:vAlign w:val="center"/>
          </w:tcPr>
          <w:p w14:paraId="784B099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Link tracking</w:t>
            </w:r>
          </w:p>
        </w:tc>
        <w:tc>
          <w:tcPr>
            <w:tcW w:w="7317" w:type="dxa"/>
            <w:noWrap/>
            <w:tcMar>
              <w:top w:w="0" w:type="dxa"/>
              <w:left w:w="108" w:type="dxa"/>
              <w:bottom w:w="0" w:type="dxa"/>
              <w:right w:w="108" w:type="dxa"/>
            </w:tcMar>
            <w:vAlign w:val="center"/>
          </w:tcPr>
          <w:p w14:paraId="71BACFE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It is</w:t>
            </w:r>
            <w:r>
              <w:rPr>
                <w:rFonts w:ascii="Arial" w:eastAsia="Dotum" w:hAnsi="Arial" w:cs="Arial"/>
                <w:kern w:val="0"/>
                <w:sz w:val="18"/>
                <w:szCs w:val="18"/>
              </w:rPr>
              <w:t xml:space="preserve"> a</w:t>
            </w:r>
            <w:r>
              <w:rPr>
                <w:rFonts w:ascii="Arial" w:hAnsi="Arial" w:cs="Arial"/>
                <w:kern w:val="0"/>
                <w:sz w:val="18"/>
                <w:szCs w:val="18"/>
              </w:rPr>
              <w:t>kind of</w:t>
            </w:r>
            <w:r>
              <w:rPr>
                <w:rFonts w:ascii="Arial" w:eastAsia="Dotum" w:hAnsi="Arial" w:cs="Arial"/>
                <w:kern w:val="0"/>
                <w:sz w:val="18"/>
                <w:szCs w:val="18"/>
              </w:rPr>
              <w:t>on-demand</w:t>
            </w:r>
            <w:r>
              <w:rPr>
                <w:rFonts w:ascii="Arial" w:hAnsi="Arial" w:cs="Arial"/>
                <w:kern w:val="0"/>
                <w:sz w:val="18"/>
                <w:szCs w:val="18"/>
              </w:rPr>
              <w:t>OAM functions for thelocal device todeterminethe path between the remote devices, in order to achieve the positioning of link failure.</w:t>
            </w:r>
          </w:p>
        </w:tc>
      </w:tr>
    </w:tbl>
    <w:p w14:paraId="4E69B774" w14:textId="77777777" w:rsidR="003D5B82" w:rsidRDefault="0048570E">
      <w:pPr>
        <w:pStyle w:val="12"/>
        <w:spacing w:line="360" w:lineRule="auto"/>
        <w:ind w:left="284"/>
        <w:rPr>
          <w:rFonts w:ascii="Arial" w:hAnsi="Arial" w:cs="Arial"/>
          <w:bCs/>
        </w:rPr>
      </w:pPr>
      <w:bookmarkStart w:id="1669" w:name="_Toc300420863"/>
      <w:bookmarkStart w:id="1670" w:name="_Toc86399847"/>
      <w:bookmarkStart w:id="1671" w:name="_Toc11468"/>
      <w:bookmarkStart w:id="1672" w:name="_Toc14700936"/>
      <w:bookmarkStart w:id="1673" w:name="_Toc24984"/>
      <w:bookmarkEnd w:id="1669"/>
      <w:r>
        <w:rPr>
          <w:rFonts w:ascii="Arial" w:hAnsi="Arial" w:cs="Arial"/>
          <w:bCs/>
          <w:lang w:val="en-US"/>
        </w:rPr>
        <w:t>Configure</w:t>
      </w:r>
      <w:r>
        <w:rPr>
          <w:rFonts w:ascii="Arial" w:hAnsi="Arial" w:cs="Arial"/>
          <w:bCs/>
        </w:rPr>
        <w:t xml:space="preserve"> CFM</w:t>
      </w:r>
      <w:bookmarkEnd w:id="1670"/>
      <w:bookmarkEnd w:id="1671"/>
      <w:bookmarkEnd w:id="1672"/>
      <w:bookmarkEnd w:id="1673"/>
    </w:p>
    <w:p w14:paraId="48AFCAFC" w14:textId="77777777" w:rsidR="003D5B82" w:rsidRDefault="0048570E">
      <w:pPr>
        <w:spacing w:line="360" w:lineRule="auto"/>
        <w:rPr>
          <w:rFonts w:ascii="Arial" w:hAnsi="Arial" w:cs="Arial"/>
          <w:kern w:val="0"/>
          <w:szCs w:val="21"/>
        </w:rPr>
      </w:pPr>
      <w:r>
        <w:rPr>
          <w:rFonts w:ascii="Arial" w:hAnsi="Arial" w:cs="Arial"/>
          <w:kern w:val="0"/>
          <w:szCs w:val="21"/>
        </w:rPr>
        <w:t>CFM function in the configuration before the network should carry the following plan:</w:t>
      </w:r>
    </w:p>
    <w:p w14:paraId="1B0B0A54" w14:textId="77777777" w:rsidR="003D5B82" w:rsidRDefault="0048570E">
      <w:pPr>
        <w:widowControl/>
        <w:numPr>
          <w:ilvl w:val="0"/>
          <w:numId w:val="42"/>
        </w:numPr>
        <w:spacing w:line="360" w:lineRule="auto"/>
        <w:ind w:left="0" w:firstLine="0"/>
        <w:rPr>
          <w:rFonts w:ascii="Arial" w:hAnsi="Arial" w:cs="Arial"/>
          <w:kern w:val="0"/>
          <w:szCs w:val="21"/>
        </w:rPr>
      </w:pPr>
      <w:r>
        <w:rPr>
          <w:rFonts w:ascii="Arial" w:hAnsi="Arial" w:cs="Arial"/>
          <w:kern w:val="0"/>
          <w:szCs w:val="21"/>
        </w:rPr>
        <w:t>For the maintenance of the entire network to carry out sub-domain level, determine the level of maintenance of the domain boundary.</w:t>
      </w:r>
    </w:p>
    <w:p w14:paraId="1197F7C2" w14:textId="77777777" w:rsidR="003D5B82" w:rsidRDefault="0048570E">
      <w:pPr>
        <w:widowControl/>
        <w:numPr>
          <w:ilvl w:val="0"/>
          <w:numId w:val="42"/>
        </w:numPr>
        <w:spacing w:line="360" w:lineRule="auto"/>
        <w:ind w:left="0" w:firstLine="0"/>
        <w:rPr>
          <w:rFonts w:ascii="Arial" w:hAnsi="Arial" w:cs="Arial"/>
          <w:kern w:val="0"/>
          <w:szCs w:val="21"/>
        </w:rPr>
      </w:pPr>
      <w:r>
        <w:rPr>
          <w:rFonts w:ascii="Arial" w:hAnsi="Arial" w:cs="Arial"/>
          <w:kern w:val="0"/>
          <w:szCs w:val="21"/>
        </w:rPr>
        <w:t>Determine the maintenance of the domain name, the same domain on a different device to maintain the same name.</w:t>
      </w:r>
    </w:p>
    <w:p w14:paraId="0E088CA5" w14:textId="77777777" w:rsidR="003D5B82" w:rsidRDefault="0048570E">
      <w:pPr>
        <w:widowControl/>
        <w:numPr>
          <w:ilvl w:val="0"/>
          <w:numId w:val="42"/>
        </w:numPr>
        <w:spacing w:line="360" w:lineRule="auto"/>
        <w:ind w:left="0" w:firstLine="0"/>
        <w:rPr>
          <w:rFonts w:ascii="Arial" w:hAnsi="Arial" w:cs="Arial"/>
          <w:kern w:val="0"/>
          <w:szCs w:val="21"/>
        </w:rPr>
      </w:pPr>
      <w:r>
        <w:rPr>
          <w:rFonts w:ascii="Arial" w:hAnsi="Arial" w:cs="Arial"/>
          <w:kern w:val="0"/>
          <w:szCs w:val="21"/>
        </w:rPr>
        <w:t>Required monitoring of VLAN, determine the set of maintenance within the maintenance domain.</w:t>
      </w:r>
    </w:p>
    <w:p w14:paraId="79084E22" w14:textId="77777777" w:rsidR="003D5B82" w:rsidRDefault="0048570E">
      <w:pPr>
        <w:widowControl/>
        <w:numPr>
          <w:ilvl w:val="0"/>
          <w:numId w:val="42"/>
        </w:numPr>
        <w:spacing w:line="360" w:lineRule="auto"/>
        <w:ind w:left="0" w:firstLine="0"/>
        <w:rPr>
          <w:rFonts w:ascii="Arial" w:hAnsi="Arial" w:cs="Arial"/>
          <w:kern w:val="0"/>
          <w:szCs w:val="21"/>
        </w:rPr>
      </w:pPr>
      <w:r>
        <w:rPr>
          <w:rFonts w:ascii="Arial" w:hAnsi="Arial" w:cs="Arial"/>
          <w:kern w:val="0"/>
          <w:szCs w:val="21"/>
        </w:rPr>
        <w:t>Determine the maintenance set name, the same maintenance domain within the same set on different devices to maintain the same name.</w:t>
      </w:r>
    </w:p>
    <w:p w14:paraId="4EAA7765" w14:textId="77777777" w:rsidR="003D5B82" w:rsidRDefault="0048570E">
      <w:pPr>
        <w:widowControl/>
        <w:numPr>
          <w:ilvl w:val="0"/>
          <w:numId w:val="42"/>
        </w:numPr>
        <w:spacing w:line="360" w:lineRule="auto"/>
        <w:ind w:left="0" w:firstLine="0"/>
        <w:rPr>
          <w:rFonts w:ascii="Arial" w:hAnsi="Arial" w:cs="Arial"/>
          <w:kern w:val="0"/>
          <w:szCs w:val="21"/>
        </w:rPr>
      </w:pPr>
      <w:r>
        <w:rPr>
          <w:rFonts w:ascii="Arial" w:hAnsi="Arial" w:cs="Arial"/>
          <w:kern w:val="0"/>
          <w:szCs w:val="21"/>
        </w:rPr>
        <w:t>That the same maintenance domain within the same set of maintenance to maintain a list of endpoints in the different devices should remain the same.</w:t>
      </w:r>
    </w:p>
    <w:p w14:paraId="7CB34012" w14:textId="77777777" w:rsidR="003D5B82" w:rsidRDefault="0048570E">
      <w:pPr>
        <w:widowControl/>
        <w:numPr>
          <w:ilvl w:val="0"/>
          <w:numId w:val="42"/>
        </w:numPr>
        <w:spacing w:line="360" w:lineRule="auto"/>
        <w:ind w:left="0" w:firstLine="0"/>
        <w:rPr>
          <w:rFonts w:ascii="Arial" w:hAnsi="Arial" w:cs="Arial"/>
          <w:kern w:val="0"/>
          <w:szCs w:val="21"/>
        </w:rPr>
      </w:pPr>
      <w:r>
        <w:rPr>
          <w:rFonts w:ascii="Arial" w:hAnsi="Arial" w:cs="Arial"/>
          <w:kern w:val="0"/>
          <w:szCs w:val="21"/>
        </w:rPr>
        <w:t>In the maintenance field and set the boundaries of the maintenance port on the endpoint should be planned maintenance, non-border or port equipment maintenance can be planned on a mid-point.</w:t>
      </w:r>
    </w:p>
    <w:p w14:paraId="03ADDF57" w14:textId="77777777" w:rsidR="003D5B82" w:rsidRDefault="0048570E">
      <w:pPr>
        <w:widowControl/>
        <w:numPr>
          <w:ilvl w:val="0"/>
          <w:numId w:val="42"/>
        </w:numPr>
        <w:spacing w:line="360" w:lineRule="auto"/>
        <w:ind w:left="0" w:firstLine="0"/>
        <w:rPr>
          <w:rFonts w:ascii="Arial" w:hAnsi="Arial" w:cs="Arial"/>
          <w:kern w:val="0"/>
          <w:szCs w:val="21"/>
        </w:rPr>
      </w:pPr>
      <w:r>
        <w:rPr>
          <w:rFonts w:ascii="Arial" w:hAnsi="Arial" w:cs="Arial"/>
          <w:kern w:val="0"/>
          <w:szCs w:val="21"/>
        </w:rPr>
        <w:t>After the completion of network planning, come line the following configuration.</w:t>
      </w:r>
    </w:p>
    <w:p w14:paraId="405DB631" w14:textId="77777777" w:rsidR="003D5B82" w:rsidRDefault="0048570E">
      <w:pPr>
        <w:pStyle w:val="20"/>
        <w:spacing w:line="360" w:lineRule="auto"/>
        <w:rPr>
          <w:rFonts w:ascii="Arial"/>
        </w:rPr>
      </w:pPr>
      <w:bookmarkStart w:id="1674" w:name="_Toc300420864"/>
      <w:bookmarkStart w:id="1675" w:name="_Toc14700937"/>
      <w:bookmarkStart w:id="1676" w:name="_Toc282"/>
      <w:bookmarkStart w:id="1677" w:name="_Toc86399848"/>
      <w:bookmarkStart w:id="1678" w:name="_Toc6083"/>
      <w:bookmarkEnd w:id="1674"/>
      <w:r>
        <w:rPr>
          <w:rFonts w:ascii="Arial"/>
        </w:rPr>
        <w:t>CFM Configuration List</w:t>
      </w:r>
      <w:bookmarkEnd w:id="1675"/>
      <w:bookmarkEnd w:id="1676"/>
      <w:bookmarkEnd w:id="1677"/>
      <w:bookmarkEnd w:id="1678"/>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7F578622" w14:textId="77777777">
        <w:tc>
          <w:tcPr>
            <w:tcW w:w="5063" w:type="dxa"/>
            <w:shd w:val="clear" w:color="auto" w:fill="D8D8D8" w:themeFill="background1" w:themeFillShade="D8"/>
            <w:noWrap/>
          </w:tcPr>
          <w:p w14:paraId="6623485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729C44C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7008093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370B866A" w14:textId="77777777">
        <w:tc>
          <w:tcPr>
            <w:tcW w:w="5063" w:type="dxa"/>
            <w:noWrap/>
            <w:vAlign w:val="center"/>
          </w:tcPr>
          <w:p w14:paraId="5BC1B4D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Maintain Field Configuration</w:t>
            </w:r>
          </w:p>
        </w:tc>
        <w:tc>
          <w:tcPr>
            <w:tcW w:w="1875" w:type="dxa"/>
            <w:noWrap/>
            <w:vAlign w:val="center"/>
          </w:tcPr>
          <w:p w14:paraId="3144A5D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Required</w:t>
            </w:r>
          </w:p>
        </w:tc>
        <w:tc>
          <w:tcPr>
            <w:tcW w:w="1588" w:type="dxa"/>
            <w:noWrap/>
            <w:vAlign w:val="center"/>
          </w:tcPr>
          <w:p w14:paraId="319B8A0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34.2.2</w:t>
            </w:r>
          </w:p>
        </w:tc>
      </w:tr>
      <w:tr w:rsidR="003D5B82" w14:paraId="7ABC9F5A" w14:textId="77777777">
        <w:tc>
          <w:tcPr>
            <w:tcW w:w="5063" w:type="dxa"/>
            <w:noWrap/>
            <w:vAlign w:val="center"/>
          </w:tcPr>
          <w:p w14:paraId="50304FB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Configuration and maintenance level domain name</w:t>
            </w:r>
          </w:p>
        </w:tc>
        <w:tc>
          <w:tcPr>
            <w:tcW w:w="1875" w:type="dxa"/>
            <w:noWrap/>
            <w:vAlign w:val="center"/>
          </w:tcPr>
          <w:p w14:paraId="687037E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Required</w:t>
            </w:r>
          </w:p>
        </w:tc>
        <w:tc>
          <w:tcPr>
            <w:tcW w:w="1588" w:type="dxa"/>
            <w:noWrap/>
            <w:vAlign w:val="center"/>
          </w:tcPr>
          <w:p w14:paraId="341DEA9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34.2.3</w:t>
            </w:r>
          </w:p>
        </w:tc>
      </w:tr>
      <w:tr w:rsidR="003D5B82" w14:paraId="357D9202" w14:textId="77777777">
        <w:tc>
          <w:tcPr>
            <w:tcW w:w="5063" w:type="dxa"/>
            <w:noWrap/>
            <w:vAlign w:val="center"/>
          </w:tcPr>
          <w:p w14:paraId="313A485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to maintain set</w:t>
            </w:r>
          </w:p>
        </w:tc>
        <w:tc>
          <w:tcPr>
            <w:tcW w:w="1875" w:type="dxa"/>
            <w:noWrap/>
            <w:vAlign w:val="center"/>
          </w:tcPr>
          <w:p w14:paraId="23F6FD9D"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Required</w:t>
            </w:r>
          </w:p>
        </w:tc>
        <w:tc>
          <w:tcPr>
            <w:tcW w:w="1588" w:type="dxa"/>
            <w:noWrap/>
            <w:vAlign w:val="center"/>
          </w:tcPr>
          <w:p w14:paraId="556C441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34.2.4</w:t>
            </w:r>
          </w:p>
        </w:tc>
      </w:tr>
      <w:tr w:rsidR="003D5B82" w14:paraId="485AB996" w14:textId="77777777">
        <w:tc>
          <w:tcPr>
            <w:tcW w:w="5063" w:type="dxa"/>
            <w:noWrap/>
            <w:vAlign w:val="center"/>
          </w:tcPr>
          <w:p w14:paraId="2D57142B"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name and the associated VLAN to maintain set</w:t>
            </w:r>
          </w:p>
        </w:tc>
        <w:tc>
          <w:tcPr>
            <w:tcW w:w="1875" w:type="dxa"/>
            <w:noWrap/>
            <w:vAlign w:val="center"/>
          </w:tcPr>
          <w:p w14:paraId="00AD8D5E"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Required</w:t>
            </w:r>
          </w:p>
        </w:tc>
        <w:tc>
          <w:tcPr>
            <w:tcW w:w="1588" w:type="dxa"/>
            <w:noWrap/>
            <w:vAlign w:val="center"/>
          </w:tcPr>
          <w:p w14:paraId="1D14F72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34.2.5</w:t>
            </w:r>
          </w:p>
        </w:tc>
      </w:tr>
      <w:tr w:rsidR="003D5B82" w14:paraId="5E7DC89F" w14:textId="77777777">
        <w:tc>
          <w:tcPr>
            <w:tcW w:w="5063" w:type="dxa"/>
            <w:noWrap/>
            <w:vAlign w:val="center"/>
          </w:tcPr>
          <w:p w14:paraId="5B8E7EBA"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MEPs</w:t>
            </w:r>
          </w:p>
        </w:tc>
        <w:tc>
          <w:tcPr>
            <w:tcW w:w="1875" w:type="dxa"/>
            <w:noWrap/>
            <w:vAlign w:val="center"/>
          </w:tcPr>
          <w:p w14:paraId="04A095D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Required</w:t>
            </w:r>
          </w:p>
        </w:tc>
        <w:tc>
          <w:tcPr>
            <w:tcW w:w="1588" w:type="dxa"/>
            <w:noWrap/>
            <w:vAlign w:val="center"/>
          </w:tcPr>
          <w:p w14:paraId="1FA02A2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34.2.6</w:t>
            </w:r>
          </w:p>
        </w:tc>
      </w:tr>
      <w:tr w:rsidR="003D5B82" w14:paraId="25CE37AF" w14:textId="77777777">
        <w:tc>
          <w:tcPr>
            <w:tcW w:w="5063" w:type="dxa"/>
            <w:noWrap/>
            <w:vAlign w:val="center"/>
          </w:tcPr>
          <w:p w14:paraId="1A866D48"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Remote Maintenance endpoint</w:t>
            </w:r>
          </w:p>
        </w:tc>
        <w:tc>
          <w:tcPr>
            <w:tcW w:w="1875" w:type="dxa"/>
            <w:noWrap/>
            <w:vAlign w:val="center"/>
          </w:tcPr>
          <w:p w14:paraId="321B1DC0"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Required</w:t>
            </w:r>
          </w:p>
        </w:tc>
        <w:tc>
          <w:tcPr>
            <w:tcW w:w="1588" w:type="dxa"/>
            <w:noWrap/>
            <w:vAlign w:val="center"/>
          </w:tcPr>
          <w:p w14:paraId="55512A3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34.2.7</w:t>
            </w:r>
          </w:p>
        </w:tc>
      </w:tr>
      <w:tr w:rsidR="003D5B82" w14:paraId="19BEEC7C" w14:textId="77777777">
        <w:tc>
          <w:tcPr>
            <w:tcW w:w="5063" w:type="dxa"/>
            <w:noWrap/>
            <w:vAlign w:val="center"/>
          </w:tcPr>
          <w:p w14:paraId="733B0006"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MIPs</w:t>
            </w:r>
          </w:p>
        </w:tc>
        <w:tc>
          <w:tcPr>
            <w:tcW w:w="1875" w:type="dxa"/>
            <w:noWrap/>
            <w:vAlign w:val="center"/>
          </w:tcPr>
          <w:p w14:paraId="397CE303"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Optional</w:t>
            </w:r>
          </w:p>
        </w:tc>
        <w:tc>
          <w:tcPr>
            <w:tcW w:w="1588" w:type="dxa"/>
            <w:noWrap/>
            <w:vAlign w:val="center"/>
          </w:tcPr>
          <w:p w14:paraId="071DB53F" w14:textId="77777777" w:rsidR="003D5B82" w:rsidRDefault="0048570E">
            <w:pPr>
              <w:widowControl/>
              <w:tabs>
                <w:tab w:val="left" w:pos="364"/>
                <w:tab w:val="center" w:pos="641"/>
              </w:tabs>
              <w:spacing w:line="360" w:lineRule="auto"/>
              <w:jc w:val="left"/>
              <w:rPr>
                <w:rFonts w:ascii="Arial" w:hAnsi="Arial" w:cs="Arial"/>
                <w:kern w:val="0"/>
                <w:sz w:val="18"/>
                <w:szCs w:val="18"/>
              </w:rPr>
            </w:pPr>
            <w:r>
              <w:rPr>
                <w:rFonts w:ascii="Arial" w:hAnsi="Arial" w:cs="Arial"/>
                <w:kern w:val="0"/>
                <w:sz w:val="18"/>
                <w:szCs w:val="18"/>
              </w:rPr>
              <w:tab/>
              <w:t>34.2.8</w:t>
            </w:r>
          </w:p>
        </w:tc>
      </w:tr>
      <w:tr w:rsidR="003D5B82" w14:paraId="7B45E6AD" w14:textId="77777777">
        <w:tc>
          <w:tcPr>
            <w:tcW w:w="5063" w:type="dxa"/>
            <w:noWrap/>
            <w:vAlign w:val="center"/>
          </w:tcPr>
          <w:p w14:paraId="4C83062C"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continuity detection</w:t>
            </w:r>
          </w:p>
        </w:tc>
        <w:tc>
          <w:tcPr>
            <w:tcW w:w="1875" w:type="dxa"/>
            <w:noWrap/>
            <w:vAlign w:val="center"/>
          </w:tcPr>
          <w:p w14:paraId="59909781"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Required</w:t>
            </w:r>
          </w:p>
        </w:tc>
        <w:tc>
          <w:tcPr>
            <w:tcW w:w="1588" w:type="dxa"/>
            <w:noWrap/>
            <w:vAlign w:val="center"/>
          </w:tcPr>
          <w:p w14:paraId="1B1121A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34.2.9</w:t>
            </w:r>
          </w:p>
        </w:tc>
      </w:tr>
      <w:tr w:rsidR="003D5B82" w14:paraId="29B42C99" w14:textId="77777777">
        <w:tc>
          <w:tcPr>
            <w:tcW w:w="5063" w:type="dxa"/>
            <w:noWrap/>
            <w:vAlign w:val="center"/>
          </w:tcPr>
          <w:p w14:paraId="43AF6C37"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loopback</w:t>
            </w:r>
          </w:p>
        </w:tc>
        <w:tc>
          <w:tcPr>
            <w:tcW w:w="1875" w:type="dxa"/>
            <w:noWrap/>
            <w:vAlign w:val="center"/>
          </w:tcPr>
          <w:p w14:paraId="3BD74D14"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Optional</w:t>
            </w:r>
          </w:p>
        </w:tc>
        <w:tc>
          <w:tcPr>
            <w:tcW w:w="1588" w:type="dxa"/>
            <w:noWrap/>
            <w:vAlign w:val="center"/>
          </w:tcPr>
          <w:p w14:paraId="4DB4BC9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34.2.10</w:t>
            </w:r>
          </w:p>
        </w:tc>
      </w:tr>
      <w:tr w:rsidR="003D5B82" w14:paraId="16C3583E" w14:textId="77777777">
        <w:tc>
          <w:tcPr>
            <w:tcW w:w="5063" w:type="dxa"/>
            <w:noWrap/>
            <w:vAlign w:val="center"/>
          </w:tcPr>
          <w:p w14:paraId="001FBC75"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Configure link tracking</w:t>
            </w:r>
          </w:p>
        </w:tc>
        <w:tc>
          <w:tcPr>
            <w:tcW w:w="1875" w:type="dxa"/>
            <w:noWrap/>
            <w:vAlign w:val="center"/>
          </w:tcPr>
          <w:p w14:paraId="5C8D83EF"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Optional</w:t>
            </w:r>
          </w:p>
        </w:tc>
        <w:tc>
          <w:tcPr>
            <w:tcW w:w="1588" w:type="dxa"/>
            <w:noWrap/>
            <w:vAlign w:val="center"/>
          </w:tcPr>
          <w:p w14:paraId="3C0B40D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34.2.11</w:t>
            </w:r>
          </w:p>
        </w:tc>
      </w:tr>
      <w:tr w:rsidR="003D5B82" w14:paraId="5FC93E43" w14:textId="77777777">
        <w:tc>
          <w:tcPr>
            <w:tcW w:w="5063" w:type="dxa"/>
            <w:noWrap/>
            <w:vAlign w:val="center"/>
          </w:tcPr>
          <w:p w14:paraId="5F1CF7B9"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Display and maintenance of the CFM</w:t>
            </w:r>
          </w:p>
        </w:tc>
        <w:tc>
          <w:tcPr>
            <w:tcW w:w="1875" w:type="dxa"/>
            <w:noWrap/>
            <w:vAlign w:val="center"/>
          </w:tcPr>
          <w:p w14:paraId="75584CB2" w14:textId="77777777" w:rsidR="003D5B82" w:rsidRDefault="0048570E">
            <w:pPr>
              <w:widowControl/>
              <w:spacing w:line="360" w:lineRule="auto"/>
              <w:jc w:val="left"/>
              <w:rPr>
                <w:rFonts w:ascii="Arial" w:eastAsia="STZhongsong" w:hAnsi="Arial" w:cs="Arial"/>
                <w:color w:val="000000"/>
                <w:kern w:val="0"/>
                <w:sz w:val="18"/>
                <w:szCs w:val="18"/>
              </w:rPr>
            </w:pPr>
            <w:r>
              <w:rPr>
                <w:rFonts w:ascii="Arial" w:eastAsia="STZhongsong" w:hAnsi="Arial" w:cs="Arial"/>
                <w:color w:val="000000"/>
                <w:kern w:val="0"/>
                <w:sz w:val="18"/>
                <w:szCs w:val="18"/>
              </w:rPr>
              <w:t>Optional</w:t>
            </w:r>
          </w:p>
        </w:tc>
        <w:tc>
          <w:tcPr>
            <w:tcW w:w="1588" w:type="dxa"/>
            <w:noWrap/>
            <w:vAlign w:val="center"/>
          </w:tcPr>
          <w:p w14:paraId="5783365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34.2.12</w:t>
            </w:r>
          </w:p>
        </w:tc>
      </w:tr>
    </w:tbl>
    <w:p w14:paraId="46667E2F" w14:textId="77777777" w:rsidR="003D5B82" w:rsidRDefault="0048570E">
      <w:pPr>
        <w:pStyle w:val="20"/>
        <w:spacing w:line="360" w:lineRule="auto"/>
        <w:rPr>
          <w:rFonts w:ascii="Arial"/>
        </w:rPr>
      </w:pPr>
      <w:bookmarkStart w:id="1679" w:name="_Toc300420865"/>
      <w:bookmarkStart w:id="1680" w:name="_Toc1846"/>
      <w:bookmarkStart w:id="1681" w:name="_Toc14700938"/>
      <w:bookmarkStart w:id="1682" w:name="_Toc86399849"/>
      <w:bookmarkStart w:id="1683" w:name="_Toc13523"/>
      <w:bookmarkEnd w:id="1679"/>
      <w:r>
        <w:rPr>
          <w:rFonts w:ascii="Arial"/>
        </w:rPr>
        <w:t>Maintain Field Configuration</w:t>
      </w:r>
      <w:bookmarkEnd w:id="1680"/>
      <w:bookmarkEnd w:id="1681"/>
      <w:bookmarkEnd w:id="1682"/>
      <w:bookmarkEnd w:id="168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52A1FC6" w14:textId="77777777">
        <w:tc>
          <w:tcPr>
            <w:tcW w:w="3113" w:type="dxa"/>
            <w:shd w:val="clear" w:color="auto" w:fill="D8D8D8" w:themeFill="background1" w:themeFillShade="D8"/>
            <w:noWrap/>
          </w:tcPr>
          <w:p w14:paraId="6503B5D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A6451C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5A2E4A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2EC0774" w14:textId="77777777">
        <w:tc>
          <w:tcPr>
            <w:tcW w:w="3113" w:type="dxa"/>
            <w:noWrap/>
            <w:vAlign w:val="center"/>
          </w:tcPr>
          <w:p w14:paraId="1C11D19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72A32FFA"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79746FA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A73C55D" w14:textId="77777777">
        <w:tc>
          <w:tcPr>
            <w:tcW w:w="3113" w:type="dxa"/>
            <w:noWrap/>
            <w:vAlign w:val="center"/>
          </w:tcPr>
          <w:p w14:paraId="33E6A00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Create a maintenance domain, and domain configuration into maintenance mode</w:t>
            </w:r>
          </w:p>
        </w:tc>
        <w:tc>
          <w:tcPr>
            <w:tcW w:w="3825" w:type="dxa"/>
            <w:noWrap/>
            <w:vAlign w:val="center"/>
          </w:tcPr>
          <w:p w14:paraId="3195A01C"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tcPr>
          <w:p w14:paraId="542C16CE" w14:textId="77777777" w:rsidR="003D5B82" w:rsidRDefault="003D5B82">
            <w:pPr>
              <w:pStyle w:val="StyleTableTextNotBold"/>
              <w:spacing w:line="360" w:lineRule="auto"/>
              <w:rPr>
                <w:szCs w:val="18"/>
              </w:rPr>
            </w:pPr>
          </w:p>
        </w:tc>
      </w:tr>
    </w:tbl>
    <w:p w14:paraId="0667432D" w14:textId="77777777" w:rsidR="003D5B82" w:rsidRDefault="0048570E">
      <w:pPr>
        <w:pStyle w:val="20"/>
        <w:spacing w:line="360" w:lineRule="auto"/>
        <w:rPr>
          <w:rFonts w:ascii="Arial"/>
        </w:rPr>
      </w:pPr>
      <w:bookmarkStart w:id="1684" w:name="_Toc300420866"/>
      <w:bookmarkStart w:id="1685" w:name="_Toc14700939"/>
      <w:bookmarkStart w:id="1686" w:name="_Toc86399850"/>
      <w:bookmarkStart w:id="1687" w:name="_Toc3648"/>
      <w:bookmarkStart w:id="1688" w:name="_Toc32352"/>
      <w:bookmarkEnd w:id="1684"/>
      <w:r>
        <w:rPr>
          <w:rFonts w:ascii="Arial"/>
        </w:rPr>
        <w:t>Configuration and Maintenance Level Domain Name</w:t>
      </w:r>
      <w:bookmarkEnd w:id="1685"/>
      <w:bookmarkEnd w:id="1686"/>
      <w:bookmarkEnd w:id="1687"/>
      <w:bookmarkEnd w:id="1688"/>
    </w:p>
    <w:p w14:paraId="4288C647" w14:textId="77777777" w:rsidR="003D5B82" w:rsidRDefault="0048570E">
      <w:pPr>
        <w:spacing w:line="360" w:lineRule="auto"/>
        <w:rPr>
          <w:rFonts w:ascii="Arial" w:hAnsi="Arial" w:cs="Arial"/>
          <w:kern w:val="0"/>
          <w:szCs w:val="21"/>
        </w:rPr>
      </w:pPr>
      <w:r>
        <w:rPr>
          <w:rFonts w:ascii="Arial" w:hAnsi="Arial" w:cs="Arial"/>
          <w:kern w:val="0"/>
          <w:szCs w:val="21"/>
        </w:rPr>
        <w:t>In order to distinguish between the various maintenance domain, you can specify a different domain for each maintenance of domain names, the name by the name of the format and content of two parts, the whole network a unique domain name is best; to display nested relationship between the maintenance domain, must also designated to maintain the domain level, only the level of maintenance of large domain nested level can only be a small maintenance domain.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5508D69" w14:textId="77777777">
        <w:tc>
          <w:tcPr>
            <w:tcW w:w="3113" w:type="dxa"/>
            <w:shd w:val="clear" w:color="auto" w:fill="D8D8D8" w:themeFill="background1" w:themeFillShade="D8"/>
            <w:noWrap/>
          </w:tcPr>
          <w:p w14:paraId="142B5CB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E90F14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98458D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4D3E446" w14:textId="77777777">
        <w:tc>
          <w:tcPr>
            <w:tcW w:w="3113" w:type="dxa"/>
            <w:noWrap/>
            <w:vAlign w:val="center"/>
          </w:tcPr>
          <w:p w14:paraId="5E4DF19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6F3A6F7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2FD3363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01CD5EB" w14:textId="77777777">
        <w:tc>
          <w:tcPr>
            <w:tcW w:w="3113" w:type="dxa"/>
            <w:noWrap/>
            <w:vAlign w:val="center"/>
          </w:tcPr>
          <w:p w14:paraId="5FE93AC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Domain configuration into maintenance mode</w:t>
            </w:r>
          </w:p>
        </w:tc>
        <w:tc>
          <w:tcPr>
            <w:tcW w:w="3825" w:type="dxa"/>
            <w:noWrap/>
            <w:vAlign w:val="center"/>
          </w:tcPr>
          <w:p w14:paraId="1180CCF9"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tcPr>
          <w:p w14:paraId="1544166B" w14:textId="77777777" w:rsidR="003D5B82" w:rsidRDefault="003D5B82">
            <w:pPr>
              <w:pStyle w:val="StyleTableTextNotBold"/>
              <w:spacing w:line="360" w:lineRule="auto"/>
              <w:rPr>
                <w:szCs w:val="18"/>
              </w:rPr>
            </w:pPr>
          </w:p>
        </w:tc>
      </w:tr>
      <w:tr w:rsidR="003D5B82" w14:paraId="6A24ABED" w14:textId="77777777">
        <w:tc>
          <w:tcPr>
            <w:tcW w:w="3113" w:type="dxa"/>
            <w:noWrap/>
            <w:vAlign w:val="center"/>
          </w:tcPr>
          <w:p w14:paraId="1D478A6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Configuration without the maintenance of domain names, only the specified field level maintenance</w:t>
            </w:r>
          </w:p>
        </w:tc>
        <w:tc>
          <w:tcPr>
            <w:tcW w:w="3825" w:type="dxa"/>
            <w:noWrap/>
            <w:vAlign w:val="center"/>
          </w:tcPr>
          <w:p w14:paraId="5C95C9AA"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cfm md format none level </w:t>
            </w:r>
            <w:r>
              <w:rPr>
                <w:rFonts w:ascii="Arial" w:hAnsi="Arial" w:cs="Arial"/>
                <w:i/>
                <w:iCs/>
                <w:kern w:val="0"/>
                <w:sz w:val="18"/>
                <w:szCs w:val="18"/>
              </w:rPr>
              <w:t>md-level</w:t>
            </w:r>
          </w:p>
        </w:tc>
        <w:tc>
          <w:tcPr>
            <w:tcW w:w="1588" w:type="dxa"/>
            <w:noWrap/>
          </w:tcPr>
          <w:p w14:paraId="796671B2" w14:textId="77777777" w:rsidR="003D5B82" w:rsidRDefault="003D5B82">
            <w:pPr>
              <w:pStyle w:val="StyleTableTextNotBold"/>
              <w:spacing w:line="360" w:lineRule="auto"/>
              <w:rPr>
                <w:szCs w:val="18"/>
              </w:rPr>
            </w:pPr>
          </w:p>
        </w:tc>
      </w:tr>
      <w:tr w:rsidR="003D5B82" w14:paraId="3C483483" w14:textId="77777777">
        <w:tc>
          <w:tcPr>
            <w:tcW w:w="3113" w:type="dxa"/>
            <w:noWrap/>
            <w:vAlign w:val="center"/>
          </w:tcPr>
          <w:p w14:paraId="1BE4A37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Equipped with the maintenance of the domain name, and specify the domain name and level of maintenance</w:t>
            </w:r>
          </w:p>
        </w:tc>
        <w:tc>
          <w:tcPr>
            <w:tcW w:w="3825" w:type="dxa"/>
            <w:noWrap/>
            <w:vAlign w:val="center"/>
          </w:tcPr>
          <w:p w14:paraId="2D5F526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cfm md format </w:t>
            </w:r>
            <w:proofErr w:type="gramStart"/>
            <w:r>
              <w:rPr>
                <w:rFonts w:ascii="Arial" w:hAnsi="Arial" w:cs="Arial"/>
                <w:bCs/>
                <w:kern w:val="0"/>
                <w:sz w:val="18"/>
                <w:szCs w:val="18"/>
              </w:rPr>
              <w:t>{</w:t>
            </w:r>
            <w:r>
              <w:rPr>
                <w:rFonts w:ascii="Arial" w:hAnsi="Arial" w:cs="Arial"/>
                <w:b/>
                <w:bCs/>
                <w:kern w:val="0"/>
                <w:sz w:val="18"/>
                <w:szCs w:val="18"/>
              </w:rPr>
              <w:t xml:space="preserve"> dns</w:t>
            </w:r>
            <w:proofErr w:type="gramEnd"/>
            <w:r>
              <w:rPr>
                <w:rFonts w:ascii="Arial" w:hAnsi="Arial" w:cs="Arial"/>
                <w:b/>
                <w:bCs/>
                <w:kern w:val="0"/>
                <w:sz w:val="18"/>
                <w:szCs w:val="18"/>
              </w:rPr>
              <w:t xml:space="preserve">-name </w:t>
            </w:r>
            <w:r>
              <w:rPr>
                <w:rFonts w:ascii="Arial" w:hAnsi="Arial" w:cs="Arial"/>
                <w:kern w:val="0"/>
                <w:sz w:val="18"/>
                <w:szCs w:val="18"/>
              </w:rPr>
              <w:t xml:space="preserve">| </w:t>
            </w:r>
            <w:r>
              <w:rPr>
                <w:rFonts w:ascii="Arial" w:hAnsi="Arial" w:cs="Arial"/>
                <w:b/>
                <w:bCs/>
                <w:kern w:val="0"/>
                <w:sz w:val="18"/>
                <w:szCs w:val="18"/>
              </w:rPr>
              <w:t>mac-uint</w:t>
            </w:r>
            <w:r>
              <w:rPr>
                <w:rFonts w:ascii="Arial" w:hAnsi="Arial" w:cs="Arial"/>
                <w:kern w:val="0"/>
                <w:sz w:val="18"/>
                <w:szCs w:val="18"/>
              </w:rPr>
              <w:t xml:space="preserve"> | </w:t>
            </w:r>
            <w:r>
              <w:rPr>
                <w:rFonts w:ascii="Arial" w:hAnsi="Arial" w:cs="Arial"/>
                <w:b/>
                <w:bCs/>
                <w:kern w:val="0"/>
                <w:sz w:val="18"/>
                <w:szCs w:val="18"/>
              </w:rPr>
              <w:t xml:space="preserve">string </w:t>
            </w:r>
            <w:r>
              <w:rPr>
                <w:rFonts w:ascii="Arial" w:hAnsi="Arial" w:cs="Arial"/>
                <w:kern w:val="0"/>
                <w:sz w:val="18"/>
                <w:szCs w:val="18"/>
              </w:rPr>
              <w:t xml:space="preserve">} </w:t>
            </w:r>
            <w:r>
              <w:rPr>
                <w:rFonts w:ascii="Arial" w:hAnsi="Arial" w:cs="Arial"/>
                <w:b/>
                <w:bCs/>
                <w:kern w:val="0"/>
                <w:sz w:val="18"/>
                <w:szCs w:val="18"/>
              </w:rPr>
              <w:t>name</w:t>
            </w:r>
            <w:r>
              <w:rPr>
                <w:rFonts w:ascii="Arial" w:hAnsi="Arial" w:cs="Arial" w:hint="eastAsia"/>
                <w:b/>
                <w:bCs/>
                <w:kern w:val="0"/>
                <w:sz w:val="18"/>
                <w:szCs w:val="18"/>
              </w:rPr>
              <w:t xml:space="preserve"> </w:t>
            </w:r>
            <w:r>
              <w:rPr>
                <w:rFonts w:ascii="Arial" w:hAnsi="Arial" w:cs="Arial"/>
                <w:i/>
                <w:iCs/>
                <w:kern w:val="0"/>
                <w:sz w:val="18"/>
                <w:szCs w:val="18"/>
              </w:rPr>
              <w:t xml:space="preserve">md-name </w:t>
            </w:r>
            <w:r>
              <w:rPr>
                <w:rFonts w:ascii="Arial" w:hAnsi="Arial" w:cs="Arial"/>
                <w:b/>
                <w:bCs/>
                <w:kern w:val="0"/>
                <w:sz w:val="18"/>
                <w:szCs w:val="18"/>
              </w:rPr>
              <w:t xml:space="preserve">level </w:t>
            </w:r>
            <w:r>
              <w:rPr>
                <w:rFonts w:ascii="Arial" w:hAnsi="Arial" w:cs="Arial"/>
                <w:i/>
                <w:iCs/>
                <w:kern w:val="0"/>
                <w:sz w:val="18"/>
                <w:szCs w:val="18"/>
              </w:rPr>
              <w:t>md-level</w:t>
            </w:r>
          </w:p>
        </w:tc>
        <w:tc>
          <w:tcPr>
            <w:tcW w:w="1588" w:type="dxa"/>
            <w:noWrap/>
          </w:tcPr>
          <w:p w14:paraId="3CE8711D" w14:textId="77777777" w:rsidR="003D5B82" w:rsidRDefault="003D5B82">
            <w:pPr>
              <w:pStyle w:val="StyleTableTextNotBold"/>
              <w:spacing w:line="360" w:lineRule="auto"/>
              <w:rPr>
                <w:szCs w:val="18"/>
              </w:rPr>
            </w:pPr>
          </w:p>
        </w:tc>
      </w:tr>
    </w:tbl>
    <w:p w14:paraId="39134A4D" w14:textId="77777777" w:rsidR="003D5B82" w:rsidRDefault="0048570E">
      <w:pPr>
        <w:pStyle w:val="20"/>
        <w:spacing w:line="360" w:lineRule="auto"/>
        <w:rPr>
          <w:rFonts w:ascii="Arial"/>
        </w:rPr>
      </w:pPr>
      <w:bookmarkStart w:id="1689" w:name="_Toc300420867"/>
      <w:bookmarkStart w:id="1690" w:name="_Toc1462"/>
      <w:bookmarkStart w:id="1691" w:name="_Toc86399851"/>
      <w:bookmarkStart w:id="1692" w:name="_Toc14700940"/>
      <w:bookmarkStart w:id="1693" w:name="_Toc24882"/>
      <w:bookmarkEnd w:id="1689"/>
      <w:r>
        <w:rPr>
          <w:rFonts w:ascii="Arial"/>
        </w:rPr>
        <w:t>Configure Maintain Set</w:t>
      </w:r>
      <w:bookmarkEnd w:id="1690"/>
      <w:bookmarkEnd w:id="1691"/>
      <w:bookmarkEnd w:id="1692"/>
      <w:bookmarkEnd w:id="169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C1D3B73" w14:textId="77777777">
        <w:tc>
          <w:tcPr>
            <w:tcW w:w="3113" w:type="dxa"/>
            <w:shd w:val="clear" w:color="auto" w:fill="D8D8D8" w:themeFill="background1" w:themeFillShade="D8"/>
            <w:noWrap/>
          </w:tcPr>
          <w:p w14:paraId="3416351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3000B1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3B5AF9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4AA557C" w14:textId="77777777">
        <w:tc>
          <w:tcPr>
            <w:tcW w:w="3113" w:type="dxa"/>
            <w:noWrap/>
            <w:vAlign w:val="center"/>
          </w:tcPr>
          <w:p w14:paraId="787E623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238B0E6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28B5773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7890792" w14:textId="77777777">
        <w:tc>
          <w:tcPr>
            <w:tcW w:w="3113" w:type="dxa"/>
            <w:noWrap/>
            <w:vAlign w:val="center"/>
          </w:tcPr>
          <w:p w14:paraId="259E693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To maintain</w:t>
            </w:r>
            <w:r>
              <w:rPr>
                <w:rFonts w:ascii="Arial" w:eastAsia="Dotum" w:hAnsi="Arial" w:cs="Arial"/>
                <w:kern w:val="0"/>
                <w:sz w:val="18"/>
                <w:szCs w:val="18"/>
              </w:rPr>
              <w:t>the domain</w:t>
            </w:r>
            <w:r>
              <w:rPr>
                <w:rFonts w:ascii="Arial" w:hAnsi="Arial" w:cs="Arial"/>
                <w:kern w:val="0"/>
                <w:sz w:val="18"/>
                <w:szCs w:val="18"/>
              </w:rPr>
              <w:t xml:space="preserve">configuration mode to </w:t>
            </w:r>
            <w:r>
              <w:rPr>
                <w:rFonts w:ascii="Arial" w:eastAsia="Dotum" w:hAnsi="Arial" w:cs="Arial"/>
                <w:kern w:val="0"/>
                <w:sz w:val="18"/>
                <w:szCs w:val="18"/>
              </w:rPr>
              <w:t>enter</w:t>
            </w:r>
          </w:p>
        </w:tc>
        <w:tc>
          <w:tcPr>
            <w:tcW w:w="3825" w:type="dxa"/>
            <w:noWrap/>
            <w:vAlign w:val="center"/>
          </w:tcPr>
          <w:p w14:paraId="49371D6D"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tcPr>
          <w:p w14:paraId="6270AC26" w14:textId="77777777" w:rsidR="003D5B82" w:rsidRDefault="003D5B82">
            <w:pPr>
              <w:pStyle w:val="StyleTableTextNotBold"/>
              <w:spacing w:line="360" w:lineRule="auto"/>
              <w:rPr>
                <w:szCs w:val="18"/>
              </w:rPr>
            </w:pPr>
          </w:p>
        </w:tc>
      </w:tr>
      <w:tr w:rsidR="003D5B82" w14:paraId="31C6181D" w14:textId="77777777">
        <w:tc>
          <w:tcPr>
            <w:tcW w:w="3113" w:type="dxa"/>
            <w:noWrap/>
            <w:vAlign w:val="center"/>
          </w:tcPr>
          <w:p w14:paraId="7EF436BD"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Created to maintain set, and enter the configuration mode set to maintain</w:t>
            </w:r>
          </w:p>
        </w:tc>
        <w:tc>
          <w:tcPr>
            <w:tcW w:w="3825" w:type="dxa"/>
            <w:noWrap/>
            <w:vAlign w:val="center"/>
          </w:tcPr>
          <w:p w14:paraId="79E4F48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ma ma-index</w:t>
            </w:r>
          </w:p>
        </w:tc>
        <w:tc>
          <w:tcPr>
            <w:tcW w:w="1588" w:type="dxa"/>
            <w:noWrap/>
          </w:tcPr>
          <w:p w14:paraId="5F85F99E" w14:textId="77777777" w:rsidR="003D5B82" w:rsidRDefault="003D5B82">
            <w:pPr>
              <w:pStyle w:val="StyleTableTextNotBold"/>
              <w:spacing w:line="360" w:lineRule="auto"/>
              <w:rPr>
                <w:szCs w:val="18"/>
              </w:rPr>
            </w:pPr>
          </w:p>
        </w:tc>
      </w:tr>
    </w:tbl>
    <w:p w14:paraId="1797D1BA" w14:textId="77777777" w:rsidR="003D5B82" w:rsidRDefault="0048570E">
      <w:pPr>
        <w:pStyle w:val="20"/>
        <w:spacing w:line="360" w:lineRule="auto"/>
        <w:rPr>
          <w:rFonts w:ascii="Arial"/>
        </w:rPr>
      </w:pPr>
      <w:bookmarkStart w:id="1694" w:name="_Toc300420868"/>
      <w:bookmarkStart w:id="1695" w:name="_Toc12166"/>
      <w:bookmarkStart w:id="1696" w:name="_Toc14700941"/>
      <w:bookmarkStart w:id="1697" w:name="_Toc86399852"/>
      <w:bookmarkStart w:id="1698" w:name="_Toc21821"/>
      <w:bookmarkEnd w:id="1694"/>
      <w:r>
        <w:rPr>
          <w:rFonts w:ascii="Arial"/>
        </w:rPr>
        <w:t>Configure Name and Associated VLAN to Maintain Set</w:t>
      </w:r>
      <w:bookmarkEnd w:id="1695"/>
      <w:bookmarkEnd w:id="1696"/>
      <w:bookmarkEnd w:id="1697"/>
      <w:bookmarkEnd w:id="1698"/>
    </w:p>
    <w:p w14:paraId="36558119" w14:textId="77777777" w:rsidR="003D5B82" w:rsidRDefault="0048570E">
      <w:pPr>
        <w:spacing w:line="360" w:lineRule="auto"/>
        <w:rPr>
          <w:rFonts w:ascii="Arial" w:hAnsi="Arial" w:cs="Arial"/>
          <w:kern w:val="0"/>
          <w:szCs w:val="21"/>
        </w:rPr>
      </w:pPr>
      <w:r>
        <w:rPr>
          <w:rFonts w:ascii="Arial" w:hAnsi="Arial" w:cs="Arial"/>
          <w:kern w:val="0"/>
          <w:szCs w:val="21"/>
        </w:rPr>
        <w:t>In order to maintain the distinction between the various domains to maintain set, you can specify a different set for each to maintain the instance name, instance name, the name by the name of the format and content of two parts, the maintenance of set where the maintenance of the domain name plus the instance name must ensure that all network only.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6F273CF" w14:textId="77777777">
        <w:tc>
          <w:tcPr>
            <w:tcW w:w="3113" w:type="dxa"/>
            <w:shd w:val="clear" w:color="auto" w:fill="D8D8D8" w:themeFill="background1" w:themeFillShade="D8"/>
            <w:noWrap/>
          </w:tcPr>
          <w:p w14:paraId="09465C3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B4CBCC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9F27EA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BAEBBD3" w14:textId="77777777">
        <w:tc>
          <w:tcPr>
            <w:tcW w:w="3113" w:type="dxa"/>
            <w:noWrap/>
            <w:vAlign w:val="center"/>
          </w:tcPr>
          <w:p w14:paraId="7E51B89E"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20247F3C"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331E1C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FDBECF8" w14:textId="77777777">
        <w:tc>
          <w:tcPr>
            <w:tcW w:w="3113" w:type="dxa"/>
            <w:noWrap/>
            <w:vAlign w:val="center"/>
          </w:tcPr>
          <w:p w14:paraId="19685A2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To maintain</w:t>
            </w:r>
            <w:r>
              <w:rPr>
                <w:rFonts w:ascii="Arial" w:eastAsia="Dotum" w:hAnsi="Arial" w:cs="Arial"/>
                <w:kern w:val="0"/>
                <w:sz w:val="18"/>
                <w:szCs w:val="18"/>
              </w:rPr>
              <w:t>the domain</w:t>
            </w:r>
            <w:r>
              <w:rPr>
                <w:rFonts w:ascii="Arial" w:hAnsi="Arial" w:cs="Arial"/>
                <w:kern w:val="0"/>
                <w:sz w:val="18"/>
                <w:szCs w:val="18"/>
              </w:rPr>
              <w:t xml:space="preserve">configuration mode to </w:t>
            </w:r>
            <w:r>
              <w:rPr>
                <w:rFonts w:ascii="Arial" w:eastAsia="Dotum" w:hAnsi="Arial" w:cs="Arial"/>
                <w:kern w:val="0"/>
                <w:sz w:val="18"/>
                <w:szCs w:val="18"/>
              </w:rPr>
              <w:t>enter</w:t>
            </w:r>
          </w:p>
        </w:tc>
        <w:tc>
          <w:tcPr>
            <w:tcW w:w="3825" w:type="dxa"/>
            <w:noWrap/>
            <w:vAlign w:val="center"/>
          </w:tcPr>
          <w:p w14:paraId="53577577"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tcPr>
          <w:p w14:paraId="5D423444" w14:textId="77777777" w:rsidR="003D5B82" w:rsidRDefault="003D5B82">
            <w:pPr>
              <w:pStyle w:val="StyleTableTextNotBold"/>
              <w:spacing w:line="360" w:lineRule="auto"/>
              <w:rPr>
                <w:szCs w:val="18"/>
              </w:rPr>
            </w:pPr>
          </w:p>
        </w:tc>
      </w:tr>
      <w:tr w:rsidR="003D5B82" w14:paraId="638A506D" w14:textId="77777777">
        <w:tc>
          <w:tcPr>
            <w:tcW w:w="3113" w:type="dxa"/>
            <w:noWrap/>
            <w:vAlign w:val="center"/>
          </w:tcPr>
          <w:p w14:paraId="431EBEE2"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w:t>
            </w:r>
            <w:r>
              <w:rPr>
                <w:rFonts w:ascii="Arial" w:hAnsi="Arial" w:cs="Arial"/>
                <w:kern w:val="0"/>
                <w:sz w:val="18"/>
                <w:szCs w:val="18"/>
              </w:rPr>
              <w:t xml:space="preserve"> the configuration mode set to maintain</w:t>
            </w:r>
          </w:p>
        </w:tc>
        <w:tc>
          <w:tcPr>
            <w:tcW w:w="3825" w:type="dxa"/>
            <w:noWrap/>
            <w:vAlign w:val="center"/>
          </w:tcPr>
          <w:p w14:paraId="0D8DC74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ma ma-index</w:t>
            </w:r>
          </w:p>
        </w:tc>
        <w:tc>
          <w:tcPr>
            <w:tcW w:w="1588" w:type="dxa"/>
            <w:noWrap/>
          </w:tcPr>
          <w:p w14:paraId="1323E80F" w14:textId="77777777" w:rsidR="003D5B82" w:rsidRDefault="003D5B82">
            <w:pPr>
              <w:pStyle w:val="StyleTableTextNotBold"/>
              <w:spacing w:line="360" w:lineRule="auto"/>
              <w:rPr>
                <w:szCs w:val="18"/>
              </w:rPr>
            </w:pPr>
          </w:p>
        </w:tc>
      </w:tr>
      <w:tr w:rsidR="003D5B82" w14:paraId="7C553816" w14:textId="77777777">
        <w:tc>
          <w:tcPr>
            <w:tcW w:w="3113" w:type="dxa"/>
            <w:noWrap/>
            <w:vAlign w:val="center"/>
          </w:tcPr>
          <w:p w14:paraId="4C3C62A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The name of the configuration set and maintain the VLAN associated with the main</w:t>
            </w:r>
          </w:p>
        </w:tc>
        <w:tc>
          <w:tcPr>
            <w:tcW w:w="3825" w:type="dxa"/>
            <w:noWrap/>
            <w:vAlign w:val="center"/>
          </w:tcPr>
          <w:p w14:paraId="43A18094"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cfm ma format </w:t>
            </w:r>
            <w:proofErr w:type="gramStart"/>
            <w:r>
              <w:rPr>
                <w:rFonts w:ascii="Arial" w:hAnsi="Arial" w:cs="Arial"/>
                <w:kern w:val="0"/>
                <w:sz w:val="18"/>
                <w:szCs w:val="18"/>
              </w:rPr>
              <w:t xml:space="preserve">{ </w:t>
            </w:r>
            <w:r>
              <w:rPr>
                <w:rFonts w:ascii="Arial" w:hAnsi="Arial" w:cs="Arial"/>
                <w:b/>
                <w:bCs/>
                <w:kern w:val="0"/>
                <w:sz w:val="18"/>
                <w:szCs w:val="18"/>
              </w:rPr>
              <w:t>primary</w:t>
            </w:r>
            <w:proofErr w:type="gramEnd"/>
            <w:r>
              <w:rPr>
                <w:rFonts w:ascii="Arial" w:hAnsi="Arial" w:cs="Arial"/>
                <w:b/>
                <w:bCs/>
                <w:kern w:val="0"/>
                <w:sz w:val="18"/>
                <w:szCs w:val="18"/>
              </w:rPr>
              <w:t>-vid</w:t>
            </w:r>
            <w:r>
              <w:rPr>
                <w:rFonts w:ascii="Arial" w:hAnsi="Arial" w:cs="Arial"/>
                <w:kern w:val="0"/>
                <w:sz w:val="18"/>
                <w:szCs w:val="18"/>
              </w:rPr>
              <w:t xml:space="preserve"> | </w:t>
            </w:r>
            <w:r>
              <w:rPr>
                <w:rFonts w:ascii="Arial" w:hAnsi="Arial" w:cs="Arial"/>
                <w:b/>
                <w:bCs/>
                <w:kern w:val="0"/>
                <w:sz w:val="18"/>
                <w:szCs w:val="18"/>
              </w:rPr>
              <w:t xml:space="preserve">string </w:t>
            </w:r>
            <w:r>
              <w:rPr>
                <w:rFonts w:ascii="Arial" w:hAnsi="Arial" w:cs="Arial"/>
                <w:kern w:val="0"/>
                <w:sz w:val="18"/>
                <w:szCs w:val="18"/>
              </w:rPr>
              <w:t xml:space="preserve">| </w:t>
            </w:r>
            <w:r>
              <w:rPr>
                <w:rFonts w:ascii="Arial" w:hAnsi="Arial" w:cs="Arial"/>
                <w:b/>
                <w:bCs/>
                <w:kern w:val="0"/>
                <w:sz w:val="18"/>
                <w:szCs w:val="18"/>
              </w:rPr>
              <w:t xml:space="preserve">uint16 </w:t>
            </w:r>
            <w:r>
              <w:rPr>
                <w:rFonts w:ascii="Arial" w:hAnsi="Arial" w:cs="Arial"/>
                <w:kern w:val="0"/>
                <w:sz w:val="18"/>
                <w:szCs w:val="18"/>
              </w:rPr>
              <w:t xml:space="preserve">| </w:t>
            </w:r>
            <w:r>
              <w:rPr>
                <w:rFonts w:ascii="Arial" w:hAnsi="Arial" w:cs="Arial"/>
                <w:b/>
                <w:bCs/>
                <w:kern w:val="0"/>
                <w:sz w:val="18"/>
                <w:szCs w:val="18"/>
              </w:rPr>
              <w:t>vpn-id</w:t>
            </w:r>
            <w:r>
              <w:rPr>
                <w:rFonts w:ascii="Arial" w:hAnsi="Arial" w:cs="Arial"/>
                <w:kern w:val="0"/>
                <w:sz w:val="18"/>
                <w:szCs w:val="18"/>
              </w:rPr>
              <w:t xml:space="preserve"> } </w:t>
            </w:r>
            <w:r>
              <w:rPr>
                <w:rFonts w:ascii="Arial" w:hAnsi="Arial" w:cs="Arial"/>
                <w:b/>
                <w:bCs/>
                <w:kern w:val="0"/>
                <w:sz w:val="18"/>
                <w:szCs w:val="18"/>
              </w:rPr>
              <w:t xml:space="preserve">name </w:t>
            </w:r>
            <w:r>
              <w:rPr>
                <w:rFonts w:ascii="Arial" w:hAnsi="Arial" w:cs="Arial"/>
                <w:i/>
                <w:iCs/>
                <w:kern w:val="0"/>
                <w:sz w:val="18"/>
                <w:szCs w:val="18"/>
              </w:rPr>
              <w:t xml:space="preserve">ma-name </w:t>
            </w:r>
            <w:r>
              <w:rPr>
                <w:rFonts w:ascii="Arial" w:hAnsi="Arial" w:cs="Arial"/>
                <w:b/>
                <w:bCs/>
                <w:kern w:val="0"/>
                <w:sz w:val="18"/>
                <w:szCs w:val="18"/>
              </w:rPr>
              <w:t xml:space="preserve">primary-vlan </w:t>
            </w:r>
            <w:r>
              <w:rPr>
                <w:rFonts w:ascii="Arial" w:hAnsi="Arial" w:cs="Arial"/>
                <w:i/>
                <w:iCs/>
                <w:kern w:val="0"/>
                <w:sz w:val="18"/>
                <w:szCs w:val="18"/>
              </w:rPr>
              <w:t>vlan-id</w:t>
            </w:r>
          </w:p>
        </w:tc>
        <w:tc>
          <w:tcPr>
            <w:tcW w:w="1588" w:type="dxa"/>
            <w:noWrap/>
          </w:tcPr>
          <w:p w14:paraId="25CE746D" w14:textId="77777777" w:rsidR="003D5B82" w:rsidRDefault="003D5B82">
            <w:pPr>
              <w:pStyle w:val="StyleTableTextNotBold"/>
              <w:spacing w:line="360" w:lineRule="auto"/>
              <w:rPr>
                <w:szCs w:val="18"/>
              </w:rPr>
            </w:pPr>
          </w:p>
        </w:tc>
      </w:tr>
    </w:tbl>
    <w:p w14:paraId="6C559090" w14:textId="77777777" w:rsidR="003D5B82" w:rsidRDefault="0048570E">
      <w:pPr>
        <w:pStyle w:val="20"/>
        <w:spacing w:line="360" w:lineRule="auto"/>
        <w:rPr>
          <w:rFonts w:ascii="Arial"/>
        </w:rPr>
      </w:pPr>
      <w:bookmarkStart w:id="1699" w:name="_Toc300420869"/>
      <w:bookmarkStart w:id="1700" w:name="_Toc8112"/>
      <w:bookmarkStart w:id="1701" w:name="_Toc86399853"/>
      <w:bookmarkStart w:id="1702" w:name="_Toc14700942"/>
      <w:bookmarkStart w:id="1703" w:name="_Toc21189"/>
      <w:bookmarkEnd w:id="1699"/>
      <w:r>
        <w:rPr>
          <w:rFonts w:ascii="Arial"/>
        </w:rPr>
        <w:t>Configure MEPs</w:t>
      </w:r>
      <w:bookmarkEnd w:id="1700"/>
      <w:bookmarkEnd w:id="1701"/>
      <w:bookmarkEnd w:id="1702"/>
      <w:bookmarkEnd w:id="1703"/>
    </w:p>
    <w:p w14:paraId="2997C5CC" w14:textId="77777777" w:rsidR="003D5B82" w:rsidRDefault="0048570E">
      <w:pPr>
        <w:spacing w:line="360" w:lineRule="auto"/>
        <w:rPr>
          <w:rFonts w:ascii="Arial" w:hAnsi="Arial" w:cs="Arial"/>
          <w:kern w:val="0"/>
          <w:szCs w:val="21"/>
        </w:rPr>
      </w:pPr>
      <w:r>
        <w:rPr>
          <w:rFonts w:ascii="Arial" w:hAnsi="Arial" w:cs="Arial"/>
          <w:kern w:val="0"/>
          <w:szCs w:val="21"/>
        </w:rPr>
        <w:t>CFM is mainly reflected in the maintenance of a variety of endpoints operating on, the user can program the network port on the network configuration to maintain the boundary endpoints.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A7A5D61" w14:textId="77777777">
        <w:tc>
          <w:tcPr>
            <w:tcW w:w="3113" w:type="dxa"/>
            <w:shd w:val="clear" w:color="auto" w:fill="D8D8D8" w:themeFill="background1" w:themeFillShade="D8"/>
            <w:noWrap/>
          </w:tcPr>
          <w:p w14:paraId="3E8BE2B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785B53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F85C8E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A251FA8" w14:textId="77777777">
        <w:tc>
          <w:tcPr>
            <w:tcW w:w="3113" w:type="dxa"/>
            <w:noWrap/>
            <w:vAlign w:val="center"/>
          </w:tcPr>
          <w:p w14:paraId="535D2316"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3717DC75"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297149B3" w14:textId="77777777" w:rsidR="003D5B82" w:rsidRDefault="003D5B82">
            <w:pPr>
              <w:widowControl/>
              <w:spacing w:line="360" w:lineRule="auto"/>
              <w:jc w:val="left"/>
              <w:rPr>
                <w:rFonts w:ascii="Arial" w:hAnsi="Arial" w:cs="Arial"/>
                <w:kern w:val="0"/>
                <w:sz w:val="18"/>
                <w:szCs w:val="18"/>
              </w:rPr>
            </w:pPr>
          </w:p>
        </w:tc>
      </w:tr>
      <w:tr w:rsidR="003D5B82" w14:paraId="6E1F3208" w14:textId="77777777">
        <w:tc>
          <w:tcPr>
            <w:tcW w:w="3113" w:type="dxa"/>
            <w:noWrap/>
            <w:vAlign w:val="center"/>
          </w:tcPr>
          <w:p w14:paraId="7D3C62B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To maintain</w:t>
            </w:r>
            <w:r>
              <w:rPr>
                <w:rFonts w:ascii="Arial" w:eastAsia="Dotum" w:hAnsi="Arial" w:cs="Arial"/>
                <w:kern w:val="0"/>
                <w:sz w:val="18"/>
                <w:szCs w:val="18"/>
              </w:rPr>
              <w:t>the domain</w:t>
            </w:r>
            <w:r>
              <w:rPr>
                <w:rFonts w:ascii="Arial" w:hAnsi="Arial" w:cs="Arial"/>
                <w:kern w:val="0"/>
                <w:sz w:val="18"/>
                <w:szCs w:val="18"/>
              </w:rPr>
              <w:t xml:space="preserve">configuration mode to </w:t>
            </w:r>
            <w:r>
              <w:rPr>
                <w:rFonts w:ascii="Arial" w:eastAsia="Dotum" w:hAnsi="Arial" w:cs="Arial"/>
                <w:kern w:val="0"/>
                <w:sz w:val="18"/>
                <w:szCs w:val="18"/>
              </w:rPr>
              <w:t>enter</w:t>
            </w:r>
          </w:p>
        </w:tc>
        <w:tc>
          <w:tcPr>
            <w:tcW w:w="3825" w:type="dxa"/>
            <w:noWrap/>
            <w:vAlign w:val="center"/>
          </w:tcPr>
          <w:p w14:paraId="10A516D3"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vAlign w:val="center"/>
          </w:tcPr>
          <w:p w14:paraId="2869639C" w14:textId="77777777" w:rsidR="003D5B82" w:rsidRDefault="003D5B82">
            <w:pPr>
              <w:widowControl/>
              <w:spacing w:line="360" w:lineRule="auto"/>
              <w:jc w:val="left"/>
              <w:rPr>
                <w:rFonts w:ascii="Arial" w:hAnsi="Arial" w:cs="Arial"/>
                <w:kern w:val="0"/>
                <w:sz w:val="18"/>
                <w:szCs w:val="18"/>
              </w:rPr>
            </w:pPr>
          </w:p>
        </w:tc>
      </w:tr>
      <w:tr w:rsidR="003D5B82" w14:paraId="6B43BD1E" w14:textId="77777777">
        <w:tc>
          <w:tcPr>
            <w:tcW w:w="3113" w:type="dxa"/>
            <w:noWrap/>
            <w:vAlign w:val="center"/>
          </w:tcPr>
          <w:p w14:paraId="3DCF5F5B"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w:t>
            </w:r>
            <w:r>
              <w:rPr>
                <w:rFonts w:ascii="Arial" w:hAnsi="Arial" w:cs="Arial"/>
                <w:kern w:val="0"/>
                <w:sz w:val="18"/>
                <w:szCs w:val="18"/>
              </w:rPr>
              <w:t xml:space="preserve"> the configuration mode set to maintain</w:t>
            </w:r>
          </w:p>
        </w:tc>
        <w:tc>
          <w:tcPr>
            <w:tcW w:w="3825" w:type="dxa"/>
            <w:noWrap/>
            <w:vAlign w:val="center"/>
          </w:tcPr>
          <w:p w14:paraId="578A090A"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ma ma-index</w:t>
            </w:r>
          </w:p>
        </w:tc>
        <w:tc>
          <w:tcPr>
            <w:tcW w:w="1588" w:type="dxa"/>
            <w:noWrap/>
            <w:vAlign w:val="center"/>
          </w:tcPr>
          <w:p w14:paraId="65899C72" w14:textId="77777777" w:rsidR="003D5B82" w:rsidRDefault="003D5B82">
            <w:pPr>
              <w:widowControl/>
              <w:spacing w:line="360" w:lineRule="auto"/>
              <w:jc w:val="left"/>
              <w:rPr>
                <w:rFonts w:ascii="Arial" w:hAnsi="Arial" w:cs="Arial"/>
                <w:kern w:val="0"/>
                <w:sz w:val="18"/>
                <w:szCs w:val="18"/>
              </w:rPr>
            </w:pPr>
          </w:p>
        </w:tc>
      </w:tr>
      <w:tr w:rsidR="003D5B82" w14:paraId="17264C56" w14:textId="77777777">
        <w:tc>
          <w:tcPr>
            <w:tcW w:w="3113" w:type="dxa"/>
            <w:noWrap/>
            <w:vAlign w:val="center"/>
          </w:tcPr>
          <w:p w14:paraId="20BB23D5" w14:textId="77777777" w:rsidR="003D5B82" w:rsidRDefault="0048570E">
            <w:pPr>
              <w:widowControl/>
              <w:spacing w:line="360" w:lineRule="auto"/>
              <w:jc w:val="left"/>
              <w:rPr>
                <w:rFonts w:ascii="Arial" w:hAnsi="Arial" w:cs="Arial"/>
                <w:kern w:val="0"/>
                <w:sz w:val="18"/>
                <w:szCs w:val="18"/>
              </w:rPr>
            </w:pPr>
            <w:r>
              <w:rPr>
                <w:rFonts w:ascii="Arial" w:hAnsi="Arial" w:cs="Arial"/>
                <w:color w:val="212100"/>
                <w:kern w:val="0"/>
                <w:sz w:val="18"/>
                <w:szCs w:val="18"/>
              </w:rPr>
              <w:t>Create a maintenance endpoint, and specify its associated port</w:t>
            </w:r>
          </w:p>
        </w:tc>
        <w:tc>
          <w:tcPr>
            <w:tcW w:w="3825" w:type="dxa"/>
            <w:noWrap/>
            <w:vAlign w:val="center"/>
          </w:tcPr>
          <w:p w14:paraId="465A66A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cfm mep </w:t>
            </w:r>
            <w:r>
              <w:rPr>
                <w:rFonts w:ascii="Arial" w:hAnsi="Arial" w:cs="Arial"/>
                <w:i/>
                <w:iCs/>
                <w:kern w:val="0"/>
                <w:sz w:val="18"/>
                <w:szCs w:val="18"/>
              </w:rPr>
              <w:t xml:space="preserve">mep-id </w:t>
            </w:r>
            <w:r>
              <w:rPr>
                <w:rFonts w:ascii="Arial" w:hAnsi="Arial" w:cs="Arial"/>
                <w:b/>
                <w:bCs/>
                <w:kern w:val="0"/>
                <w:sz w:val="18"/>
                <w:szCs w:val="18"/>
              </w:rPr>
              <w:t xml:space="preserve">direction </w:t>
            </w:r>
            <w:proofErr w:type="gramStart"/>
            <w:r>
              <w:rPr>
                <w:rFonts w:ascii="Arial" w:hAnsi="Arial" w:cs="Arial"/>
                <w:kern w:val="0"/>
                <w:sz w:val="18"/>
                <w:szCs w:val="18"/>
              </w:rPr>
              <w:t xml:space="preserve">{ </w:t>
            </w:r>
            <w:r>
              <w:rPr>
                <w:rFonts w:ascii="Arial" w:hAnsi="Arial" w:cs="Arial"/>
                <w:b/>
                <w:bCs/>
                <w:kern w:val="0"/>
                <w:sz w:val="18"/>
                <w:szCs w:val="18"/>
              </w:rPr>
              <w:t>up</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down </w:t>
            </w:r>
            <w:r>
              <w:rPr>
                <w:rFonts w:ascii="Arial" w:hAnsi="Arial" w:cs="Arial"/>
                <w:kern w:val="0"/>
                <w:sz w:val="18"/>
                <w:szCs w:val="18"/>
              </w:rPr>
              <w:t xml:space="preserve">} </w:t>
            </w:r>
            <w:r>
              <w:rPr>
                <w:rFonts w:ascii="Arial" w:hAnsi="Arial" w:cs="Arial"/>
                <w:bCs/>
                <w:iCs/>
                <w:kern w:val="0"/>
                <w:sz w:val="18"/>
                <w:szCs w:val="18"/>
              </w:rPr>
              <w:t>[</w:t>
            </w:r>
            <w:r>
              <w:rPr>
                <w:rFonts w:ascii="Arial" w:hAnsi="Arial" w:cs="Arial"/>
                <w:b/>
                <w:bCs/>
                <w:i/>
                <w:iCs/>
                <w:kern w:val="0"/>
                <w:sz w:val="18"/>
                <w:szCs w:val="18"/>
              </w:rPr>
              <w:t xml:space="preserve"> </w:t>
            </w:r>
            <w:r>
              <w:rPr>
                <w:rFonts w:ascii="Arial" w:hAnsi="Arial" w:cs="Arial"/>
                <w:b/>
                <w:bCs/>
                <w:kern w:val="0"/>
                <w:sz w:val="18"/>
                <w:szCs w:val="18"/>
              </w:rPr>
              <w:t>primary-vlan</w:t>
            </w:r>
            <w:r>
              <w:rPr>
                <w:rFonts w:ascii="Arial" w:hAnsi="Arial" w:cs="Arial"/>
                <w:b/>
                <w:bCs/>
                <w:i/>
                <w:iCs/>
                <w:kern w:val="0"/>
                <w:sz w:val="18"/>
                <w:szCs w:val="18"/>
              </w:rPr>
              <w:t xml:space="preserve"> </w:t>
            </w:r>
            <w:r>
              <w:rPr>
                <w:rFonts w:ascii="Arial" w:hAnsi="Arial" w:cs="Arial"/>
                <w:i/>
                <w:iCs/>
                <w:kern w:val="0"/>
                <w:sz w:val="18"/>
                <w:szCs w:val="18"/>
              </w:rPr>
              <w:t>vlan-id</w:t>
            </w:r>
            <w:r>
              <w:rPr>
                <w:rFonts w:ascii="Arial" w:hAnsi="Arial" w:cs="Arial"/>
                <w:bCs/>
                <w:iCs/>
                <w:kern w:val="0"/>
                <w:sz w:val="18"/>
                <w:szCs w:val="18"/>
              </w:rPr>
              <w:t xml:space="preserve"> ]</w:t>
            </w:r>
            <w:r>
              <w:rPr>
                <w:rFonts w:ascii="Arial" w:hAnsi="Arial" w:cs="Arial"/>
                <w:bCs/>
                <w:kern w:val="0"/>
                <w:sz w:val="18"/>
                <w:szCs w:val="18"/>
              </w:rPr>
              <w:t xml:space="preserve"> </w:t>
            </w:r>
            <w:r>
              <w:rPr>
                <w:rFonts w:ascii="Arial" w:hAnsi="Arial" w:cs="Arial"/>
                <w:b/>
                <w:bCs/>
                <w:kern w:val="0"/>
                <w:sz w:val="18"/>
                <w:szCs w:val="18"/>
              </w:rPr>
              <w:t xml:space="preserve">interface ethernet </w:t>
            </w:r>
            <w:r>
              <w:rPr>
                <w:rFonts w:ascii="Arial" w:hAnsi="Arial" w:cs="Arial"/>
                <w:i/>
                <w:iCs/>
                <w:kern w:val="0"/>
                <w:sz w:val="18"/>
                <w:szCs w:val="18"/>
              </w:rPr>
              <w:t>port-id</w:t>
            </w:r>
          </w:p>
        </w:tc>
        <w:tc>
          <w:tcPr>
            <w:tcW w:w="1588" w:type="dxa"/>
            <w:noWrap/>
            <w:vAlign w:val="center"/>
          </w:tcPr>
          <w:p w14:paraId="15206744" w14:textId="77777777" w:rsidR="003D5B82" w:rsidRDefault="003D5B82">
            <w:pPr>
              <w:widowControl/>
              <w:spacing w:line="360" w:lineRule="auto"/>
              <w:jc w:val="left"/>
              <w:rPr>
                <w:rFonts w:ascii="Arial" w:hAnsi="Arial" w:cs="Arial"/>
                <w:kern w:val="0"/>
                <w:sz w:val="18"/>
                <w:szCs w:val="18"/>
              </w:rPr>
            </w:pPr>
          </w:p>
        </w:tc>
      </w:tr>
      <w:tr w:rsidR="003D5B82" w14:paraId="2E0F1C26" w14:textId="77777777">
        <w:tc>
          <w:tcPr>
            <w:tcW w:w="3113" w:type="dxa"/>
            <w:noWrap/>
            <w:vAlign w:val="center"/>
          </w:tcPr>
          <w:p w14:paraId="334B2E4C" w14:textId="77777777" w:rsidR="003D5B82" w:rsidRDefault="0048570E">
            <w:pPr>
              <w:widowControl/>
              <w:spacing w:line="360" w:lineRule="auto"/>
              <w:jc w:val="left"/>
              <w:rPr>
                <w:rFonts w:ascii="Arial" w:hAnsi="Arial" w:cs="Arial"/>
                <w:kern w:val="0"/>
                <w:sz w:val="18"/>
                <w:szCs w:val="18"/>
              </w:rPr>
            </w:pPr>
            <w:r>
              <w:rPr>
                <w:rFonts w:ascii="Arial" w:hAnsi="Arial" w:cs="Arial"/>
                <w:color w:val="212100"/>
                <w:kern w:val="0"/>
                <w:sz w:val="18"/>
                <w:szCs w:val="18"/>
              </w:rPr>
              <w:t>Enable the state to maintain endpoint management</w:t>
            </w:r>
          </w:p>
        </w:tc>
        <w:tc>
          <w:tcPr>
            <w:tcW w:w="3825" w:type="dxa"/>
            <w:noWrap/>
            <w:vAlign w:val="center"/>
          </w:tcPr>
          <w:p w14:paraId="663BF625"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cfm mep </w:t>
            </w:r>
            <w:r>
              <w:rPr>
                <w:rFonts w:ascii="Arial" w:hAnsi="Arial" w:cs="Arial"/>
                <w:i/>
                <w:iCs/>
                <w:kern w:val="0"/>
                <w:sz w:val="18"/>
                <w:szCs w:val="18"/>
              </w:rPr>
              <w:t xml:space="preserve">mep-id </w:t>
            </w:r>
            <w:r>
              <w:rPr>
                <w:rFonts w:ascii="Arial" w:hAnsi="Arial" w:cs="Arial"/>
                <w:b/>
                <w:bCs/>
                <w:kern w:val="0"/>
                <w:sz w:val="18"/>
                <w:szCs w:val="18"/>
              </w:rPr>
              <w:t xml:space="preserve">state </w:t>
            </w:r>
            <w:proofErr w:type="gramStart"/>
            <w:r>
              <w:rPr>
                <w:rFonts w:ascii="Arial" w:hAnsi="Arial" w:cs="Arial"/>
                <w:kern w:val="0"/>
                <w:sz w:val="18"/>
                <w:szCs w:val="18"/>
              </w:rPr>
              <w:t xml:space="preserve">{ </w:t>
            </w:r>
            <w:r>
              <w:rPr>
                <w:rFonts w:ascii="Arial" w:hAnsi="Arial" w:cs="Arial"/>
                <w:b/>
                <w:bCs/>
                <w:kern w:val="0"/>
                <w:sz w:val="18"/>
                <w:szCs w:val="18"/>
              </w:rPr>
              <w:t>enable</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disable </w:t>
            </w:r>
            <w:r>
              <w:rPr>
                <w:rFonts w:ascii="Arial" w:hAnsi="Arial" w:cs="Arial"/>
                <w:kern w:val="0"/>
                <w:sz w:val="18"/>
                <w:szCs w:val="18"/>
              </w:rPr>
              <w:t>}</w:t>
            </w:r>
          </w:p>
        </w:tc>
        <w:tc>
          <w:tcPr>
            <w:tcW w:w="1588" w:type="dxa"/>
            <w:noWrap/>
            <w:vAlign w:val="center"/>
          </w:tcPr>
          <w:p w14:paraId="255ECFC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Required</w:t>
            </w:r>
          </w:p>
          <w:p w14:paraId="41567D3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Default is off</w:t>
            </w:r>
          </w:p>
        </w:tc>
      </w:tr>
      <w:tr w:rsidR="003D5B82" w14:paraId="4C333878" w14:textId="77777777">
        <w:tc>
          <w:tcPr>
            <w:tcW w:w="3113" w:type="dxa"/>
            <w:noWrap/>
            <w:vAlign w:val="center"/>
          </w:tcPr>
          <w:p w14:paraId="14B79DD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CCM</w:t>
            </w:r>
            <w:r>
              <w:rPr>
                <w:rFonts w:ascii="Arial" w:hAnsi="Arial" w:cs="Arial"/>
                <w:color w:val="212100"/>
                <w:kern w:val="0"/>
                <w:sz w:val="18"/>
                <w:szCs w:val="18"/>
              </w:rPr>
              <w:t>and configure the endpoint to send maintenance to use the priorityLTM</w:t>
            </w:r>
          </w:p>
        </w:tc>
        <w:tc>
          <w:tcPr>
            <w:tcW w:w="3825" w:type="dxa"/>
            <w:noWrap/>
            <w:vAlign w:val="center"/>
          </w:tcPr>
          <w:p w14:paraId="63303319"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cfm mep </w:t>
            </w:r>
            <w:r>
              <w:rPr>
                <w:rFonts w:ascii="Arial" w:hAnsi="Arial" w:cs="Arial"/>
                <w:i/>
                <w:iCs/>
                <w:kern w:val="0"/>
                <w:sz w:val="18"/>
                <w:szCs w:val="18"/>
              </w:rPr>
              <w:t xml:space="preserve">mep-id </w:t>
            </w:r>
            <w:r>
              <w:rPr>
                <w:rFonts w:ascii="Arial" w:hAnsi="Arial" w:cs="Arial"/>
                <w:b/>
                <w:bCs/>
                <w:kern w:val="0"/>
                <w:sz w:val="18"/>
                <w:szCs w:val="18"/>
              </w:rPr>
              <w:t xml:space="preserve">priority </w:t>
            </w:r>
            <w:r>
              <w:rPr>
                <w:rFonts w:ascii="Arial" w:hAnsi="Arial" w:cs="Arial"/>
                <w:i/>
                <w:iCs/>
                <w:kern w:val="0"/>
                <w:sz w:val="18"/>
                <w:szCs w:val="18"/>
              </w:rPr>
              <w:t>priority-id</w:t>
            </w:r>
          </w:p>
        </w:tc>
        <w:tc>
          <w:tcPr>
            <w:tcW w:w="1588" w:type="dxa"/>
            <w:noWrap/>
            <w:vAlign w:val="center"/>
          </w:tcPr>
          <w:p w14:paraId="4B25440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p w14:paraId="6FAFF41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Default priority is 0</w:t>
            </w:r>
          </w:p>
        </w:tc>
      </w:tr>
    </w:tbl>
    <w:p w14:paraId="640A3D04" w14:textId="77777777" w:rsidR="003D5B82" w:rsidRDefault="0048570E">
      <w:pPr>
        <w:pStyle w:val="20"/>
        <w:spacing w:line="360" w:lineRule="auto"/>
        <w:rPr>
          <w:rFonts w:ascii="Arial"/>
        </w:rPr>
      </w:pPr>
      <w:bookmarkStart w:id="1704" w:name="_Toc300420870"/>
      <w:bookmarkStart w:id="1705" w:name="_Toc86399854"/>
      <w:bookmarkStart w:id="1706" w:name="_Toc27601"/>
      <w:bookmarkStart w:id="1707" w:name="_Toc14700943"/>
      <w:bookmarkStart w:id="1708" w:name="_Toc32672"/>
      <w:bookmarkEnd w:id="1704"/>
      <w:r>
        <w:rPr>
          <w:rFonts w:ascii="Arial"/>
        </w:rPr>
        <w:t>Configure Remote Maintenance Endpoint</w:t>
      </w:r>
      <w:bookmarkEnd w:id="1705"/>
      <w:bookmarkEnd w:id="1706"/>
      <w:bookmarkEnd w:id="1707"/>
      <w:bookmarkEnd w:id="1708"/>
    </w:p>
    <w:p w14:paraId="77D3B218" w14:textId="77777777" w:rsidR="003D5B82" w:rsidRDefault="0048570E">
      <w:pPr>
        <w:spacing w:line="360" w:lineRule="auto"/>
        <w:rPr>
          <w:rFonts w:ascii="Arial" w:hAnsi="Arial" w:cs="Arial"/>
          <w:kern w:val="0"/>
          <w:szCs w:val="21"/>
        </w:rPr>
      </w:pPr>
      <w:r>
        <w:rPr>
          <w:rFonts w:ascii="Arial" w:hAnsi="Arial" w:cs="Arial"/>
          <w:kern w:val="0"/>
          <w:szCs w:val="21"/>
        </w:rPr>
        <w:t>Remote maintenance end point is equivalent to the local maintenance of the end points, and in the maintenance of concentration, in addition to the maintenance of the local endpoint, all other maintenance endpoints should be configured in the local endpoint for the remote maintenance.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5F44F32" w14:textId="77777777">
        <w:tc>
          <w:tcPr>
            <w:tcW w:w="3113" w:type="dxa"/>
            <w:shd w:val="clear" w:color="auto" w:fill="D8D8D8" w:themeFill="background1" w:themeFillShade="D8"/>
            <w:noWrap/>
          </w:tcPr>
          <w:p w14:paraId="0F64354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25D010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4FCEBF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DC04EEA" w14:textId="77777777">
        <w:tc>
          <w:tcPr>
            <w:tcW w:w="3113" w:type="dxa"/>
            <w:noWrap/>
            <w:vAlign w:val="center"/>
          </w:tcPr>
          <w:p w14:paraId="488F186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34A87FE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F3EF81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41420A7" w14:textId="77777777">
        <w:tc>
          <w:tcPr>
            <w:tcW w:w="3113" w:type="dxa"/>
            <w:noWrap/>
            <w:vAlign w:val="center"/>
          </w:tcPr>
          <w:p w14:paraId="05A0489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To maintain</w:t>
            </w:r>
            <w:r>
              <w:rPr>
                <w:rFonts w:ascii="Arial" w:eastAsia="Dotum" w:hAnsi="Arial" w:cs="Arial"/>
                <w:kern w:val="0"/>
                <w:sz w:val="18"/>
                <w:szCs w:val="18"/>
              </w:rPr>
              <w:t>the domain</w:t>
            </w:r>
            <w:r>
              <w:rPr>
                <w:rFonts w:ascii="Arial" w:hAnsi="Arial" w:cs="Arial"/>
                <w:kern w:val="0"/>
                <w:sz w:val="18"/>
                <w:szCs w:val="18"/>
              </w:rPr>
              <w:t xml:space="preserve">configuration mode to </w:t>
            </w:r>
            <w:r>
              <w:rPr>
                <w:rFonts w:ascii="Arial" w:eastAsia="Dotum" w:hAnsi="Arial" w:cs="Arial"/>
                <w:kern w:val="0"/>
                <w:sz w:val="18"/>
                <w:szCs w:val="18"/>
              </w:rPr>
              <w:t>enter</w:t>
            </w:r>
          </w:p>
        </w:tc>
        <w:tc>
          <w:tcPr>
            <w:tcW w:w="3825" w:type="dxa"/>
            <w:noWrap/>
            <w:vAlign w:val="center"/>
          </w:tcPr>
          <w:p w14:paraId="710CA955"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tcPr>
          <w:p w14:paraId="0DC906BC" w14:textId="77777777" w:rsidR="003D5B82" w:rsidRDefault="003D5B82">
            <w:pPr>
              <w:pStyle w:val="StyleTableTextNotBold"/>
              <w:spacing w:line="360" w:lineRule="auto"/>
              <w:rPr>
                <w:szCs w:val="18"/>
              </w:rPr>
            </w:pPr>
          </w:p>
        </w:tc>
      </w:tr>
      <w:tr w:rsidR="003D5B82" w14:paraId="04DF0C45" w14:textId="77777777">
        <w:tc>
          <w:tcPr>
            <w:tcW w:w="3113" w:type="dxa"/>
            <w:noWrap/>
            <w:vAlign w:val="center"/>
          </w:tcPr>
          <w:p w14:paraId="43359603"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w:t>
            </w:r>
            <w:r>
              <w:rPr>
                <w:rFonts w:ascii="Arial" w:hAnsi="Arial" w:cs="Arial"/>
                <w:kern w:val="0"/>
                <w:sz w:val="18"/>
                <w:szCs w:val="18"/>
              </w:rPr>
              <w:t xml:space="preserve"> the configuration mode set to maintain</w:t>
            </w:r>
          </w:p>
        </w:tc>
        <w:tc>
          <w:tcPr>
            <w:tcW w:w="3825" w:type="dxa"/>
            <w:noWrap/>
            <w:vAlign w:val="center"/>
          </w:tcPr>
          <w:p w14:paraId="79C8C7E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ma ma-index</w:t>
            </w:r>
          </w:p>
        </w:tc>
        <w:tc>
          <w:tcPr>
            <w:tcW w:w="1588" w:type="dxa"/>
            <w:noWrap/>
          </w:tcPr>
          <w:p w14:paraId="26AAE34F" w14:textId="77777777" w:rsidR="003D5B82" w:rsidRDefault="003D5B82">
            <w:pPr>
              <w:pStyle w:val="StyleTableTextNotBold"/>
              <w:spacing w:line="360" w:lineRule="auto"/>
              <w:rPr>
                <w:szCs w:val="18"/>
              </w:rPr>
            </w:pPr>
          </w:p>
        </w:tc>
      </w:tr>
      <w:tr w:rsidR="003D5B82" w14:paraId="1CFCC1EC" w14:textId="77777777">
        <w:tc>
          <w:tcPr>
            <w:tcW w:w="3113" w:type="dxa"/>
            <w:noWrap/>
            <w:vAlign w:val="center"/>
          </w:tcPr>
          <w:p w14:paraId="7BE659E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Creating remote maintenance end point, and specify the end of its peer MEPs</w:t>
            </w:r>
          </w:p>
        </w:tc>
        <w:tc>
          <w:tcPr>
            <w:tcW w:w="3825" w:type="dxa"/>
            <w:noWrap/>
            <w:vAlign w:val="center"/>
          </w:tcPr>
          <w:p w14:paraId="4F12EA06"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cfm rmep </w:t>
            </w:r>
            <w:r>
              <w:rPr>
                <w:rFonts w:ascii="Arial" w:hAnsi="Arial" w:cs="Arial"/>
                <w:i/>
                <w:iCs/>
                <w:kern w:val="0"/>
                <w:sz w:val="18"/>
                <w:szCs w:val="18"/>
              </w:rPr>
              <w:t xml:space="preserve">rmep-id </w:t>
            </w:r>
            <w:r>
              <w:rPr>
                <w:rFonts w:ascii="Arial" w:hAnsi="Arial" w:cs="Arial"/>
                <w:b/>
                <w:bCs/>
                <w:kern w:val="0"/>
                <w:sz w:val="18"/>
                <w:szCs w:val="18"/>
              </w:rPr>
              <w:t xml:space="preserve">mep </w:t>
            </w:r>
            <w:r>
              <w:rPr>
                <w:rFonts w:ascii="Arial" w:hAnsi="Arial" w:cs="Arial"/>
                <w:i/>
                <w:iCs/>
                <w:kern w:val="0"/>
                <w:sz w:val="18"/>
                <w:szCs w:val="18"/>
              </w:rPr>
              <w:t>mep-id</w:t>
            </w:r>
          </w:p>
        </w:tc>
        <w:tc>
          <w:tcPr>
            <w:tcW w:w="1588" w:type="dxa"/>
            <w:noWrap/>
          </w:tcPr>
          <w:p w14:paraId="23A8C791" w14:textId="77777777" w:rsidR="003D5B82" w:rsidRDefault="003D5B82">
            <w:pPr>
              <w:pStyle w:val="StyleTableTextNotBold"/>
              <w:spacing w:line="360" w:lineRule="auto"/>
              <w:rPr>
                <w:szCs w:val="18"/>
              </w:rPr>
            </w:pPr>
          </w:p>
        </w:tc>
      </w:tr>
    </w:tbl>
    <w:p w14:paraId="27A82FB6" w14:textId="77777777" w:rsidR="003D5B82" w:rsidRDefault="0048570E">
      <w:pPr>
        <w:pStyle w:val="20"/>
        <w:spacing w:line="360" w:lineRule="auto"/>
        <w:rPr>
          <w:rFonts w:ascii="Arial"/>
        </w:rPr>
      </w:pPr>
      <w:bookmarkStart w:id="1709" w:name="_Toc300420871"/>
      <w:bookmarkStart w:id="1710" w:name="_Toc16702"/>
      <w:bookmarkStart w:id="1711" w:name="_Toc86399855"/>
      <w:bookmarkStart w:id="1712" w:name="_Toc14700944"/>
      <w:bookmarkStart w:id="1713" w:name="_Toc12649"/>
      <w:bookmarkEnd w:id="1709"/>
      <w:r>
        <w:rPr>
          <w:rFonts w:ascii="Arial"/>
        </w:rPr>
        <w:t>Configure MIPs</w:t>
      </w:r>
      <w:bookmarkEnd w:id="1710"/>
      <w:bookmarkEnd w:id="1711"/>
      <w:bookmarkEnd w:id="1712"/>
      <w:bookmarkEnd w:id="1713"/>
    </w:p>
    <w:p w14:paraId="7A3B1CB3" w14:textId="77777777" w:rsidR="003D5B82" w:rsidRDefault="0048570E">
      <w:pPr>
        <w:spacing w:line="360" w:lineRule="auto"/>
        <w:rPr>
          <w:rFonts w:ascii="Arial" w:hAnsi="Arial" w:cs="Arial"/>
          <w:kern w:val="0"/>
          <w:szCs w:val="21"/>
        </w:rPr>
      </w:pPr>
      <w:r>
        <w:rPr>
          <w:rFonts w:ascii="Arial" w:hAnsi="Arial" w:cs="Arial"/>
          <w:kern w:val="0"/>
          <w:szCs w:val="21"/>
        </w:rPr>
        <w:t>MIPs used to test the response of CFM message, the user can program the network device or in non-border ports configured to maintain the mid-point.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AF60904" w14:textId="77777777">
        <w:tc>
          <w:tcPr>
            <w:tcW w:w="3113" w:type="dxa"/>
            <w:shd w:val="clear" w:color="auto" w:fill="D8D8D8" w:themeFill="background1" w:themeFillShade="D8"/>
            <w:noWrap/>
          </w:tcPr>
          <w:p w14:paraId="48C8F91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10896C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18D760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9BFAEB4" w14:textId="77777777">
        <w:tc>
          <w:tcPr>
            <w:tcW w:w="3113" w:type="dxa"/>
            <w:noWrap/>
            <w:vAlign w:val="center"/>
          </w:tcPr>
          <w:p w14:paraId="5BC4BECF"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25D8FBA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103B9B4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0C634DE" w14:textId="77777777">
        <w:tc>
          <w:tcPr>
            <w:tcW w:w="3113" w:type="dxa"/>
            <w:noWrap/>
            <w:vAlign w:val="center"/>
          </w:tcPr>
          <w:p w14:paraId="299E220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To maintain</w:t>
            </w:r>
            <w:r>
              <w:rPr>
                <w:rFonts w:ascii="Arial" w:eastAsia="Dotum" w:hAnsi="Arial" w:cs="Arial"/>
                <w:kern w:val="0"/>
                <w:sz w:val="18"/>
                <w:szCs w:val="18"/>
              </w:rPr>
              <w:t>the domain</w:t>
            </w:r>
            <w:r>
              <w:rPr>
                <w:rFonts w:ascii="Arial" w:hAnsi="Arial" w:cs="Arial"/>
                <w:kern w:val="0"/>
                <w:sz w:val="18"/>
                <w:szCs w:val="18"/>
              </w:rPr>
              <w:t xml:space="preserve">configuration mode to </w:t>
            </w:r>
            <w:r>
              <w:rPr>
                <w:rFonts w:ascii="Arial" w:eastAsia="Dotum" w:hAnsi="Arial" w:cs="Arial"/>
                <w:kern w:val="0"/>
                <w:sz w:val="18"/>
                <w:szCs w:val="18"/>
              </w:rPr>
              <w:t>enter</w:t>
            </w:r>
          </w:p>
        </w:tc>
        <w:tc>
          <w:tcPr>
            <w:tcW w:w="3825" w:type="dxa"/>
            <w:noWrap/>
            <w:vAlign w:val="center"/>
          </w:tcPr>
          <w:p w14:paraId="328C634D"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tcPr>
          <w:p w14:paraId="4ECA4502" w14:textId="77777777" w:rsidR="003D5B82" w:rsidRDefault="003D5B82">
            <w:pPr>
              <w:pStyle w:val="StyleTableTextNotBold"/>
              <w:spacing w:line="360" w:lineRule="auto"/>
              <w:rPr>
                <w:szCs w:val="18"/>
              </w:rPr>
            </w:pPr>
          </w:p>
        </w:tc>
      </w:tr>
      <w:tr w:rsidR="003D5B82" w14:paraId="2684B9CB" w14:textId="77777777">
        <w:tc>
          <w:tcPr>
            <w:tcW w:w="3113" w:type="dxa"/>
            <w:noWrap/>
            <w:vAlign w:val="center"/>
          </w:tcPr>
          <w:p w14:paraId="0EE70C02"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w:t>
            </w:r>
            <w:r>
              <w:rPr>
                <w:rFonts w:ascii="Arial" w:hAnsi="Arial" w:cs="Arial"/>
                <w:kern w:val="0"/>
                <w:sz w:val="18"/>
                <w:szCs w:val="18"/>
              </w:rPr>
              <w:t xml:space="preserve"> the configuration mode set to maintain</w:t>
            </w:r>
          </w:p>
        </w:tc>
        <w:tc>
          <w:tcPr>
            <w:tcW w:w="3825" w:type="dxa"/>
            <w:noWrap/>
            <w:vAlign w:val="center"/>
          </w:tcPr>
          <w:p w14:paraId="50C456A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ma ma-index</w:t>
            </w:r>
          </w:p>
        </w:tc>
        <w:tc>
          <w:tcPr>
            <w:tcW w:w="1588" w:type="dxa"/>
            <w:noWrap/>
          </w:tcPr>
          <w:p w14:paraId="173D5223" w14:textId="77777777" w:rsidR="003D5B82" w:rsidRDefault="003D5B82">
            <w:pPr>
              <w:pStyle w:val="StyleTableTextNotBold"/>
              <w:spacing w:line="360" w:lineRule="auto"/>
              <w:rPr>
                <w:szCs w:val="18"/>
              </w:rPr>
            </w:pPr>
          </w:p>
        </w:tc>
      </w:tr>
      <w:tr w:rsidR="003D5B82" w14:paraId="5CEEBDE4" w14:textId="77777777">
        <w:tc>
          <w:tcPr>
            <w:tcW w:w="3113" w:type="dxa"/>
            <w:noWrap/>
            <w:vAlign w:val="center"/>
          </w:tcPr>
          <w:p w14:paraId="4CD8799C" w14:textId="77777777" w:rsidR="003D5B82" w:rsidRDefault="0048570E">
            <w:pPr>
              <w:widowControl/>
              <w:spacing w:line="360" w:lineRule="auto"/>
              <w:jc w:val="left"/>
              <w:rPr>
                <w:rFonts w:ascii="Arial" w:hAnsi="Arial" w:cs="Arial"/>
                <w:kern w:val="0"/>
                <w:sz w:val="18"/>
                <w:szCs w:val="18"/>
              </w:rPr>
            </w:pPr>
            <w:r>
              <w:rPr>
                <w:rFonts w:ascii="Arial" w:hAnsi="Arial" w:cs="Arial"/>
                <w:color w:val="212100"/>
                <w:kern w:val="0"/>
                <w:sz w:val="18"/>
                <w:szCs w:val="18"/>
              </w:rPr>
              <w:t>Create a maintenance intermediate point, and specify its associated port</w:t>
            </w:r>
          </w:p>
        </w:tc>
        <w:tc>
          <w:tcPr>
            <w:tcW w:w="3825" w:type="dxa"/>
            <w:noWrap/>
            <w:vAlign w:val="center"/>
          </w:tcPr>
          <w:p w14:paraId="27BE3FD9"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mip </w:t>
            </w:r>
            <w:r>
              <w:rPr>
                <w:rFonts w:ascii="Arial" w:hAnsi="Arial" w:cs="Arial"/>
                <w:i/>
                <w:iCs/>
                <w:color w:val="212100"/>
                <w:kern w:val="0"/>
                <w:sz w:val="18"/>
                <w:szCs w:val="18"/>
              </w:rPr>
              <w:t xml:space="preserve">mip-id </w:t>
            </w:r>
            <w:r>
              <w:rPr>
                <w:rFonts w:ascii="Arial" w:hAnsi="Arial" w:cs="Arial"/>
                <w:b/>
                <w:bCs/>
                <w:color w:val="212100"/>
                <w:kern w:val="0"/>
                <w:sz w:val="18"/>
                <w:szCs w:val="18"/>
              </w:rPr>
              <w:t xml:space="preserve">interface ethernet </w:t>
            </w:r>
            <w:r>
              <w:rPr>
                <w:rFonts w:ascii="Arial" w:hAnsi="Arial" w:cs="Arial"/>
                <w:i/>
                <w:iCs/>
                <w:color w:val="212100"/>
                <w:kern w:val="0"/>
                <w:sz w:val="18"/>
                <w:szCs w:val="18"/>
              </w:rPr>
              <w:t>port-id</w:t>
            </w:r>
          </w:p>
        </w:tc>
        <w:tc>
          <w:tcPr>
            <w:tcW w:w="1588" w:type="dxa"/>
            <w:noWrap/>
          </w:tcPr>
          <w:p w14:paraId="48A42A12" w14:textId="77777777" w:rsidR="003D5B82" w:rsidRDefault="003D5B82">
            <w:pPr>
              <w:pStyle w:val="StyleTableTextNotBold"/>
              <w:spacing w:line="360" w:lineRule="auto"/>
              <w:rPr>
                <w:szCs w:val="18"/>
              </w:rPr>
            </w:pPr>
          </w:p>
        </w:tc>
      </w:tr>
    </w:tbl>
    <w:p w14:paraId="4DF7CD5C" w14:textId="77777777" w:rsidR="003D5B82" w:rsidRDefault="0048570E">
      <w:pPr>
        <w:pStyle w:val="20"/>
        <w:spacing w:line="360" w:lineRule="auto"/>
        <w:rPr>
          <w:rFonts w:ascii="Arial"/>
        </w:rPr>
      </w:pPr>
      <w:bookmarkStart w:id="1714" w:name="_Toc300420872"/>
      <w:bookmarkStart w:id="1715" w:name="_Toc86399856"/>
      <w:bookmarkStart w:id="1716" w:name="_Toc14700945"/>
      <w:bookmarkStart w:id="1717" w:name="_Toc9337"/>
      <w:bookmarkStart w:id="1718" w:name="_Toc14805"/>
      <w:bookmarkEnd w:id="1714"/>
      <w:r>
        <w:rPr>
          <w:rFonts w:ascii="Arial"/>
        </w:rPr>
        <w:t>Configure Continuity Detection</w:t>
      </w:r>
      <w:bookmarkEnd w:id="1715"/>
      <w:bookmarkEnd w:id="1716"/>
      <w:bookmarkEnd w:id="1717"/>
      <w:bookmarkEnd w:id="1718"/>
    </w:p>
    <w:p w14:paraId="368E3417" w14:textId="77777777" w:rsidR="003D5B82" w:rsidRDefault="0048570E">
      <w:pPr>
        <w:spacing w:line="360" w:lineRule="auto"/>
        <w:rPr>
          <w:rFonts w:ascii="Arial" w:hAnsi="Arial" w:cs="Arial"/>
          <w:kern w:val="0"/>
          <w:szCs w:val="21"/>
        </w:rPr>
      </w:pPr>
      <w:r>
        <w:rPr>
          <w:rFonts w:ascii="Arial" w:hAnsi="Arial" w:cs="Arial"/>
          <w:kern w:val="0"/>
          <w:szCs w:val="21"/>
        </w:rPr>
        <w:t>Continuity detection through configuration, can be made ​​to maintain interoperability between endpoint CCM packets to check the connectivity between these endpoints maintain state in order to achieve the link connectivity management.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563DDE4" w14:textId="77777777">
        <w:tc>
          <w:tcPr>
            <w:tcW w:w="3113" w:type="dxa"/>
            <w:shd w:val="clear" w:color="auto" w:fill="D8D8D8" w:themeFill="background1" w:themeFillShade="D8"/>
            <w:noWrap/>
          </w:tcPr>
          <w:p w14:paraId="08711EE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6BABDB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50CC16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9818536" w14:textId="77777777">
        <w:tc>
          <w:tcPr>
            <w:tcW w:w="3113" w:type="dxa"/>
            <w:noWrap/>
            <w:vAlign w:val="center"/>
          </w:tcPr>
          <w:p w14:paraId="63442F18"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49CF9F8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3D2903BF" w14:textId="77777777" w:rsidR="003D5B82" w:rsidRDefault="003D5B82">
            <w:pPr>
              <w:widowControl/>
              <w:spacing w:line="360" w:lineRule="auto"/>
              <w:jc w:val="left"/>
              <w:rPr>
                <w:rFonts w:ascii="Arial" w:hAnsi="Arial" w:cs="Arial"/>
                <w:kern w:val="0"/>
                <w:sz w:val="18"/>
                <w:szCs w:val="18"/>
              </w:rPr>
            </w:pPr>
          </w:p>
        </w:tc>
      </w:tr>
      <w:tr w:rsidR="003D5B82" w14:paraId="2A06B8CF" w14:textId="77777777">
        <w:tc>
          <w:tcPr>
            <w:tcW w:w="3113" w:type="dxa"/>
            <w:noWrap/>
            <w:vAlign w:val="center"/>
          </w:tcPr>
          <w:p w14:paraId="28E045C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To maintain</w:t>
            </w:r>
            <w:r>
              <w:rPr>
                <w:rFonts w:ascii="Arial" w:eastAsia="Dotum" w:hAnsi="Arial" w:cs="Arial"/>
                <w:kern w:val="0"/>
                <w:sz w:val="18"/>
                <w:szCs w:val="18"/>
              </w:rPr>
              <w:t>the domain</w:t>
            </w:r>
            <w:r>
              <w:rPr>
                <w:rFonts w:ascii="Arial" w:hAnsi="Arial" w:cs="Arial"/>
                <w:kern w:val="0"/>
                <w:sz w:val="18"/>
                <w:szCs w:val="18"/>
              </w:rPr>
              <w:t xml:space="preserve">configuration mode to </w:t>
            </w:r>
            <w:r>
              <w:rPr>
                <w:rFonts w:ascii="Arial" w:eastAsia="Dotum" w:hAnsi="Arial" w:cs="Arial"/>
                <w:kern w:val="0"/>
                <w:sz w:val="18"/>
                <w:szCs w:val="18"/>
              </w:rPr>
              <w:t>enter</w:t>
            </w:r>
          </w:p>
        </w:tc>
        <w:tc>
          <w:tcPr>
            <w:tcW w:w="3825" w:type="dxa"/>
            <w:noWrap/>
            <w:vAlign w:val="center"/>
          </w:tcPr>
          <w:p w14:paraId="3EE0CE7C"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vAlign w:val="center"/>
          </w:tcPr>
          <w:p w14:paraId="515E4EED" w14:textId="77777777" w:rsidR="003D5B82" w:rsidRDefault="003D5B82">
            <w:pPr>
              <w:widowControl/>
              <w:spacing w:line="360" w:lineRule="auto"/>
              <w:jc w:val="left"/>
              <w:rPr>
                <w:rFonts w:ascii="Arial" w:hAnsi="Arial" w:cs="Arial"/>
                <w:kern w:val="0"/>
                <w:sz w:val="18"/>
                <w:szCs w:val="18"/>
              </w:rPr>
            </w:pPr>
          </w:p>
        </w:tc>
      </w:tr>
      <w:tr w:rsidR="003D5B82" w14:paraId="4709749F" w14:textId="77777777">
        <w:tc>
          <w:tcPr>
            <w:tcW w:w="3113" w:type="dxa"/>
            <w:noWrap/>
            <w:vAlign w:val="center"/>
          </w:tcPr>
          <w:p w14:paraId="5EECA774"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w:t>
            </w:r>
            <w:r>
              <w:rPr>
                <w:rFonts w:ascii="Arial" w:hAnsi="Arial" w:cs="Arial"/>
                <w:kern w:val="0"/>
                <w:sz w:val="18"/>
                <w:szCs w:val="18"/>
              </w:rPr>
              <w:t xml:space="preserve"> the configuration mode set to maintain</w:t>
            </w:r>
          </w:p>
        </w:tc>
        <w:tc>
          <w:tcPr>
            <w:tcW w:w="3825" w:type="dxa"/>
            <w:noWrap/>
            <w:vAlign w:val="center"/>
          </w:tcPr>
          <w:p w14:paraId="37E0E735"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ma ma-index</w:t>
            </w:r>
          </w:p>
        </w:tc>
        <w:tc>
          <w:tcPr>
            <w:tcW w:w="1588" w:type="dxa"/>
            <w:noWrap/>
            <w:vAlign w:val="center"/>
          </w:tcPr>
          <w:p w14:paraId="4A129C78" w14:textId="77777777" w:rsidR="003D5B82" w:rsidRDefault="003D5B82">
            <w:pPr>
              <w:widowControl/>
              <w:spacing w:line="360" w:lineRule="auto"/>
              <w:jc w:val="left"/>
              <w:rPr>
                <w:rFonts w:ascii="Arial" w:hAnsi="Arial" w:cs="Arial"/>
                <w:kern w:val="0"/>
                <w:sz w:val="18"/>
                <w:szCs w:val="18"/>
              </w:rPr>
            </w:pPr>
          </w:p>
        </w:tc>
      </w:tr>
      <w:tr w:rsidR="003D5B82" w14:paraId="521AC738" w14:textId="77777777">
        <w:tc>
          <w:tcPr>
            <w:tcW w:w="3113" w:type="dxa"/>
            <w:noWrap/>
            <w:vAlign w:val="center"/>
          </w:tcPr>
          <w:p w14:paraId="50CBC71C"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Configuration maintenance interval endpoint to send theCCM</w:t>
            </w:r>
          </w:p>
        </w:tc>
        <w:tc>
          <w:tcPr>
            <w:tcW w:w="3825" w:type="dxa"/>
            <w:noWrap/>
            <w:vAlign w:val="center"/>
          </w:tcPr>
          <w:p w14:paraId="34A264B9"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cfm cc interval </w:t>
            </w:r>
            <w:proofErr w:type="gramStart"/>
            <w:r>
              <w:rPr>
                <w:rFonts w:ascii="Arial" w:hAnsi="Arial" w:cs="Arial"/>
                <w:kern w:val="0"/>
                <w:sz w:val="18"/>
                <w:szCs w:val="18"/>
              </w:rPr>
              <w:t>{</w:t>
            </w:r>
            <w:r>
              <w:rPr>
                <w:rFonts w:ascii="Arial" w:hAnsi="Arial" w:cs="Arial" w:hint="eastAsia"/>
                <w:kern w:val="0"/>
                <w:sz w:val="18"/>
                <w:szCs w:val="18"/>
              </w:rPr>
              <w:t xml:space="preserve"> </w:t>
            </w:r>
            <w:r>
              <w:rPr>
                <w:rFonts w:ascii="Arial" w:hAnsi="Arial" w:cs="Arial"/>
                <w:b/>
                <w:bCs/>
                <w:kern w:val="0"/>
                <w:sz w:val="18"/>
                <w:szCs w:val="18"/>
              </w:rPr>
              <w:t>1</w:t>
            </w:r>
            <w:proofErr w:type="gramEnd"/>
            <w:r>
              <w:rPr>
                <w:rFonts w:ascii="Arial" w:hAnsi="Arial" w:cs="Arial"/>
                <w:kern w:val="0"/>
                <w:sz w:val="18"/>
                <w:szCs w:val="18"/>
              </w:rPr>
              <w:t xml:space="preserve"> | </w:t>
            </w:r>
            <w:r>
              <w:rPr>
                <w:rFonts w:ascii="Arial" w:hAnsi="Arial" w:cs="Arial"/>
                <w:b/>
                <w:bCs/>
                <w:kern w:val="0"/>
                <w:sz w:val="18"/>
                <w:szCs w:val="18"/>
              </w:rPr>
              <w:t xml:space="preserve">10 </w:t>
            </w:r>
            <w:r>
              <w:rPr>
                <w:rFonts w:ascii="Arial" w:hAnsi="Arial" w:cs="Arial"/>
                <w:kern w:val="0"/>
                <w:sz w:val="18"/>
                <w:szCs w:val="18"/>
              </w:rPr>
              <w:t xml:space="preserve">| </w:t>
            </w:r>
            <w:r>
              <w:rPr>
                <w:rFonts w:ascii="Arial" w:hAnsi="Arial" w:cs="Arial"/>
                <w:b/>
                <w:bCs/>
                <w:kern w:val="0"/>
                <w:sz w:val="18"/>
                <w:szCs w:val="18"/>
              </w:rPr>
              <w:t xml:space="preserve">60 </w:t>
            </w:r>
            <w:r>
              <w:rPr>
                <w:rFonts w:ascii="Arial" w:hAnsi="Arial" w:cs="Arial"/>
                <w:kern w:val="0"/>
                <w:sz w:val="18"/>
                <w:szCs w:val="18"/>
              </w:rPr>
              <w:t xml:space="preserve">| </w:t>
            </w:r>
            <w:r>
              <w:rPr>
                <w:rFonts w:ascii="Arial" w:hAnsi="Arial" w:cs="Arial"/>
                <w:b/>
                <w:bCs/>
                <w:kern w:val="0"/>
                <w:sz w:val="18"/>
                <w:szCs w:val="18"/>
              </w:rPr>
              <w:t xml:space="preserve">600 </w:t>
            </w:r>
            <w:r>
              <w:rPr>
                <w:rFonts w:ascii="Arial" w:hAnsi="Arial" w:cs="Arial"/>
                <w:kern w:val="0"/>
                <w:sz w:val="18"/>
                <w:szCs w:val="18"/>
              </w:rPr>
              <w:t>}</w:t>
            </w:r>
          </w:p>
        </w:tc>
        <w:tc>
          <w:tcPr>
            <w:tcW w:w="1588" w:type="dxa"/>
            <w:noWrap/>
            <w:vAlign w:val="center"/>
          </w:tcPr>
          <w:p w14:paraId="54FEE818" w14:textId="77777777" w:rsidR="003D5B82" w:rsidRDefault="0048570E">
            <w:pPr>
              <w:widowControl/>
              <w:spacing w:line="360" w:lineRule="auto"/>
              <w:jc w:val="left"/>
              <w:rPr>
                <w:rFonts w:ascii="Arial" w:hAnsi="Arial" w:cs="Arial"/>
                <w:kern w:val="0"/>
                <w:sz w:val="18"/>
                <w:szCs w:val="18"/>
              </w:rPr>
            </w:pPr>
            <w:r>
              <w:rPr>
                <w:rFonts w:ascii="Arial" w:hAnsi="Arial" w:cs="Arial"/>
                <w:color w:val="212100"/>
                <w:kern w:val="0"/>
                <w:sz w:val="18"/>
                <w:szCs w:val="18"/>
              </w:rPr>
              <w:t xml:space="preserve">1s by default </w:t>
            </w:r>
          </w:p>
        </w:tc>
      </w:tr>
      <w:tr w:rsidR="003D5B82" w14:paraId="4AC453CE" w14:textId="77777777">
        <w:tc>
          <w:tcPr>
            <w:tcW w:w="3113" w:type="dxa"/>
            <w:noWrap/>
            <w:vAlign w:val="center"/>
          </w:tcPr>
          <w:p w14:paraId="68599BC3" w14:textId="77777777" w:rsidR="003D5B82" w:rsidRDefault="0048570E">
            <w:pPr>
              <w:widowControl/>
              <w:spacing w:line="360" w:lineRule="auto"/>
              <w:jc w:val="left"/>
              <w:rPr>
                <w:rFonts w:ascii="Arial" w:hAnsi="Arial" w:cs="Arial"/>
                <w:kern w:val="0"/>
                <w:sz w:val="18"/>
                <w:szCs w:val="18"/>
              </w:rPr>
            </w:pPr>
            <w:r>
              <w:rPr>
                <w:rFonts w:ascii="Arial" w:hAnsi="Arial" w:cs="Arial"/>
                <w:color w:val="212100"/>
                <w:kern w:val="0"/>
                <w:sz w:val="18"/>
                <w:szCs w:val="18"/>
              </w:rPr>
              <w:t>Enable sending MEPccm</w:t>
            </w:r>
          </w:p>
        </w:tc>
        <w:tc>
          <w:tcPr>
            <w:tcW w:w="3825" w:type="dxa"/>
            <w:noWrap/>
            <w:vAlign w:val="center"/>
          </w:tcPr>
          <w:p w14:paraId="50B981AC"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cfm mep </w:t>
            </w:r>
            <w:r>
              <w:rPr>
                <w:rFonts w:ascii="Arial" w:hAnsi="Arial" w:cs="Arial"/>
                <w:i/>
                <w:iCs/>
                <w:kern w:val="0"/>
                <w:sz w:val="18"/>
                <w:szCs w:val="18"/>
              </w:rPr>
              <w:t xml:space="preserve">mep-id </w:t>
            </w:r>
            <w:r>
              <w:rPr>
                <w:rFonts w:ascii="Arial" w:hAnsi="Arial" w:cs="Arial"/>
                <w:b/>
                <w:bCs/>
                <w:kern w:val="0"/>
                <w:sz w:val="18"/>
                <w:szCs w:val="18"/>
              </w:rPr>
              <w:t xml:space="preserve">cc </w:t>
            </w:r>
            <w:proofErr w:type="gramStart"/>
            <w:r>
              <w:rPr>
                <w:rFonts w:ascii="Arial" w:hAnsi="Arial" w:cs="Arial"/>
                <w:kern w:val="0"/>
                <w:sz w:val="18"/>
                <w:szCs w:val="18"/>
              </w:rPr>
              <w:t xml:space="preserve">{ </w:t>
            </w:r>
            <w:r>
              <w:rPr>
                <w:rFonts w:ascii="Arial" w:hAnsi="Arial" w:cs="Arial"/>
                <w:b/>
                <w:bCs/>
                <w:kern w:val="0"/>
                <w:sz w:val="18"/>
                <w:szCs w:val="18"/>
              </w:rPr>
              <w:t>enable</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disable </w:t>
            </w:r>
            <w:r>
              <w:rPr>
                <w:rFonts w:ascii="Arial" w:hAnsi="Arial" w:cs="Arial"/>
                <w:kern w:val="0"/>
                <w:sz w:val="18"/>
                <w:szCs w:val="18"/>
              </w:rPr>
              <w:t>}</w:t>
            </w:r>
          </w:p>
        </w:tc>
        <w:tc>
          <w:tcPr>
            <w:tcW w:w="1588" w:type="dxa"/>
            <w:noWrap/>
            <w:vAlign w:val="center"/>
          </w:tcPr>
          <w:p w14:paraId="77B08AA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Default is off</w:t>
            </w:r>
          </w:p>
        </w:tc>
      </w:tr>
    </w:tbl>
    <w:p w14:paraId="68CFDA94" w14:textId="77777777" w:rsidR="003D5B82" w:rsidRDefault="0048570E">
      <w:pPr>
        <w:widowControl/>
        <w:spacing w:line="360" w:lineRule="auto"/>
        <w:rPr>
          <w:rFonts w:ascii="Arial" w:hAnsi="Arial" w:cs="Arial"/>
          <w:b/>
          <w:bCs/>
          <w:kern w:val="0"/>
          <w:szCs w:val="21"/>
        </w:rPr>
      </w:pPr>
      <w:r>
        <w:rPr>
          <w:rFonts w:ascii="Arial" w:hAnsi="Arial" w:cs="Arial"/>
          <w:b/>
          <w:bCs/>
          <w:kern w:val="0"/>
          <w:szCs w:val="21"/>
        </w:rPr>
        <w:t>Caution:</w:t>
      </w:r>
    </w:p>
    <w:p w14:paraId="09014A51" w14:textId="77777777" w:rsidR="003D5B82" w:rsidRDefault="0048570E">
      <w:pPr>
        <w:spacing w:line="360" w:lineRule="auto"/>
        <w:rPr>
          <w:rFonts w:ascii="Arial" w:hAnsi="Arial" w:cs="Arial"/>
          <w:kern w:val="0"/>
          <w:szCs w:val="21"/>
        </w:rPr>
      </w:pPr>
      <w:r>
        <w:rPr>
          <w:rFonts w:ascii="Arial" w:hAnsi="Arial" w:cs="Arial"/>
          <w:kern w:val="0"/>
          <w:szCs w:val="21"/>
        </w:rPr>
        <w:t>Different devices at the same maintenance domain and maintain a centralized maintenance endpoint, the sending time interval of CCM must be the same.</w:t>
      </w:r>
    </w:p>
    <w:p w14:paraId="118CC425" w14:textId="77777777" w:rsidR="003D5B82" w:rsidRDefault="0048570E">
      <w:pPr>
        <w:pStyle w:val="20"/>
        <w:spacing w:line="360" w:lineRule="auto"/>
        <w:rPr>
          <w:rFonts w:ascii="Arial"/>
        </w:rPr>
      </w:pPr>
      <w:bookmarkStart w:id="1719" w:name="_Toc300420873"/>
      <w:bookmarkStart w:id="1720" w:name="_Toc14700946"/>
      <w:bookmarkStart w:id="1721" w:name="_Toc86399857"/>
      <w:bookmarkStart w:id="1722" w:name="_Toc23924"/>
      <w:bookmarkStart w:id="1723" w:name="_Toc26145"/>
      <w:bookmarkEnd w:id="1719"/>
      <w:r>
        <w:rPr>
          <w:rFonts w:ascii="Arial"/>
        </w:rPr>
        <w:t>Configure Loopback</w:t>
      </w:r>
      <w:bookmarkEnd w:id="1720"/>
      <w:bookmarkEnd w:id="1721"/>
      <w:bookmarkEnd w:id="1722"/>
      <w:bookmarkEnd w:id="1723"/>
    </w:p>
    <w:p w14:paraId="604D7430" w14:textId="77777777" w:rsidR="003D5B82" w:rsidRDefault="0048570E">
      <w:pPr>
        <w:spacing w:line="360" w:lineRule="auto"/>
        <w:rPr>
          <w:rFonts w:ascii="Arial" w:hAnsi="Arial" w:cs="Arial"/>
          <w:kern w:val="0"/>
          <w:szCs w:val="21"/>
        </w:rPr>
      </w:pPr>
      <w:r>
        <w:rPr>
          <w:rFonts w:ascii="Arial" w:hAnsi="Arial" w:cs="Arial"/>
          <w:kern w:val="0"/>
          <w:szCs w:val="21"/>
        </w:rPr>
        <w:t>By Configure the loopback function, you can check the source to the target MEPs MEPs or MIPs link between the situations in order to achieve the link connectivity verification.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459FAD4" w14:textId="77777777">
        <w:tc>
          <w:tcPr>
            <w:tcW w:w="3113" w:type="dxa"/>
            <w:shd w:val="clear" w:color="auto" w:fill="D8D8D8" w:themeFill="background1" w:themeFillShade="D8"/>
            <w:noWrap/>
          </w:tcPr>
          <w:p w14:paraId="166F50D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77D4E8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D3A65A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E9A5485" w14:textId="77777777">
        <w:tc>
          <w:tcPr>
            <w:tcW w:w="3113" w:type="dxa"/>
            <w:noWrap/>
            <w:vAlign w:val="center"/>
          </w:tcPr>
          <w:p w14:paraId="7AF85DF8"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2539F3D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3B4B9B8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9035190" w14:textId="77777777">
        <w:tc>
          <w:tcPr>
            <w:tcW w:w="3113" w:type="dxa"/>
            <w:noWrap/>
            <w:vAlign w:val="center"/>
          </w:tcPr>
          <w:p w14:paraId="61A9614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To maintain</w:t>
            </w:r>
            <w:r>
              <w:rPr>
                <w:rFonts w:ascii="Arial" w:eastAsia="Dotum" w:hAnsi="Arial" w:cs="Arial"/>
                <w:kern w:val="0"/>
                <w:sz w:val="18"/>
                <w:szCs w:val="18"/>
              </w:rPr>
              <w:t>the domain</w:t>
            </w:r>
            <w:r>
              <w:rPr>
                <w:rFonts w:ascii="Arial" w:hAnsi="Arial" w:cs="Arial"/>
                <w:kern w:val="0"/>
                <w:sz w:val="18"/>
                <w:szCs w:val="18"/>
              </w:rPr>
              <w:t xml:space="preserve">configuration mode to </w:t>
            </w:r>
            <w:r>
              <w:rPr>
                <w:rFonts w:ascii="Arial" w:eastAsia="Dotum" w:hAnsi="Arial" w:cs="Arial"/>
                <w:kern w:val="0"/>
                <w:sz w:val="18"/>
                <w:szCs w:val="18"/>
              </w:rPr>
              <w:t>enter</w:t>
            </w:r>
          </w:p>
        </w:tc>
        <w:tc>
          <w:tcPr>
            <w:tcW w:w="3825" w:type="dxa"/>
            <w:noWrap/>
            <w:vAlign w:val="center"/>
          </w:tcPr>
          <w:p w14:paraId="3A0607BC"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tcPr>
          <w:p w14:paraId="14638573" w14:textId="77777777" w:rsidR="003D5B82" w:rsidRDefault="003D5B82">
            <w:pPr>
              <w:pStyle w:val="StyleTableTextNotBold"/>
              <w:spacing w:line="360" w:lineRule="auto"/>
              <w:rPr>
                <w:szCs w:val="18"/>
              </w:rPr>
            </w:pPr>
          </w:p>
        </w:tc>
      </w:tr>
      <w:tr w:rsidR="003D5B82" w14:paraId="46984101" w14:textId="77777777">
        <w:tc>
          <w:tcPr>
            <w:tcW w:w="3113" w:type="dxa"/>
            <w:noWrap/>
            <w:vAlign w:val="center"/>
          </w:tcPr>
          <w:p w14:paraId="1F5CD16A"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w:t>
            </w:r>
            <w:r>
              <w:rPr>
                <w:rFonts w:ascii="Arial" w:hAnsi="Arial" w:cs="Arial"/>
                <w:kern w:val="0"/>
                <w:sz w:val="18"/>
                <w:szCs w:val="18"/>
              </w:rPr>
              <w:t xml:space="preserve"> the configuration mode set to maintain</w:t>
            </w:r>
          </w:p>
        </w:tc>
        <w:tc>
          <w:tcPr>
            <w:tcW w:w="3825" w:type="dxa"/>
            <w:noWrap/>
            <w:vAlign w:val="center"/>
          </w:tcPr>
          <w:p w14:paraId="46DA89A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ma ma-index</w:t>
            </w:r>
          </w:p>
        </w:tc>
        <w:tc>
          <w:tcPr>
            <w:tcW w:w="1588" w:type="dxa"/>
            <w:noWrap/>
          </w:tcPr>
          <w:p w14:paraId="48DFA3B5" w14:textId="77777777" w:rsidR="003D5B82" w:rsidRDefault="003D5B82">
            <w:pPr>
              <w:pStyle w:val="StyleTableTextNotBold"/>
              <w:spacing w:line="360" w:lineRule="auto"/>
              <w:rPr>
                <w:szCs w:val="18"/>
              </w:rPr>
            </w:pPr>
          </w:p>
        </w:tc>
      </w:tr>
      <w:tr w:rsidR="003D5B82" w14:paraId="48B9609A" w14:textId="77777777">
        <w:tc>
          <w:tcPr>
            <w:tcW w:w="3113" w:type="dxa"/>
            <w:noWrap/>
            <w:vAlign w:val="center"/>
          </w:tcPr>
          <w:p w14:paraId="5A028C9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Start loopback</w:t>
            </w:r>
          </w:p>
        </w:tc>
        <w:tc>
          <w:tcPr>
            <w:tcW w:w="3825" w:type="dxa"/>
            <w:noWrap/>
            <w:vAlign w:val="center"/>
          </w:tcPr>
          <w:p w14:paraId="2ED78246"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loopback mep</w:t>
            </w:r>
            <w:r>
              <w:rPr>
                <w:rFonts w:ascii="Arial" w:hAnsi="Arial" w:cs="Arial" w:hint="eastAsia"/>
                <w:b/>
                <w:bCs/>
                <w:kern w:val="0"/>
                <w:sz w:val="18"/>
                <w:szCs w:val="18"/>
              </w:rPr>
              <w:t xml:space="preserve"> </w:t>
            </w:r>
            <w:r>
              <w:rPr>
                <w:rFonts w:ascii="Arial" w:hAnsi="Arial" w:cs="Arial"/>
                <w:i/>
                <w:iCs/>
                <w:kern w:val="0"/>
                <w:sz w:val="18"/>
                <w:szCs w:val="18"/>
              </w:rPr>
              <w:t>mep-id</w:t>
            </w:r>
            <w:r>
              <w:rPr>
                <w:rFonts w:ascii="Arial" w:hAnsi="Arial" w:cs="Arial"/>
                <w:bCs/>
                <w:iCs/>
                <w:kern w:val="0"/>
                <w:sz w:val="18"/>
                <w:szCs w:val="18"/>
              </w:rPr>
              <w:t xml:space="preserve"> </w:t>
            </w:r>
            <w:proofErr w:type="gramStart"/>
            <w:r>
              <w:rPr>
                <w:rFonts w:ascii="Arial" w:hAnsi="Arial" w:cs="Arial"/>
                <w:bCs/>
                <w:iCs/>
                <w:kern w:val="0"/>
                <w:sz w:val="18"/>
                <w:szCs w:val="18"/>
              </w:rPr>
              <w:t>{</w:t>
            </w:r>
            <w:r>
              <w:rPr>
                <w:rFonts w:ascii="Arial" w:hAnsi="Arial" w:cs="Arial"/>
                <w:b/>
                <w:bCs/>
                <w:i/>
                <w:iCs/>
                <w:kern w:val="0"/>
                <w:sz w:val="18"/>
                <w:szCs w:val="18"/>
              </w:rPr>
              <w:t xml:space="preserve"> </w:t>
            </w:r>
            <w:r>
              <w:rPr>
                <w:rFonts w:ascii="Arial" w:hAnsi="Arial" w:cs="Arial"/>
                <w:b/>
                <w:bCs/>
                <w:kern w:val="0"/>
                <w:sz w:val="18"/>
                <w:szCs w:val="18"/>
              </w:rPr>
              <w:t>dst</w:t>
            </w:r>
            <w:proofErr w:type="gramEnd"/>
            <w:r>
              <w:rPr>
                <w:rFonts w:ascii="Arial" w:hAnsi="Arial" w:cs="Arial"/>
                <w:b/>
                <w:bCs/>
                <w:kern w:val="0"/>
                <w:sz w:val="18"/>
                <w:szCs w:val="18"/>
              </w:rPr>
              <w:t>-mac</w:t>
            </w:r>
            <w:r>
              <w:rPr>
                <w:rFonts w:ascii="Arial" w:hAnsi="Arial" w:cs="Arial"/>
                <w:b/>
                <w:bCs/>
                <w:i/>
                <w:iCs/>
                <w:kern w:val="0"/>
                <w:sz w:val="18"/>
                <w:szCs w:val="18"/>
              </w:rPr>
              <w:t xml:space="preserve"> </w:t>
            </w:r>
            <w:r>
              <w:rPr>
                <w:rFonts w:ascii="Arial" w:hAnsi="Arial" w:cs="Arial"/>
                <w:i/>
                <w:iCs/>
                <w:kern w:val="0"/>
                <w:sz w:val="18"/>
                <w:szCs w:val="18"/>
              </w:rPr>
              <w:t>mac-address</w:t>
            </w:r>
            <w:r>
              <w:rPr>
                <w:rFonts w:ascii="Arial" w:hAnsi="Arial" w:cs="Arial"/>
                <w:b/>
                <w:bCs/>
                <w:i/>
                <w:i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dst-mep</w:t>
            </w:r>
            <w:r>
              <w:rPr>
                <w:rFonts w:ascii="Arial" w:hAnsi="Arial" w:cs="Arial"/>
                <w:b/>
                <w:bCs/>
                <w:i/>
                <w:iCs/>
                <w:kern w:val="0"/>
                <w:sz w:val="18"/>
                <w:szCs w:val="18"/>
              </w:rPr>
              <w:t xml:space="preserve"> </w:t>
            </w:r>
            <w:r>
              <w:rPr>
                <w:rFonts w:ascii="Arial" w:hAnsi="Arial" w:cs="Arial"/>
                <w:i/>
                <w:iCs/>
                <w:kern w:val="0"/>
                <w:sz w:val="18"/>
                <w:szCs w:val="18"/>
              </w:rPr>
              <w:t>rmep-id</w:t>
            </w:r>
            <w:r>
              <w:rPr>
                <w:rFonts w:ascii="Arial" w:hAnsi="Arial" w:cs="Arial"/>
                <w:bCs/>
                <w:iCs/>
                <w:kern w:val="0"/>
                <w:sz w:val="18"/>
                <w:szCs w:val="18"/>
              </w:rPr>
              <w:t xml:space="preserve"> }</w:t>
            </w:r>
            <w:r>
              <w:rPr>
                <w:rFonts w:ascii="Arial" w:hAnsi="Arial" w:cs="Arial"/>
                <w:bCs/>
                <w:kern w:val="0"/>
                <w:sz w:val="18"/>
                <w:szCs w:val="18"/>
              </w:rPr>
              <w:t xml:space="preserve"> [</w:t>
            </w:r>
            <w:r>
              <w:rPr>
                <w:rFonts w:ascii="Arial" w:hAnsi="Arial" w:cs="Arial"/>
                <w:b/>
                <w:bCs/>
                <w:kern w:val="0"/>
                <w:sz w:val="18"/>
                <w:szCs w:val="18"/>
              </w:rPr>
              <w:t xml:space="preserve"> priority </w:t>
            </w:r>
            <w:r>
              <w:rPr>
                <w:rFonts w:ascii="Arial" w:hAnsi="Arial" w:cs="Arial"/>
                <w:i/>
                <w:iCs/>
                <w:kern w:val="0"/>
                <w:sz w:val="18"/>
                <w:szCs w:val="18"/>
              </w:rPr>
              <w:t xml:space="preserve">pri-id </w:t>
            </w:r>
            <w:r>
              <w:rPr>
                <w:rFonts w:ascii="Arial" w:hAnsi="Arial" w:cs="Arial"/>
                <w:kern w:val="0"/>
                <w:sz w:val="18"/>
                <w:szCs w:val="18"/>
              </w:rPr>
              <w:t xml:space="preserve">| </w:t>
            </w:r>
            <w:r>
              <w:rPr>
                <w:rFonts w:ascii="Arial" w:hAnsi="Arial" w:cs="Arial"/>
                <w:b/>
                <w:bCs/>
                <w:kern w:val="0"/>
                <w:sz w:val="18"/>
                <w:szCs w:val="18"/>
              </w:rPr>
              <w:t xml:space="preserve">count </w:t>
            </w:r>
            <w:r>
              <w:rPr>
                <w:rFonts w:ascii="Arial" w:hAnsi="Arial" w:cs="Arial"/>
                <w:i/>
                <w:iCs/>
                <w:kern w:val="0"/>
                <w:sz w:val="18"/>
                <w:szCs w:val="18"/>
              </w:rPr>
              <w:t xml:space="preserve">pkt-num </w:t>
            </w:r>
            <w:r>
              <w:rPr>
                <w:rFonts w:ascii="Arial" w:hAnsi="Arial" w:cs="Arial"/>
                <w:kern w:val="0"/>
                <w:sz w:val="18"/>
                <w:szCs w:val="18"/>
              </w:rPr>
              <w:t xml:space="preserve">| </w:t>
            </w:r>
            <w:r>
              <w:rPr>
                <w:rFonts w:ascii="Arial" w:hAnsi="Arial" w:cs="Arial"/>
                <w:b/>
                <w:bCs/>
                <w:kern w:val="0"/>
                <w:sz w:val="18"/>
                <w:szCs w:val="18"/>
              </w:rPr>
              <w:t xml:space="preserve">length </w:t>
            </w:r>
            <w:r>
              <w:rPr>
                <w:rFonts w:ascii="Arial" w:hAnsi="Arial" w:cs="Arial"/>
                <w:bCs/>
                <w:i/>
                <w:iCs/>
                <w:kern w:val="0"/>
                <w:sz w:val="18"/>
                <w:szCs w:val="18"/>
              </w:rPr>
              <w:t>data-len</w:t>
            </w:r>
            <w:r>
              <w:rPr>
                <w:rFonts w:ascii="Arial" w:hAnsi="Arial" w:cs="Arial"/>
                <w:b/>
                <w:bCs/>
                <w:i/>
                <w:i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 xml:space="preserve">datapkt-data </w:t>
            </w:r>
            <w:r>
              <w:rPr>
                <w:rFonts w:ascii="Arial" w:hAnsi="Arial" w:cs="Arial"/>
                <w:iCs/>
                <w:kern w:val="0"/>
                <w:sz w:val="18"/>
                <w:szCs w:val="18"/>
              </w:rPr>
              <w:t>]</w:t>
            </w:r>
          </w:p>
        </w:tc>
        <w:tc>
          <w:tcPr>
            <w:tcW w:w="1588" w:type="dxa"/>
            <w:noWrap/>
          </w:tcPr>
          <w:p w14:paraId="1CAD8AFA" w14:textId="77777777" w:rsidR="003D5B82" w:rsidRDefault="003D5B82">
            <w:pPr>
              <w:pStyle w:val="StyleTableTextNotBold"/>
              <w:spacing w:line="360" w:lineRule="auto"/>
              <w:rPr>
                <w:szCs w:val="18"/>
              </w:rPr>
            </w:pPr>
          </w:p>
        </w:tc>
      </w:tr>
    </w:tbl>
    <w:p w14:paraId="0ABBCE3D" w14:textId="77777777" w:rsidR="003D5B82" w:rsidRDefault="0048570E">
      <w:pPr>
        <w:pStyle w:val="20"/>
        <w:spacing w:line="360" w:lineRule="auto"/>
        <w:rPr>
          <w:rFonts w:ascii="Arial"/>
        </w:rPr>
      </w:pPr>
      <w:bookmarkStart w:id="1724" w:name="_Toc300420874"/>
      <w:bookmarkStart w:id="1725" w:name="_Toc14700947"/>
      <w:bookmarkStart w:id="1726" w:name="_Toc86399858"/>
      <w:bookmarkStart w:id="1727" w:name="_Toc8944"/>
      <w:bookmarkStart w:id="1728" w:name="_Toc13330"/>
      <w:bookmarkEnd w:id="1724"/>
      <w:r>
        <w:rPr>
          <w:rFonts w:ascii="Arial"/>
        </w:rPr>
        <w:t>ConfigureLink Tracking</w:t>
      </w:r>
      <w:bookmarkEnd w:id="1725"/>
      <w:bookmarkEnd w:id="1726"/>
      <w:bookmarkEnd w:id="1727"/>
      <w:bookmarkEnd w:id="1728"/>
    </w:p>
    <w:p w14:paraId="61E3A8EA" w14:textId="77777777" w:rsidR="003D5B82" w:rsidRDefault="0048570E">
      <w:pPr>
        <w:spacing w:line="360" w:lineRule="auto"/>
        <w:rPr>
          <w:rFonts w:ascii="Arial" w:hAnsi="Arial" w:cs="Arial"/>
          <w:kern w:val="0"/>
          <w:szCs w:val="21"/>
        </w:rPr>
      </w:pPr>
      <w:r>
        <w:rPr>
          <w:rFonts w:ascii="Arial" w:hAnsi="Arial" w:cs="Arial"/>
          <w:kern w:val="0"/>
          <w:szCs w:val="21"/>
        </w:rPr>
        <w:t>By Configure the link tracking, you can find the source to the target MEPs MEPs or maintenance intermediate point between the path in order to achieve the positioning of link failure.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2626544" w14:textId="77777777">
        <w:tc>
          <w:tcPr>
            <w:tcW w:w="3113" w:type="dxa"/>
            <w:shd w:val="clear" w:color="auto" w:fill="D8D8D8" w:themeFill="background1" w:themeFillShade="D8"/>
            <w:noWrap/>
          </w:tcPr>
          <w:p w14:paraId="75D4000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11229B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0D83B2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557787C" w14:textId="77777777">
        <w:tc>
          <w:tcPr>
            <w:tcW w:w="3113" w:type="dxa"/>
            <w:noWrap/>
            <w:vAlign w:val="center"/>
          </w:tcPr>
          <w:p w14:paraId="23D3C596"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0E4FC3D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2518D95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3E2F880" w14:textId="77777777">
        <w:tc>
          <w:tcPr>
            <w:tcW w:w="3113" w:type="dxa"/>
            <w:noWrap/>
            <w:vAlign w:val="center"/>
          </w:tcPr>
          <w:p w14:paraId="47B613A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To maintain</w:t>
            </w:r>
            <w:r>
              <w:rPr>
                <w:rFonts w:ascii="Arial" w:eastAsia="Dotum" w:hAnsi="Arial" w:cs="Arial"/>
                <w:kern w:val="0"/>
                <w:sz w:val="18"/>
                <w:szCs w:val="18"/>
              </w:rPr>
              <w:t>the domain</w:t>
            </w:r>
            <w:r>
              <w:rPr>
                <w:rFonts w:ascii="Arial" w:hAnsi="Arial" w:cs="Arial"/>
                <w:kern w:val="0"/>
                <w:sz w:val="18"/>
                <w:szCs w:val="18"/>
              </w:rPr>
              <w:t xml:space="preserve">configuration mode to </w:t>
            </w:r>
            <w:r>
              <w:rPr>
                <w:rFonts w:ascii="Arial" w:eastAsia="Dotum" w:hAnsi="Arial" w:cs="Arial"/>
                <w:kern w:val="0"/>
                <w:sz w:val="18"/>
                <w:szCs w:val="18"/>
              </w:rPr>
              <w:t>enter</w:t>
            </w:r>
          </w:p>
        </w:tc>
        <w:tc>
          <w:tcPr>
            <w:tcW w:w="3825" w:type="dxa"/>
            <w:noWrap/>
            <w:vAlign w:val="center"/>
          </w:tcPr>
          <w:p w14:paraId="2F1BAE27" w14:textId="77777777" w:rsidR="003D5B82" w:rsidRDefault="0048570E">
            <w:pPr>
              <w:widowControl/>
              <w:spacing w:line="360" w:lineRule="auto"/>
              <w:jc w:val="left"/>
              <w:rPr>
                <w:rFonts w:ascii="Arial" w:hAnsi="Arial" w:cs="Arial"/>
                <w:kern w:val="0"/>
                <w:sz w:val="18"/>
                <w:szCs w:val="18"/>
              </w:rPr>
            </w:pPr>
            <w:r>
              <w:rPr>
                <w:rFonts w:ascii="Arial" w:hAnsi="Arial" w:cs="Arial"/>
                <w:b/>
                <w:bCs/>
                <w:color w:val="212100"/>
                <w:kern w:val="0"/>
                <w:sz w:val="18"/>
                <w:szCs w:val="18"/>
              </w:rPr>
              <w:t xml:space="preserve">cfm md </w:t>
            </w:r>
            <w:r>
              <w:rPr>
                <w:rFonts w:ascii="Arial" w:hAnsi="Arial" w:cs="Arial"/>
                <w:i/>
                <w:iCs/>
                <w:color w:val="212100"/>
                <w:kern w:val="0"/>
                <w:sz w:val="18"/>
                <w:szCs w:val="18"/>
              </w:rPr>
              <w:t>md-index</w:t>
            </w:r>
          </w:p>
        </w:tc>
        <w:tc>
          <w:tcPr>
            <w:tcW w:w="1588" w:type="dxa"/>
            <w:noWrap/>
          </w:tcPr>
          <w:p w14:paraId="53F4DD84" w14:textId="77777777" w:rsidR="003D5B82" w:rsidRDefault="003D5B82">
            <w:pPr>
              <w:pStyle w:val="StyleTableTextNotBold"/>
              <w:spacing w:line="360" w:lineRule="auto"/>
              <w:rPr>
                <w:szCs w:val="18"/>
              </w:rPr>
            </w:pPr>
          </w:p>
        </w:tc>
      </w:tr>
      <w:tr w:rsidR="003D5B82" w14:paraId="7B2E09D8" w14:textId="77777777">
        <w:tc>
          <w:tcPr>
            <w:tcW w:w="3113" w:type="dxa"/>
            <w:noWrap/>
            <w:vAlign w:val="center"/>
          </w:tcPr>
          <w:p w14:paraId="656447C0"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w:t>
            </w:r>
            <w:r>
              <w:rPr>
                <w:rFonts w:ascii="Arial" w:hAnsi="Arial" w:cs="Arial"/>
                <w:kern w:val="0"/>
                <w:sz w:val="18"/>
                <w:szCs w:val="18"/>
              </w:rPr>
              <w:t xml:space="preserve"> the configuration mode set to maintain</w:t>
            </w:r>
          </w:p>
        </w:tc>
        <w:tc>
          <w:tcPr>
            <w:tcW w:w="3825" w:type="dxa"/>
            <w:noWrap/>
            <w:vAlign w:val="center"/>
          </w:tcPr>
          <w:p w14:paraId="5321775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ma ma-index</w:t>
            </w:r>
          </w:p>
        </w:tc>
        <w:tc>
          <w:tcPr>
            <w:tcW w:w="1588" w:type="dxa"/>
            <w:noWrap/>
          </w:tcPr>
          <w:p w14:paraId="45EB9E8B" w14:textId="77777777" w:rsidR="003D5B82" w:rsidRDefault="003D5B82">
            <w:pPr>
              <w:pStyle w:val="StyleTableTextNotBold"/>
              <w:spacing w:line="360" w:lineRule="auto"/>
              <w:rPr>
                <w:szCs w:val="18"/>
              </w:rPr>
            </w:pPr>
          </w:p>
        </w:tc>
      </w:tr>
      <w:tr w:rsidR="003D5B82" w14:paraId="3D788F08" w14:textId="77777777">
        <w:tc>
          <w:tcPr>
            <w:tcW w:w="3113" w:type="dxa"/>
            <w:noWrap/>
            <w:vAlign w:val="center"/>
          </w:tcPr>
          <w:p w14:paraId="303C8B0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Start Tracking link</w:t>
            </w:r>
          </w:p>
        </w:tc>
        <w:tc>
          <w:tcPr>
            <w:tcW w:w="3825" w:type="dxa"/>
            <w:noWrap/>
            <w:vAlign w:val="center"/>
          </w:tcPr>
          <w:p w14:paraId="1DAE19D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cfm linktrace mep</w:t>
            </w:r>
            <w:r>
              <w:rPr>
                <w:rFonts w:ascii="Arial" w:hAnsi="Arial" w:cs="Arial" w:hint="eastAsia"/>
                <w:b/>
                <w:bCs/>
                <w:kern w:val="0"/>
                <w:sz w:val="18"/>
                <w:szCs w:val="18"/>
              </w:rPr>
              <w:t xml:space="preserve"> </w:t>
            </w:r>
            <w:r>
              <w:rPr>
                <w:rFonts w:ascii="Arial" w:hAnsi="Arial" w:cs="Arial"/>
                <w:i/>
                <w:iCs/>
                <w:kern w:val="0"/>
                <w:sz w:val="18"/>
                <w:szCs w:val="18"/>
              </w:rPr>
              <w:t>mep-id</w:t>
            </w:r>
            <w:r>
              <w:rPr>
                <w:rFonts w:ascii="Arial" w:hAnsi="Arial" w:cs="Arial"/>
                <w:b/>
                <w:bCs/>
                <w:i/>
                <w:iCs/>
                <w:kern w:val="0"/>
                <w:sz w:val="18"/>
                <w:szCs w:val="18"/>
              </w:rPr>
              <w:t xml:space="preserve"> </w:t>
            </w:r>
            <w:proofErr w:type="gramStart"/>
            <w:r>
              <w:rPr>
                <w:rFonts w:ascii="Arial" w:hAnsi="Arial" w:cs="Arial"/>
                <w:bCs/>
                <w:iCs/>
                <w:kern w:val="0"/>
                <w:sz w:val="18"/>
                <w:szCs w:val="18"/>
              </w:rPr>
              <w:t xml:space="preserve">{ </w:t>
            </w:r>
            <w:r>
              <w:rPr>
                <w:rFonts w:ascii="Arial" w:hAnsi="Arial" w:cs="Arial"/>
                <w:b/>
                <w:kern w:val="0"/>
                <w:sz w:val="18"/>
                <w:szCs w:val="18"/>
              </w:rPr>
              <w:t>dst</w:t>
            </w:r>
            <w:proofErr w:type="gramEnd"/>
            <w:r>
              <w:rPr>
                <w:rFonts w:ascii="Arial" w:hAnsi="Arial" w:cs="Arial"/>
                <w:b/>
                <w:kern w:val="0"/>
                <w:sz w:val="18"/>
                <w:szCs w:val="18"/>
              </w:rPr>
              <w:t>-mac</w:t>
            </w:r>
            <w:r>
              <w:rPr>
                <w:rFonts w:ascii="Arial" w:hAnsi="Arial" w:cs="Arial"/>
                <w:b/>
                <w:bCs/>
                <w:i/>
                <w:iCs/>
                <w:kern w:val="0"/>
                <w:sz w:val="18"/>
                <w:szCs w:val="18"/>
              </w:rPr>
              <w:t xml:space="preserve"> </w:t>
            </w:r>
            <w:r>
              <w:rPr>
                <w:rFonts w:ascii="Arial" w:hAnsi="Arial" w:cs="Arial"/>
                <w:bCs/>
                <w:i/>
                <w:iCs/>
                <w:kern w:val="0"/>
                <w:sz w:val="18"/>
                <w:szCs w:val="18"/>
              </w:rPr>
              <w:t>mac-address</w:t>
            </w:r>
            <w:r>
              <w:rPr>
                <w:rFonts w:ascii="Arial" w:hAnsi="Arial" w:cs="Arial"/>
                <w:b/>
                <w:bCs/>
                <w:i/>
                <w:iCs/>
                <w:kern w:val="0"/>
                <w:sz w:val="18"/>
                <w:szCs w:val="18"/>
              </w:rPr>
              <w:t xml:space="preserve"> </w:t>
            </w:r>
            <w:r>
              <w:rPr>
                <w:rFonts w:ascii="Arial" w:hAnsi="Arial" w:cs="Arial"/>
                <w:kern w:val="0"/>
                <w:sz w:val="18"/>
                <w:szCs w:val="18"/>
              </w:rPr>
              <w:t xml:space="preserve">| </w:t>
            </w:r>
            <w:r>
              <w:rPr>
                <w:rFonts w:ascii="Arial" w:hAnsi="Arial" w:cs="Arial"/>
                <w:b/>
                <w:kern w:val="0"/>
                <w:sz w:val="18"/>
                <w:szCs w:val="18"/>
              </w:rPr>
              <w:t>dst-mep</w:t>
            </w:r>
            <w:r>
              <w:rPr>
                <w:rFonts w:ascii="Arial" w:hAnsi="Arial" w:cs="Arial"/>
                <w:b/>
                <w:bCs/>
                <w:i/>
                <w:iCs/>
                <w:kern w:val="0"/>
                <w:sz w:val="18"/>
                <w:szCs w:val="18"/>
              </w:rPr>
              <w:t xml:space="preserve"> </w:t>
            </w:r>
            <w:r>
              <w:rPr>
                <w:rFonts w:ascii="Arial" w:hAnsi="Arial" w:cs="Arial"/>
                <w:i/>
                <w:iCs/>
                <w:kern w:val="0"/>
                <w:sz w:val="18"/>
                <w:szCs w:val="18"/>
              </w:rPr>
              <w:t xml:space="preserve">rmep-id } </w:t>
            </w:r>
            <w:r>
              <w:rPr>
                <w:rFonts w:ascii="Arial" w:hAnsi="Arial" w:cs="Arial"/>
                <w:bCs/>
                <w:kern w:val="0"/>
                <w:sz w:val="18"/>
                <w:szCs w:val="18"/>
              </w:rPr>
              <w:t>[</w:t>
            </w:r>
            <w:r>
              <w:rPr>
                <w:rFonts w:ascii="Arial" w:hAnsi="Arial" w:cs="Arial"/>
                <w:b/>
                <w:bCs/>
                <w:kern w:val="0"/>
                <w:sz w:val="18"/>
                <w:szCs w:val="18"/>
              </w:rPr>
              <w:t xml:space="preserve"> timeout </w:t>
            </w:r>
            <w:r>
              <w:rPr>
                <w:rFonts w:ascii="Arial" w:hAnsi="Arial" w:cs="Arial"/>
                <w:i/>
                <w:iCs/>
                <w:kern w:val="0"/>
                <w:sz w:val="18"/>
                <w:szCs w:val="18"/>
              </w:rPr>
              <w:t xml:space="preserve">pkt-time </w:t>
            </w:r>
            <w:r>
              <w:rPr>
                <w:rFonts w:ascii="Arial" w:hAnsi="Arial" w:cs="Arial"/>
                <w:kern w:val="0"/>
                <w:sz w:val="18"/>
                <w:szCs w:val="18"/>
              </w:rPr>
              <w:t xml:space="preserve">| </w:t>
            </w:r>
            <w:r>
              <w:rPr>
                <w:rFonts w:ascii="Arial" w:hAnsi="Arial" w:cs="Arial"/>
                <w:b/>
                <w:bCs/>
                <w:kern w:val="0"/>
                <w:sz w:val="18"/>
                <w:szCs w:val="18"/>
              </w:rPr>
              <w:t xml:space="preserve">ttl </w:t>
            </w:r>
            <w:r>
              <w:rPr>
                <w:rFonts w:ascii="Arial" w:hAnsi="Arial" w:cs="Arial"/>
                <w:i/>
                <w:iCs/>
                <w:kern w:val="0"/>
                <w:sz w:val="18"/>
                <w:szCs w:val="18"/>
              </w:rPr>
              <w:t>pkt-ttl</w:t>
            </w:r>
            <w:r>
              <w:rPr>
                <w:rFonts w:ascii="Arial" w:hAnsi="Arial" w:cs="Arial"/>
                <w:kern w:val="0"/>
                <w:sz w:val="18"/>
                <w:szCs w:val="18"/>
              </w:rPr>
              <w:t xml:space="preserve"> | </w:t>
            </w:r>
            <w:r>
              <w:rPr>
                <w:rFonts w:ascii="Arial" w:hAnsi="Arial" w:cs="Arial"/>
                <w:b/>
                <w:bCs/>
                <w:kern w:val="0"/>
                <w:sz w:val="18"/>
                <w:szCs w:val="18"/>
              </w:rPr>
              <w:t xml:space="preserve">flag </w:t>
            </w:r>
            <w:r>
              <w:rPr>
                <w:rFonts w:ascii="Arial" w:hAnsi="Arial" w:cs="Arial"/>
                <w:iCs/>
                <w:kern w:val="0"/>
                <w:sz w:val="18"/>
                <w:szCs w:val="18"/>
              </w:rPr>
              <w:t>{</w:t>
            </w:r>
            <w:r>
              <w:rPr>
                <w:rFonts w:ascii="Arial" w:hAnsi="Arial" w:cs="Arial"/>
                <w:i/>
                <w:iCs/>
                <w:kern w:val="0"/>
                <w:sz w:val="18"/>
                <w:szCs w:val="18"/>
              </w:rPr>
              <w:t xml:space="preserve"> use-mpdb</w:t>
            </w:r>
            <w:r>
              <w:rPr>
                <w:rFonts w:ascii="Arial" w:hAnsi="Arial" w:cs="Arial"/>
                <w:kern w:val="0"/>
                <w:sz w:val="18"/>
                <w:szCs w:val="18"/>
              </w:rPr>
              <w:t xml:space="preserve"> | </w:t>
            </w:r>
            <w:r>
              <w:rPr>
                <w:rFonts w:ascii="Arial" w:hAnsi="Arial" w:cs="Arial"/>
                <w:i/>
                <w:iCs/>
                <w:kern w:val="0"/>
                <w:sz w:val="18"/>
                <w:szCs w:val="18"/>
              </w:rPr>
              <w:t xml:space="preserve">unuse-mpdb </w:t>
            </w:r>
            <w:r>
              <w:rPr>
                <w:rFonts w:ascii="Arial" w:hAnsi="Arial" w:cs="Arial"/>
                <w:iCs/>
                <w:kern w:val="0"/>
                <w:sz w:val="18"/>
                <w:szCs w:val="18"/>
              </w:rPr>
              <w:t>} ]</w:t>
            </w:r>
          </w:p>
        </w:tc>
        <w:tc>
          <w:tcPr>
            <w:tcW w:w="1588" w:type="dxa"/>
            <w:noWrap/>
          </w:tcPr>
          <w:p w14:paraId="3B22B4A2" w14:textId="77777777" w:rsidR="003D5B82" w:rsidRDefault="003D5B82">
            <w:pPr>
              <w:pStyle w:val="StyleTableTextNotBold"/>
              <w:spacing w:line="360" w:lineRule="auto"/>
              <w:rPr>
                <w:szCs w:val="18"/>
              </w:rPr>
            </w:pPr>
          </w:p>
        </w:tc>
      </w:tr>
    </w:tbl>
    <w:p w14:paraId="5513FA20" w14:textId="77777777" w:rsidR="003D5B82" w:rsidRDefault="0048570E">
      <w:pPr>
        <w:pStyle w:val="20"/>
        <w:spacing w:line="360" w:lineRule="auto"/>
        <w:rPr>
          <w:rFonts w:ascii="Arial"/>
          <w:bCs/>
        </w:rPr>
      </w:pPr>
      <w:bookmarkStart w:id="1729" w:name="_Toc300420875"/>
      <w:bookmarkStart w:id="1730" w:name="_Toc86399859"/>
      <w:bookmarkStart w:id="1731" w:name="_Toc14700948"/>
      <w:bookmarkStart w:id="1732" w:name="_Toc30692"/>
      <w:bookmarkStart w:id="1733" w:name="_Toc29363"/>
      <w:bookmarkEnd w:id="1729"/>
      <w:r>
        <w:rPr>
          <w:rFonts w:ascii="Arial"/>
          <w:bCs/>
        </w:rPr>
        <w:t>Display and Maintenance of CFM</w:t>
      </w:r>
      <w:bookmarkEnd w:id="1730"/>
      <w:bookmarkEnd w:id="1731"/>
      <w:bookmarkEnd w:id="1732"/>
      <w:bookmarkEnd w:id="1733"/>
    </w:p>
    <w:p w14:paraId="7A6F7DC1" w14:textId="77777777" w:rsidR="003D5B82" w:rsidRDefault="0048570E">
      <w:pPr>
        <w:spacing w:line="360" w:lineRule="auto"/>
        <w:rPr>
          <w:rFonts w:ascii="Arial" w:hAnsi="Arial" w:cs="Arial"/>
          <w:kern w:val="0"/>
          <w:szCs w:val="21"/>
        </w:rPr>
      </w:pPr>
      <w:r>
        <w:rPr>
          <w:rFonts w:ascii="Arial" w:hAnsi="Arial" w:cs="Arial"/>
          <w:kern w:val="0"/>
          <w:szCs w:val="21"/>
        </w:rPr>
        <w:t>After completing the above configuration, you can use the following command to display the CFM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4A1936A0" w14:textId="77777777">
        <w:tc>
          <w:tcPr>
            <w:tcW w:w="3113" w:type="dxa"/>
            <w:shd w:val="clear" w:color="auto" w:fill="D8D8D8" w:themeFill="background1" w:themeFillShade="D8"/>
            <w:noWrap/>
          </w:tcPr>
          <w:p w14:paraId="2238570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66FF34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FD499B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44185CB" w14:textId="77777777">
        <w:tc>
          <w:tcPr>
            <w:tcW w:w="3113" w:type="dxa"/>
            <w:noWrap/>
            <w:vAlign w:val="center"/>
          </w:tcPr>
          <w:p w14:paraId="445186C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The Maintenance domain information</w:t>
            </w:r>
          </w:p>
        </w:tc>
        <w:tc>
          <w:tcPr>
            <w:tcW w:w="3825" w:type="dxa"/>
            <w:noWrap/>
            <w:vAlign w:val="center"/>
          </w:tcPr>
          <w:p w14:paraId="06ACFE74"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display cfm </w:t>
            </w:r>
            <w:r>
              <w:rPr>
                <w:rFonts w:ascii="Arial" w:hAnsi="Arial" w:cs="Arial"/>
                <w:b/>
                <w:bCs/>
                <w:iCs/>
                <w:kern w:val="0"/>
                <w:sz w:val="18"/>
                <w:szCs w:val="18"/>
              </w:rPr>
              <w:t>md</w:t>
            </w:r>
            <w:r>
              <w:rPr>
                <w:rFonts w:ascii="Arial" w:hAnsi="Arial" w:cs="Arial"/>
                <w:bCs/>
                <w:iCs/>
                <w:kern w:val="0"/>
                <w:sz w:val="18"/>
                <w:szCs w:val="18"/>
              </w:rPr>
              <w:t xml:space="preserve"> [ </w:t>
            </w:r>
            <w:r>
              <w:rPr>
                <w:rFonts w:ascii="Arial" w:hAnsi="Arial" w:cs="Arial"/>
                <w:bCs/>
                <w:i/>
                <w:iCs/>
                <w:kern w:val="0"/>
                <w:sz w:val="18"/>
                <w:szCs w:val="18"/>
              </w:rPr>
              <w:t>md-</w:t>
            </w:r>
            <w:proofErr w:type="gramStart"/>
            <w:r>
              <w:rPr>
                <w:rFonts w:ascii="Arial" w:hAnsi="Arial" w:cs="Arial"/>
                <w:bCs/>
                <w:i/>
                <w:iCs/>
                <w:kern w:val="0"/>
                <w:sz w:val="18"/>
                <w:szCs w:val="18"/>
              </w:rPr>
              <w:t xml:space="preserve">index </w:t>
            </w:r>
            <w:r>
              <w:rPr>
                <w:rFonts w:ascii="Arial" w:hAnsi="Arial" w:cs="Arial"/>
                <w:bCs/>
                <w:iCs/>
                <w:kern w:val="0"/>
                <w:sz w:val="18"/>
                <w:szCs w:val="18"/>
              </w:rPr>
              <w:t>]</w:t>
            </w:r>
            <w:proofErr w:type="gramEnd"/>
          </w:p>
        </w:tc>
        <w:tc>
          <w:tcPr>
            <w:tcW w:w="1588" w:type="dxa"/>
            <w:noWrap/>
          </w:tcPr>
          <w:p w14:paraId="35AA606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44F884B" w14:textId="77777777">
        <w:tc>
          <w:tcPr>
            <w:tcW w:w="3113" w:type="dxa"/>
            <w:noWrap/>
            <w:vAlign w:val="center"/>
          </w:tcPr>
          <w:p w14:paraId="40B69AE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The Maintenance Set Information</w:t>
            </w:r>
          </w:p>
        </w:tc>
        <w:tc>
          <w:tcPr>
            <w:tcW w:w="3825" w:type="dxa"/>
            <w:noWrap/>
            <w:vAlign w:val="center"/>
          </w:tcPr>
          <w:p w14:paraId="386282AA"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cfm ma</w:t>
            </w:r>
          </w:p>
        </w:tc>
        <w:tc>
          <w:tcPr>
            <w:tcW w:w="1588" w:type="dxa"/>
            <w:noWrap/>
          </w:tcPr>
          <w:p w14:paraId="363B844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3EFFF40" w14:textId="77777777">
        <w:tc>
          <w:tcPr>
            <w:tcW w:w="3113" w:type="dxa"/>
            <w:noWrap/>
            <w:vAlign w:val="center"/>
          </w:tcPr>
          <w:p w14:paraId="1A2C649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 xml:space="preserve">Display the end point of maintenance information </w:t>
            </w:r>
          </w:p>
        </w:tc>
        <w:tc>
          <w:tcPr>
            <w:tcW w:w="3825" w:type="dxa"/>
            <w:noWrap/>
            <w:vAlign w:val="center"/>
          </w:tcPr>
          <w:p w14:paraId="341AAE72"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cfm mp local</w:t>
            </w:r>
          </w:p>
        </w:tc>
        <w:tc>
          <w:tcPr>
            <w:tcW w:w="1588" w:type="dxa"/>
            <w:noWrap/>
          </w:tcPr>
          <w:p w14:paraId="7EA325D9" w14:textId="77777777" w:rsidR="003D5B82" w:rsidRDefault="003D5B82">
            <w:pPr>
              <w:pStyle w:val="StyleTableTextNotBold"/>
              <w:spacing w:line="360" w:lineRule="auto"/>
              <w:rPr>
                <w:szCs w:val="18"/>
              </w:rPr>
            </w:pPr>
          </w:p>
        </w:tc>
      </w:tr>
      <w:tr w:rsidR="003D5B82" w14:paraId="06B9E5D7" w14:textId="77777777">
        <w:tc>
          <w:tcPr>
            <w:tcW w:w="3113" w:type="dxa"/>
            <w:noWrap/>
            <w:vAlign w:val="center"/>
          </w:tcPr>
          <w:p w14:paraId="3920192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Remote maintenance point information display</w:t>
            </w:r>
          </w:p>
        </w:tc>
        <w:tc>
          <w:tcPr>
            <w:tcW w:w="3825" w:type="dxa"/>
            <w:noWrap/>
            <w:vAlign w:val="center"/>
          </w:tcPr>
          <w:p w14:paraId="1F72FF3C"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cfm mp remote</w:t>
            </w:r>
          </w:p>
        </w:tc>
        <w:tc>
          <w:tcPr>
            <w:tcW w:w="1588" w:type="dxa"/>
            <w:noWrap/>
          </w:tcPr>
          <w:p w14:paraId="19B66E80" w14:textId="77777777" w:rsidR="003D5B82" w:rsidRDefault="003D5B82">
            <w:pPr>
              <w:pStyle w:val="StyleTableTextNotBold"/>
              <w:spacing w:line="360" w:lineRule="auto"/>
              <w:rPr>
                <w:szCs w:val="18"/>
              </w:rPr>
            </w:pPr>
          </w:p>
        </w:tc>
      </w:tr>
      <w:tr w:rsidR="003D5B82" w14:paraId="1A6EDB11" w14:textId="77777777">
        <w:tc>
          <w:tcPr>
            <w:tcW w:w="3113" w:type="dxa"/>
            <w:noWrap/>
            <w:vAlign w:val="center"/>
          </w:tcPr>
          <w:p w14:paraId="24B32B9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CCM statistics</w:t>
            </w:r>
          </w:p>
        </w:tc>
        <w:tc>
          <w:tcPr>
            <w:tcW w:w="3825" w:type="dxa"/>
            <w:noWrap/>
            <w:vAlign w:val="center"/>
          </w:tcPr>
          <w:p w14:paraId="089B37F0"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cfm cc</w:t>
            </w:r>
          </w:p>
        </w:tc>
        <w:tc>
          <w:tcPr>
            <w:tcW w:w="1588" w:type="dxa"/>
            <w:noWrap/>
          </w:tcPr>
          <w:p w14:paraId="45BDB8FF" w14:textId="77777777" w:rsidR="003D5B82" w:rsidRDefault="003D5B82">
            <w:pPr>
              <w:pStyle w:val="StyleTableTextNotBold"/>
              <w:spacing w:line="360" w:lineRule="auto"/>
              <w:rPr>
                <w:szCs w:val="18"/>
              </w:rPr>
            </w:pPr>
          </w:p>
        </w:tc>
      </w:tr>
      <w:tr w:rsidR="003D5B82" w14:paraId="6E32993F" w14:textId="77777777">
        <w:tc>
          <w:tcPr>
            <w:tcW w:w="3113" w:type="dxa"/>
            <w:noWrap/>
            <w:vAlign w:val="center"/>
          </w:tcPr>
          <w:p w14:paraId="29D6D92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Clear CCM statistics</w:t>
            </w:r>
          </w:p>
        </w:tc>
        <w:tc>
          <w:tcPr>
            <w:tcW w:w="3825" w:type="dxa"/>
            <w:noWrap/>
            <w:vAlign w:val="center"/>
          </w:tcPr>
          <w:p w14:paraId="32551C3C"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clear cfm cc</w:t>
            </w:r>
          </w:p>
        </w:tc>
        <w:tc>
          <w:tcPr>
            <w:tcW w:w="1588" w:type="dxa"/>
            <w:noWrap/>
          </w:tcPr>
          <w:p w14:paraId="062901B1" w14:textId="77777777" w:rsidR="003D5B82" w:rsidRDefault="003D5B82">
            <w:pPr>
              <w:pStyle w:val="StyleTableTextNotBold"/>
              <w:spacing w:line="360" w:lineRule="auto"/>
              <w:rPr>
                <w:szCs w:val="18"/>
              </w:rPr>
            </w:pPr>
          </w:p>
        </w:tc>
      </w:tr>
      <w:tr w:rsidR="003D5B82" w14:paraId="1FADA53C" w14:textId="77777777">
        <w:tc>
          <w:tcPr>
            <w:tcW w:w="3113" w:type="dxa"/>
            <w:noWrap/>
            <w:vAlign w:val="center"/>
          </w:tcPr>
          <w:p w14:paraId="262DFDB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CCM database information display</w:t>
            </w:r>
          </w:p>
        </w:tc>
        <w:tc>
          <w:tcPr>
            <w:tcW w:w="3825" w:type="dxa"/>
            <w:noWrap/>
            <w:vAlign w:val="center"/>
          </w:tcPr>
          <w:p w14:paraId="4D6A8096"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cfm cc database</w:t>
            </w:r>
          </w:p>
        </w:tc>
        <w:tc>
          <w:tcPr>
            <w:tcW w:w="1588" w:type="dxa"/>
            <w:noWrap/>
          </w:tcPr>
          <w:p w14:paraId="09D3DC0D" w14:textId="77777777" w:rsidR="003D5B82" w:rsidRDefault="003D5B82">
            <w:pPr>
              <w:pStyle w:val="StyleTableTextNotBold"/>
              <w:spacing w:line="360" w:lineRule="auto"/>
              <w:rPr>
                <w:szCs w:val="18"/>
              </w:rPr>
            </w:pPr>
          </w:p>
        </w:tc>
      </w:tr>
      <w:tr w:rsidR="003D5B82" w14:paraId="0E50DF10" w14:textId="77777777">
        <w:tc>
          <w:tcPr>
            <w:tcW w:w="3113" w:type="dxa"/>
            <w:noWrap/>
            <w:vAlign w:val="center"/>
          </w:tcPr>
          <w:p w14:paraId="63A89F5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Clear CCM database information</w:t>
            </w:r>
          </w:p>
        </w:tc>
        <w:tc>
          <w:tcPr>
            <w:tcW w:w="3825" w:type="dxa"/>
            <w:noWrap/>
            <w:vAlign w:val="center"/>
          </w:tcPr>
          <w:p w14:paraId="56F60E25"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clear cfm cc database</w:t>
            </w:r>
          </w:p>
        </w:tc>
        <w:tc>
          <w:tcPr>
            <w:tcW w:w="1588" w:type="dxa"/>
            <w:noWrap/>
          </w:tcPr>
          <w:p w14:paraId="3889821A" w14:textId="77777777" w:rsidR="003D5B82" w:rsidRDefault="003D5B82">
            <w:pPr>
              <w:pStyle w:val="StyleTableTextNotBold"/>
              <w:spacing w:line="360" w:lineRule="auto"/>
              <w:rPr>
                <w:szCs w:val="18"/>
              </w:rPr>
            </w:pPr>
          </w:p>
        </w:tc>
      </w:tr>
      <w:tr w:rsidR="003D5B82" w14:paraId="7A75BF25" w14:textId="77777777">
        <w:tc>
          <w:tcPr>
            <w:tcW w:w="3113" w:type="dxa"/>
            <w:noWrap/>
            <w:vAlign w:val="center"/>
          </w:tcPr>
          <w:p w14:paraId="4F8A247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CFM alarm information display</w:t>
            </w:r>
          </w:p>
        </w:tc>
        <w:tc>
          <w:tcPr>
            <w:tcW w:w="3825" w:type="dxa"/>
            <w:noWrap/>
            <w:vAlign w:val="center"/>
          </w:tcPr>
          <w:p w14:paraId="01A56676"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cfm errors</w:t>
            </w:r>
          </w:p>
        </w:tc>
        <w:tc>
          <w:tcPr>
            <w:tcW w:w="1588" w:type="dxa"/>
            <w:noWrap/>
          </w:tcPr>
          <w:p w14:paraId="41587B0F" w14:textId="77777777" w:rsidR="003D5B82" w:rsidRDefault="003D5B82">
            <w:pPr>
              <w:pStyle w:val="StyleTableTextNotBold"/>
              <w:spacing w:line="360" w:lineRule="auto"/>
              <w:rPr>
                <w:szCs w:val="18"/>
              </w:rPr>
            </w:pPr>
          </w:p>
        </w:tc>
      </w:tr>
    </w:tbl>
    <w:p w14:paraId="1232EBCD" w14:textId="77777777" w:rsidR="003D5B82" w:rsidRDefault="003D5B82">
      <w:pPr>
        <w:widowControl/>
        <w:shd w:val="clear" w:color="auto" w:fill="FFFFFF"/>
        <w:spacing w:line="360" w:lineRule="auto"/>
        <w:jc w:val="left"/>
        <w:rPr>
          <w:rFonts w:ascii="Arial" w:hAnsi="Arial" w:cs="Arial"/>
          <w:lang w:val="en-GB"/>
        </w:rPr>
      </w:pPr>
    </w:p>
    <w:p w14:paraId="468CC69A" w14:textId="77777777" w:rsidR="003D5B82" w:rsidRDefault="003D5B82">
      <w:pPr>
        <w:pStyle w:val="afffc"/>
        <w:spacing w:line="360" w:lineRule="auto"/>
        <w:rPr>
          <w:lang w:val="en-GB"/>
        </w:rPr>
      </w:pPr>
    </w:p>
    <w:p w14:paraId="21ABE574" w14:textId="77777777" w:rsidR="003D5B82" w:rsidRDefault="003D5B82">
      <w:pPr>
        <w:pStyle w:val="afffc"/>
        <w:spacing w:line="360" w:lineRule="auto"/>
        <w:rPr>
          <w:lang w:val="en-GB"/>
        </w:rPr>
      </w:pPr>
    </w:p>
    <w:p w14:paraId="5A8E4F02" w14:textId="77777777" w:rsidR="003D5B82" w:rsidRDefault="0048570E">
      <w:pPr>
        <w:pStyle w:val="11"/>
        <w:pageBreakBefore/>
        <w:spacing w:line="360" w:lineRule="auto"/>
        <w:rPr>
          <w:rFonts w:cs="Arial"/>
          <w:color w:val="000000"/>
        </w:rPr>
      </w:pPr>
      <w:bookmarkStart w:id="1734" w:name="_Toc86399860"/>
      <w:bookmarkStart w:id="1735" w:name="_Toc6817"/>
      <w:r>
        <w:rPr>
          <w:rFonts w:cs="Arial"/>
          <w:color w:val="000000"/>
        </w:rPr>
        <w:t>EFM</w:t>
      </w:r>
      <w:bookmarkEnd w:id="1734"/>
      <w:bookmarkEnd w:id="1735"/>
    </w:p>
    <w:p w14:paraId="2079DE97" w14:textId="77777777" w:rsidR="003D5B82" w:rsidRDefault="0048570E">
      <w:pPr>
        <w:pStyle w:val="12"/>
        <w:spacing w:line="360" w:lineRule="auto"/>
        <w:rPr>
          <w:rFonts w:ascii="Arial" w:hAnsi="Arial" w:cs="Arial"/>
        </w:rPr>
      </w:pPr>
      <w:bookmarkStart w:id="1736" w:name="_Toc86399861"/>
      <w:bookmarkStart w:id="1737" w:name="_Toc8154"/>
      <w:r>
        <w:rPr>
          <w:rFonts w:ascii="Arial" w:hAnsi="Arial" w:cs="Arial"/>
        </w:rPr>
        <w:t>EFM</w:t>
      </w:r>
      <w:r>
        <w:rPr>
          <w:rFonts w:ascii="Arial" w:hAnsi="Arial" w:cs="Arial"/>
          <w:bCs/>
          <w:lang w:val="en-US"/>
        </w:rPr>
        <w:t xml:space="preserve"> Overview</w:t>
      </w:r>
      <w:bookmarkEnd w:id="1736"/>
      <w:bookmarkEnd w:id="1737"/>
    </w:p>
    <w:p w14:paraId="7E5CF8AE" w14:textId="77777777" w:rsidR="003D5B82" w:rsidRDefault="0048570E">
      <w:pPr>
        <w:pStyle w:val="afffc"/>
        <w:spacing w:line="360" w:lineRule="auto"/>
      </w:pPr>
      <w:bookmarkStart w:id="1738" w:name="_Toc86399862"/>
      <w:bookmarkStart w:id="1739" w:name="_Toc8351"/>
      <w:r>
        <w:t>EFM (Ethernet of First Mile) as the first mile Ethernet, defined by the IEEE 802.3ah standard, used for the two devices point to point Ethernet link between the management and maintenance.</w:t>
      </w:r>
      <w:bookmarkEnd w:id="1738"/>
      <w:bookmarkEnd w:id="1739"/>
    </w:p>
    <w:p w14:paraId="4FBD2365" w14:textId="77777777" w:rsidR="003D5B82" w:rsidRDefault="0048570E">
      <w:pPr>
        <w:pStyle w:val="20"/>
        <w:spacing w:line="360" w:lineRule="auto"/>
        <w:rPr>
          <w:rFonts w:ascii="Arial"/>
          <w:bCs/>
        </w:rPr>
      </w:pPr>
      <w:bookmarkStart w:id="1740" w:name="_Toc86399863"/>
      <w:bookmarkStart w:id="1741" w:name="_Toc8349"/>
      <w:bookmarkStart w:id="1742" w:name="_Toc24537"/>
      <w:r>
        <w:rPr>
          <w:rFonts w:ascii="Arial"/>
          <w:bCs/>
        </w:rPr>
        <w:t>EFM Main Function</w:t>
      </w:r>
      <w:bookmarkEnd w:id="1740"/>
      <w:bookmarkEnd w:id="1741"/>
      <w:bookmarkEnd w:id="1742"/>
    </w:p>
    <w:p w14:paraId="2603C105" w14:textId="77777777" w:rsidR="003D5B82" w:rsidRDefault="0048570E">
      <w:pPr>
        <w:spacing w:line="360" w:lineRule="auto"/>
        <w:rPr>
          <w:rFonts w:ascii="Arial" w:hAnsi="Arial" w:cs="Arial"/>
          <w:kern w:val="0"/>
          <w:szCs w:val="21"/>
        </w:rPr>
      </w:pPr>
      <w:r>
        <w:rPr>
          <w:rFonts w:ascii="Arial" w:hAnsi="Arial" w:cs="Arial"/>
          <w:kern w:val="0"/>
          <w:szCs w:val="21"/>
        </w:rPr>
        <w:t>EFM Ethernet can effectively improve the management and maintenance capabilities to ensure the stable operation of the network, its main features include: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58"/>
        <w:gridCol w:w="6864"/>
      </w:tblGrid>
      <w:tr w:rsidR="003D5B82" w14:paraId="234261D5" w14:textId="77777777">
        <w:tc>
          <w:tcPr>
            <w:tcW w:w="1658" w:type="dxa"/>
            <w:shd w:val="clear" w:color="auto" w:fill="D8D8D8" w:themeFill="background1" w:themeFillShade="D8"/>
            <w:noWrap/>
            <w:tcMar>
              <w:top w:w="0" w:type="dxa"/>
              <w:left w:w="108" w:type="dxa"/>
              <w:bottom w:w="0" w:type="dxa"/>
              <w:right w:w="108" w:type="dxa"/>
            </w:tcMar>
            <w:vAlign w:val="center"/>
          </w:tcPr>
          <w:p w14:paraId="7910A2CC" w14:textId="77777777" w:rsidR="003D5B82" w:rsidRDefault="0048570E">
            <w:pPr>
              <w:widowControl/>
              <w:spacing w:line="360" w:lineRule="auto"/>
              <w:jc w:val="left"/>
              <w:rPr>
                <w:rFonts w:ascii="Arial" w:hAnsi="Arial" w:cs="Arial"/>
                <w:b/>
                <w:bCs/>
                <w:kern w:val="0"/>
                <w:sz w:val="18"/>
                <w:szCs w:val="18"/>
              </w:rPr>
            </w:pPr>
            <w:r>
              <w:rPr>
                <w:rFonts w:ascii="Arial" w:hAnsi="Arial" w:cs="Arial"/>
                <w:b/>
                <w:bCs/>
                <w:kern w:val="0"/>
                <w:sz w:val="18"/>
                <w:szCs w:val="18"/>
              </w:rPr>
              <w:t>Function</w:t>
            </w:r>
          </w:p>
        </w:tc>
        <w:tc>
          <w:tcPr>
            <w:tcW w:w="6864" w:type="dxa"/>
            <w:shd w:val="clear" w:color="auto" w:fill="D8D8D8" w:themeFill="background1" w:themeFillShade="D8"/>
            <w:noWrap/>
            <w:tcMar>
              <w:top w:w="0" w:type="dxa"/>
              <w:left w:w="108" w:type="dxa"/>
              <w:bottom w:w="0" w:type="dxa"/>
              <w:right w:w="108" w:type="dxa"/>
            </w:tcMar>
            <w:vAlign w:val="center"/>
          </w:tcPr>
          <w:p w14:paraId="0E425EFA" w14:textId="77777777" w:rsidR="003D5B82" w:rsidRDefault="0048570E">
            <w:pPr>
              <w:widowControl/>
              <w:spacing w:line="360" w:lineRule="auto"/>
              <w:jc w:val="left"/>
              <w:rPr>
                <w:rFonts w:ascii="Arial" w:hAnsi="Arial" w:cs="Arial"/>
                <w:b/>
                <w:bCs/>
                <w:kern w:val="0"/>
                <w:sz w:val="18"/>
                <w:szCs w:val="18"/>
              </w:rPr>
            </w:pPr>
            <w:r>
              <w:rPr>
                <w:rFonts w:ascii="Arial" w:hAnsi="Arial" w:cs="Arial"/>
                <w:b/>
                <w:bCs/>
                <w:kern w:val="0"/>
                <w:sz w:val="18"/>
                <w:szCs w:val="18"/>
              </w:rPr>
              <w:t>Remarks</w:t>
            </w:r>
          </w:p>
        </w:tc>
      </w:tr>
      <w:tr w:rsidR="003D5B82" w14:paraId="764B4D16" w14:textId="77777777">
        <w:tc>
          <w:tcPr>
            <w:tcW w:w="1658" w:type="dxa"/>
            <w:noWrap/>
            <w:tcMar>
              <w:top w:w="0" w:type="dxa"/>
              <w:left w:w="108" w:type="dxa"/>
              <w:bottom w:w="0" w:type="dxa"/>
              <w:right w:w="108" w:type="dxa"/>
            </w:tcMar>
            <w:vAlign w:val="center"/>
          </w:tcPr>
          <w:p w14:paraId="44AFE70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EFM auto-discovery</w:t>
            </w:r>
          </w:p>
        </w:tc>
        <w:tc>
          <w:tcPr>
            <w:tcW w:w="6864" w:type="dxa"/>
            <w:noWrap/>
            <w:tcMar>
              <w:top w:w="0" w:type="dxa"/>
              <w:left w:w="108" w:type="dxa"/>
              <w:bottom w:w="0" w:type="dxa"/>
              <w:right w:w="108" w:type="dxa"/>
            </w:tcMar>
            <w:vAlign w:val="center"/>
          </w:tcPr>
          <w:p w14:paraId="2B3E7EF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EFM functionality built on the basis of connections, EFM connection establishment process is achieved by the auto-discovery of EFM.</w:t>
            </w:r>
            <w:r>
              <w:rPr>
                <w:rFonts w:ascii="Arial" w:hAnsi="Arial" w:cs="Arial"/>
                <w:vanish/>
                <w:kern w:val="0"/>
                <w:sz w:val="18"/>
                <w:szCs w:val="18"/>
              </w:rPr>
              <w:t>This feature is connected EFM entities interact Information OAMPDU informed by their EFM configuration information and the side support EFM capability information, when the EFM entities received after the end of the configuration parameters to determine whether to establish EFM connections.</w:t>
            </w:r>
          </w:p>
          <w:p w14:paraId="17997C8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EFM work in two modes: active mode and passive mode, EFM connected only by the active mode of EFM entity initiated the passive mode EFM physical entity can only wait for the end of the connection requests are in a passive mode of the two an EFM can’t be established between the entities connected.</w:t>
            </w:r>
          </w:p>
        </w:tc>
      </w:tr>
      <w:tr w:rsidR="003D5B82" w14:paraId="71D570E9" w14:textId="77777777">
        <w:tc>
          <w:tcPr>
            <w:tcW w:w="1658" w:type="dxa"/>
            <w:noWrap/>
            <w:tcMar>
              <w:top w:w="0" w:type="dxa"/>
              <w:left w:w="108" w:type="dxa"/>
              <w:bottom w:w="0" w:type="dxa"/>
              <w:right w:w="108" w:type="dxa"/>
            </w:tcMar>
            <w:vAlign w:val="center"/>
          </w:tcPr>
          <w:p w14:paraId="41D9437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Remote failure indication</w:t>
            </w:r>
          </w:p>
        </w:tc>
        <w:tc>
          <w:tcPr>
            <w:tcW w:w="6864" w:type="dxa"/>
            <w:noWrap/>
            <w:tcMar>
              <w:top w:w="0" w:type="dxa"/>
              <w:left w:w="108" w:type="dxa"/>
              <w:bottom w:w="0" w:type="dxa"/>
              <w:right w:w="108" w:type="dxa"/>
            </w:tcMar>
            <w:vAlign w:val="center"/>
          </w:tcPr>
          <w:p w14:paraId="46FE43C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When the device detects a link event of an emergency, the fault will end EFM entity's Flag by Information OAMPDU fault information field (the type of emergency event link) EFM notification to the peer entity. In this way, administrators can log information by observing the dynamic understanding of the link state, the corresponding error in a timely manner for processing.</w:t>
            </w:r>
          </w:p>
          <w:p w14:paraId="237C47A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Event types, including emergency Link Fault, Dying Gasp and Critical Event of three.</w:t>
            </w:r>
          </w:p>
        </w:tc>
      </w:tr>
      <w:tr w:rsidR="003D5B82" w14:paraId="161AD386" w14:textId="77777777">
        <w:tc>
          <w:tcPr>
            <w:tcW w:w="1658" w:type="dxa"/>
            <w:noWrap/>
            <w:tcMar>
              <w:top w:w="0" w:type="dxa"/>
              <w:left w:w="108" w:type="dxa"/>
              <w:bottom w:w="0" w:type="dxa"/>
              <w:right w:w="108" w:type="dxa"/>
            </w:tcMar>
            <w:vAlign w:val="center"/>
          </w:tcPr>
          <w:p w14:paraId="2459910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Link monitoring capabilities</w:t>
            </w:r>
          </w:p>
        </w:tc>
        <w:tc>
          <w:tcPr>
            <w:tcW w:w="6864" w:type="dxa"/>
            <w:noWrap/>
            <w:tcMar>
              <w:top w:w="0" w:type="dxa"/>
              <w:left w:w="108" w:type="dxa"/>
              <w:bottom w:w="0" w:type="dxa"/>
              <w:right w:w="108" w:type="dxa"/>
            </w:tcMar>
            <w:vAlign w:val="center"/>
          </w:tcPr>
          <w:p w14:paraId="1B1DB97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Link monitoring function is used in a variety of environments and found that the link layer fault detection, EFM through interactive Event Notification OAMPDU to monitor the link: When the end of the EFM to detect the general physical link event, the Event Notification sent to its peer OAMPDU for notification, the administrator can log information by observing the network to dynamically control the situation.</w:t>
            </w:r>
          </w:p>
          <w:p w14:paraId="5E60269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Event types include general link-errored-symbol-period,</w:t>
            </w:r>
          </w:p>
          <w:p w14:paraId="29B4BF4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errored-frame, errored-frame-period, errored-frame-seconds four.</w:t>
            </w:r>
          </w:p>
        </w:tc>
      </w:tr>
      <w:tr w:rsidR="003D5B82" w14:paraId="09F3A763" w14:textId="77777777">
        <w:tc>
          <w:tcPr>
            <w:tcW w:w="1658" w:type="dxa"/>
            <w:noWrap/>
            <w:tcMar>
              <w:top w:w="0" w:type="dxa"/>
              <w:left w:w="108" w:type="dxa"/>
              <w:bottom w:w="0" w:type="dxa"/>
              <w:right w:w="108" w:type="dxa"/>
            </w:tcMar>
            <w:vAlign w:val="center"/>
          </w:tcPr>
          <w:p w14:paraId="1E316F2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Remote loopback</w:t>
            </w:r>
          </w:p>
        </w:tc>
        <w:tc>
          <w:tcPr>
            <w:tcW w:w="6864" w:type="dxa"/>
            <w:noWrap/>
            <w:tcMar>
              <w:top w:w="0" w:type="dxa"/>
              <w:left w:w="108" w:type="dxa"/>
              <w:bottom w:w="0" w:type="dxa"/>
              <w:right w:w="108" w:type="dxa"/>
            </w:tcMar>
            <w:vAlign w:val="center"/>
          </w:tcPr>
          <w:p w14:paraId="6982233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 xml:space="preserve">Remote loopback is active mode EFM entity sends to the remote except OAMPDU than all other messages, the remote receives the packet forwarding address is not its purpose, but the road back to its original </w:t>
            </w:r>
            <w:proofErr w:type="gramStart"/>
            <w:r>
              <w:rPr>
                <w:rFonts w:ascii="Arial" w:hAnsi="Arial" w:cs="Arial"/>
                <w:kern w:val="0"/>
                <w:sz w:val="18"/>
                <w:szCs w:val="18"/>
              </w:rPr>
              <w:t>The</w:t>
            </w:r>
            <w:proofErr w:type="gramEnd"/>
            <w:r>
              <w:rPr>
                <w:rFonts w:ascii="Arial" w:hAnsi="Arial" w:cs="Arial"/>
                <w:kern w:val="0"/>
                <w:sz w:val="18"/>
                <w:szCs w:val="18"/>
              </w:rPr>
              <w:t xml:space="preserve"> end.</w:t>
            </w:r>
          </w:p>
          <w:p w14:paraId="408D5B4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Remote loopback is controlled by remote Loopback Control OAMPDU remote loopback or remote loopback operation to cancel the function can be used to detect the link quality and positioning of link failure.</w:t>
            </w:r>
          </w:p>
        </w:tc>
      </w:tr>
      <w:tr w:rsidR="003D5B82" w14:paraId="68BF6326" w14:textId="77777777">
        <w:tc>
          <w:tcPr>
            <w:tcW w:w="1658" w:type="dxa"/>
            <w:noWrap/>
            <w:tcMar>
              <w:top w:w="0" w:type="dxa"/>
              <w:left w:w="108" w:type="dxa"/>
              <w:bottom w:w="0" w:type="dxa"/>
              <w:right w:w="108" w:type="dxa"/>
            </w:tcMar>
            <w:vAlign w:val="center"/>
          </w:tcPr>
          <w:p w14:paraId="6369265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Remote access to MIB variable function</w:t>
            </w:r>
          </w:p>
        </w:tc>
        <w:tc>
          <w:tcPr>
            <w:tcW w:w="6864" w:type="dxa"/>
            <w:noWrap/>
            <w:tcMar>
              <w:top w:w="0" w:type="dxa"/>
              <w:left w:w="108" w:type="dxa"/>
              <w:bottom w:w="0" w:type="dxa"/>
              <w:right w:w="108" w:type="dxa"/>
            </w:tcMar>
            <w:vAlign w:val="center"/>
          </w:tcPr>
          <w:p w14:paraId="53F13D0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 xml:space="preserve">EFM entities can interact with Variable Request / Response OAMPDU far </w:t>
            </w:r>
            <w:r>
              <w:rPr>
                <w:rFonts w:ascii="Arial" w:eastAsia="Dotum" w:hAnsi="Arial" w:cs="Arial"/>
                <w:kern w:val="0"/>
                <w:sz w:val="18"/>
                <w:szCs w:val="18"/>
              </w:rPr>
              <w:t>end of</w:t>
            </w:r>
            <w:r>
              <w:rPr>
                <w:rFonts w:ascii="Arial" w:hAnsi="Arial" w:cs="Arial"/>
                <w:kern w:val="0"/>
                <w:sz w:val="18"/>
                <w:szCs w:val="18"/>
              </w:rPr>
              <w:t xml:space="preserve"> the entity to </w:t>
            </w:r>
            <w:r>
              <w:rPr>
                <w:rFonts w:ascii="Arial" w:eastAsia="Dotum" w:hAnsi="Arial" w:cs="Arial"/>
                <w:kern w:val="0"/>
                <w:sz w:val="18"/>
                <w:szCs w:val="18"/>
              </w:rPr>
              <w:t>obtain</w:t>
            </w:r>
            <w:r>
              <w:rPr>
                <w:rFonts w:ascii="Arial" w:hAnsi="Arial" w:cs="Arial"/>
                <w:kern w:val="0"/>
                <w:sz w:val="18"/>
                <w:szCs w:val="18"/>
              </w:rPr>
              <w:t xml:space="preserve"> the MIB </w:t>
            </w:r>
            <w:r>
              <w:rPr>
                <w:rFonts w:ascii="Arial" w:eastAsia="Dotum" w:hAnsi="Arial" w:cs="Arial"/>
                <w:kern w:val="0"/>
                <w:sz w:val="18"/>
                <w:szCs w:val="18"/>
              </w:rPr>
              <w:t xml:space="preserve">variable </w:t>
            </w:r>
            <w:proofErr w:type="gramStart"/>
            <w:r>
              <w:rPr>
                <w:rFonts w:ascii="Arial" w:eastAsia="Dotum" w:hAnsi="Arial" w:cs="Arial"/>
                <w:kern w:val="0"/>
                <w:sz w:val="18"/>
                <w:szCs w:val="18"/>
              </w:rPr>
              <w:t>value.Include</w:t>
            </w:r>
            <w:proofErr w:type="gramEnd"/>
            <w:r>
              <w:rPr>
                <w:rFonts w:ascii="Arial" w:eastAsia="Dotum" w:hAnsi="Arial" w:cs="Arial"/>
                <w:kern w:val="0"/>
                <w:sz w:val="18"/>
                <w:szCs w:val="18"/>
              </w:rPr>
              <w:t xml:space="preserve"> Ethernet</w:t>
            </w:r>
            <w:r>
              <w:rPr>
                <w:rFonts w:ascii="Arial" w:hAnsi="Arial" w:cs="Arial"/>
                <w:kern w:val="0"/>
                <w:sz w:val="18"/>
                <w:szCs w:val="18"/>
              </w:rPr>
              <w:t xml:space="preserve"> MIB </w:t>
            </w:r>
            <w:r>
              <w:rPr>
                <w:rFonts w:ascii="Arial" w:eastAsia="Dotum" w:hAnsi="Arial" w:cs="Arial"/>
                <w:kern w:val="0"/>
                <w:sz w:val="18"/>
                <w:szCs w:val="18"/>
              </w:rPr>
              <w:t>variable</w:t>
            </w:r>
            <w:r>
              <w:rPr>
                <w:rFonts w:ascii="Arial" w:hAnsi="Arial" w:cs="Arial"/>
                <w:kern w:val="0"/>
                <w:sz w:val="18"/>
                <w:szCs w:val="18"/>
              </w:rPr>
              <w:t xml:space="preserve"> chain </w:t>
            </w:r>
            <w:r>
              <w:rPr>
                <w:rFonts w:ascii="Arial" w:eastAsia="Dotum" w:hAnsi="Arial" w:cs="Arial"/>
                <w:kern w:val="0"/>
                <w:sz w:val="18"/>
                <w:szCs w:val="18"/>
              </w:rPr>
              <w:t>on the road all the performance</w:t>
            </w:r>
            <w:r>
              <w:rPr>
                <w:rFonts w:ascii="Arial" w:hAnsi="Arial" w:cs="Arial"/>
                <w:kern w:val="0"/>
                <w:sz w:val="18"/>
                <w:szCs w:val="18"/>
              </w:rPr>
              <w:t xml:space="preserve"> parameters </w:t>
            </w:r>
            <w:r>
              <w:rPr>
                <w:rFonts w:ascii="Arial" w:eastAsia="Dotum" w:hAnsi="Arial" w:cs="Arial"/>
                <w:kern w:val="0"/>
                <w:sz w:val="18"/>
                <w:szCs w:val="18"/>
              </w:rPr>
              <w:t>and</w:t>
            </w:r>
            <w:r>
              <w:rPr>
                <w:rFonts w:ascii="Arial" w:hAnsi="Arial" w:cs="Arial"/>
                <w:kern w:val="0"/>
                <w:sz w:val="18"/>
                <w:szCs w:val="18"/>
              </w:rPr>
              <w:t xml:space="preserve"> error </w:t>
            </w:r>
            <w:r>
              <w:rPr>
                <w:rFonts w:ascii="Arial" w:eastAsia="Dotum" w:hAnsi="Arial" w:cs="Arial"/>
                <w:kern w:val="0"/>
                <w:sz w:val="18"/>
                <w:szCs w:val="18"/>
              </w:rPr>
              <w:t>statistics.</w:t>
            </w:r>
            <w:r>
              <w:rPr>
                <w:rFonts w:ascii="Arial" w:hAnsi="Arial" w:cs="Arial"/>
                <w:kern w:val="0"/>
                <w:sz w:val="18"/>
                <w:szCs w:val="18"/>
              </w:rPr>
              <w:t xml:space="preserve"> It provides a </w:t>
            </w:r>
            <w:r>
              <w:rPr>
                <w:rFonts w:ascii="Arial" w:eastAsia="Dotum" w:hAnsi="Arial" w:cs="Arial"/>
                <w:kern w:val="0"/>
                <w:sz w:val="18"/>
                <w:szCs w:val="18"/>
              </w:rPr>
              <w:t>local</w:t>
            </w:r>
            <w:r>
              <w:rPr>
                <w:rFonts w:ascii="Arial" w:hAnsi="Arial" w:cs="Arial"/>
                <w:kern w:val="0"/>
                <w:sz w:val="18"/>
                <w:szCs w:val="18"/>
              </w:rPr>
              <w:t xml:space="preserve"> EFM physical entity on the far </w:t>
            </w:r>
            <w:r>
              <w:rPr>
                <w:rFonts w:ascii="Arial" w:eastAsia="Dotum" w:hAnsi="Arial" w:cs="Arial"/>
                <w:kern w:val="0"/>
                <w:sz w:val="18"/>
                <w:szCs w:val="18"/>
              </w:rPr>
              <w:t>side of the general performance and</w:t>
            </w:r>
            <w:r>
              <w:rPr>
                <w:rFonts w:ascii="Arial" w:hAnsi="Arial" w:cs="Arial"/>
                <w:kern w:val="0"/>
                <w:sz w:val="18"/>
                <w:szCs w:val="18"/>
              </w:rPr>
              <w:t xml:space="preserve"> error detection </w:t>
            </w:r>
            <w:r>
              <w:rPr>
                <w:rFonts w:ascii="Arial" w:eastAsia="Dotum" w:hAnsi="Arial" w:cs="Arial"/>
                <w:kern w:val="0"/>
                <w:sz w:val="18"/>
                <w:szCs w:val="18"/>
              </w:rPr>
              <w:t>mechanisms.</w:t>
            </w:r>
          </w:p>
        </w:tc>
      </w:tr>
    </w:tbl>
    <w:p w14:paraId="114BA3B1" w14:textId="77777777" w:rsidR="003D5B82" w:rsidRDefault="0048570E">
      <w:pPr>
        <w:pStyle w:val="aff2"/>
        <w:spacing w:beforeAutospacing="0" w:afterAutospacing="0" w:line="360" w:lineRule="auto"/>
        <w:rPr>
          <w:rFonts w:ascii="Arial" w:hAnsi="Arial" w:cs="Arial"/>
          <w:b/>
          <w:sz w:val="21"/>
          <w:szCs w:val="21"/>
        </w:rPr>
      </w:pPr>
      <w:r>
        <w:rPr>
          <w:rFonts w:ascii="Arial" w:hAnsi="Arial" w:cs="Arial"/>
          <w:b/>
          <w:sz w:val="21"/>
          <w:szCs w:val="21"/>
        </w:rPr>
        <w:t>Description:</w:t>
      </w:r>
    </w:p>
    <w:p w14:paraId="1DD36C95" w14:textId="77777777" w:rsidR="003D5B82" w:rsidRDefault="0048570E">
      <w:pPr>
        <w:pStyle w:val="aff2"/>
        <w:spacing w:beforeAutospacing="0" w:afterAutospacing="0" w:line="360" w:lineRule="auto"/>
        <w:rPr>
          <w:rFonts w:ascii="Arial" w:hAnsi="Arial" w:cs="Arial"/>
          <w:sz w:val="21"/>
          <w:szCs w:val="21"/>
        </w:rPr>
      </w:pPr>
      <w:r>
        <w:rPr>
          <w:rFonts w:ascii="Arial" w:hAnsi="Arial" w:cs="Arial"/>
          <w:sz w:val="21"/>
          <w:szCs w:val="21"/>
        </w:rPr>
        <w:t>We said so to the EFM port functions as "EFM Entities”.</w:t>
      </w:r>
    </w:p>
    <w:p w14:paraId="52F95B35" w14:textId="77777777" w:rsidR="003D5B82" w:rsidRDefault="0048570E">
      <w:pPr>
        <w:pStyle w:val="20"/>
        <w:spacing w:line="360" w:lineRule="auto"/>
        <w:rPr>
          <w:rFonts w:ascii="Arial"/>
          <w:bCs/>
        </w:rPr>
      </w:pPr>
      <w:bookmarkStart w:id="1743" w:name="_Toc300425990"/>
      <w:bookmarkStart w:id="1744" w:name="_Toc14702430"/>
      <w:bookmarkStart w:id="1745" w:name="_Toc86399864"/>
      <w:bookmarkStart w:id="1746" w:name="_Toc24625"/>
      <w:bookmarkStart w:id="1747" w:name="_Toc7373"/>
      <w:bookmarkEnd w:id="1743"/>
      <w:r>
        <w:rPr>
          <w:rFonts w:ascii="Arial"/>
          <w:bCs/>
        </w:rPr>
        <w:t>EFM Protocol Packets</w:t>
      </w:r>
      <w:bookmarkEnd w:id="1744"/>
      <w:bookmarkEnd w:id="1745"/>
      <w:bookmarkEnd w:id="1746"/>
      <w:bookmarkEnd w:id="1747"/>
    </w:p>
    <w:p w14:paraId="432CDA3E" w14:textId="77777777" w:rsidR="003D5B82" w:rsidRDefault="0048570E">
      <w:pPr>
        <w:pStyle w:val="aff2"/>
        <w:spacing w:beforeAutospacing="0" w:afterAutospacing="0" w:line="360" w:lineRule="auto"/>
        <w:rPr>
          <w:rFonts w:ascii="Arial" w:hAnsi="Arial" w:cs="Arial"/>
          <w:sz w:val="21"/>
          <w:szCs w:val="21"/>
        </w:rPr>
      </w:pPr>
      <w:r>
        <w:rPr>
          <w:rFonts w:ascii="Arial" w:hAnsi="Arial" w:cs="Arial"/>
          <w:sz w:val="21"/>
          <w:szCs w:val="21"/>
        </w:rPr>
        <w:t>EFM working in the data link layer, the protocol packet is called OAMPDU (OAM Protocol Data Units, OAM protocol data unit</w:t>
      </w:r>
      <w:proofErr w:type="gramStart"/>
      <w:r>
        <w:rPr>
          <w:rFonts w:ascii="Arial" w:hAnsi="Arial" w:cs="Arial"/>
          <w:sz w:val="21"/>
          <w:szCs w:val="21"/>
        </w:rPr>
        <w:t>).EFM</w:t>
      </w:r>
      <w:proofErr w:type="gramEnd"/>
      <w:r>
        <w:rPr>
          <w:rFonts w:ascii="Arial" w:hAnsi="Arial" w:cs="Arial"/>
          <w:sz w:val="21"/>
          <w:szCs w:val="21"/>
        </w:rPr>
        <w:t xml:space="preserve"> is through regular interaction between the device OAMPDU to report link status, enabling network administrators to effectively manage the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05"/>
        <w:gridCol w:w="6017"/>
      </w:tblGrid>
      <w:tr w:rsidR="003D5B82" w14:paraId="18D0DE7A" w14:textId="77777777">
        <w:tc>
          <w:tcPr>
            <w:tcW w:w="2505" w:type="dxa"/>
            <w:shd w:val="clear" w:color="auto" w:fill="D8D8D8" w:themeFill="background1" w:themeFillShade="D8"/>
            <w:noWrap/>
            <w:tcMar>
              <w:top w:w="0" w:type="dxa"/>
              <w:left w:w="108" w:type="dxa"/>
              <w:bottom w:w="0" w:type="dxa"/>
              <w:right w:w="108" w:type="dxa"/>
            </w:tcMar>
            <w:vAlign w:val="center"/>
          </w:tcPr>
          <w:p w14:paraId="2ABD5C22" w14:textId="77777777" w:rsidR="003D5B82" w:rsidRDefault="0048570E">
            <w:pPr>
              <w:widowControl/>
              <w:spacing w:line="360" w:lineRule="auto"/>
              <w:jc w:val="left"/>
              <w:rPr>
                <w:rFonts w:ascii="Arial" w:hAnsi="Arial" w:cs="Arial"/>
                <w:b/>
                <w:bCs/>
                <w:kern w:val="0"/>
                <w:sz w:val="18"/>
                <w:szCs w:val="18"/>
              </w:rPr>
            </w:pPr>
            <w:r>
              <w:rPr>
                <w:rFonts w:ascii="Arial" w:hAnsi="Arial" w:cs="Arial"/>
                <w:b/>
                <w:bCs/>
                <w:kern w:val="0"/>
                <w:sz w:val="18"/>
                <w:szCs w:val="18"/>
              </w:rPr>
              <w:t>Message type</w:t>
            </w:r>
          </w:p>
        </w:tc>
        <w:tc>
          <w:tcPr>
            <w:tcW w:w="6017" w:type="dxa"/>
            <w:shd w:val="clear" w:color="auto" w:fill="D8D8D8" w:themeFill="background1" w:themeFillShade="D8"/>
            <w:noWrap/>
            <w:tcMar>
              <w:top w:w="0" w:type="dxa"/>
              <w:left w:w="108" w:type="dxa"/>
              <w:bottom w:w="0" w:type="dxa"/>
              <w:right w:w="108" w:type="dxa"/>
            </w:tcMar>
            <w:vAlign w:val="center"/>
          </w:tcPr>
          <w:p w14:paraId="3D845580" w14:textId="77777777" w:rsidR="003D5B82" w:rsidRDefault="0048570E">
            <w:pPr>
              <w:widowControl/>
              <w:spacing w:line="360" w:lineRule="auto"/>
              <w:jc w:val="left"/>
              <w:rPr>
                <w:rFonts w:ascii="Arial" w:hAnsi="Arial" w:cs="Arial"/>
                <w:b/>
                <w:bCs/>
                <w:kern w:val="0"/>
                <w:sz w:val="18"/>
                <w:szCs w:val="18"/>
              </w:rPr>
            </w:pPr>
            <w:r>
              <w:rPr>
                <w:rFonts w:ascii="Arial" w:hAnsi="Arial" w:cs="Arial"/>
                <w:b/>
                <w:bCs/>
                <w:kern w:val="0"/>
                <w:sz w:val="18"/>
                <w:szCs w:val="18"/>
              </w:rPr>
              <w:t>Effect</w:t>
            </w:r>
          </w:p>
        </w:tc>
      </w:tr>
      <w:tr w:rsidR="003D5B82" w14:paraId="110954E7" w14:textId="77777777">
        <w:tc>
          <w:tcPr>
            <w:tcW w:w="2505" w:type="dxa"/>
            <w:noWrap/>
            <w:tcMar>
              <w:top w:w="0" w:type="dxa"/>
              <w:left w:w="108" w:type="dxa"/>
              <w:bottom w:w="0" w:type="dxa"/>
              <w:right w:w="108" w:type="dxa"/>
            </w:tcMar>
            <w:vAlign w:val="center"/>
          </w:tcPr>
          <w:p w14:paraId="1FF3B30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Information OAMPDU</w:t>
            </w:r>
          </w:p>
        </w:tc>
        <w:tc>
          <w:tcPr>
            <w:tcW w:w="6017" w:type="dxa"/>
            <w:noWrap/>
            <w:tcMar>
              <w:top w:w="0" w:type="dxa"/>
              <w:left w:w="108" w:type="dxa"/>
              <w:bottom w:w="0" w:type="dxa"/>
              <w:right w:w="108" w:type="dxa"/>
            </w:tcMar>
            <w:vAlign w:val="center"/>
          </w:tcPr>
          <w:p w14:paraId="6328030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EFM entity status for the information (including local information, the remote information and custom information) sent to the remote entity EFM, EFM connections to maintain.</w:t>
            </w:r>
          </w:p>
        </w:tc>
      </w:tr>
      <w:tr w:rsidR="003D5B82" w14:paraId="2D42AB59" w14:textId="77777777">
        <w:tc>
          <w:tcPr>
            <w:tcW w:w="2505" w:type="dxa"/>
            <w:noWrap/>
            <w:tcMar>
              <w:top w:w="0" w:type="dxa"/>
              <w:left w:w="108" w:type="dxa"/>
              <w:bottom w:w="0" w:type="dxa"/>
              <w:right w:w="108" w:type="dxa"/>
            </w:tcMar>
            <w:vAlign w:val="center"/>
          </w:tcPr>
          <w:p w14:paraId="2E0AD33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Event Notification OAMPDU</w:t>
            </w:r>
          </w:p>
        </w:tc>
        <w:tc>
          <w:tcPr>
            <w:tcW w:w="6017" w:type="dxa"/>
            <w:noWrap/>
            <w:tcMar>
              <w:top w:w="0" w:type="dxa"/>
              <w:left w:w="108" w:type="dxa"/>
              <w:bottom w:w="0" w:type="dxa"/>
              <w:right w:w="108" w:type="dxa"/>
            </w:tcMar>
            <w:vAlign w:val="center"/>
          </w:tcPr>
          <w:p w14:paraId="7055F91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Generally used for link monitoring on local and remote connected EFM physical link failures in the warning.</w:t>
            </w:r>
          </w:p>
        </w:tc>
      </w:tr>
      <w:tr w:rsidR="003D5B82" w14:paraId="6E2A1B5E" w14:textId="77777777">
        <w:tc>
          <w:tcPr>
            <w:tcW w:w="2505" w:type="dxa"/>
            <w:noWrap/>
            <w:tcMar>
              <w:top w:w="0" w:type="dxa"/>
              <w:left w:w="108" w:type="dxa"/>
              <w:bottom w:w="0" w:type="dxa"/>
              <w:right w:w="108" w:type="dxa"/>
            </w:tcMar>
            <w:vAlign w:val="center"/>
          </w:tcPr>
          <w:p w14:paraId="71B438B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Loopback Control OAMPDU</w:t>
            </w:r>
          </w:p>
        </w:tc>
        <w:tc>
          <w:tcPr>
            <w:tcW w:w="6017" w:type="dxa"/>
            <w:noWrap/>
            <w:tcMar>
              <w:top w:w="0" w:type="dxa"/>
              <w:left w:w="108" w:type="dxa"/>
              <w:bottom w:w="0" w:type="dxa"/>
              <w:right w:w="108" w:type="dxa"/>
            </w:tcMar>
            <w:vAlign w:val="center"/>
          </w:tcPr>
          <w:p w14:paraId="29EFC375" w14:textId="77777777" w:rsidR="003D5B82" w:rsidRDefault="0048570E">
            <w:pPr>
              <w:autoSpaceDN w:val="0"/>
              <w:spacing w:line="360" w:lineRule="auto"/>
              <w:jc w:val="left"/>
              <w:rPr>
                <w:rFonts w:ascii="Arial" w:hAnsi="Arial" w:cs="Arial"/>
                <w:kern w:val="0"/>
                <w:sz w:val="18"/>
                <w:szCs w:val="18"/>
              </w:rPr>
            </w:pPr>
            <w:r>
              <w:rPr>
                <w:rFonts w:ascii="Arial" w:hAnsi="Arial" w:cs="Arial"/>
                <w:kern w:val="0"/>
                <w:sz w:val="18"/>
                <w:szCs w:val="18"/>
              </w:rPr>
              <w:t xml:space="preserve">Mainly use for remote loopback control in order to control the EFM loopback state of remote device. The packet has the information of enabling or disabling </w:t>
            </w:r>
            <w:proofErr w:type="gramStart"/>
            <w:r>
              <w:rPr>
                <w:rFonts w:ascii="Arial" w:hAnsi="Arial" w:cs="Arial"/>
                <w:kern w:val="0"/>
                <w:sz w:val="18"/>
                <w:szCs w:val="18"/>
              </w:rPr>
              <w:t>loopback .Enabling</w:t>
            </w:r>
            <w:proofErr w:type="gramEnd"/>
            <w:r>
              <w:rPr>
                <w:rFonts w:ascii="Arial" w:hAnsi="Arial" w:cs="Arial"/>
                <w:kern w:val="0"/>
                <w:sz w:val="18"/>
                <w:szCs w:val="18"/>
              </w:rPr>
              <w:t xml:space="preserve"> or disabling remote loopback based on this information. </w:t>
            </w:r>
          </w:p>
        </w:tc>
      </w:tr>
      <w:tr w:rsidR="003D5B82" w14:paraId="361D88F4" w14:textId="77777777">
        <w:tc>
          <w:tcPr>
            <w:tcW w:w="2505" w:type="dxa"/>
            <w:noWrap/>
            <w:tcMar>
              <w:top w:w="0" w:type="dxa"/>
              <w:left w:w="108" w:type="dxa"/>
              <w:bottom w:w="0" w:type="dxa"/>
              <w:right w:w="108" w:type="dxa"/>
            </w:tcMar>
            <w:vAlign w:val="center"/>
          </w:tcPr>
          <w:p w14:paraId="6068EA5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Variable Request / Response OAMPDU</w:t>
            </w:r>
          </w:p>
        </w:tc>
        <w:tc>
          <w:tcPr>
            <w:tcW w:w="6017" w:type="dxa"/>
            <w:noWrap/>
            <w:tcMar>
              <w:top w:w="0" w:type="dxa"/>
              <w:left w:w="108" w:type="dxa"/>
              <w:bottom w:w="0" w:type="dxa"/>
              <w:right w:w="108" w:type="dxa"/>
            </w:tcMar>
            <w:vAlign w:val="center"/>
          </w:tcPr>
          <w:p w14:paraId="33F416D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Mainly used for remoteMIBvariable values, in order to achieve the end of the remote state prosecution.</w:t>
            </w:r>
          </w:p>
        </w:tc>
      </w:tr>
    </w:tbl>
    <w:p w14:paraId="261BD7BA" w14:textId="77777777" w:rsidR="003D5B82" w:rsidRDefault="0048570E">
      <w:pPr>
        <w:pStyle w:val="12"/>
        <w:spacing w:line="360" w:lineRule="auto"/>
        <w:ind w:left="284"/>
        <w:rPr>
          <w:rFonts w:ascii="Arial" w:hAnsi="Arial" w:cs="Arial"/>
          <w:bCs/>
        </w:rPr>
      </w:pPr>
      <w:bookmarkStart w:id="1748" w:name="_Toc300425991"/>
      <w:bookmarkStart w:id="1749" w:name="_Toc14702431"/>
      <w:bookmarkStart w:id="1750" w:name="_Toc5147"/>
      <w:bookmarkStart w:id="1751" w:name="_Toc86399865"/>
      <w:bookmarkStart w:id="1752" w:name="_Toc27469"/>
      <w:bookmarkEnd w:id="1748"/>
      <w:r>
        <w:rPr>
          <w:rFonts w:ascii="Arial" w:hAnsi="Arial" w:cs="Arial"/>
          <w:bCs/>
          <w:lang w:val="en-US"/>
        </w:rPr>
        <w:t>Configure</w:t>
      </w:r>
      <w:r>
        <w:rPr>
          <w:rFonts w:ascii="Arial" w:hAnsi="Arial" w:cs="Arial"/>
          <w:bCs/>
        </w:rPr>
        <w:t xml:space="preserve"> EFM</w:t>
      </w:r>
      <w:bookmarkEnd w:id="1749"/>
      <w:bookmarkEnd w:id="1750"/>
      <w:bookmarkEnd w:id="1751"/>
      <w:bookmarkEnd w:id="1752"/>
    </w:p>
    <w:p w14:paraId="152FC14E" w14:textId="77777777" w:rsidR="003D5B82" w:rsidRDefault="0048570E">
      <w:pPr>
        <w:pStyle w:val="20"/>
        <w:spacing w:line="360" w:lineRule="auto"/>
        <w:rPr>
          <w:rFonts w:ascii="Arial"/>
          <w:bCs/>
        </w:rPr>
      </w:pPr>
      <w:bookmarkStart w:id="1753" w:name="_Toc300425992"/>
      <w:bookmarkStart w:id="1754" w:name="_Toc86399866"/>
      <w:bookmarkStart w:id="1755" w:name="_Toc14702432"/>
      <w:bookmarkStart w:id="1756" w:name="_Toc7068"/>
      <w:bookmarkStart w:id="1757" w:name="_Toc15145"/>
      <w:bookmarkEnd w:id="1753"/>
      <w:r>
        <w:rPr>
          <w:rFonts w:ascii="Arial"/>
          <w:bCs/>
        </w:rPr>
        <w:t>EFM Configuration List</w:t>
      </w:r>
      <w:bookmarkEnd w:id="1754"/>
      <w:bookmarkEnd w:id="1755"/>
      <w:bookmarkEnd w:id="1756"/>
      <w:bookmarkEnd w:id="175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2A407067" w14:textId="77777777">
        <w:tc>
          <w:tcPr>
            <w:tcW w:w="5063" w:type="dxa"/>
            <w:shd w:val="clear" w:color="auto" w:fill="D8D8D8" w:themeFill="background1" w:themeFillShade="D8"/>
            <w:noWrap/>
          </w:tcPr>
          <w:p w14:paraId="641792C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77675E3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539585F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6DF0E388" w14:textId="77777777">
        <w:tc>
          <w:tcPr>
            <w:tcW w:w="5063" w:type="dxa"/>
            <w:noWrap/>
            <w:vAlign w:val="center"/>
          </w:tcPr>
          <w:p w14:paraId="0524F0F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EFM Basic Configuration</w:t>
            </w:r>
          </w:p>
        </w:tc>
        <w:tc>
          <w:tcPr>
            <w:tcW w:w="1875" w:type="dxa"/>
            <w:noWrap/>
            <w:vAlign w:val="center"/>
          </w:tcPr>
          <w:p w14:paraId="753C190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Required</w:t>
            </w:r>
          </w:p>
        </w:tc>
        <w:tc>
          <w:tcPr>
            <w:tcW w:w="1588" w:type="dxa"/>
            <w:noWrap/>
            <w:vAlign w:val="center"/>
          </w:tcPr>
          <w:p w14:paraId="1D9811D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35.2.2</w:t>
            </w:r>
          </w:p>
        </w:tc>
      </w:tr>
      <w:tr w:rsidR="003D5B82" w14:paraId="3FE68606" w14:textId="77777777">
        <w:tc>
          <w:tcPr>
            <w:tcW w:w="5063" w:type="dxa"/>
            <w:noWrap/>
            <w:vAlign w:val="center"/>
          </w:tcPr>
          <w:p w14:paraId="4D55B95D" w14:textId="77777777" w:rsidR="003D5B82" w:rsidRDefault="0048570E">
            <w:pPr>
              <w:widowControl/>
              <w:spacing w:line="360" w:lineRule="auto"/>
              <w:jc w:val="left"/>
              <w:rPr>
                <w:rFonts w:ascii="Arial" w:hAnsi="Arial" w:cs="Arial"/>
                <w:kern w:val="0"/>
                <w:sz w:val="18"/>
                <w:szCs w:val="18"/>
              </w:rPr>
            </w:pPr>
            <w:r>
              <w:rPr>
                <w:rFonts w:ascii="Arial" w:hAnsi="Arial" w:cs="Arial"/>
                <w:sz w:val="18"/>
                <w:szCs w:val="18"/>
              </w:rPr>
              <w:t>Configure EFM Timer Parameter</w:t>
            </w:r>
          </w:p>
        </w:tc>
        <w:tc>
          <w:tcPr>
            <w:tcW w:w="1875" w:type="dxa"/>
            <w:noWrap/>
            <w:vAlign w:val="center"/>
          </w:tcPr>
          <w:p w14:paraId="6CB5006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76DE0EB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35.2.3</w:t>
            </w:r>
          </w:p>
        </w:tc>
      </w:tr>
      <w:tr w:rsidR="003D5B82" w14:paraId="3C01E885" w14:textId="77777777">
        <w:tc>
          <w:tcPr>
            <w:tcW w:w="5063" w:type="dxa"/>
            <w:noWrap/>
            <w:vAlign w:val="center"/>
          </w:tcPr>
          <w:p w14:paraId="09B07969"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Configure Remote Failure Indication</w:t>
            </w:r>
          </w:p>
        </w:tc>
        <w:tc>
          <w:tcPr>
            <w:tcW w:w="1875" w:type="dxa"/>
            <w:noWrap/>
            <w:vAlign w:val="center"/>
          </w:tcPr>
          <w:p w14:paraId="522E73D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5B1E7F2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35.2.4</w:t>
            </w:r>
          </w:p>
        </w:tc>
      </w:tr>
      <w:tr w:rsidR="003D5B82" w14:paraId="782B6B33" w14:textId="77777777">
        <w:tc>
          <w:tcPr>
            <w:tcW w:w="5063" w:type="dxa"/>
            <w:noWrap/>
            <w:vAlign w:val="center"/>
          </w:tcPr>
          <w:p w14:paraId="304203DE"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Configure Link Monitoring Capabilities</w:t>
            </w:r>
          </w:p>
        </w:tc>
        <w:tc>
          <w:tcPr>
            <w:tcW w:w="1875" w:type="dxa"/>
            <w:noWrap/>
            <w:vAlign w:val="center"/>
          </w:tcPr>
          <w:p w14:paraId="6F9B356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305CEE3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35.2.5</w:t>
            </w:r>
          </w:p>
        </w:tc>
      </w:tr>
      <w:tr w:rsidR="003D5B82" w14:paraId="1EEDE8AB" w14:textId="77777777">
        <w:tc>
          <w:tcPr>
            <w:tcW w:w="5063" w:type="dxa"/>
            <w:noWrap/>
            <w:vAlign w:val="center"/>
          </w:tcPr>
          <w:p w14:paraId="34BC7EB6"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Enabling Remote Loopback</w:t>
            </w:r>
          </w:p>
        </w:tc>
        <w:tc>
          <w:tcPr>
            <w:tcW w:w="1875" w:type="dxa"/>
            <w:noWrap/>
            <w:vAlign w:val="center"/>
          </w:tcPr>
          <w:p w14:paraId="3E55D74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7E30530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35.2.6</w:t>
            </w:r>
          </w:p>
        </w:tc>
      </w:tr>
      <w:tr w:rsidR="003D5B82" w14:paraId="08BFBF1B" w14:textId="77777777">
        <w:tc>
          <w:tcPr>
            <w:tcW w:w="5063" w:type="dxa"/>
            <w:noWrap/>
            <w:vAlign w:val="center"/>
          </w:tcPr>
          <w:p w14:paraId="2803B9B8"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Rejecting Remote Loopback Requests Initiated by Remote</w:t>
            </w:r>
          </w:p>
        </w:tc>
        <w:tc>
          <w:tcPr>
            <w:tcW w:w="1875" w:type="dxa"/>
            <w:noWrap/>
            <w:vAlign w:val="center"/>
          </w:tcPr>
          <w:p w14:paraId="31F89A4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2942F50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35.2.7</w:t>
            </w:r>
          </w:p>
        </w:tc>
      </w:tr>
      <w:tr w:rsidR="003D5B82" w14:paraId="6B5DB30B" w14:textId="77777777">
        <w:tc>
          <w:tcPr>
            <w:tcW w:w="5063" w:type="dxa"/>
            <w:noWrap/>
            <w:vAlign w:val="center"/>
          </w:tcPr>
          <w:p w14:paraId="3F1317F2"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Initiating a Remote Loopback Request</w:t>
            </w:r>
          </w:p>
        </w:tc>
        <w:tc>
          <w:tcPr>
            <w:tcW w:w="1875" w:type="dxa"/>
            <w:noWrap/>
            <w:vAlign w:val="center"/>
          </w:tcPr>
          <w:p w14:paraId="5A8A6E0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0BAC484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35.2.8</w:t>
            </w:r>
          </w:p>
        </w:tc>
      </w:tr>
      <w:tr w:rsidR="003D5B82" w14:paraId="3B69B6E6" w14:textId="77777777">
        <w:tc>
          <w:tcPr>
            <w:tcW w:w="5063" w:type="dxa"/>
            <w:noWrap/>
            <w:vAlign w:val="center"/>
          </w:tcPr>
          <w:p w14:paraId="04AA9261"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Starting Remote Access Function MIB Variable</w:t>
            </w:r>
          </w:p>
        </w:tc>
        <w:tc>
          <w:tcPr>
            <w:tcW w:w="1875" w:type="dxa"/>
            <w:noWrap/>
            <w:vAlign w:val="center"/>
          </w:tcPr>
          <w:p w14:paraId="1EBE3D9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034CFBE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35.2.9</w:t>
            </w:r>
          </w:p>
        </w:tc>
      </w:tr>
      <w:tr w:rsidR="003D5B82" w14:paraId="6D7D09C7" w14:textId="77777777">
        <w:tc>
          <w:tcPr>
            <w:tcW w:w="5063" w:type="dxa"/>
            <w:noWrap/>
            <w:vAlign w:val="center"/>
          </w:tcPr>
          <w:p w14:paraId="619A5C70"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MIB Variable Access Requests Initiated by Remote</w:t>
            </w:r>
          </w:p>
        </w:tc>
        <w:tc>
          <w:tcPr>
            <w:tcW w:w="1875" w:type="dxa"/>
            <w:noWrap/>
            <w:vAlign w:val="center"/>
          </w:tcPr>
          <w:p w14:paraId="79D91F1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198A662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35.2.10</w:t>
            </w:r>
          </w:p>
        </w:tc>
      </w:tr>
      <w:tr w:rsidR="003D5B82" w14:paraId="32109096" w14:textId="77777777">
        <w:tc>
          <w:tcPr>
            <w:tcW w:w="5063" w:type="dxa"/>
            <w:noWrap/>
            <w:vAlign w:val="center"/>
          </w:tcPr>
          <w:p w14:paraId="70ED18EB" w14:textId="77777777" w:rsidR="003D5B82" w:rsidRDefault="0048570E">
            <w:pPr>
              <w:widowControl/>
              <w:spacing w:line="360" w:lineRule="auto"/>
              <w:jc w:val="left"/>
              <w:rPr>
                <w:rFonts w:ascii="Arial" w:hAnsi="Arial" w:cs="Arial"/>
                <w:sz w:val="18"/>
                <w:szCs w:val="18"/>
              </w:rPr>
            </w:pPr>
            <w:r>
              <w:rPr>
                <w:rFonts w:ascii="Arial" w:hAnsi="Arial" w:cs="Arial"/>
                <w:sz w:val="18"/>
                <w:szCs w:val="18"/>
              </w:rPr>
              <w:t>Display and Maintenance of EFM</w:t>
            </w:r>
          </w:p>
        </w:tc>
        <w:tc>
          <w:tcPr>
            <w:tcW w:w="1875" w:type="dxa"/>
            <w:noWrap/>
            <w:vAlign w:val="center"/>
          </w:tcPr>
          <w:p w14:paraId="52E1D28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3C555E5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35.2.11</w:t>
            </w:r>
          </w:p>
        </w:tc>
      </w:tr>
    </w:tbl>
    <w:p w14:paraId="40879CB0" w14:textId="77777777" w:rsidR="003D5B82" w:rsidRDefault="0048570E">
      <w:pPr>
        <w:pStyle w:val="20"/>
        <w:spacing w:line="360" w:lineRule="auto"/>
        <w:rPr>
          <w:rFonts w:ascii="Arial"/>
          <w:bCs/>
        </w:rPr>
      </w:pPr>
      <w:bookmarkStart w:id="1758" w:name="_Toc300425993"/>
      <w:bookmarkStart w:id="1759" w:name="_Toc14702433"/>
      <w:bookmarkStart w:id="1760" w:name="_Toc27080"/>
      <w:bookmarkStart w:id="1761" w:name="_Toc86399867"/>
      <w:bookmarkStart w:id="1762" w:name="_Toc30514"/>
      <w:bookmarkEnd w:id="1758"/>
      <w:r>
        <w:rPr>
          <w:rFonts w:ascii="Arial"/>
          <w:bCs/>
        </w:rPr>
        <w:t>EFM Basic Configuration</w:t>
      </w:r>
      <w:bookmarkEnd w:id="1759"/>
      <w:bookmarkEnd w:id="1760"/>
      <w:bookmarkEnd w:id="1761"/>
      <w:bookmarkEnd w:id="1762"/>
    </w:p>
    <w:p w14:paraId="2D92EFBE" w14:textId="77777777" w:rsidR="003D5B82" w:rsidRDefault="0048570E">
      <w:pPr>
        <w:pStyle w:val="aff2"/>
        <w:spacing w:beforeAutospacing="0" w:afterAutospacing="0" w:line="360" w:lineRule="auto"/>
        <w:rPr>
          <w:rFonts w:ascii="Arial" w:hAnsi="Arial" w:cs="Arial"/>
          <w:sz w:val="21"/>
          <w:szCs w:val="21"/>
        </w:rPr>
      </w:pPr>
      <w:r>
        <w:rPr>
          <w:rFonts w:ascii="Arial" w:hAnsi="Arial" w:cs="Arial"/>
          <w:sz w:val="21"/>
          <w:szCs w:val="21"/>
        </w:rPr>
        <w:t>EFM mode of operation is divided into proactive mode and passive mode, when the EFM function enabled, the Ethernet port started to use the default mode of operation and the establishment of its peer port connected EFM.</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5AA9AFB" w14:textId="77777777">
        <w:tc>
          <w:tcPr>
            <w:tcW w:w="3113" w:type="dxa"/>
            <w:shd w:val="clear" w:color="auto" w:fill="D8D8D8" w:themeFill="background1" w:themeFillShade="D8"/>
            <w:noWrap/>
          </w:tcPr>
          <w:p w14:paraId="790423C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EDCE49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B39DB9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424B7E8" w14:textId="77777777">
        <w:tc>
          <w:tcPr>
            <w:tcW w:w="3113" w:type="dxa"/>
            <w:noWrap/>
            <w:vAlign w:val="center"/>
          </w:tcPr>
          <w:p w14:paraId="1D0868B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66A65D5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1758C906" w14:textId="77777777" w:rsidR="003D5B82" w:rsidRDefault="003D5B82">
            <w:pPr>
              <w:widowControl/>
              <w:spacing w:line="360" w:lineRule="auto"/>
              <w:jc w:val="left"/>
              <w:rPr>
                <w:rFonts w:ascii="Arial" w:hAnsi="Arial" w:cs="Arial"/>
                <w:kern w:val="0"/>
                <w:sz w:val="18"/>
                <w:szCs w:val="18"/>
              </w:rPr>
            </w:pPr>
          </w:p>
        </w:tc>
      </w:tr>
      <w:tr w:rsidR="003D5B82" w14:paraId="20CAF135" w14:textId="77777777">
        <w:tc>
          <w:tcPr>
            <w:tcW w:w="3113" w:type="dxa"/>
            <w:noWrap/>
            <w:vAlign w:val="center"/>
          </w:tcPr>
          <w:p w14:paraId="4FB0191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31C08BE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kern w:val="0"/>
                <w:sz w:val="18"/>
                <w:szCs w:val="18"/>
              </w:rPr>
              <w:t>interface-num</w:t>
            </w:r>
          </w:p>
        </w:tc>
        <w:tc>
          <w:tcPr>
            <w:tcW w:w="1588" w:type="dxa"/>
            <w:noWrap/>
            <w:vAlign w:val="center"/>
          </w:tcPr>
          <w:p w14:paraId="42C5293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w:t>
            </w:r>
          </w:p>
        </w:tc>
      </w:tr>
      <w:tr w:rsidR="003D5B82" w14:paraId="41A2CDF3" w14:textId="77777777">
        <w:tc>
          <w:tcPr>
            <w:tcW w:w="3113" w:type="dxa"/>
            <w:noWrap/>
            <w:vAlign w:val="center"/>
          </w:tcPr>
          <w:p w14:paraId="24944A0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StartEFM</w:t>
            </w:r>
          </w:p>
        </w:tc>
        <w:tc>
          <w:tcPr>
            <w:tcW w:w="3825" w:type="dxa"/>
            <w:noWrap/>
            <w:vAlign w:val="center"/>
          </w:tcPr>
          <w:p w14:paraId="67E7FAB4"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efm</w:t>
            </w:r>
          </w:p>
        </w:tc>
        <w:tc>
          <w:tcPr>
            <w:tcW w:w="1588" w:type="dxa"/>
            <w:noWrap/>
            <w:vAlign w:val="center"/>
          </w:tcPr>
          <w:p w14:paraId="4989AC4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By default, EFM is off</w:t>
            </w:r>
          </w:p>
        </w:tc>
      </w:tr>
      <w:tr w:rsidR="003D5B82" w14:paraId="65C7D1E7" w14:textId="77777777">
        <w:tc>
          <w:tcPr>
            <w:tcW w:w="3113" w:type="dxa"/>
            <w:noWrap/>
            <w:vAlign w:val="center"/>
          </w:tcPr>
          <w:p w14:paraId="1DC3B8E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EFMmode configuration</w:t>
            </w:r>
          </w:p>
        </w:tc>
        <w:tc>
          <w:tcPr>
            <w:tcW w:w="3825" w:type="dxa"/>
            <w:noWrap/>
            <w:vAlign w:val="center"/>
          </w:tcPr>
          <w:p w14:paraId="789A00C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mode </w:t>
            </w:r>
            <w:proofErr w:type="gramStart"/>
            <w:r>
              <w:rPr>
                <w:rFonts w:ascii="Arial" w:hAnsi="Arial" w:cs="Arial"/>
                <w:bCs/>
                <w:kern w:val="0"/>
                <w:sz w:val="18"/>
                <w:szCs w:val="18"/>
              </w:rPr>
              <w:t xml:space="preserve">{ </w:t>
            </w:r>
            <w:r>
              <w:rPr>
                <w:rFonts w:ascii="Arial" w:hAnsi="Arial" w:cs="Arial"/>
                <w:b/>
                <w:kern w:val="0"/>
                <w:sz w:val="18"/>
                <w:szCs w:val="18"/>
              </w:rPr>
              <w:t>passive</w:t>
            </w:r>
            <w:proofErr w:type="gramEnd"/>
            <w:r>
              <w:rPr>
                <w:rFonts w:ascii="Arial" w:hAnsi="Arial" w:cs="Arial"/>
                <w:b/>
                <w:kern w:val="0"/>
                <w:sz w:val="18"/>
                <w:szCs w:val="18"/>
              </w:rPr>
              <w:t xml:space="preserve"> </w:t>
            </w:r>
            <w:r>
              <w:rPr>
                <w:rFonts w:ascii="Arial" w:hAnsi="Arial" w:cs="Arial"/>
                <w:kern w:val="0"/>
                <w:sz w:val="18"/>
                <w:szCs w:val="18"/>
              </w:rPr>
              <w:t xml:space="preserve">| </w:t>
            </w:r>
            <w:r>
              <w:rPr>
                <w:rFonts w:ascii="Arial" w:hAnsi="Arial" w:cs="Arial"/>
                <w:b/>
                <w:kern w:val="0"/>
                <w:sz w:val="18"/>
                <w:szCs w:val="18"/>
              </w:rPr>
              <w:t xml:space="preserve">active </w:t>
            </w:r>
            <w:r>
              <w:rPr>
                <w:rFonts w:ascii="Arial" w:hAnsi="Arial" w:cs="Arial"/>
                <w:bCs/>
                <w:kern w:val="0"/>
                <w:sz w:val="18"/>
                <w:szCs w:val="18"/>
              </w:rPr>
              <w:t>}</w:t>
            </w:r>
          </w:p>
        </w:tc>
        <w:tc>
          <w:tcPr>
            <w:tcW w:w="1588" w:type="dxa"/>
            <w:noWrap/>
            <w:vAlign w:val="center"/>
          </w:tcPr>
          <w:p w14:paraId="471E058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By default, EFM mode to active mode</w:t>
            </w:r>
          </w:p>
        </w:tc>
      </w:tr>
    </w:tbl>
    <w:p w14:paraId="3DCC8966" w14:textId="77777777" w:rsidR="003D5B82" w:rsidRDefault="0048570E">
      <w:pPr>
        <w:pStyle w:val="20"/>
        <w:spacing w:line="360" w:lineRule="auto"/>
        <w:rPr>
          <w:rFonts w:ascii="Arial"/>
          <w:bCs/>
        </w:rPr>
      </w:pPr>
      <w:bookmarkStart w:id="1763" w:name="_Toc300425994"/>
      <w:bookmarkStart w:id="1764" w:name="_Toc14702434"/>
      <w:bookmarkStart w:id="1765" w:name="_Toc86399868"/>
      <w:bookmarkStart w:id="1766" w:name="_Toc9708"/>
      <w:bookmarkStart w:id="1767" w:name="_Toc26415"/>
      <w:bookmarkEnd w:id="1763"/>
      <w:r>
        <w:rPr>
          <w:rFonts w:ascii="Arial"/>
          <w:bCs/>
        </w:rPr>
        <w:t>Configure EFM Timer Parameter</w:t>
      </w:r>
      <w:bookmarkEnd w:id="1764"/>
      <w:bookmarkEnd w:id="1765"/>
      <w:bookmarkEnd w:id="1766"/>
      <w:bookmarkEnd w:id="1767"/>
    </w:p>
    <w:p w14:paraId="6ABFD8E8" w14:textId="77777777" w:rsidR="003D5B82" w:rsidRDefault="0048570E">
      <w:pPr>
        <w:pStyle w:val="afffc"/>
        <w:spacing w:line="360" w:lineRule="auto"/>
        <w:ind w:firstLineChars="0" w:firstLine="0"/>
        <w:rPr>
          <w:spacing w:val="0"/>
          <w:szCs w:val="21"/>
        </w:rPr>
      </w:pPr>
      <w:r>
        <w:rPr>
          <w:spacing w:val="0"/>
          <w:szCs w:val="21"/>
        </w:rPr>
        <w:t>EFM connection is established, both ends of the EFM entity will be a certain time interval to send Information OAMPDU cycle to detect whether the connection is normal, the interval is called the interval to send handshake packets. If one end of the connection timeout EFM entity within an entity does not receive remote EFM sent Information OAMPDU, EFM is considered disconnected.</w:t>
      </w:r>
    </w:p>
    <w:p w14:paraId="5CF127BA" w14:textId="77777777" w:rsidR="003D5B82" w:rsidRDefault="0048570E">
      <w:pPr>
        <w:pStyle w:val="afffc"/>
        <w:spacing w:line="360" w:lineRule="auto"/>
        <w:ind w:firstLineChars="0" w:firstLine="0"/>
        <w:rPr>
          <w:spacing w:val="0"/>
          <w:szCs w:val="21"/>
        </w:rPr>
      </w:pPr>
      <w:r>
        <w:rPr>
          <w:spacing w:val="0"/>
          <w:szCs w:val="21"/>
        </w:rPr>
        <w:t>EFM handshake by adjusting packet transmission interval and the connection timeout, the connection can change the EFM detection accuracy. With Configure OAMPDU remote request message to the response timeout, then discard the message which receiving the later response message to the OAMPDU if the time is out.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2138AB8" w14:textId="77777777">
        <w:tc>
          <w:tcPr>
            <w:tcW w:w="3113" w:type="dxa"/>
            <w:shd w:val="clear" w:color="auto" w:fill="D8D8D8" w:themeFill="background1" w:themeFillShade="D8"/>
            <w:noWrap/>
          </w:tcPr>
          <w:p w14:paraId="2A8DF68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338028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6C581D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B61C86A" w14:textId="77777777">
        <w:tc>
          <w:tcPr>
            <w:tcW w:w="3113" w:type="dxa"/>
            <w:noWrap/>
            <w:vAlign w:val="center"/>
          </w:tcPr>
          <w:p w14:paraId="52BD9EB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4F7EC592"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4D6E4BE1" w14:textId="77777777" w:rsidR="003D5B82" w:rsidRDefault="003D5B82">
            <w:pPr>
              <w:widowControl/>
              <w:spacing w:line="360" w:lineRule="auto"/>
              <w:jc w:val="left"/>
              <w:rPr>
                <w:rFonts w:ascii="Arial" w:hAnsi="Arial" w:cs="Arial"/>
                <w:kern w:val="0"/>
                <w:sz w:val="18"/>
                <w:szCs w:val="18"/>
              </w:rPr>
            </w:pPr>
          </w:p>
        </w:tc>
      </w:tr>
      <w:tr w:rsidR="003D5B82" w14:paraId="401F704E" w14:textId="77777777">
        <w:tc>
          <w:tcPr>
            <w:tcW w:w="3113" w:type="dxa"/>
            <w:noWrap/>
            <w:vAlign w:val="center"/>
          </w:tcPr>
          <w:p w14:paraId="11523D8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1B0F7EF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kern w:val="0"/>
                <w:sz w:val="18"/>
                <w:szCs w:val="18"/>
              </w:rPr>
              <w:t>interface-num</w:t>
            </w:r>
          </w:p>
        </w:tc>
        <w:tc>
          <w:tcPr>
            <w:tcW w:w="1588" w:type="dxa"/>
            <w:noWrap/>
            <w:vAlign w:val="center"/>
          </w:tcPr>
          <w:p w14:paraId="3C87C864" w14:textId="77777777" w:rsidR="003D5B82" w:rsidRDefault="003D5B82">
            <w:pPr>
              <w:widowControl/>
              <w:spacing w:line="360" w:lineRule="auto"/>
              <w:jc w:val="left"/>
              <w:rPr>
                <w:rFonts w:ascii="Arial" w:hAnsi="Arial" w:cs="Arial"/>
                <w:kern w:val="0"/>
                <w:sz w:val="18"/>
                <w:szCs w:val="18"/>
              </w:rPr>
            </w:pPr>
          </w:p>
        </w:tc>
      </w:tr>
      <w:tr w:rsidR="003D5B82" w14:paraId="3E71F98A" w14:textId="77777777">
        <w:tc>
          <w:tcPr>
            <w:tcW w:w="3113" w:type="dxa"/>
            <w:noWrap/>
            <w:vAlign w:val="center"/>
          </w:tcPr>
          <w:p w14:paraId="11244139"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Configurethe interval to send handshake packetsEFM</w:t>
            </w:r>
          </w:p>
        </w:tc>
        <w:tc>
          <w:tcPr>
            <w:tcW w:w="3825" w:type="dxa"/>
            <w:noWrap/>
            <w:vAlign w:val="center"/>
          </w:tcPr>
          <w:p w14:paraId="36E6D5D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pdu-timeout </w:t>
            </w:r>
            <w:r>
              <w:rPr>
                <w:rFonts w:ascii="Arial" w:hAnsi="Arial" w:cs="Arial"/>
                <w:i/>
                <w:iCs/>
                <w:kern w:val="0"/>
                <w:sz w:val="18"/>
                <w:szCs w:val="18"/>
              </w:rPr>
              <w:t>time</w:t>
            </w:r>
          </w:p>
        </w:tc>
        <w:tc>
          <w:tcPr>
            <w:tcW w:w="1588" w:type="dxa"/>
            <w:noWrap/>
            <w:vAlign w:val="center"/>
          </w:tcPr>
          <w:p w14:paraId="50A754E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1s by default</w:t>
            </w:r>
          </w:p>
        </w:tc>
      </w:tr>
      <w:tr w:rsidR="003D5B82" w14:paraId="4B1E54DE" w14:textId="77777777">
        <w:tc>
          <w:tcPr>
            <w:tcW w:w="3113" w:type="dxa"/>
            <w:noWrap/>
            <w:vAlign w:val="center"/>
          </w:tcPr>
          <w:p w14:paraId="357EFD1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 the connection timeoutEFM</w:t>
            </w:r>
          </w:p>
        </w:tc>
        <w:tc>
          <w:tcPr>
            <w:tcW w:w="3825" w:type="dxa"/>
            <w:noWrap/>
            <w:vAlign w:val="center"/>
          </w:tcPr>
          <w:p w14:paraId="63C16DD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link-timeout </w:t>
            </w:r>
            <w:r>
              <w:rPr>
                <w:rFonts w:ascii="Arial" w:hAnsi="Arial" w:cs="Arial"/>
                <w:i/>
                <w:iCs/>
                <w:kern w:val="0"/>
                <w:sz w:val="18"/>
                <w:szCs w:val="18"/>
              </w:rPr>
              <w:t>time</w:t>
            </w:r>
          </w:p>
        </w:tc>
        <w:tc>
          <w:tcPr>
            <w:tcW w:w="1588" w:type="dxa"/>
            <w:noWrap/>
            <w:vAlign w:val="center"/>
          </w:tcPr>
          <w:p w14:paraId="0EA0D52A"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5s by default</w:t>
            </w:r>
          </w:p>
        </w:tc>
      </w:tr>
      <w:tr w:rsidR="003D5B82" w14:paraId="610B1EAD" w14:textId="77777777">
        <w:tc>
          <w:tcPr>
            <w:tcW w:w="3113" w:type="dxa"/>
            <w:noWrap/>
            <w:vAlign w:val="center"/>
          </w:tcPr>
          <w:p w14:paraId="65AAB3B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Response timeout configuration</w:t>
            </w:r>
          </w:p>
        </w:tc>
        <w:tc>
          <w:tcPr>
            <w:tcW w:w="3825" w:type="dxa"/>
            <w:noWrap/>
            <w:vAlign w:val="center"/>
          </w:tcPr>
          <w:p w14:paraId="60BD8956"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remote-response-timeout </w:t>
            </w:r>
            <w:r>
              <w:rPr>
                <w:rFonts w:ascii="Arial" w:hAnsi="Arial" w:cs="Arial"/>
                <w:i/>
                <w:iCs/>
                <w:kern w:val="0"/>
                <w:sz w:val="18"/>
                <w:szCs w:val="18"/>
              </w:rPr>
              <w:t>time</w:t>
            </w:r>
          </w:p>
        </w:tc>
        <w:tc>
          <w:tcPr>
            <w:tcW w:w="1588" w:type="dxa"/>
            <w:noWrap/>
            <w:vAlign w:val="center"/>
          </w:tcPr>
          <w:p w14:paraId="624A8CD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2s by default</w:t>
            </w:r>
          </w:p>
        </w:tc>
      </w:tr>
    </w:tbl>
    <w:p w14:paraId="02A4C09F" w14:textId="77777777" w:rsidR="003D5B82" w:rsidRDefault="0048570E">
      <w:pPr>
        <w:widowControl/>
        <w:spacing w:before="120" w:line="360" w:lineRule="auto"/>
        <w:rPr>
          <w:rFonts w:ascii="Arial" w:hAnsi="Arial" w:cs="Arial"/>
          <w:b/>
          <w:bCs/>
          <w:kern w:val="0"/>
          <w:szCs w:val="21"/>
        </w:rPr>
      </w:pPr>
      <w:r>
        <w:rPr>
          <w:rFonts w:ascii="Arial" w:hAnsi="Arial" w:cs="Arial"/>
          <w:b/>
          <w:bCs/>
          <w:kern w:val="0"/>
          <w:szCs w:val="21"/>
        </w:rPr>
        <w:t>Caution:</w:t>
      </w:r>
    </w:p>
    <w:p w14:paraId="057E4B36" w14:textId="77777777" w:rsidR="003D5B82" w:rsidRDefault="0048570E">
      <w:pPr>
        <w:widowControl/>
        <w:spacing w:before="120" w:line="360" w:lineRule="auto"/>
        <w:rPr>
          <w:rFonts w:ascii="Arial" w:hAnsi="Arial" w:cs="Arial"/>
          <w:kern w:val="0"/>
          <w:szCs w:val="21"/>
        </w:rPr>
      </w:pPr>
      <w:r>
        <w:rPr>
          <w:rFonts w:ascii="Arial" w:hAnsi="Arial" w:cs="Arial"/>
          <w:kern w:val="0"/>
          <w:szCs w:val="21"/>
        </w:rPr>
        <w:t>Because EFM connection times out, the local entity will EFM EFM aging and physical connection to the end of the relationship, the EFM connection is broken, so the connection must be greater than the timeout interval to send handshake packets (Recommended for 3 times or more</w:t>
      </w:r>
      <w:proofErr w:type="gramStart"/>
      <w:r>
        <w:rPr>
          <w:rFonts w:ascii="Arial" w:hAnsi="Arial" w:cs="Arial"/>
          <w:kern w:val="0"/>
          <w:szCs w:val="21"/>
        </w:rPr>
        <w:t>) ,</w:t>
      </w:r>
      <w:proofErr w:type="gramEnd"/>
      <w:r>
        <w:rPr>
          <w:rFonts w:ascii="Arial" w:hAnsi="Arial" w:cs="Arial"/>
          <w:kern w:val="0"/>
          <w:szCs w:val="21"/>
        </w:rPr>
        <w:t xml:space="preserve"> otherwise it will lead to EFM connection instability.</w:t>
      </w:r>
    </w:p>
    <w:p w14:paraId="591819FB" w14:textId="77777777" w:rsidR="003D5B82" w:rsidRDefault="0048570E">
      <w:pPr>
        <w:pStyle w:val="20"/>
        <w:spacing w:line="360" w:lineRule="auto"/>
        <w:rPr>
          <w:rFonts w:ascii="Arial"/>
          <w:bCs/>
        </w:rPr>
      </w:pPr>
      <w:bookmarkStart w:id="1768" w:name="_Toc300425995"/>
      <w:bookmarkStart w:id="1769" w:name="_Toc16247"/>
      <w:bookmarkStart w:id="1770" w:name="_Toc86399869"/>
      <w:bookmarkStart w:id="1771" w:name="_Toc14702435"/>
      <w:bookmarkStart w:id="1772" w:name="_Toc30236"/>
      <w:bookmarkEnd w:id="1768"/>
      <w:r>
        <w:rPr>
          <w:rFonts w:ascii="Arial"/>
          <w:bCs/>
        </w:rPr>
        <w:t>Configure Remote Failure Indication</w:t>
      </w:r>
      <w:bookmarkEnd w:id="1769"/>
      <w:bookmarkEnd w:id="1770"/>
      <w:bookmarkEnd w:id="1771"/>
      <w:bookmarkEnd w:id="177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FF6CB09" w14:textId="77777777">
        <w:tc>
          <w:tcPr>
            <w:tcW w:w="3113" w:type="dxa"/>
            <w:shd w:val="clear" w:color="auto" w:fill="D8D8D8" w:themeFill="background1" w:themeFillShade="D8"/>
            <w:noWrap/>
          </w:tcPr>
          <w:p w14:paraId="0CA987F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ED1FED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929B44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2364C60" w14:textId="77777777">
        <w:tc>
          <w:tcPr>
            <w:tcW w:w="3113" w:type="dxa"/>
            <w:noWrap/>
            <w:vAlign w:val="center"/>
          </w:tcPr>
          <w:p w14:paraId="09D7E2A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3A1FC87C"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705B1B61" w14:textId="77777777" w:rsidR="003D5B82" w:rsidRDefault="003D5B82">
            <w:pPr>
              <w:widowControl/>
              <w:spacing w:line="360" w:lineRule="auto"/>
              <w:jc w:val="left"/>
              <w:rPr>
                <w:rFonts w:ascii="Arial" w:hAnsi="Arial" w:cs="Arial"/>
                <w:kern w:val="0"/>
                <w:sz w:val="18"/>
                <w:szCs w:val="18"/>
              </w:rPr>
            </w:pPr>
          </w:p>
        </w:tc>
      </w:tr>
      <w:tr w:rsidR="003D5B82" w14:paraId="649F91FD" w14:textId="77777777">
        <w:tc>
          <w:tcPr>
            <w:tcW w:w="3113" w:type="dxa"/>
            <w:noWrap/>
            <w:vAlign w:val="center"/>
          </w:tcPr>
          <w:p w14:paraId="281CEDB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78D7920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kern w:val="0"/>
                <w:sz w:val="18"/>
                <w:szCs w:val="18"/>
              </w:rPr>
              <w:t>interface-num</w:t>
            </w:r>
          </w:p>
        </w:tc>
        <w:tc>
          <w:tcPr>
            <w:tcW w:w="1588" w:type="dxa"/>
            <w:noWrap/>
            <w:vAlign w:val="center"/>
          </w:tcPr>
          <w:p w14:paraId="010980D1" w14:textId="77777777" w:rsidR="003D5B82" w:rsidRDefault="003D5B82">
            <w:pPr>
              <w:widowControl/>
              <w:spacing w:line="360" w:lineRule="auto"/>
              <w:jc w:val="left"/>
              <w:rPr>
                <w:rFonts w:ascii="Arial" w:hAnsi="Arial" w:cs="Arial"/>
                <w:kern w:val="0"/>
                <w:sz w:val="18"/>
                <w:szCs w:val="18"/>
              </w:rPr>
            </w:pPr>
          </w:p>
        </w:tc>
      </w:tr>
      <w:tr w:rsidR="003D5B82" w14:paraId="3F3F480D" w14:textId="77777777">
        <w:tc>
          <w:tcPr>
            <w:tcW w:w="3113" w:type="dxa"/>
            <w:noWrap/>
            <w:vAlign w:val="center"/>
          </w:tcPr>
          <w:p w14:paraId="58B07C5D"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Start</w:t>
            </w:r>
            <w:r>
              <w:rPr>
                <w:rFonts w:ascii="Arial" w:hAnsi="Arial" w:cs="Arial"/>
                <w:kern w:val="0"/>
                <w:sz w:val="18"/>
                <w:szCs w:val="18"/>
              </w:rPr>
              <w:t>remote failure indication</w:t>
            </w:r>
          </w:p>
        </w:tc>
        <w:tc>
          <w:tcPr>
            <w:tcW w:w="3825" w:type="dxa"/>
            <w:noWrap/>
            <w:vAlign w:val="center"/>
          </w:tcPr>
          <w:p w14:paraId="059FDED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efm remote-failure</w:t>
            </w:r>
            <w:r>
              <w:rPr>
                <w:rFonts w:ascii="Arial" w:hAnsi="Arial" w:cs="Arial"/>
                <w:bCs/>
                <w:kern w:val="0"/>
                <w:sz w:val="18"/>
                <w:szCs w:val="18"/>
              </w:rPr>
              <w:t xml:space="preserve"> </w:t>
            </w:r>
            <w:proofErr w:type="gramStart"/>
            <w:r>
              <w:rPr>
                <w:rFonts w:ascii="Arial" w:hAnsi="Arial" w:cs="Arial"/>
                <w:bCs/>
                <w:kern w:val="0"/>
                <w:sz w:val="18"/>
                <w:szCs w:val="18"/>
              </w:rPr>
              <w:t xml:space="preserve">{ </w:t>
            </w:r>
            <w:r>
              <w:rPr>
                <w:rFonts w:ascii="Arial" w:hAnsi="Arial" w:cs="Arial"/>
                <w:b/>
                <w:kern w:val="0"/>
                <w:sz w:val="18"/>
                <w:szCs w:val="18"/>
              </w:rPr>
              <w:t>link</w:t>
            </w:r>
            <w:proofErr w:type="gramEnd"/>
            <w:r>
              <w:rPr>
                <w:rFonts w:ascii="Arial" w:hAnsi="Arial" w:cs="Arial"/>
                <w:b/>
                <w:kern w:val="0"/>
                <w:sz w:val="18"/>
                <w:szCs w:val="18"/>
              </w:rPr>
              <w:t>-fault</w:t>
            </w:r>
            <w:r>
              <w:rPr>
                <w:rFonts w:ascii="Arial" w:hAnsi="Arial" w:cs="Arial"/>
                <w:bCs/>
                <w:kern w:val="0"/>
                <w:sz w:val="18"/>
                <w:szCs w:val="18"/>
              </w:rPr>
              <w:t xml:space="preserve"> </w:t>
            </w:r>
            <w:r>
              <w:rPr>
                <w:rFonts w:ascii="Arial" w:hAnsi="Arial" w:cs="Arial"/>
                <w:kern w:val="0"/>
                <w:sz w:val="18"/>
                <w:szCs w:val="18"/>
              </w:rPr>
              <w:t xml:space="preserve">| </w:t>
            </w:r>
            <w:r>
              <w:rPr>
                <w:rFonts w:ascii="Arial" w:hAnsi="Arial" w:cs="Arial"/>
                <w:b/>
                <w:kern w:val="0"/>
                <w:sz w:val="18"/>
                <w:szCs w:val="18"/>
              </w:rPr>
              <w:t>dying-gasp</w:t>
            </w:r>
            <w:r>
              <w:rPr>
                <w:rFonts w:ascii="Arial" w:hAnsi="Arial" w:cs="Arial"/>
                <w:bCs/>
                <w:kern w:val="0"/>
                <w:sz w:val="18"/>
                <w:szCs w:val="18"/>
              </w:rPr>
              <w:t xml:space="preserve"> </w:t>
            </w:r>
            <w:r>
              <w:rPr>
                <w:rFonts w:ascii="Arial" w:hAnsi="Arial" w:cs="Arial"/>
                <w:kern w:val="0"/>
                <w:sz w:val="18"/>
                <w:szCs w:val="18"/>
              </w:rPr>
              <w:t xml:space="preserve">| </w:t>
            </w:r>
            <w:r>
              <w:rPr>
                <w:rFonts w:ascii="Arial" w:hAnsi="Arial" w:cs="Arial"/>
                <w:b/>
                <w:kern w:val="0"/>
                <w:sz w:val="18"/>
                <w:szCs w:val="18"/>
              </w:rPr>
              <w:t>critical-event</w:t>
            </w:r>
            <w:r>
              <w:rPr>
                <w:rFonts w:ascii="Arial" w:hAnsi="Arial" w:cs="Arial"/>
                <w:bCs/>
                <w:kern w:val="0"/>
                <w:sz w:val="18"/>
                <w:szCs w:val="18"/>
              </w:rPr>
              <w:t xml:space="preserve"> }</w:t>
            </w:r>
          </w:p>
        </w:tc>
        <w:tc>
          <w:tcPr>
            <w:tcW w:w="1588" w:type="dxa"/>
            <w:noWrap/>
            <w:vAlign w:val="center"/>
          </w:tcPr>
          <w:p w14:paraId="6134BCE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 xml:space="preserve">By </w:t>
            </w:r>
            <w:proofErr w:type="gramStart"/>
            <w:r>
              <w:rPr>
                <w:rFonts w:ascii="Arial" w:hAnsi="Arial" w:cs="Arial"/>
                <w:kern w:val="0"/>
                <w:sz w:val="18"/>
                <w:szCs w:val="18"/>
              </w:rPr>
              <w:t>default,remote</w:t>
            </w:r>
            <w:proofErr w:type="gramEnd"/>
            <w:r>
              <w:rPr>
                <w:rFonts w:ascii="Arial" w:hAnsi="Arial" w:cs="Arial"/>
                <w:kern w:val="0"/>
                <w:sz w:val="18"/>
                <w:szCs w:val="18"/>
              </w:rPr>
              <w:t xml:space="preserve"> failure indication is enabled</w:t>
            </w:r>
          </w:p>
        </w:tc>
      </w:tr>
    </w:tbl>
    <w:p w14:paraId="79BBF0AA" w14:textId="77777777" w:rsidR="003D5B82" w:rsidRDefault="0048570E">
      <w:pPr>
        <w:pStyle w:val="aff2"/>
        <w:spacing w:beforeAutospacing="0" w:afterAutospacing="0" w:line="360" w:lineRule="auto"/>
        <w:jc w:val="both"/>
        <w:rPr>
          <w:rFonts w:ascii="Arial" w:hAnsi="Arial" w:cs="Arial"/>
          <w:b/>
          <w:sz w:val="21"/>
          <w:szCs w:val="21"/>
        </w:rPr>
      </w:pPr>
      <w:r>
        <w:rPr>
          <w:rFonts w:ascii="Arial" w:hAnsi="Arial" w:cs="Arial"/>
          <w:b/>
          <w:sz w:val="21"/>
          <w:szCs w:val="21"/>
        </w:rPr>
        <w:t>Description:</w:t>
      </w:r>
    </w:p>
    <w:p w14:paraId="3A0C90B6" w14:textId="77777777" w:rsidR="003D5B82" w:rsidRDefault="0048570E">
      <w:pPr>
        <w:pStyle w:val="aff2"/>
        <w:spacing w:beforeAutospacing="0" w:afterAutospacing="0" w:line="360" w:lineRule="auto"/>
        <w:jc w:val="both"/>
        <w:rPr>
          <w:rFonts w:ascii="Arial" w:hAnsi="Arial" w:cs="Arial"/>
          <w:sz w:val="21"/>
          <w:szCs w:val="21"/>
        </w:rPr>
      </w:pPr>
      <w:r>
        <w:rPr>
          <w:rFonts w:ascii="Arial" w:hAnsi="Arial" w:cs="Arial"/>
          <w:sz w:val="21"/>
          <w:szCs w:val="21"/>
        </w:rPr>
        <w:t>Remote failure indication function device supports a single-pass function required to detect the local emergency link to the remote event notification, in the single-pass functions are not supported on the device, the local emergency is detected only in the event link end of reporting alarms and can’t notify the remote.</w:t>
      </w:r>
    </w:p>
    <w:p w14:paraId="0F185FC6" w14:textId="77777777" w:rsidR="003D5B82" w:rsidRDefault="0048570E">
      <w:pPr>
        <w:pStyle w:val="20"/>
        <w:spacing w:line="360" w:lineRule="auto"/>
        <w:rPr>
          <w:rFonts w:ascii="Arial"/>
          <w:bCs/>
        </w:rPr>
      </w:pPr>
      <w:bookmarkStart w:id="1773" w:name="_Toc300425996"/>
      <w:bookmarkStart w:id="1774" w:name="_Toc797"/>
      <w:bookmarkStart w:id="1775" w:name="_Toc14702436"/>
      <w:bookmarkStart w:id="1776" w:name="_Toc86399870"/>
      <w:bookmarkStart w:id="1777" w:name="_Toc2839"/>
      <w:bookmarkEnd w:id="1773"/>
      <w:r>
        <w:rPr>
          <w:rFonts w:ascii="Arial"/>
          <w:bCs/>
        </w:rPr>
        <w:t>Configure Link Monitoring Capabilities</w:t>
      </w:r>
      <w:bookmarkEnd w:id="1774"/>
      <w:bookmarkEnd w:id="1775"/>
      <w:bookmarkEnd w:id="1776"/>
      <w:bookmarkEnd w:id="177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1BD9105" w14:textId="77777777">
        <w:tc>
          <w:tcPr>
            <w:tcW w:w="3113" w:type="dxa"/>
            <w:shd w:val="clear" w:color="auto" w:fill="D8D8D8" w:themeFill="background1" w:themeFillShade="D8"/>
            <w:noWrap/>
          </w:tcPr>
          <w:p w14:paraId="351EF79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00DFCD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3AA279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BEC1194" w14:textId="77777777">
        <w:tc>
          <w:tcPr>
            <w:tcW w:w="3113" w:type="dxa"/>
            <w:noWrap/>
            <w:vAlign w:val="center"/>
          </w:tcPr>
          <w:p w14:paraId="007120AC"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0EFF0E46"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69D35836" w14:textId="77777777" w:rsidR="003D5B82" w:rsidRDefault="003D5B82">
            <w:pPr>
              <w:widowControl/>
              <w:spacing w:line="360" w:lineRule="auto"/>
              <w:jc w:val="left"/>
              <w:rPr>
                <w:rFonts w:ascii="Arial" w:hAnsi="Arial" w:cs="Arial"/>
                <w:kern w:val="0"/>
                <w:sz w:val="18"/>
                <w:szCs w:val="18"/>
              </w:rPr>
            </w:pPr>
          </w:p>
        </w:tc>
      </w:tr>
      <w:tr w:rsidR="003D5B82" w14:paraId="2714A46B" w14:textId="77777777">
        <w:tc>
          <w:tcPr>
            <w:tcW w:w="3113" w:type="dxa"/>
            <w:noWrap/>
            <w:vAlign w:val="center"/>
          </w:tcPr>
          <w:p w14:paraId="5A6B49F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61012B1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kern w:val="0"/>
                <w:sz w:val="18"/>
                <w:szCs w:val="18"/>
              </w:rPr>
              <w:t>interface-num</w:t>
            </w:r>
          </w:p>
        </w:tc>
        <w:tc>
          <w:tcPr>
            <w:tcW w:w="1588" w:type="dxa"/>
            <w:noWrap/>
            <w:vAlign w:val="center"/>
          </w:tcPr>
          <w:p w14:paraId="04E02C6A" w14:textId="77777777" w:rsidR="003D5B82" w:rsidRDefault="003D5B82">
            <w:pPr>
              <w:widowControl/>
              <w:spacing w:line="360" w:lineRule="auto"/>
              <w:jc w:val="left"/>
              <w:rPr>
                <w:rFonts w:ascii="Arial" w:hAnsi="Arial" w:cs="Arial"/>
                <w:kern w:val="0"/>
                <w:sz w:val="18"/>
                <w:szCs w:val="18"/>
              </w:rPr>
            </w:pPr>
          </w:p>
        </w:tc>
      </w:tr>
      <w:tr w:rsidR="003D5B82" w14:paraId="0AEAD635" w14:textId="77777777">
        <w:tc>
          <w:tcPr>
            <w:tcW w:w="3113" w:type="dxa"/>
            <w:noWrap/>
            <w:vAlign w:val="center"/>
          </w:tcPr>
          <w:p w14:paraId="5DF46267"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Start</w:t>
            </w:r>
            <w:r>
              <w:rPr>
                <w:rFonts w:ascii="Arial" w:hAnsi="Arial" w:cs="Arial"/>
                <w:kern w:val="0"/>
                <w:sz w:val="18"/>
                <w:szCs w:val="18"/>
              </w:rPr>
              <w:t>link monitoring capabilities</w:t>
            </w:r>
          </w:p>
        </w:tc>
        <w:tc>
          <w:tcPr>
            <w:tcW w:w="3825" w:type="dxa"/>
            <w:noWrap/>
            <w:vAlign w:val="center"/>
          </w:tcPr>
          <w:p w14:paraId="036FF8D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efm link-monitor</w:t>
            </w:r>
            <w:r>
              <w:rPr>
                <w:rFonts w:ascii="Arial" w:hAnsi="Arial" w:cs="Arial"/>
                <w:bCs/>
                <w:kern w:val="0"/>
                <w:sz w:val="18"/>
                <w:szCs w:val="18"/>
              </w:rPr>
              <w:t xml:space="preserve"> </w:t>
            </w:r>
            <w:proofErr w:type="gramStart"/>
            <w:r>
              <w:rPr>
                <w:rFonts w:ascii="Arial" w:hAnsi="Arial" w:cs="Arial"/>
                <w:bCs/>
                <w:kern w:val="0"/>
                <w:sz w:val="18"/>
                <w:szCs w:val="18"/>
              </w:rPr>
              <w:t xml:space="preserve">{ </w:t>
            </w:r>
            <w:r>
              <w:rPr>
                <w:rFonts w:ascii="Arial" w:hAnsi="Arial" w:cs="Arial"/>
                <w:b/>
                <w:kern w:val="0"/>
                <w:sz w:val="18"/>
                <w:szCs w:val="18"/>
              </w:rPr>
              <w:t>errored</w:t>
            </w:r>
            <w:proofErr w:type="gramEnd"/>
            <w:r>
              <w:rPr>
                <w:rFonts w:ascii="Arial" w:hAnsi="Arial" w:cs="Arial"/>
                <w:b/>
                <w:kern w:val="0"/>
                <w:sz w:val="18"/>
                <w:szCs w:val="18"/>
              </w:rPr>
              <w:t>-symbol-period</w:t>
            </w:r>
            <w:r>
              <w:rPr>
                <w:rFonts w:ascii="Arial" w:hAnsi="Arial" w:cs="Arial"/>
                <w:bCs/>
                <w:kern w:val="0"/>
                <w:sz w:val="18"/>
                <w:szCs w:val="18"/>
              </w:rPr>
              <w:t xml:space="preserve"> | </w:t>
            </w:r>
            <w:r>
              <w:rPr>
                <w:rFonts w:ascii="Arial" w:hAnsi="Arial" w:cs="Arial"/>
                <w:b/>
                <w:kern w:val="0"/>
                <w:sz w:val="18"/>
                <w:szCs w:val="18"/>
              </w:rPr>
              <w:t>errored-frame</w:t>
            </w:r>
            <w:r>
              <w:rPr>
                <w:rFonts w:ascii="Arial" w:hAnsi="Arial" w:cs="Arial"/>
                <w:bCs/>
                <w:kern w:val="0"/>
                <w:sz w:val="18"/>
                <w:szCs w:val="18"/>
              </w:rPr>
              <w:t xml:space="preserve"> </w:t>
            </w:r>
            <w:r>
              <w:rPr>
                <w:rFonts w:ascii="Arial" w:hAnsi="Arial" w:cs="Arial"/>
                <w:kern w:val="0"/>
                <w:sz w:val="18"/>
                <w:szCs w:val="18"/>
              </w:rPr>
              <w:t xml:space="preserve">| </w:t>
            </w:r>
            <w:r>
              <w:rPr>
                <w:rFonts w:ascii="Arial" w:hAnsi="Arial" w:cs="Arial"/>
                <w:b/>
                <w:kern w:val="0"/>
                <w:sz w:val="18"/>
                <w:szCs w:val="18"/>
              </w:rPr>
              <w:t>errored-frame-period</w:t>
            </w:r>
            <w:r>
              <w:rPr>
                <w:rFonts w:ascii="Arial" w:hAnsi="Arial" w:cs="Arial"/>
                <w:kern w:val="0"/>
                <w:sz w:val="18"/>
                <w:szCs w:val="18"/>
              </w:rPr>
              <w:t xml:space="preserve"> | </w:t>
            </w:r>
            <w:r>
              <w:rPr>
                <w:rFonts w:ascii="Arial" w:hAnsi="Arial" w:cs="Arial"/>
                <w:b/>
                <w:kern w:val="0"/>
                <w:sz w:val="18"/>
                <w:szCs w:val="18"/>
              </w:rPr>
              <w:t>errored-frame-seconds</w:t>
            </w:r>
            <w:r>
              <w:rPr>
                <w:rFonts w:ascii="Arial" w:hAnsi="Arial" w:cs="Arial"/>
                <w:bCs/>
                <w:kern w:val="0"/>
                <w:sz w:val="18"/>
                <w:szCs w:val="18"/>
              </w:rPr>
              <w:t xml:space="preserve"> }</w:t>
            </w:r>
          </w:p>
        </w:tc>
        <w:tc>
          <w:tcPr>
            <w:tcW w:w="1588" w:type="dxa"/>
            <w:noWrap/>
            <w:vAlign w:val="center"/>
          </w:tcPr>
          <w:p w14:paraId="79AA0766"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By default, the link monitoring is enabled</w:t>
            </w:r>
          </w:p>
        </w:tc>
      </w:tr>
      <w:tr w:rsidR="003D5B82" w14:paraId="0E545661" w14:textId="77777777">
        <w:tc>
          <w:tcPr>
            <w:tcW w:w="3113" w:type="dxa"/>
            <w:noWrap/>
            <w:vAlign w:val="center"/>
          </w:tcPr>
          <w:p w14:paraId="6E28765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Configureerrored-symbol-periodevent detection cycle</w:t>
            </w:r>
          </w:p>
        </w:tc>
        <w:tc>
          <w:tcPr>
            <w:tcW w:w="3825" w:type="dxa"/>
            <w:noWrap/>
            <w:vAlign w:val="center"/>
          </w:tcPr>
          <w:p w14:paraId="21518FB9"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link-monitor errored-symbol-period window high </w:t>
            </w:r>
            <w:r>
              <w:rPr>
                <w:rFonts w:ascii="Arial" w:hAnsi="Arial" w:cs="Arial"/>
                <w:i/>
                <w:iCs/>
                <w:kern w:val="0"/>
                <w:sz w:val="18"/>
                <w:szCs w:val="18"/>
              </w:rPr>
              <w:t xml:space="preserve">win-value1 </w:t>
            </w:r>
            <w:r>
              <w:rPr>
                <w:rFonts w:ascii="Arial" w:hAnsi="Arial" w:cs="Arial"/>
                <w:b/>
                <w:bCs/>
                <w:kern w:val="0"/>
                <w:sz w:val="18"/>
                <w:szCs w:val="18"/>
              </w:rPr>
              <w:t xml:space="preserve">low </w:t>
            </w:r>
            <w:r>
              <w:rPr>
                <w:rFonts w:ascii="Arial" w:hAnsi="Arial" w:cs="Arial"/>
                <w:i/>
                <w:iCs/>
                <w:kern w:val="0"/>
                <w:sz w:val="18"/>
                <w:szCs w:val="18"/>
              </w:rPr>
              <w:t>win-value2</w:t>
            </w:r>
          </w:p>
        </w:tc>
        <w:tc>
          <w:tcPr>
            <w:tcW w:w="1588" w:type="dxa"/>
            <w:noWrap/>
            <w:vAlign w:val="center"/>
          </w:tcPr>
          <w:p w14:paraId="5103800D" w14:textId="77777777" w:rsidR="003D5B82" w:rsidRDefault="003D5B82">
            <w:pPr>
              <w:widowControl/>
              <w:spacing w:line="360" w:lineRule="auto"/>
              <w:jc w:val="left"/>
              <w:rPr>
                <w:rFonts w:ascii="Arial" w:hAnsi="Arial" w:cs="Arial"/>
                <w:kern w:val="0"/>
                <w:sz w:val="18"/>
                <w:szCs w:val="18"/>
              </w:rPr>
            </w:pPr>
          </w:p>
        </w:tc>
      </w:tr>
      <w:tr w:rsidR="003D5B82" w14:paraId="7C42F598" w14:textId="77777777">
        <w:tc>
          <w:tcPr>
            <w:tcW w:w="3113" w:type="dxa"/>
            <w:noWrap/>
            <w:vAlign w:val="center"/>
          </w:tcPr>
          <w:p w14:paraId="5482910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Configureerrored-symbol-periodevent detection threshold</w:t>
            </w:r>
          </w:p>
        </w:tc>
        <w:tc>
          <w:tcPr>
            <w:tcW w:w="3825" w:type="dxa"/>
            <w:noWrap/>
            <w:vAlign w:val="center"/>
          </w:tcPr>
          <w:p w14:paraId="3003299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link-monitor errored-symbol-period threshold high </w:t>
            </w:r>
            <w:r>
              <w:rPr>
                <w:rFonts w:ascii="Arial" w:hAnsi="Arial" w:cs="Arial"/>
                <w:i/>
                <w:iCs/>
                <w:kern w:val="0"/>
                <w:sz w:val="18"/>
                <w:szCs w:val="18"/>
              </w:rPr>
              <w:t xml:space="preserve">th-value1 </w:t>
            </w:r>
            <w:r>
              <w:rPr>
                <w:rFonts w:ascii="Arial" w:hAnsi="Arial" w:cs="Arial"/>
                <w:b/>
                <w:bCs/>
                <w:kern w:val="0"/>
                <w:sz w:val="18"/>
                <w:szCs w:val="18"/>
              </w:rPr>
              <w:t xml:space="preserve">low </w:t>
            </w:r>
            <w:r>
              <w:rPr>
                <w:rFonts w:ascii="Arial" w:hAnsi="Arial" w:cs="Arial"/>
                <w:i/>
                <w:iCs/>
                <w:kern w:val="0"/>
                <w:sz w:val="18"/>
                <w:szCs w:val="18"/>
              </w:rPr>
              <w:t>th-value2</w:t>
            </w:r>
          </w:p>
        </w:tc>
        <w:tc>
          <w:tcPr>
            <w:tcW w:w="1588" w:type="dxa"/>
            <w:noWrap/>
            <w:vAlign w:val="center"/>
          </w:tcPr>
          <w:p w14:paraId="046044FB" w14:textId="77777777" w:rsidR="003D5B82" w:rsidRDefault="003D5B82">
            <w:pPr>
              <w:widowControl/>
              <w:spacing w:line="360" w:lineRule="auto"/>
              <w:jc w:val="left"/>
              <w:rPr>
                <w:rFonts w:ascii="Arial" w:hAnsi="Arial" w:cs="Arial"/>
                <w:kern w:val="0"/>
                <w:sz w:val="18"/>
                <w:szCs w:val="18"/>
              </w:rPr>
            </w:pPr>
          </w:p>
        </w:tc>
      </w:tr>
      <w:tr w:rsidR="003D5B82" w14:paraId="05886C66" w14:textId="77777777">
        <w:tc>
          <w:tcPr>
            <w:tcW w:w="3113" w:type="dxa"/>
            <w:noWrap/>
            <w:vAlign w:val="center"/>
          </w:tcPr>
          <w:p w14:paraId="2FD4D310"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Configureerrored-frameevent detection cycle</w:t>
            </w:r>
          </w:p>
        </w:tc>
        <w:tc>
          <w:tcPr>
            <w:tcW w:w="3825" w:type="dxa"/>
            <w:noWrap/>
            <w:vAlign w:val="center"/>
          </w:tcPr>
          <w:p w14:paraId="12B1D69F"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link-monitor errored-frame window </w:t>
            </w:r>
            <w:r>
              <w:rPr>
                <w:rFonts w:ascii="Arial" w:hAnsi="Arial" w:cs="Arial"/>
                <w:i/>
                <w:iCs/>
                <w:kern w:val="0"/>
                <w:sz w:val="18"/>
                <w:szCs w:val="18"/>
              </w:rPr>
              <w:t>win-value</w:t>
            </w:r>
          </w:p>
        </w:tc>
        <w:tc>
          <w:tcPr>
            <w:tcW w:w="1588" w:type="dxa"/>
            <w:noWrap/>
            <w:vAlign w:val="center"/>
          </w:tcPr>
          <w:p w14:paraId="4B834204" w14:textId="77777777" w:rsidR="003D5B82" w:rsidRDefault="003D5B82">
            <w:pPr>
              <w:widowControl/>
              <w:spacing w:line="360" w:lineRule="auto"/>
              <w:jc w:val="left"/>
              <w:rPr>
                <w:rFonts w:ascii="Arial" w:hAnsi="Arial" w:cs="Arial"/>
                <w:kern w:val="0"/>
                <w:sz w:val="18"/>
                <w:szCs w:val="18"/>
              </w:rPr>
            </w:pPr>
          </w:p>
        </w:tc>
      </w:tr>
      <w:tr w:rsidR="003D5B82" w14:paraId="10049D81" w14:textId="77777777">
        <w:tc>
          <w:tcPr>
            <w:tcW w:w="3113" w:type="dxa"/>
            <w:noWrap/>
            <w:vAlign w:val="center"/>
          </w:tcPr>
          <w:p w14:paraId="5DB3297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Configureerrored-frameevent detection threshold</w:t>
            </w:r>
          </w:p>
        </w:tc>
        <w:tc>
          <w:tcPr>
            <w:tcW w:w="3825" w:type="dxa"/>
            <w:noWrap/>
            <w:vAlign w:val="center"/>
          </w:tcPr>
          <w:p w14:paraId="3D4AC51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link-monitor errored-frame threshold </w:t>
            </w:r>
            <w:r>
              <w:rPr>
                <w:rFonts w:ascii="Arial" w:hAnsi="Arial" w:cs="Arial"/>
                <w:i/>
                <w:iCs/>
                <w:kern w:val="0"/>
                <w:sz w:val="18"/>
                <w:szCs w:val="18"/>
              </w:rPr>
              <w:t>th-value</w:t>
            </w:r>
          </w:p>
        </w:tc>
        <w:tc>
          <w:tcPr>
            <w:tcW w:w="1588" w:type="dxa"/>
            <w:noWrap/>
            <w:vAlign w:val="center"/>
          </w:tcPr>
          <w:p w14:paraId="787733A1" w14:textId="77777777" w:rsidR="003D5B82" w:rsidRDefault="003D5B82">
            <w:pPr>
              <w:widowControl/>
              <w:spacing w:line="360" w:lineRule="auto"/>
              <w:jc w:val="left"/>
              <w:rPr>
                <w:rFonts w:ascii="Arial" w:hAnsi="Arial" w:cs="Arial"/>
                <w:kern w:val="0"/>
                <w:sz w:val="18"/>
                <w:szCs w:val="18"/>
              </w:rPr>
            </w:pPr>
          </w:p>
        </w:tc>
      </w:tr>
      <w:tr w:rsidR="003D5B82" w14:paraId="78135338" w14:textId="77777777">
        <w:tc>
          <w:tcPr>
            <w:tcW w:w="3113" w:type="dxa"/>
            <w:noWrap/>
            <w:vAlign w:val="center"/>
          </w:tcPr>
          <w:p w14:paraId="1C1B14A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Configureerrored-frame-periodevent detection cycle</w:t>
            </w:r>
          </w:p>
        </w:tc>
        <w:tc>
          <w:tcPr>
            <w:tcW w:w="3825" w:type="dxa"/>
            <w:noWrap/>
            <w:vAlign w:val="center"/>
          </w:tcPr>
          <w:p w14:paraId="55F38296"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link-monitor errored-frame-period window </w:t>
            </w:r>
            <w:r>
              <w:rPr>
                <w:rFonts w:ascii="Arial" w:hAnsi="Arial" w:cs="Arial"/>
                <w:i/>
                <w:iCs/>
                <w:kern w:val="0"/>
                <w:sz w:val="18"/>
                <w:szCs w:val="18"/>
              </w:rPr>
              <w:t>win-value</w:t>
            </w:r>
          </w:p>
        </w:tc>
        <w:tc>
          <w:tcPr>
            <w:tcW w:w="1588" w:type="dxa"/>
            <w:noWrap/>
            <w:vAlign w:val="center"/>
          </w:tcPr>
          <w:p w14:paraId="79E5985E" w14:textId="77777777" w:rsidR="003D5B82" w:rsidRDefault="003D5B82">
            <w:pPr>
              <w:widowControl/>
              <w:spacing w:line="360" w:lineRule="auto"/>
              <w:jc w:val="left"/>
              <w:rPr>
                <w:rFonts w:ascii="Arial" w:hAnsi="Arial" w:cs="Arial"/>
                <w:kern w:val="0"/>
                <w:sz w:val="18"/>
                <w:szCs w:val="18"/>
              </w:rPr>
            </w:pPr>
          </w:p>
        </w:tc>
      </w:tr>
      <w:tr w:rsidR="003D5B82" w14:paraId="71FA950C" w14:textId="77777777">
        <w:tc>
          <w:tcPr>
            <w:tcW w:w="3113" w:type="dxa"/>
            <w:noWrap/>
            <w:vAlign w:val="center"/>
          </w:tcPr>
          <w:p w14:paraId="186C7BF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Configureerrored-frame-periodevent detection threshold</w:t>
            </w:r>
          </w:p>
        </w:tc>
        <w:tc>
          <w:tcPr>
            <w:tcW w:w="3825" w:type="dxa"/>
            <w:noWrap/>
            <w:vAlign w:val="center"/>
          </w:tcPr>
          <w:p w14:paraId="14DC6682"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link-monitor errored-frame-period threshold </w:t>
            </w:r>
            <w:r>
              <w:rPr>
                <w:rFonts w:ascii="Arial" w:hAnsi="Arial" w:cs="Arial"/>
                <w:i/>
                <w:iCs/>
                <w:kern w:val="0"/>
                <w:sz w:val="18"/>
                <w:szCs w:val="18"/>
              </w:rPr>
              <w:t>th-value</w:t>
            </w:r>
          </w:p>
        </w:tc>
        <w:tc>
          <w:tcPr>
            <w:tcW w:w="1588" w:type="dxa"/>
            <w:noWrap/>
            <w:vAlign w:val="center"/>
          </w:tcPr>
          <w:p w14:paraId="66555068" w14:textId="77777777" w:rsidR="003D5B82" w:rsidRDefault="003D5B82">
            <w:pPr>
              <w:widowControl/>
              <w:spacing w:line="360" w:lineRule="auto"/>
              <w:jc w:val="left"/>
              <w:rPr>
                <w:rFonts w:ascii="Arial" w:hAnsi="Arial" w:cs="Arial"/>
                <w:kern w:val="0"/>
                <w:sz w:val="18"/>
                <w:szCs w:val="18"/>
              </w:rPr>
            </w:pPr>
          </w:p>
        </w:tc>
      </w:tr>
      <w:tr w:rsidR="003D5B82" w14:paraId="0A40140B" w14:textId="77777777">
        <w:tc>
          <w:tcPr>
            <w:tcW w:w="3113" w:type="dxa"/>
            <w:noWrap/>
            <w:vAlign w:val="center"/>
          </w:tcPr>
          <w:p w14:paraId="3534E37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Configureerrored-frame-secondsevent detection cycle</w:t>
            </w:r>
          </w:p>
        </w:tc>
        <w:tc>
          <w:tcPr>
            <w:tcW w:w="3825" w:type="dxa"/>
            <w:noWrap/>
            <w:vAlign w:val="center"/>
          </w:tcPr>
          <w:p w14:paraId="49067071"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link-monitor errored-frame-seconds window </w:t>
            </w:r>
            <w:r>
              <w:rPr>
                <w:rFonts w:ascii="Arial" w:hAnsi="Arial" w:cs="Arial"/>
                <w:i/>
                <w:iCs/>
                <w:kern w:val="0"/>
                <w:sz w:val="18"/>
                <w:szCs w:val="18"/>
              </w:rPr>
              <w:t>win-value</w:t>
            </w:r>
          </w:p>
        </w:tc>
        <w:tc>
          <w:tcPr>
            <w:tcW w:w="1588" w:type="dxa"/>
            <w:noWrap/>
            <w:vAlign w:val="center"/>
          </w:tcPr>
          <w:p w14:paraId="17148BB3" w14:textId="77777777" w:rsidR="003D5B82" w:rsidRDefault="003D5B82">
            <w:pPr>
              <w:widowControl/>
              <w:spacing w:line="360" w:lineRule="auto"/>
              <w:jc w:val="left"/>
              <w:rPr>
                <w:rFonts w:ascii="Arial" w:hAnsi="Arial" w:cs="Arial"/>
                <w:kern w:val="0"/>
                <w:sz w:val="18"/>
                <w:szCs w:val="18"/>
              </w:rPr>
            </w:pPr>
          </w:p>
        </w:tc>
      </w:tr>
      <w:tr w:rsidR="003D5B82" w14:paraId="4F52E999" w14:textId="77777777">
        <w:tc>
          <w:tcPr>
            <w:tcW w:w="3113" w:type="dxa"/>
            <w:noWrap/>
            <w:vAlign w:val="center"/>
          </w:tcPr>
          <w:p w14:paraId="574D9E72"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Configureerrored-frame-secondsevent detection threshold</w:t>
            </w:r>
          </w:p>
        </w:tc>
        <w:tc>
          <w:tcPr>
            <w:tcW w:w="3825" w:type="dxa"/>
            <w:noWrap/>
            <w:vAlign w:val="center"/>
          </w:tcPr>
          <w:p w14:paraId="57C45AF2"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link-monitor errored-frame-seconds threshold </w:t>
            </w:r>
            <w:r>
              <w:rPr>
                <w:rFonts w:ascii="Arial" w:hAnsi="Arial" w:cs="Arial"/>
                <w:i/>
                <w:iCs/>
                <w:kern w:val="0"/>
                <w:sz w:val="18"/>
                <w:szCs w:val="18"/>
              </w:rPr>
              <w:t>th-value</w:t>
            </w:r>
          </w:p>
        </w:tc>
        <w:tc>
          <w:tcPr>
            <w:tcW w:w="1588" w:type="dxa"/>
            <w:noWrap/>
            <w:vAlign w:val="center"/>
          </w:tcPr>
          <w:p w14:paraId="22E1E675" w14:textId="77777777" w:rsidR="003D5B82" w:rsidRDefault="003D5B82">
            <w:pPr>
              <w:widowControl/>
              <w:spacing w:line="360" w:lineRule="auto"/>
              <w:jc w:val="left"/>
              <w:rPr>
                <w:rFonts w:ascii="Arial" w:hAnsi="Arial" w:cs="Arial"/>
                <w:kern w:val="0"/>
                <w:sz w:val="18"/>
                <w:szCs w:val="18"/>
              </w:rPr>
            </w:pPr>
          </w:p>
        </w:tc>
      </w:tr>
    </w:tbl>
    <w:p w14:paraId="3AD87D48" w14:textId="77777777" w:rsidR="003D5B82" w:rsidRDefault="0048570E">
      <w:pPr>
        <w:pStyle w:val="aff2"/>
        <w:spacing w:beforeAutospacing="0" w:afterAutospacing="0" w:line="360" w:lineRule="auto"/>
        <w:jc w:val="both"/>
        <w:rPr>
          <w:rFonts w:ascii="Arial" w:hAnsi="Arial" w:cs="Arial"/>
          <w:b/>
          <w:sz w:val="21"/>
          <w:szCs w:val="21"/>
        </w:rPr>
      </w:pPr>
      <w:r>
        <w:rPr>
          <w:rFonts w:ascii="Arial" w:hAnsi="Arial" w:cs="Arial"/>
          <w:b/>
          <w:sz w:val="21"/>
          <w:szCs w:val="21"/>
        </w:rPr>
        <w:t>Description:</w:t>
      </w:r>
    </w:p>
    <w:p w14:paraId="1E4AFFCF" w14:textId="77777777" w:rsidR="003D5B82" w:rsidRDefault="0048570E">
      <w:pPr>
        <w:widowControl/>
        <w:numPr>
          <w:ilvl w:val="0"/>
          <w:numId w:val="13"/>
        </w:numPr>
        <w:spacing w:before="120" w:line="360" w:lineRule="auto"/>
        <w:ind w:left="420"/>
        <w:rPr>
          <w:rFonts w:ascii="Arial" w:hAnsi="Arial" w:cs="Arial"/>
          <w:kern w:val="0"/>
          <w:szCs w:val="21"/>
        </w:rPr>
      </w:pPr>
      <w:r>
        <w:rPr>
          <w:rFonts w:ascii="Arial" w:hAnsi="Arial" w:cs="Arial"/>
          <w:kern w:val="0"/>
          <w:szCs w:val="21"/>
        </w:rPr>
        <w:t xml:space="preserve">errored-symbol-period threshold event detection cycle and a 64-bit integer value, </w:t>
      </w:r>
      <w:r>
        <w:rPr>
          <w:rFonts w:ascii="Arial" w:hAnsi="Arial" w:cs="Arial"/>
          <w:b/>
          <w:bCs/>
          <w:kern w:val="0"/>
          <w:szCs w:val="21"/>
        </w:rPr>
        <w:t>high</w:t>
      </w:r>
      <w:r>
        <w:rPr>
          <w:rFonts w:ascii="Arial" w:hAnsi="Arial" w:cs="Arial"/>
          <w:kern w:val="0"/>
          <w:szCs w:val="21"/>
        </w:rPr>
        <w:t xml:space="preserve"> and </w:t>
      </w:r>
      <w:r>
        <w:rPr>
          <w:rFonts w:ascii="Arial" w:hAnsi="Arial" w:cs="Arial"/>
          <w:b/>
          <w:bCs/>
          <w:kern w:val="0"/>
          <w:szCs w:val="21"/>
        </w:rPr>
        <w:t>low</w:t>
      </w:r>
      <w:r>
        <w:rPr>
          <w:rFonts w:ascii="Arial" w:hAnsi="Arial" w:cs="Arial"/>
          <w:kern w:val="0"/>
          <w:szCs w:val="21"/>
        </w:rPr>
        <w:t xml:space="preserve"> parameter values, respectively, after the value of the high and low 32-bit, that is, the integer value = </w:t>
      </w:r>
      <w:r>
        <w:rPr>
          <w:rFonts w:ascii="Arial" w:hAnsi="Arial" w:cs="Arial"/>
          <w:b/>
          <w:bCs/>
          <w:kern w:val="0"/>
          <w:szCs w:val="21"/>
        </w:rPr>
        <w:t>(high * (2 ^ 32))</w:t>
      </w:r>
      <w:r>
        <w:rPr>
          <w:rFonts w:ascii="Arial" w:hAnsi="Arial" w:cs="Arial"/>
          <w:kern w:val="0"/>
          <w:szCs w:val="21"/>
        </w:rPr>
        <w:t xml:space="preserve"> + </w:t>
      </w:r>
      <w:r>
        <w:rPr>
          <w:rFonts w:ascii="Arial" w:hAnsi="Arial" w:cs="Arial"/>
          <w:b/>
          <w:bCs/>
          <w:kern w:val="0"/>
          <w:szCs w:val="21"/>
        </w:rPr>
        <w:t>low.</w:t>
      </w:r>
    </w:p>
    <w:p w14:paraId="3E447B12" w14:textId="77777777" w:rsidR="003D5B82" w:rsidRDefault="0048570E">
      <w:pPr>
        <w:pStyle w:val="20"/>
        <w:spacing w:line="360" w:lineRule="auto"/>
        <w:rPr>
          <w:rFonts w:ascii="Arial"/>
          <w:bCs/>
        </w:rPr>
      </w:pPr>
      <w:bookmarkStart w:id="1778" w:name="_Toc300425997"/>
      <w:bookmarkStart w:id="1779" w:name="_Toc22732"/>
      <w:bookmarkStart w:id="1780" w:name="_Toc14702437"/>
      <w:bookmarkStart w:id="1781" w:name="_Toc86399871"/>
      <w:bookmarkStart w:id="1782" w:name="_Toc11154"/>
      <w:bookmarkEnd w:id="1778"/>
      <w:r>
        <w:rPr>
          <w:rFonts w:ascii="Arial"/>
          <w:bCs/>
        </w:rPr>
        <w:t>Enabling Remote Loopback</w:t>
      </w:r>
      <w:bookmarkEnd w:id="1779"/>
      <w:bookmarkEnd w:id="1780"/>
      <w:bookmarkEnd w:id="1781"/>
      <w:bookmarkEnd w:id="1782"/>
    </w:p>
    <w:p w14:paraId="64323754" w14:textId="77777777" w:rsidR="003D5B82" w:rsidRDefault="0048570E">
      <w:pPr>
        <w:pStyle w:val="afffc"/>
        <w:spacing w:line="360" w:lineRule="auto"/>
        <w:ind w:firstLineChars="0" w:firstLine="0"/>
        <w:rPr>
          <w:spacing w:val="0"/>
          <w:szCs w:val="21"/>
        </w:rPr>
      </w:pPr>
      <w:r>
        <w:rPr>
          <w:spacing w:val="0"/>
          <w:szCs w:val="21"/>
        </w:rPr>
        <w:t>By default, loopback at the far end is in the off state. It can only support the far end loopback device starts far end loopback.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71F041D5" w14:textId="77777777">
        <w:tc>
          <w:tcPr>
            <w:tcW w:w="3113" w:type="dxa"/>
            <w:shd w:val="clear" w:color="auto" w:fill="D8D8D8" w:themeFill="background1" w:themeFillShade="D8"/>
            <w:noWrap/>
          </w:tcPr>
          <w:p w14:paraId="758190E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6A072F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466419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A892824" w14:textId="77777777">
        <w:tc>
          <w:tcPr>
            <w:tcW w:w="3113" w:type="dxa"/>
            <w:noWrap/>
            <w:vAlign w:val="center"/>
          </w:tcPr>
          <w:p w14:paraId="291A76C0"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774A6CA7"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7D3738C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691A949" w14:textId="77777777">
        <w:tc>
          <w:tcPr>
            <w:tcW w:w="3113" w:type="dxa"/>
            <w:noWrap/>
            <w:vAlign w:val="center"/>
          </w:tcPr>
          <w:p w14:paraId="0AD5D9C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49115674"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kern w:val="0"/>
                <w:sz w:val="18"/>
                <w:szCs w:val="18"/>
              </w:rPr>
              <w:t>interface-num</w:t>
            </w:r>
          </w:p>
        </w:tc>
        <w:tc>
          <w:tcPr>
            <w:tcW w:w="1588" w:type="dxa"/>
            <w:noWrap/>
          </w:tcPr>
          <w:p w14:paraId="392E76D5" w14:textId="77777777" w:rsidR="003D5B82" w:rsidRDefault="003D5B82">
            <w:pPr>
              <w:pStyle w:val="StyleTableTextNotBold"/>
              <w:spacing w:line="360" w:lineRule="auto"/>
              <w:rPr>
                <w:szCs w:val="18"/>
              </w:rPr>
            </w:pPr>
          </w:p>
        </w:tc>
      </w:tr>
      <w:tr w:rsidR="003D5B82" w14:paraId="31CA3C4E" w14:textId="77777777">
        <w:tc>
          <w:tcPr>
            <w:tcW w:w="3113" w:type="dxa"/>
            <w:noWrap/>
            <w:vAlign w:val="center"/>
          </w:tcPr>
          <w:p w14:paraId="5D18428A"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Start remote loopback</w:t>
            </w:r>
          </w:p>
        </w:tc>
        <w:tc>
          <w:tcPr>
            <w:tcW w:w="3825" w:type="dxa"/>
            <w:noWrap/>
            <w:vAlign w:val="center"/>
          </w:tcPr>
          <w:p w14:paraId="06BD8CF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efm remote-loopback</w:t>
            </w:r>
          </w:p>
        </w:tc>
        <w:tc>
          <w:tcPr>
            <w:tcW w:w="1588" w:type="dxa"/>
            <w:noWrap/>
          </w:tcPr>
          <w:p w14:paraId="30D68C1F" w14:textId="77777777" w:rsidR="003D5B82" w:rsidRDefault="003D5B82">
            <w:pPr>
              <w:pStyle w:val="StyleTableTextNotBold"/>
              <w:spacing w:line="360" w:lineRule="auto"/>
              <w:rPr>
                <w:szCs w:val="18"/>
              </w:rPr>
            </w:pPr>
          </w:p>
        </w:tc>
      </w:tr>
    </w:tbl>
    <w:p w14:paraId="36785B45" w14:textId="77777777" w:rsidR="003D5B82" w:rsidRDefault="0048570E">
      <w:pPr>
        <w:pStyle w:val="20"/>
        <w:spacing w:line="360" w:lineRule="auto"/>
        <w:rPr>
          <w:rFonts w:ascii="Arial"/>
          <w:bCs/>
        </w:rPr>
      </w:pPr>
      <w:bookmarkStart w:id="1783" w:name="_Toc300425998"/>
      <w:bookmarkStart w:id="1784" w:name="_Toc14702438"/>
      <w:bookmarkStart w:id="1785" w:name="_Toc16785"/>
      <w:bookmarkStart w:id="1786" w:name="_Toc86399872"/>
      <w:bookmarkStart w:id="1787" w:name="_Toc32207"/>
      <w:bookmarkEnd w:id="1783"/>
      <w:r>
        <w:rPr>
          <w:rFonts w:ascii="Arial"/>
          <w:bCs/>
        </w:rPr>
        <w:t>Rejecting Remote Loopback Requests Initiated by Remote</w:t>
      </w:r>
      <w:bookmarkEnd w:id="1784"/>
      <w:bookmarkEnd w:id="1785"/>
      <w:bookmarkEnd w:id="1786"/>
      <w:bookmarkEnd w:id="1787"/>
    </w:p>
    <w:p w14:paraId="4252453A" w14:textId="77777777" w:rsidR="003D5B82" w:rsidRDefault="0048570E">
      <w:pPr>
        <w:pStyle w:val="afffc"/>
        <w:spacing w:line="360" w:lineRule="auto"/>
        <w:ind w:firstLineChars="0" w:firstLine="0"/>
        <w:rPr>
          <w:spacing w:val="0"/>
          <w:szCs w:val="21"/>
        </w:rPr>
      </w:pPr>
      <w:r>
        <w:rPr>
          <w:spacing w:val="0"/>
          <w:szCs w:val="21"/>
        </w:rPr>
        <w:t>As the remote loopback function will be affected normal business in order to avoid this situation, users can configure the local port of the peer sent from the Loopback Control OAMPDU control, which refused to end the remote initiated EFM loopback request.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4CC8E60" w14:textId="77777777">
        <w:tc>
          <w:tcPr>
            <w:tcW w:w="3113" w:type="dxa"/>
            <w:shd w:val="clear" w:color="auto" w:fill="D8D8D8" w:themeFill="background1" w:themeFillShade="D8"/>
            <w:noWrap/>
          </w:tcPr>
          <w:p w14:paraId="69368FC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D36604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A17F98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1BD4859" w14:textId="77777777">
        <w:tc>
          <w:tcPr>
            <w:tcW w:w="3113" w:type="dxa"/>
            <w:noWrap/>
            <w:vAlign w:val="center"/>
          </w:tcPr>
          <w:p w14:paraId="167EED04"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global configuration mode</w:t>
            </w:r>
          </w:p>
        </w:tc>
        <w:tc>
          <w:tcPr>
            <w:tcW w:w="3825" w:type="dxa"/>
            <w:noWrap/>
            <w:vAlign w:val="center"/>
          </w:tcPr>
          <w:p w14:paraId="1E577AC3"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1D0D492F" w14:textId="77777777" w:rsidR="003D5B82" w:rsidRDefault="003D5B82">
            <w:pPr>
              <w:widowControl/>
              <w:spacing w:line="360" w:lineRule="auto"/>
              <w:jc w:val="left"/>
              <w:rPr>
                <w:rFonts w:ascii="Arial" w:hAnsi="Arial" w:cs="Arial"/>
                <w:kern w:val="0"/>
                <w:sz w:val="18"/>
                <w:szCs w:val="18"/>
              </w:rPr>
            </w:pPr>
          </w:p>
        </w:tc>
      </w:tr>
      <w:tr w:rsidR="003D5B82" w14:paraId="6A5EE74C" w14:textId="77777777">
        <w:tc>
          <w:tcPr>
            <w:tcW w:w="3113" w:type="dxa"/>
            <w:noWrap/>
            <w:vAlign w:val="center"/>
          </w:tcPr>
          <w:p w14:paraId="758D419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471B2895"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kern w:val="0"/>
                <w:sz w:val="18"/>
                <w:szCs w:val="18"/>
              </w:rPr>
              <w:t>interface-num</w:t>
            </w:r>
          </w:p>
        </w:tc>
        <w:tc>
          <w:tcPr>
            <w:tcW w:w="1588" w:type="dxa"/>
            <w:noWrap/>
            <w:vAlign w:val="center"/>
          </w:tcPr>
          <w:p w14:paraId="77F0C267" w14:textId="77777777" w:rsidR="003D5B82" w:rsidRDefault="003D5B82">
            <w:pPr>
              <w:widowControl/>
              <w:spacing w:line="360" w:lineRule="auto"/>
              <w:jc w:val="left"/>
              <w:rPr>
                <w:rFonts w:ascii="Arial" w:hAnsi="Arial" w:cs="Arial"/>
                <w:kern w:val="0"/>
                <w:sz w:val="18"/>
                <w:szCs w:val="18"/>
              </w:rPr>
            </w:pPr>
          </w:p>
        </w:tc>
      </w:tr>
      <w:tr w:rsidR="003D5B82" w14:paraId="45B5EE24" w14:textId="77777777">
        <w:tc>
          <w:tcPr>
            <w:tcW w:w="3113" w:type="dxa"/>
            <w:noWrap/>
            <w:vAlign w:val="center"/>
          </w:tcPr>
          <w:p w14:paraId="55DC2E7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Reject remote loopback requests initiated by remote</w:t>
            </w:r>
          </w:p>
        </w:tc>
        <w:tc>
          <w:tcPr>
            <w:tcW w:w="3825" w:type="dxa"/>
            <w:noWrap/>
            <w:vAlign w:val="center"/>
          </w:tcPr>
          <w:p w14:paraId="7AEE8B1A"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remote-loopback </w:t>
            </w:r>
            <w:proofErr w:type="gramStart"/>
            <w:r>
              <w:rPr>
                <w:rFonts w:ascii="Arial" w:hAnsi="Arial" w:cs="Arial"/>
                <w:bCs/>
                <w:kern w:val="0"/>
                <w:sz w:val="18"/>
                <w:szCs w:val="18"/>
              </w:rPr>
              <w:t xml:space="preserve">{ </w:t>
            </w:r>
            <w:r>
              <w:rPr>
                <w:rFonts w:ascii="Arial" w:hAnsi="Arial" w:cs="Arial"/>
                <w:b/>
                <w:kern w:val="0"/>
                <w:sz w:val="18"/>
                <w:szCs w:val="18"/>
              </w:rPr>
              <w:t>ignore</w:t>
            </w:r>
            <w:proofErr w:type="gramEnd"/>
            <w:r>
              <w:rPr>
                <w:rFonts w:ascii="Arial" w:hAnsi="Arial" w:cs="Arial"/>
                <w:b/>
                <w:kern w:val="0"/>
                <w:sz w:val="18"/>
                <w:szCs w:val="18"/>
              </w:rPr>
              <w:t xml:space="preserve"> </w:t>
            </w:r>
            <w:r>
              <w:rPr>
                <w:rFonts w:ascii="Arial" w:hAnsi="Arial" w:cs="Arial"/>
                <w:kern w:val="0"/>
                <w:sz w:val="18"/>
                <w:szCs w:val="18"/>
              </w:rPr>
              <w:t xml:space="preserve">| </w:t>
            </w:r>
            <w:r>
              <w:rPr>
                <w:rFonts w:ascii="Arial" w:hAnsi="Arial" w:cs="Arial"/>
                <w:b/>
                <w:kern w:val="0"/>
                <w:sz w:val="18"/>
                <w:szCs w:val="18"/>
              </w:rPr>
              <w:t xml:space="preserve">process </w:t>
            </w:r>
            <w:r>
              <w:rPr>
                <w:rFonts w:ascii="Arial" w:hAnsi="Arial" w:cs="Arial"/>
                <w:bCs/>
                <w:kern w:val="0"/>
                <w:sz w:val="18"/>
                <w:szCs w:val="18"/>
              </w:rPr>
              <w:t>}</w:t>
            </w:r>
          </w:p>
        </w:tc>
        <w:tc>
          <w:tcPr>
            <w:tcW w:w="1588" w:type="dxa"/>
            <w:noWrap/>
            <w:vAlign w:val="center"/>
          </w:tcPr>
          <w:p w14:paraId="2C5B4D6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By default, the remote refused to initiate a remote loopback request</w:t>
            </w:r>
          </w:p>
        </w:tc>
      </w:tr>
    </w:tbl>
    <w:p w14:paraId="6F7DC6F9" w14:textId="77777777" w:rsidR="003D5B82" w:rsidRDefault="0048570E">
      <w:pPr>
        <w:pStyle w:val="20"/>
        <w:spacing w:line="360" w:lineRule="auto"/>
        <w:rPr>
          <w:rFonts w:ascii="Arial"/>
          <w:bCs/>
        </w:rPr>
      </w:pPr>
      <w:bookmarkStart w:id="1788" w:name="_Toc300425999"/>
      <w:bookmarkStart w:id="1789" w:name="_Toc14702439"/>
      <w:bookmarkStart w:id="1790" w:name="_Toc86399873"/>
      <w:bookmarkStart w:id="1791" w:name="_Toc9913"/>
      <w:bookmarkStart w:id="1792" w:name="_Toc13889"/>
      <w:bookmarkEnd w:id="1788"/>
      <w:r>
        <w:rPr>
          <w:rFonts w:ascii="Arial"/>
          <w:bCs/>
        </w:rPr>
        <w:t>Initiating a Remote Loopback Request</w:t>
      </w:r>
      <w:bookmarkEnd w:id="1789"/>
      <w:bookmarkEnd w:id="1790"/>
      <w:bookmarkEnd w:id="1791"/>
      <w:bookmarkEnd w:id="179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050B960" w14:textId="77777777">
        <w:tc>
          <w:tcPr>
            <w:tcW w:w="3113" w:type="dxa"/>
            <w:shd w:val="clear" w:color="auto" w:fill="D8D8D8" w:themeFill="background1" w:themeFillShade="D8"/>
            <w:noWrap/>
          </w:tcPr>
          <w:p w14:paraId="47472DE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0B7C81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584BCE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7702105" w14:textId="77777777">
        <w:tc>
          <w:tcPr>
            <w:tcW w:w="3113" w:type="dxa"/>
            <w:noWrap/>
            <w:vAlign w:val="center"/>
          </w:tcPr>
          <w:p w14:paraId="33E4534B"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595C3FA9"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43030F5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71AE9AE" w14:textId="77777777">
        <w:tc>
          <w:tcPr>
            <w:tcW w:w="3113" w:type="dxa"/>
            <w:noWrap/>
            <w:vAlign w:val="center"/>
          </w:tcPr>
          <w:p w14:paraId="53AFA14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13CBAA5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kern w:val="0"/>
                <w:sz w:val="18"/>
                <w:szCs w:val="18"/>
              </w:rPr>
              <w:t>interface-num</w:t>
            </w:r>
          </w:p>
        </w:tc>
        <w:tc>
          <w:tcPr>
            <w:tcW w:w="1588" w:type="dxa"/>
            <w:noWrap/>
          </w:tcPr>
          <w:p w14:paraId="07529B42" w14:textId="77777777" w:rsidR="003D5B82" w:rsidRDefault="003D5B82">
            <w:pPr>
              <w:pStyle w:val="StyleTableTextNotBold"/>
              <w:spacing w:line="360" w:lineRule="auto"/>
              <w:rPr>
                <w:szCs w:val="18"/>
              </w:rPr>
            </w:pPr>
          </w:p>
        </w:tc>
      </w:tr>
      <w:tr w:rsidR="003D5B82" w14:paraId="45874C45" w14:textId="77777777">
        <w:tc>
          <w:tcPr>
            <w:tcW w:w="3113" w:type="dxa"/>
            <w:noWrap/>
            <w:vAlign w:val="center"/>
          </w:tcPr>
          <w:p w14:paraId="2E835C41"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Initiate a remote loopback request</w:t>
            </w:r>
          </w:p>
        </w:tc>
        <w:tc>
          <w:tcPr>
            <w:tcW w:w="3825" w:type="dxa"/>
            <w:noWrap/>
            <w:vAlign w:val="center"/>
          </w:tcPr>
          <w:p w14:paraId="0076EB41"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efm remote-loopback </w:t>
            </w:r>
            <w:proofErr w:type="gramStart"/>
            <w:r>
              <w:rPr>
                <w:rFonts w:ascii="Arial" w:hAnsi="Arial" w:cs="Arial"/>
                <w:bCs/>
                <w:kern w:val="0"/>
                <w:sz w:val="18"/>
                <w:szCs w:val="18"/>
              </w:rPr>
              <w:t xml:space="preserve">{ </w:t>
            </w:r>
            <w:r>
              <w:rPr>
                <w:rFonts w:ascii="Arial" w:hAnsi="Arial" w:cs="Arial"/>
                <w:b/>
                <w:kern w:val="0"/>
                <w:sz w:val="18"/>
                <w:szCs w:val="18"/>
              </w:rPr>
              <w:t>start</w:t>
            </w:r>
            <w:proofErr w:type="gramEnd"/>
            <w:r>
              <w:rPr>
                <w:rFonts w:ascii="Arial" w:hAnsi="Arial" w:cs="Arial"/>
                <w:b/>
                <w:kern w:val="0"/>
                <w:sz w:val="18"/>
                <w:szCs w:val="18"/>
              </w:rPr>
              <w:t xml:space="preserve"> </w:t>
            </w:r>
            <w:r>
              <w:rPr>
                <w:rFonts w:ascii="Arial" w:hAnsi="Arial" w:cs="Arial"/>
                <w:kern w:val="0"/>
                <w:sz w:val="18"/>
                <w:szCs w:val="18"/>
              </w:rPr>
              <w:t xml:space="preserve">| </w:t>
            </w:r>
            <w:r>
              <w:rPr>
                <w:rFonts w:ascii="Arial" w:hAnsi="Arial" w:cs="Arial"/>
                <w:b/>
                <w:kern w:val="0"/>
                <w:sz w:val="18"/>
                <w:szCs w:val="18"/>
              </w:rPr>
              <w:t xml:space="preserve">stop </w:t>
            </w:r>
            <w:r>
              <w:rPr>
                <w:rFonts w:ascii="Arial" w:hAnsi="Arial" w:cs="Arial"/>
                <w:bCs/>
                <w:kern w:val="0"/>
                <w:sz w:val="18"/>
                <w:szCs w:val="18"/>
              </w:rPr>
              <w:t>}</w:t>
            </w:r>
          </w:p>
        </w:tc>
        <w:tc>
          <w:tcPr>
            <w:tcW w:w="1588" w:type="dxa"/>
            <w:noWrap/>
          </w:tcPr>
          <w:p w14:paraId="6D2BD495" w14:textId="77777777" w:rsidR="003D5B82" w:rsidRDefault="003D5B82">
            <w:pPr>
              <w:pStyle w:val="StyleTableTextNotBold"/>
              <w:spacing w:line="360" w:lineRule="auto"/>
              <w:rPr>
                <w:szCs w:val="18"/>
              </w:rPr>
            </w:pPr>
          </w:p>
        </w:tc>
      </w:tr>
    </w:tbl>
    <w:p w14:paraId="7285C6E9" w14:textId="77777777" w:rsidR="003D5B82" w:rsidRDefault="0048570E">
      <w:pPr>
        <w:pStyle w:val="aff2"/>
        <w:spacing w:beforeAutospacing="0" w:afterAutospacing="0" w:line="360" w:lineRule="auto"/>
        <w:jc w:val="both"/>
        <w:rPr>
          <w:rFonts w:ascii="Arial" w:hAnsi="Arial" w:cs="Arial"/>
          <w:b/>
          <w:sz w:val="21"/>
          <w:szCs w:val="21"/>
        </w:rPr>
      </w:pPr>
      <w:r>
        <w:rPr>
          <w:rFonts w:ascii="Arial" w:hAnsi="Arial" w:cs="Arial"/>
          <w:b/>
          <w:sz w:val="21"/>
          <w:szCs w:val="21"/>
        </w:rPr>
        <w:t>Description:</w:t>
      </w:r>
    </w:p>
    <w:p w14:paraId="112CBC4D" w14:textId="77777777" w:rsidR="003D5B82" w:rsidRDefault="0048570E">
      <w:pPr>
        <w:widowControl/>
        <w:numPr>
          <w:ilvl w:val="0"/>
          <w:numId w:val="13"/>
        </w:numPr>
        <w:spacing w:before="120" w:line="360" w:lineRule="auto"/>
        <w:ind w:left="420"/>
        <w:rPr>
          <w:rFonts w:ascii="Arial" w:hAnsi="Arial" w:cs="Arial"/>
          <w:kern w:val="0"/>
          <w:szCs w:val="21"/>
        </w:rPr>
      </w:pPr>
      <w:r>
        <w:rPr>
          <w:rFonts w:ascii="Arial" w:hAnsi="Arial" w:cs="Arial"/>
          <w:kern w:val="0"/>
          <w:szCs w:val="21"/>
        </w:rPr>
        <w:t>Only when the port EFM connection has been created, and the mode of EFM proactive mode, in order to launch on the far side of the port loopback request.</w:t>
      </w:r>
    </w:p>
    <w:p w14:paraId="7C409FEC" w14:textId="77777777" w:rsidR="003D5B82" w:rsidRDefault="0048570E">
      <w:pPr>
        <w:widowControl/>
        <w:numPr>
          <w:ilvl w:val="0"/>
          <w:numId w:val="13"/>
        </w:numPr>
        <w:spacing w:before="120" w:line="360" w:lineRule="auto"/>
        <w:ind w:left="420"/>
        <w:rPr>
          <w:rFonts w:ascii="Arial" w:hAnsi="Arial" w:cs="Arial"/>
          <w:kern w:val="0"/>
          <w:szCs w:val="21"/>
        </w:rPr>
      </w:pPr>
      <w:r>
        <w:rPr>
          <w:rFonts w:ascii="Arial" w:hAnsi="Arial" w:cs="Arial"/>
          <w:kern w:val="0"/>
          <w:szCs w:val="21"/>
        </w:rPr>
        <w:t>Only the port side and far side far side loopback support feature, and in full-duplex chain on the road to achieve the far end loopback.</w:t>
      </w:r>
    </w:p>
    <w:p w14:paraId="56442BA7" w14:textId="77777777" w:rsidR="003D5B82" w:rsidRDefault="0048570E">
      <w:pPr>
        <w:widowControl/>
        <w:numPr>
          <w:ilvl w:val="0"/>
          <w:numId w:val="13"/>
        </w:numPr>
        <w:spacing w:before="120" w:line="360" w:lineRule="auto"/>
        <w:ind w:left="420"/>
        <w:rPr>
          <w:rFonts w:ascii="Arial" w:hAnsi="Arial" w:cs="Arial"/>
          <w:kern w:val="0"/>
          <w:szCs w:val="21"/>
        </w:rPr>
      </w:pPr>
      <w:r>
        <w:rPr>
          <w:rFonts w:ascii="Arial" w:hAnsi="Arial" w:cs="Arial"/>
          <w:kern w:val="0"/>
          <w:szCs w:val="21"/>
        </w:rPr>
        <w:t>In the open far end loopback, it will cause all data traffic in off; when the exit far end loopback, the local and remote port will be back to normal. Lead to far-side exit port loopback reasons: use undo EFM command to close the EFM function, use the EFM remote-loopback stop command or exit the far end loopback connected EFM over time and so on.</w:t>
      </w:r>
    </w:p>
    <w:p w14:paraId="104B7685" w14:textId="77777777" w:rsidR="003D5B82" w:rsidRDefault="0048570E">
      <w:pPr>
        <w:pStyle w:val="20"/>
        <w:spacing w:line="360" w:lineRule="auto"/>
        <w:rPr>
          <w:rFonts w:ascii="Arial"/>
          <w:bCs/>
        </w:rPr>
      </w:pPr>
      <w:bookmarkStart w:id="1793" w:name="_Toc300426000"/>
      <w:bookmarkStart w:id="1794" w:name="_Toc16904"/>
      <w:bookmarkStart w:id="1795" w:name="_Toc86399874"/>
      <w:bookmarkStart w:id="1796" w:name="_Toc14702440"/>
      <w:bookmarkStart w:id="1797" w:name="_Toc24798"/>
      <w:bookmarkEnd w:id="1793"/>
      <w:r>
        <w:rPr>
          <w:rFonts w:ascii="Arial"/>
          <w:bCs/>
        </w:rPr>
        <w:t>Starting Remote Access Function MIB Variable</w:t>
      </w:r>
      <w:bookmarkEnd w:id="1794"/>
      <w:bookmarkEnd w:id="1795"/>
      <w:bookmarkEnd w:id="1796"/>
      <w:bookmarkEnd w:id="179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41FC18E" w14:textId="77777777">
        <w:tc>
          <w:tcPr>
            <w:tcW w:w="3113" w:type="dxa"/>
            <w:shd w:val="clear" w:color="auto" w:fill="D8D8D8" w:themeFill="background1" w:themeFillShade="D8"/>
            <w:noWrap/>
          </w:tcPr>
          <w:p w14:paraId="3A0E7F6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93B011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7A4B0C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7C1ED72" w14:textId="77777777">
        <w:tc>
          <w:tcPr>
            <w:tcW w:w="3113" w:type="dxa"/>
            <w:noWrap/>
            <w:vAlign w:val="center"/>
          </w:tcPr>
          <w:p w14:paraId="21511B96"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3F9C0968"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vAlign w:val="center"/>
          </w:tcPr>
          <w:p w14:paraId="6021B24C" w14:textId="77777777" w:rsidR="003D5B82" w:rsidRDefault="003D5B82">
            <w:pPr>
              <w:widowControl/>
              <w:spacing w:line="360" w:lineRule="auto"/>
              <w:jc w:val="left"/>
              <w:rPr>
                <w:rFonts w:ascii="Arial" w:hAnsi="Arial" w:cs="Arial"/>
                <w:kern w:val="0"/>
                <w:sz w:val="18"/>
                <w:szCs w:val="18"/>
              </w:rPr>
            </w:pPr>
          </w:p>
        </w:tc>
      </w:tr>
      <w:tr w:rsidR="003D5B82" w14:paraId="7BE4D61A" w14:textId="77777777">
        <w:tc>
          <w:tcPr>
            <w:tcW w:w="3113" w:type="dxa"/>
            <w:noWrap/>
            <w:vAlign w:val="center"/>
          </w:tcPr>
          <w:p w14:paraId="35BEEE1B"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78C1446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kern w:val="0"/>
                <w:sz w:val="18"/>
                <w:szCs w:val="18"/>
              </w:rPr>
              <w:t>interface-num</w:t>
            </w:r>
          </w:p>
        </w:tc>
        <w:tc>
          <w:tcPr>
            <w:tcW w:w="1588" w:type="dxa"/>
            <w:noWrap/>
            <w:vAlign w:val="center"/>
          </w:tcPr>
          <w:p w14:paraId="296AA912" w14:textId="77777777" w:rsidR="003D5B82" w:rsidRDefault="003D5B82">
            <w:pPr>
              <w:widowControl/>
              <w:spacing w:line="360" w:lineRule="auto"/>
              <w:jc w:val="left"/>
              <w:rPr>
                <w:rFonts w:ascii="Arial" w:hAnsi="Arial" w:cs="Arial"/>
                <w:kern w:val="0"/>
                <w:sz w:val="18"/>
                <w:szCs w:val="18"/>
              </w:rPr>
            </w:pPr>
          </w:p>
        </w:tc>
      </w:tr>
      <w:tr w:rsidR="003D5B82" w14:paraId="47D5FF5B" w14:textId="77777777">
        <w:tc>
          <w:tcPr>
            <w:tcW w:w="3113" w:type="dxa"/>
            <w:noWrap/>
            <w:vAlign w:val="center"/>
          </w:tcPr>
          <w:p w14:paraId="14F696FD" w14:textId="77777777" w:rsidR="003D5B82" w:rsidRDefault="0048570E">
            <w:pPr>
              <w:widowControl/>
              <w:spacing w:line="360" w:lineRule="auto"/>
              <w:jc w:val="left"/>
              <w:rPr>
                <w:rFonts w:ascii="Arial" w:hAnsi="Arial" w:cs="Arial"/>
                <w:kern w:val="0"/>
                <w:sz w:val="18"/>
                <w:szCs w:val="18"/>
              </w:rPr>
            </w:pPr>
            <w:r>
              <w:rPr>
                <w:rFonts w:ascii="Arial" w:hAnsi="Arial" w:cs="Arial"/>
                <w:color w:val="000000"/>
                <w:kern w:val="0"/>
                <w:sz w:val="18"/>
                <w:szCs w:val="18"/>
              </w:rPr>
              <w:t>Start</w:t>
            </w:r>
            <w:r>
              <w:rPr>
                <w:rFonts w:ascii="Arial" w:hAnsi="Arial" w:cs="Arial"/>
                <w:kern w:val="0"/>
                <w:sz w:val="18"/>
                <w:szCs w:val="18"/>
              </w:rPr>
              <w:t>the remote access functionMIBvariable</w:t>
            </w:r>
          </w:p>
        </w:tc>
        <w:tc>
          <w:tcPr>
            <w:tcW w:w="3825" w:type="dxa"/>
            <w:noWrap/>
            <w:vAlign w:val="center"/>
          </w:tcPr>
          <w:p w14:paraId="530B1EF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efm variable-retrieval</w:t>
            </w:r>
          </w:p>
        </w:tc>
        <w:tc>
          <w:tcPr>
            <w:tcW w:w="1588" w:type="dxa"/>
            <w:noWrap/>
            <w:vAlign w:val="center"/>
          </w:tcPr>
          <w:p w14:paraId="6CB0706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By default, remote access to MIB variable is enabled</w:t>
            </w:r>
          </w:p>
        </w:tc>
      </w:tr>
    </w:tbl>
    <w:p w14:paraId="77B22657" w14:textId="77777777" w:rsidR="003D5B82" w:rsidRDefault="0048570E">
      <w:pPr>
        <w:pStyle w:val="20"/>
        <w:spacing w:line="360" w:lineRule="auto"/>
        <w:rPr>
          <w:rFonts w:ascii="Arial"/>
          <w:bCs/>
        </w:rPr>
      </w:pPr>
      <w:bookmarkStart w:id="1798" w:name="_Toc300426001"/>
      <w:bookmarkStart w:id="1799" w:name="_Toc14702441"/>
      <w:bookmarkStart w:id="1800" w:name="_Toc21561"/>
      <w:bookmarkStart w:id="1801" w:name="_Toc86399875"/>
      <w:bookmarkStart w:id="1802" w:name="_Toc222"/>
      <w:bookmarkEnd w:id="1798"/>
      <w:r>
        <w:rPr>
          <w:rFonts w:ascii="Arial"/>
          <w:bCs/>
        </w:rPr>
        <w:t>MIB Variable Access Requests Initiated by Remote</w:t>
      </w:r>
      <w:bookmarkEnd w:id="1799"/>
      <w:bookmarkEnd w:id="1800"/>
      <w:bookmarkEnd w:id="1801"/>
      <w:bookmarkEnd w:id="180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D5E3D35" w14:textId="77777777">
        <w:tc>
          <w:tcPr>
            <w:tcW w:w="3113" w:type="dxa"/>
            <w:shd w:val="clear" w:color="auto" w:fill="D8D8D8" w:themeFill="background1" w:themeFillShade="D8"/>
            <w:noWrap/>
          </w:tcPr>
          <w:p w14:paraId="0875C11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87DF90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3C87C8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02616B0" w14:textId="77777777">
        <w:tc>
          <w:tcPr>
            <w:tcW w:w="3113" w:type="dxa"/>
            <w:noWrap/>
            <w:vAlign w:val="center"/>
          </w:tcPr>
          <w:p w14:paraId="635EDEE3" w14:textId="77777777" w:rsidR="003D5B82" w:rsidRDefault="0048570E">
            <w:pPr>
              <w:widowControl/>
              <w:spacing w:line="360" w:lineRule="auto"/>
              <w:jc w:val="left"/>
              <w:rPr>
                <w:rFonts w:ascii="Arial" w:hAnsi="Arial" w:cs="Arial"/>
                <w:kern w:val="0"/>
                <w:sz w:val="18"/>
                <w:szCs w:val="18"/>
              </w:rPr>
            </w:pPr>
            <w:r>
              <w:rPr>
                <w:rFonts w:ascii="Arial" w:eastAsia="Dotum" w:hAnsi="Arial" w:cs="Arial"/>
                <w:kern w:val="0"/>
                <w:sz w:val="18"/>
                <w:szCs w:val="18"/>
              </w:rPr>
              <w:t>Enter global configuration mode</w:t>
            </w:r>
          </w:p>
        </w:tc>
        <w:tc>
          <w:tcPr>
            <w:tcW w:w="3825" w:type="dxa"/>
            <w:noWrap/>
            <w:vAlign w:val="center"/>
          </w:tcPr>
          <w:p w14:paraId="499992FD"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system-view</w:t>
            </w:r>
          </w:p>
        </w:tc>
        <w:tc>
          <w:tcPr>
            <w:tcW w:w="1588" w:type="dxa"/>
            <w:noWrap/>
          </w:tcPr>
          <w:p w14:paraId="23A8DCA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7BC5202" w14:textId="77777777">
        <w:tc>
          <w:tcPr>
            <w:tcW w:w="3113" w:type="dxa"/>
            <w:noWrap/>
            <w:vAlign w:val="center"/>
          </w:tcPr>
          <w:p w14:paraId="704128DD"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Enter port configuration mode.</w:t>
            </w:r>
          </w:p>
        </w:tc>
        <w:tc>
          <w:tcPr>
            <w:tcW w:w="3825" w:type="dxa"/>
            <w:noWrap/>
            <w:vAlign w:val="center"/>
          </w:tcPr>
          <w:p w14:paraId="0EC998B4"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interface ethernet </w:t>
            </w:r>
            <w:r>
              <w:rPr>
                <w:rFonts w:ascii="Arial" w:hAnsi="Arial" w:cs="Arial"/>
                <w:i/>
                <w:kern w:val="0"/>
                <w:sz w:val="18"/>
                <w:szCs w:val="18"/>
              </w:rPr>
              <w:t>interface-num</w:t>
            </w:r>
          </w:p>
        </w:tc>
        <w:tc>
          <w:tcPr>
            <w:tcW w:w="1588" w:type="dxa"/>
            <w:noWrap/>
          </w:tcPr>
          <w:p w14:paraId="66F3F2F3" w14:textId="77777777" w:rsidR="003D5B82" w:rsidRDefault="003D5B82">
            <w:pPr>
              <w:pStyle w:val="StyleTableTextNotBold"/>
              <w:spacing w:line="360" w:lineRule="auto"/>
              <w:rPr>
                <w:szCs w:val="18"/>
              </w:rPr>
            </w:pPr>
          </w:p>
        </w:tc>
      </w:tr>
      <w:tr w:rsidR="003D5B82" w14:paraId="613700F0" w14:textId="77777777">
        <w:tc>
          <w:tcPr>
            <w:tcW w:w="3113" w:type="dxa"/>
            <w:noWrap/>
            <w:vAlign w:val="center"/>
          </w:tcPr>
          <w:p w14:paraId="4EA2E89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Port for the remote deviceMIBvariable value</w:t>
            </w:r>
          </w:p>
        </w:tc>
        <w:tc>
          <w:tcPr>
            <w:tcW w:w="3825" w:type="dxa"/>
            <w:noWrap/>
            <w:vAlign w:val="center"/>
          </w:tcPr>
          <w:p w14:paraId="5AC30A0E"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display efm port </w:t>
            </w:r>
            <w:r>
              <w:rPr>
                <w:rFonts w:ascii="Arial" w:hAnsi="Arial" w:cs="Arial"/>
                <w:i/>
                <w:iCs/>
                <w:kern w:val="0"/>
                <w:sz w:val="18"/>
                <w:szCs w:val="18"/>
              </w:rPr>
              <w:t xml:space="preserve">port-id-list </w:t>
            </w:r>
            <w:r>
              <w:rPr>
                <w:rFonts w:ascii="Arial" w:hAnsi="Arial" w:cs="Arial"/>
                <w:b/>
                <w:bCs/>
                <w:kern w:val="0"/>
                <w:sz w:val="18"/>
                <w:szCs w:val="18"/>
              </w:rPr>
              <w:t xml:space="preserve">remote-mib </w:t>
            </w:r>
            <w:proofErr w:type="gramStart"/>
            <w:r>
              <w:rPr>
                <w:rFonts w:ascii="Arial" w:hAnsi="Arial" w:cs="Arial"/>
                <w:bCs/>
                <w:kern w:val="0"/>
                <w:sz w:val="18"/>
                <w:szCs w:val="18"/>
              </w:rPr>
              <w:t xml:space="preserve">{ </w:t>
            </w:r>
            <w:r>
              <w:rPr>
                <w:rFonts w:ascii="Arial" w:hAnsi="Arial" w:cs="Arial"/>
                <w:b/>
                <w:kern w:val="0"/>
                <w:sz w:val="18"/>
                <w:szCs w:val="18"/>
              </w:rPr>
              <w:t>phyadminstate</w:t>
            </w:r>
            <w:proofErr w:type="gramEnd"/>
            <w:r>
              <w:rPr>
                <w:rFonts w:ascii="Arial" w:hAnsi="Arial" w:cs="Arial"/>
                <w:b/>
                <w:kern w:val="0"/>
                <w:sz w:val="18"/>
                <w:szCs w:val="18"/>
              </w:rPr>
              <w:t xml:space="preserve"> </w:t>
            </w:r>
            <w:r>
              <w:rPr>
                <w:rFonts w:ascii="Arial" w:hAnsi="Arial" w:cs="Arial"/>
                <w:bCs/>
                <w:kern w:val="0"/>
                <w:sz w:val="18"/>
                <w:szCs w:val="18"/>
              </w:rPr>
              <w:t xml:space="preserve">| </w:t>
            </w:r>
            <w:r>
              <w:rPr>
                <w:rFonts w:ascii="Arial" w:hAnsi="Arial" w:cs="Arial"/>
                <w:b/>
                <w:bCs/>
                <w:kern w:val="0"/>
                <w:sz w:val="18"/>
                <w:szCs w:val="18"/>
              </w:rPr>
              <w:t xml:space="preserve">autonegadminstate </w:t>
            </w:r>
            <w:r>
              <w:rPr>
                <w:rFonts w:ascii="Arial" w:hAnsi="Arial" w:cs="Arial"/>
                <w:kern w:val="0"/>
                <w:sz w:val="18"/>
                <w:szCs w:val="18"/>
              </w:rPr>
              <w:t>}</w:t>
            </w:r>
          </w:p>
        </w:tc>
        <w:tc>
          <w:tcPr>
            <w:tcW w:w="1588" w:type="dxa"/>
            <w:noWrap/>
          </w:tcPr>
          <w:p w14:paraId="0765A351" w14:textId="77777777" w:rsidR="003D5B82" w:rsidRDefault="003D5B82">
            <w:pPr>
              <w:pStyle w:val="StyleTableTextNotBold"/>
              <w:spacing w:line="360" w:lineRule="auto"/>
              <w:rPr>
                <w:szCs w:val="18"/>
              </w:rPr>
            </w:pPr>
          </w:p>
        </w:tc>
      </w:tr>
      <w:tr w:rsidR="003D5B82" w14:paraId="028D0E75" w14:textId="77777777">
        <w:tc>
          <w:tcPr>
            <w:tcW w:w="3113" w:type="dxa"/>
            <w:noWrap/>
            <w:vAlign w:val="center"/>
          </w:tcPr>
          <w:p w14:paraId="162BDEF7"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Access to remote devices globalMIBvariable values</w:t>
            </w:r>
          </w:p>
        </w:tc>
        <w:tc>
          <w:tcPr>
            <w:tcW w:w="3825" w:type="dxa"/>
            <w:noWrap/>
            <w:vAlign w:val="center"/>
          </w:tcPr>
          <w:p w14:paraId="2C157329"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efm remote-mib</w:t>
            </w:r>
            <w:r>
              <w:rPr>
                <w:rFonts w:ascii="Arial" w:hAnsi="Arial" w:cs="Arial"/>
                <w:bCs/>
                <w:kern w:val="0"/>
                <w:sz w:val="18"/>
                <w:szCs w:val="18"/>
              </w:rPr>
              <w:t xml:space="preserve"> </w:t>
            </w:r>
            <w:proofErr w:type="gramStart"/>
            <w:r>
              <w:rPr>
                <w:rFonts w:ascii="Arial" w:hAnsi="Arial" w:cs="Arial"/>
                <w:bCs/>
                <w:kern w:val="0"/>
                <w:sz w:val="18"/>
                <w:szCs w:val="18"/>
              </w:rPr>
              <w:t xml:space="preserve">{ </w:t>
            </w:r>
            <w:r>
              <w:rPr>
                <w:rFonts w:ascii="Arial" w:hAnsi="Arial" w:cs="Arial"/>
                <w:b/>
                <w:kern w:val="0"/>
                <w:sz w:val="18"/>
                <w:szCs w:val="18"/>
              </w:rPr>
              <w:t>fecability</w:t>
            </w:r>
            <w:proofErr w:type="gramEnd"/>
            <w:r>
              <w:rPr>
                <w:rFonts w:ascii="Arial" w:hAnsi="Arial" w:cs="Arial"/>
                <w:b/>
                <w:kern w:val="0"/>
                <w:sz w:val="18"/>
                <w:szCs w:val="18"/>
              </w:rPr>
              <w:t xml:space="preserve"> </w:t>
            </w:r>
            <w:r>
              <w:rPr>
                <w:rFonts w:ascii="Arial" w:hAnsi="Arial" w:cs="Arial"/>
                <w:bCs/>
                <w:kern w:val="0"/>
                <w:sz w:val="18"/>
                <w:szCs w:val="18"/>
              </w:rPr>
              <w:t xml:space="preserve">| </w:t>
            </w:r>
            <w:r>
              <w:rPr>
                <w:rFonts w:ascii="Arial" w:hAnsi="Arial" w:cs="Arial"/>
                <w:b/>
                <w:bCs/>
                <w:kern w:val="0"/>
                <w:sz w:val="18"/>
                <w:szCs w:val="18"/>
              </w:rPr>
              <w:t xml:space="preserve">fecmode </w:t>
            </w:r>
            <w:r>
              <w:rPr>
                <w:rFonts w:ascii="Arial" w:hAnsi="Arial" w:cs="Arial"/>
                <w:kern w:val="0"/>
                <w:sz w:val="18"/>
                <w:szCs w:val="18"/>
              </w:rPr>
              <w:t>}</w:t>
            </w:r>
          </w:p>
        </w:tc>
        <w:tc>
          <w:tcPr>
            <w:tcW w:w="1588" w:type="dxa"/>
            <w:noWrap/>
          </w:tcPr>
          <w:p w14:paraId="4DEFC608" w14:textId="77777777" w:rsidR="003D5B82" w:rsidRDefault="003D5B82">
            <w:pPr>
              <w:pStyle w:val="StyleTableTextNotBold"/>
              <w:spacing w:line="360" w:lineRule="auto"/>
              <w:rPr>
                <w:szCs w:val="18"/>
              </w:rPr>
            </w:pPr>
          </w:p>
        </w:tc>
      </w:tr>
    </w:tbl>
    <w:p w14:paraId="7870410B" w14:textId="77777777" w:rsidR="003D5B82" w:rsidRDefault="0048570E">
      <w:pPr>
        <w:pStyle w:val="aff2"/>
        <w:spacing w:beforeAutospacing="0" w:afterAutospacing="0" w:line="360" w:lineRule="auto"/>
        <w:jc w:val="both"/>
        <w:rPr>
          <w:rFonts w:ascii="Arial" w:hAnsi="Arial" w:cs="Arial"/>
          <w:b/>
          <w:sz w:val="21"/>
          <w:szCs w:val="21"/>
        </w:rPr>
      </w:pPr>
      <w:r>
        <w:rPr>
          <w:rFonts w:ascii="Arial" w:hAnsi="Arial" w:cs="Arial"/>
          <w:b/>
          <w:sz w:val="21"/>
          <w:szCs w:val="21"/>
        </w:rPr>
        <w:t>Description:</w:t>
      </w:r>
    </w:p>
    <w:p w14:paraId="057C3917" w14:textId="77777777" w:rsidR="003D5B82" w:rsidRDefault="0048570E">
      <w:pPr>
        <w:widowControl/>
        <w:numPr>
          <w:ilvl w:val="0"/>
          <w:numId w:val="13"/>
        </w:numPr>
        <w:spacing w:before="120" w:line="360" w:lineRule="auto"/>
        <w:ind w:left="420"/>
        <w:rPr>
          <w:rFonts w:ascii="Arial" w:hAnsi="Arial" w:cs="Arial"/>
          <w:kern w:val="0"/>
          <w:szCs w:val="21"/>
        </w:rPr>
      </w:pPr>
      <w:r>
        <w:rPr>
          <w:rFonts w:ascii="Arial" w:hAnsi="Arial" w:cs="Arial"/>
          <w:kern w:val="0"/>
          <w:szCs w:val="21"/>
        </w:rPr>
        <w:t>Only when the port EFM connection has been created, EFM working model is for the proactive mode, the far side far side port supports MIB variable access function to the port on the far end of the MIB variable for initiating the request.</w:t>
      </w:r>
    </w:p>
    <w:p w14:paraId="09A6D5BD" w14:textId="77777777" w:rsidR="003D5B82" w:rsidRDefault="0048570E">
      <w:pPr>
        <w:widowControl/>
        <w:numPr>
          <w:ilvl w:val="0"/>
          <w:numId w:val="13"/>
        </w:numPr>
        <w:spacing w:before="120" w:line="360" w:lineRule="auto"/>
        <w:ind w:left="420"/>
        <w:rPr>
          <w:rFonts w:ascii="Arial" w:hAnsi="Arial" w:cs="Arial"/>
          <w:kern w:val="0"/>
          <w:szCs w:val="21"/>
        </w:rPr>
      </w:pPr>
      <w:r>
        <w:rPr>
          <w:rFonts w:ascii="Arial" w:hAnsi="Arial" w:cs="Arial"/>
          <w:kern w:val="0"/>
          <w:szCs w:val="21"/>
        </w:rPr>
        <w:t>Currently only supports remote query capability of FEC, FEC mode, port status and port to enable auto-negotiation enabled, the other MIB variables can later be added on demand to achieve.</w:t>
      </w:r>
    </w:p>
    <w:p w14:paraId="606277D8" w14:textId="77777777" w:rsidR="003D5B82" w:rsidRDefault="0048570E">
      <w:pPr>
        <w:pStyle w:val="20"/>
        <w:spacing w:line="360" w:lineRule="auto"/>
        <w:rPr>
          <w:rFonts w:ascii="Arial"/>
          <w:bCs/>
        </w:rPr>
      </w:pPr>
      <w:bookmarkStart w:id="1803" w:name="_Toc300426002"/>
      <w:bookmarkStart w:id="1804" w:name="_Toc86399876"/>
      <w:bookmarkStart w:id="1805" w:name="_Toc25599"/>
      <w:bookmarkStart w:id="1806" w:name="_Toc14702442"/>
      <w:bookmarkStart w:id="1807" w:name="_Toc11849"/>
      <w:bookmarkEnd w:id="1803"/>
      <w:r>
        <w:rPr>
          <w:rFonts w:ascii="Arial"/>
          <w:bCs/>
        </w:rPr>
        <w:t>Display and Maintenance of EFM</w:t>
      </w:r>
      <w:bookmarkEnd w:id="1804"/>
      <w:bookmarkEnd w:id="1805"/>
      <w:bookmarkEnd w:id="1806"/>
      <w:bookmarkEnd w:id="1807"/>
    </w:p>
    <w:p w14:paraId="3C9C7E8C" w14:textId="77777777" w:rsidR="003D5B82" w:rsidRDefault="0048570E">
      <w:pPr>
        <w:pStyle w:val="afffc"/>
        <w:spacing w:line="360" w:lineRule="auto"/>
        <w:ind w:firstLineChars="0" w:firstLine="0"/>
        <w:rPr>
          <w:spacing w:val="0"/>
          <w:szCs w:val="21"/>
        </w:rPr>
      </w:pPr>
      <w:r>
        <w:rPr>
          <w:spacing w:val="0"/>
          <w:szCs w:val="21"/>
        </w:rPr>
        <w:t>After completing the above configuration, you can use the following command to display the EFM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A116C8B" w14:textId="77777777">
        <w:tc>
          <w:tcPr>
            <w:tcW w:w="3113" w:type="dxa"/>
            <w:shd w:val="clear" w:color="auto" w:fill="D8D8D8" w:themeFill="background1" w:themeFillShade="D8"/>
            <w:noWrap/>
          </w:tcPr>
          <w:p w14:paraId="5AAF9BF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DFF748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C25328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EEBE6FB" w14:textId="77777777">
        <w:tc>
          <w:tcPr>
            <w:tcW w:w="3113" w:type="dxa"/>
            <w:noWrap/>
            <w:vAlign w:val="center"/>
          </w:tcPr>
          <w:p w14:paraId="397DED2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EFMprotocol running</w:t>
            </w:r>
          </w:p>
        </w:tc>
        <w:tc>
          <w:tcPr>
            <w:tcW w:w="3825" w:type="dxa"/>
            <w:noWrap/>
            <w:vAlign w:val="center"/>
          </w:tcPr>
          <w:p w14:paraId="2F00F200"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display efm status </w:t>
            </w:r>
            <w:r>
              <w:rPr>
                <w:rFonts w:ascii="Arial" w:hAnsi="Arial" w:cs="Arial"/>
                <w:b/>
                <w:bCs/>
                <w:iCs/>
                <w:kern w:val="0"/>
                <w:sz w:val="18"/>
                <w:szCs w:val="18"/>
              </w:rPr>
              <w:t>interface</w:t>
            </w:r>
            <w:r>
              <w:rPr>
                <w:rFonts w:ascii="Arial" w:hAnsi="Arial" w:cs="Arial"/>
                <w:bCs/>
                <w:iCs/>
                <w:kern w:val="0"/>
                <w:sz w:val="18"/>
                <w:szCs w:val="18"/>
              </w:rPr>
              <w:t xml:space="preserve"> [ </w:t>
            </w:r>
            <w:r>
              <w:rPr>
                <w:rFonts w:ascii="Arial" w:hAnsi="Arial" w:cs="Arial"/>
                <w:b/>
                <w:kern w:val="0"/>
                <w:sz w:val="18"/>
                <w:szCs w:val="18"/>
              </w:rPr>
              <w:t xml:space="preserve">ethernet </w:t>
            </w:r>
            <w:r>
              <w:rPr>
                <w:rFonts w:ascii="Arial" w:hAnsi="Arial" w:cs="Arial"/>
                <w:i/>
                <w:kern w:val="0"/>
                <w:sz w:val="18"/>
                <w:szCs w:val="18"/>
              </w:rPr>
              <w:t>interface-</w:t>
            </w:r>
            <w:proofErr w:type="gramStart"/>
            <w:r>
              <w:rPr>
                <w:rFonts w:ascii="Arial" w:hAnsi="Arial" w:cs="Arial"/>
                <w:i/>
                <w:kern w:val="0"/>
                <w:sz w:val="18"/>
                <w:szCs w:val="18"/>
              </w:rPr>
              <w:t xml:space="preserve">num </w:t>
            </w:r>
            <w:r>
              <w:rPr>
                <w:rFonts w:ascii="Arial" w:hAnsi="Arial" w:cs="Arial"/>
                <w:bCs/>
                <w:iCs/>
                <w:kern w:val="0"/>
                <w:sz w:val="18"/>
                <w:szCs w:val="18"/>
              </w:rPr>
              <w:t>]</w:t>
            </w:r>
            <w:proofErr w:type="gramEnd"/>
          </w:p>
        </w:tc>
        <w:tc>
          <w:tcPr>
            <w:tcW w:w="1588" w:type="dxa"/>
            <w:noWrap/>
          </w:tcPr>
          <w:p w14:paraId="5250C03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02F056D" w14:textId="77777777">
        <w:tc>
          <w:tcPr>
            <w:tcW w:w="3113" w:type="dxa"/>
            <w:noWrap/>
            <w:vAlign w:val="center"/>
          </w:tcPr>
          <w:p w14:paraId="3B0930E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summary informationEFM</w:t>
            </w:r>
          </w:p>
        </w:tc>
        <w:tc>
          <w:tcPr>
            <w:tcW w:w="3825" w:type="dxa"/>
            <w:noWrap/>
            <w:vAlign w:val="center"/>
          </w:tcPr>
          <w:p w14:paraId="6AA6FD24"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display efm summary</w:t>
            </w:r>
          </w:p>
        </w:tc>
        <w:tc>
          <w:tcPr>
            <w:tcW w:w="1588" w:type="dxa"/>
            <w:noWrap/>
          </w:tcPr>
          <w:p w14:paraId="234A3063" w14:textId="77777777" w:rsidR="003D5B82" w:rsidRDefault="003D5B82">
            <w:pPr>
              <w:pStyle w:val="StyleTableTextNotBold"/>
              <w:spacing w:line="360" w:lineRule="auto"/>
              <w:rPr>
                <w:szCs w:val="18"/>
              </w:rPr>
            </w:pPr>
          </w:p>
        </w:tc>
      </w:tr>
      <w:tr w:rsidR="003D5B82" w14:paraId="1CBDD9C6" w14:textId="77777777">
        <w:tc>
          <w:tcPr>
            <w:tcW w:w="3113" w:type="dxa"/>
            <w:noWrap/>
            <w:vAlign w:val="center"/>
          </w:tcPr>
          <w:p w14:paraId="56F02108"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 xml:space="preserve">Display EFMfind information </w:t>
            </w:r>
          </w:p>
        </w:tc>
        <w:tc>
          <w:tcPr>
            <w:tcW w:w="3825" w:type="dxa"/>
            <w:noWrap/>
            <w:vAlign w:val="center"/>
          </w:tcPr>
          <w:p w14:paraId="55300240"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display efm discovery </w:t>
            </w:r>
            <w:r>
              <w:rPr>
                <w:rFonts w:ascii="Arial" w:hAnsi="Arial" w:cs="Arial"/>
                <w:b/>
                <w:bCs/>
                <w:iCs/>
                <w:kern w:val="0"/>
                <w:sz w:val="18"/>
                <w:szCs w:val="18"/>
              </w:rPr>
              <w:t>interface</w:t>
            </w:r>
            <w:r>
              <w:rPr>
                <w:rFonts w:ascii="Arial" w:hAnsi="Arial" w:cs="Arial"/>
                <w:bCs/>
                <w:iCs/>
                <w:kern w:val="0"/>
                <w:sz w:val="18"/>
                <w:szCs w:val="18"/>
              </w:rPr>
              <w:t xml:space="preserve"> [ </w:t>
            </w:r>
            <w:r>
              <w:rPr>
                <w:rFonts w:ascii="Arial" w:hAnsi="Arial" w:cs="Arial"/>
                <w:b/>
                <w:kern w:val="0"/>
                <w:sz w:val="18"/>
                <w:szCs w:val="18"/>
              </w:rPr>
              <w:t xml:space="preserve">ethernet </w:t>
            </w:r>
            <w:r>
              <w:rPr>
                <w:rFonts w:ascii="Arial" w:hAnsi="Arial" w:cs="Arial"/>
                <w:i/>
                <w:kern w:val="0"/>
                <w:sz w:val="18"/>
                <w:szCs w:val="18"/>
              </w:rPr>
              <w:t>interface-</w:t>
            </w:r>
            <w:proofErr w:type="gramStart"/>
            <w:r>
              <w:rPr>
                <w:rFonts w:ascii="Arial" w:hAnsi="Arial" w:cs="Arial"/>
                <w:i/>
                <w:kern w:val="0"/>
                <w:sz w:val="18"/>
                <w:szCs w:val="18"/>
              </w:rPr>
              <w:t xml:space="preserve">num </w:t>
            </w:r>
            <w:r>
              <w:rPr>
                <w:rFonts w:ascii="Arial" w:hAnsi="Arial" w:cs="Arial"/>
                <w:bCs/>
                <w:iCs/>
                <w:kern w:val="0"/>
                <w:sz w:val="18"/>
                <w:szCs w:val="18"/>
              </w:rPr>
              <w:t>]</w:t>
            </w:r>
            <w:proofErr w:type="gramEnd"/>
          </w:p>
        </w:tc>
        <w:tc>
          <w:tcPr>
            <w:tcW w:w="1588" w:type="dxa"/>
            <w:noWrap/>
          </w:tcPr>
          <w:p w14:paraId="2DD342FE" w14:textId="77777777" w:rsidR="003D5B82" w:rsidRDefault="003D5B82">
            <w:pPr>
              <w:pStyle w:val="StyleTableTextNotBold"/>
              <w:spacing w:line="360" w:lineRule="auto"/>
              <w:rPr>
                <w:szCs w:val="18"/>
              </w:rPr>
            </w:pPr>
          </w:p>
        </w:tc>
      </w:tr>
      <w:tr w:rsidR="003D5B82" w14:paraId="358F1C74" w14:textId="77777777">
        <w:tc>
          <w:tcPr>
            <w:tcW w:w="3113" w:type="dxa"/>
            <w:noWrap/>
            <w:vAlign w:val="center"/>
          </w:tcPr>
          <w:p w14:paraId="3A58500E"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Display EFMprotocol packet statistics</w:t>
            </w:r>
          </w:p>
        </w:tc>
        <w:tc>
          <w:tcPr>
            <w:tcW w:w="3825" w:type="dxa"/>
            <w:noWrap/>
            <w:vAlign w:val="center"/>
          </w:tcPr>
          <w:p w14:paraId="6903FBBB"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display efm statistics </w:t>
            </w:r>
            <w:r>
              <w:rPr>
                <w:rFonts w:ascii="Arial" w:hAnsi="Arial" w:cs="Arial"/>
                <w:b/>
                <w:bCs/>
                <w:iCs/>
                <w:kern w:val="0"/>
                <w:sz w:val="18"/>
                <w:szCs w:val="18"/>
              </w:rPr>
              <w:t>interface</w:t>
            </w:r>
            <w:r>
              <w:rPr>
                <w:rFonts w:ascii="Arial" w:hAnsi="Arial" w:cs="Arial"/>
                <w:bCs/>
                <w:iCs/>
                <w:kern w:val="0"/>
                <w:sz w:val="18"/>
                <w:szCs w:val="18"/>
              </w:rPr>
              <w:t xml:space="preserve"> [ </w:t>
            </w:r>
            <w:r>
              <w:rPr>
                <w:rFonts w:ascii="Arial" w:hAnsi="Arial" w:cs="Arial"/>
                <w:b/>
                <w:kern w:val="0"/>
                <w:sz w:val="18"/>
                <w:szCs w:val="18"/>
              </w:rPr>
              <w:t xml:space="preserve">ethernet </w:t>
            </w:r>
            <w:r>
              <w:rPr>
                <w:rFonts w:ascii="Arial" w:hAnsi="Arial" w:cs="Arial"/>
                <w:i/>
                <w:kern w:val="0"/>
                <w:sz w:val="18"/>
                <w:szCs w:val="18"/>
              </w:rPr>
              <w:t>interface-</w:t>
            </w:r>
            <w:proofErr w:type="gramStart"/>
            <w:r>
              <w:rPr>
                <w:rFonts w:ascii="Arial" w:hAnsi="Arial" w:cs="Arial"/>
                <w:i/>
                <w:kern w:val="0"/>
                <w:sz w:val="18"/>
                <w:szCs w:val="18"/>
              </w:rPr>
              <w:t xml:space="preserve">num </w:t>
            </w:r>
            <w:r>
              <w:rPr>
                <w:rFonts w:ascii="Arial" w:hAnsi="Arial" w:cs="Arial"/>
                <w:bCs/>
                <w:iCs/>
                <w:kern w:val="0"/>
                <w:sz w:val="18"/>
                <w:szCs w:val="18"/>
              </w:rPr>
              <w:t>]</w:t>
            </w:r>
            <w:proofErr w:type="gramEnd"/>
          </w:p>
        </w:tc>
        <w:tc>
          <w:tcPr>
            <w:tcW w:w="1588" w:type="dxa"/>
            <w:noWrap/>
          </w:tcPr>
          <w:p w14:paraId="58DD1C2F" w14:textId="77777777" w:rsidR="003D5B82" w:rsidRDefault="003D5B82">
            <w:pPr>
              <w:pStyle w:val="StyleTableTextNotBold"/>
              <w:spacing w:line="360" w:lineRule="auto"/>
              <w:rPr>
                <w:szCs w:val="18"/>
              </w:rPr>
            </w:pPr>
          </w:p>
        </w:tc>
      </w:tr>
      <w:tr w:rsidR="003D5B82" w14:paraId="68F0D28F" w14:textId="77777777">
        <w:tc>
          <w:tcPr>
            <w:tcW w:w="3113" w:type="dxa"/>
            <w:noWrap/>
            <w:vAlign w:val="center"/>
          </w:tcPr>
          <w:p w14:paraId="4E435EC3"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ClearEFMprotocol packet statistics</w:t>
            </w:r>
          </w:p>
        </w:tc>
        <w:tc>
          <w:tcPr>
            <w:tcW w:w="3825" w:type="dxa"/>
            <w:noWrap/>
            <w:vAlign w:val="center"/>
          </w:tcPr>
          <w:p w14:paraId="099749C4" w14:textId="77777777" w:rsidR="003D5B82" w:rsidRDefault="0048570E">
            <w:pPr>
              <w:widowControl/>
              <w:spacing w:line="360" w:lineRule="auto"/>
              <w:jc w:val="left"/>
              <w:rPr>
                <w:rFonts w:ascii="Arial" w:hAnsi="Arial" w:cs="Arial"/>
                <w:kern w:val="0"/>
                <w:sz w:val="18"/>
                <w:szCs w:val="18"/>
              </w:rPr>
            </w:pPr>
            <w:r>
              <w:rPr>
                <w:rFonts w:ascii="Arial" w:hAnsi="Arial" w:cs="Arial"/>
                <w:b/>
                <w:bCs/>
                <w:kern w:val="0"/>
                <w:sz w:val="18"/>
                <w:szCs w:val="18"/>
              </w:rPr>
              <w:t xml:space="preserve">clear efm statistics </w:t>
            </w:r>
            <w:r>
              <w:rPr>
                <w:rFonts w:ascii="Arial" w:hAnsi="Arial" w:cs="Arial"/>
                <w:b/>
                <w:bCs/>
                <w:iCs/>
                <w:kern w:val="0"/>
                <w:sz w:val="18"/>
                <w:szCs w:val="18"/>
              </w:rPr>
              <w:t>interface</w:t>
            </w:r>
            <w:r>
              <w:rPr>
                <w:rFonts w:ascii="Arial" w:hAnsi="Arial" w:cs="Arial"/>
                <w:bCs/>
                <w:iCs/>
                <w:kern w:val="0"/>
                <w:sz w:val="18"/>
                <w:szCs w:val="18"/>
              </w:rPr>
              <w:t xml:space="preserve"> [ </w:t>
            </w:r>
            <w:r>
              <w:rPr>
                <w:rFonts w:ascii="Arial" w:hAnsi="Arial" w:cs="Arial"/>
                <w:b/>
                <w:kern w:val="0"/>
                <w:sz w:val="18"/>
                <w:szCs w:val="18"/>
              </w:rPr>
              <w:t xml:space="preserve">ethernet </w:t>
            </w:r>
            <w:r>
              <w:rPr>
                <w:rFonts w:ascii="Arial" w:hAnsi="Arial" w:cs="Arial"/>
                <w:i/>
                <w:kern w:val="0"/>
                <w:sz w:val="18"/>
                <w:szCs w:val="18"/>
              </w:rPr>
              <w:t>interface-</w:t>
            </w:r>
            <w:proofErr w:type="gramStart"/>
            <w:r>
              <w:rPr>
                <w:rFonts w:ascii="Arial" w:hAnsi="Arial" w:cs="Arial"/>
                <w:i/>
                <w:kern w:val="0"/>
                <w:sz w:val="18"/>
                <w:szCs w:val="18"/>
              </w:rPr>
              <w:t xml:space="preserve">num </w:t>
            </w:r>
            <w:r>
              <w:rPr>
                <w:rFonts w:ascii="Arial" w:hAnsi="Arial" w:cs="Arial"/>
                <w:bCs/>
                <w:iCs/>
                <w:kern w:val="0"/>
                <w:sz w:val="18"/>
                <w:szCs w:val="18"/>
              </w:rPr>
              <w:t>]</w:t>
            </w:r>
            <w:proofErr w:type="gramEnd"/>
          </w:p>
        </w:tc>
        <w:tc>
          <w:tcPr>
            <w:tcW w:w="1588" w:type="dxa"/>
            <w:noWrap/>
          </w:tcPr>
          <w:p w14:paraId="0BF59F66" w14:textId="77777777" w:rsidR="003D5B82" w:rsidRDefault="003D5B82">
            <w:pPr>
              <w:pStyle w:val="StyleTableTextNotBold"/>
              <w:spacing w:line="360" w:lineRule="auto"/>
              <w:rPr>
                <w:szCs w:val="18"/>
              </w:rPr>
            </w:pPr>
          </w:p>
        </w:tc>
      </w:tr>
    </w:tbl>
    <w:p w14:paraId="79CAB53A" w14:textId="77777777" w:rsidR="003D5B82" w:rsidRDefault="003D5B82">
      <w:pPr>
        <w:pStyle w:val="afffc"/>
        <w:spacing w:line="360" w:lineRule="auto"/>
        <w:ind w:firstLineChars="0" w:firstLine="0"/>
      </w:pPr>
    </w:p>
    <w:p w14:paraId="709766E2" w14:textId="77777777" w:rsidR="003D5B82" w:rsidRDefault="0048570E">
      <w:pPr>
        <w:pStyle w:val="11"/>
        <w:pageBreakBefore/>
        <w:spacing w:line="360" w:lineRule="auto"/>
        <w:rPr>
          <w:rFonts w:cs="Arial"/>
          <w:color w:val="000000"/>
        </w:rPr>
      </w:pPr>
      <w:bookmarkStart w:id="1808" w:name="_Toc86399877"/>
      <w:bookmarkStart w:id="1809" w:name="_Toc30450"/>
      <w:r>
        <w:rPr>
          <w:rFonts w:cs="Arial"/>
          <w:color w:val="000000"/>
        </w:rPr>
        <w:t>ERRP</w:t>
      </w:r>
      <w:bookmarkEnd w:id="1808"/>
      <w:bookmarkEnd w:id="1809"/>
    </w:p>
    <w:p w14:paraId="7B52CCD5" w14:textId="77777777" w:rsidR="003D5B82" w:rsidRDefault="0048570E">
      <w:pPr>
        <w:pStyle w:val="12"/>
        <w:spacing w:line="360" w:lineRule="auto"/>
        <w:rPr>
          <w:rFonts w:ascii="Arial" w:hAnsi="Arial" w:cs="Arial"/>
        </w:rPr>
      </w:pPr>
      <w:bookmarkStart w:id="1810" w:name="_Toc86399878"/>
      <w:bookmarkStart w:id="1811" w:name="_Toc32424"/>
      <w:r>
        <w:rPr>
          <w:rFonts w:ascii="Arial" w:hAnsi="Arial" w:cs="Arial"/>
        </w:rPr>
        <w:t>ERRP</w:t>
      </w:r>
      <w:r>
        <w:rPr>
          <w:rFonts w:ascii="Arial" w:hAnsi="Arial" w:cs="Arial"/>
          <w:bCs/>
          <w:lang w:val="en-US"/>
        </w:rPr>
        <w:t xml:space="preserve"> Overview</w:t>
      </w:r>
      <w:bookmarkEnd w:id="1810"/>
      <w:bookmarkEnd w:id="1811"/>
    </w:p>
    <w:p w14:paraId="3288F467" w14:textId="77777777" w:rsidR="003D5B82" w:rsidRDefault="0048570E">
      <w:pPr>
        <w:pStyle w:val="afffc"/>
        <w:spacing w:line="360" w:lineRule="auto"/>
      </w:pPr>
      <w:bookmarkStart w:id="1812" w:name="_Toc86399879"/>
      <w:r>
        <w:t>Ethernet Redundant Ring Protocol is a link layer protocol specifically designed for Ethernet ring. It prevents broadcast storms caused by data loops when the Ethernet ring is complete; when a link on the Ethernet ring is disconnected, the communication path between the nodes on the ring network can be quickly restored. Compared with STP, ERRP has the characteristics of fast topological convergence speed and convergence time independent of the number of nodes on the ring network.</w:t>
      </w:r>
      <w:bookmarkEnd w:id="1812"/>
    </w:p>
    <w:p w14:paraId="4B14D1FC" w14:textId="77777777" w:rsidR="003D5B82" w:rsidRDefault="0048570E">
      <w:pPr>
        <w:pStyle w:val="afffc"/>
        <w:spacing w:line="360" w:lineRule="auto"/>
        <w:rPr>
          <w:lang w:val="en-GB"/>
        </w:rPr>
      </w:pPr>
      <w:r>
        <w:t>In order to avoid conflict between ERRP and STP in calculating port congestion / release status, ERRP and STP are mutually exclusive on the enabled port. That is, the STP protocol cannot be enabled by the two ports connected to the ERRP ring, and STP can be enabled by the other ports.</w:t>
      </w:r>
    </w:p>
    <w:p w14:paraId="78C87DB8" w14:textId="77777777" w:rsidR="003D5B82" w:rsidRDefault="0048570E">
      <w:pPr>
        <w:pStyle w:val="20"/>
        <w:spacing w:line="360" w:lineRule="auto"/>
        <w:rPr>
          <w:rFonts w:ascii="Arial"/>
          <w:bCs/>
        </w:rPr>
      </w:pPr>
      <w:bookmarkStart w:id="1813" w:name="_Toc25302"/>
      <w:bookmarkStart w:id="1814" w:name="_Toc523480456"/>
      <w:bookmarkStart w:id="1815" w:name="_Toc86399880"/>
      <w:bookmarkStart w:id="1816" w:name="_Toc1316"/>
      <w:r>
        <w:rPr>
          <w:rFonts w:ascii="Arial"/>
          <w:bCs/>
        </w:rPr>
        <w:t>Concept Introduction</w:t>
      </w:r>
      <w:bookmarkEnd w:id="1813"/>
      <w:bookmarkEnd w:id="1814"/>
      <w:bookmarkEnd w:id="1815"/>
      <w:bookmarkEnd w:id="1816"/>
    </w:p>
    <w:p w14:paraId="3E8BFF7E" w14:textId="77777777" w:rsidR="003D5B82" w:rsidRDefault="0048570E">
      <w:pPr>
        <w:spacing w:before="312" w:after="312" w:line="360" w:lineRule="auto"/>
        <w:rPr>
          <w:rFonts w:ascii="Arial" w:hAnsi="Arial" w:cs="Arial"/>
          <w:b/>
          <w:color w:val="000000"/>
        </w:rPr>
      </w:pPr>
      <w:r>
        <w:rPr>
          <w:rFonts w:ascii="Arial" w:hAnsi="Arial" w:cs="Arial"/>
          <w:b/>
          <w:color w:val="000000"/>
        </w:rPr>
        <w:t>ERRP region</w:t>
      </w:r>
    </w:p>
    <w:p w14:paraId="1BD56429" w14:textId="77777777" w:rsidR="003D5B82" w:rsidRDefault="0048570E">
      <w:pPr>
        <w:pStyle w:val="afffc"/>
        <w:spacing w:line="360" w:lineRule="auto"/>
        <w:ind w:firstLineChars="0" w:firstLine="0"/>
        <w:rPr>
          <w:spacing w:val="0"/>
          <w:szCs w:val="21"/>
        </w:rPr>
      </w:pPr>
      <w:r>
        <w:rPr>
          <w:spacing w:val="0"/>
          <w:szCs w:val="21"/>
        </w:rPr>
        <w:t xml:space="preserve">The ERRP region is identified by an integer ID. A set of </w:t>
      </w:r>
      <w:r>
        <w:rPr>
          <w:rFonts w:hint="eastAsia"/>
          <w:spacing w:val="0"/>
          <w:szCs w:val="21"/>
        </w:rPr>
        <w:t>GPON</w:t>
      </w:r>
      <w:r>
        <w:rPr>
          <w:spacing w:val="0"/>
          <w:szCs w:val="21"/>
        </w:rPr>
        <w:t xml:space="preserve"> groups configured with the same domain ID, control VLAN and connected to each other form an ERRP domain. An ERRP domain has the following constituent elements:</w:t>
      </w:r>
    </w:p>
    <w:p w14:paraId="64703523" w14:textId="77777777" w:rsidR="003D5B82" w:rsidRDefault="0048570E">
      <w:pPr>
        <w:numPr>
          <w:ilvl w:val="0"/>
          <w:numId w:val="43"/>
        </w:numPr>
        <w:spacing w:line="360" w:lineRule="auto"/>
        <w:jc w:val="left"/>
        <w:rPr>
          <w:rFonts w:ascii="Arial" w:eastAsia="DengXian" w:hAnsi="Arial" w:cs="Arial"/>
          <w:color w:val="000000"/>
          <w:szCs w:val="22"/>
        </w:rPr>
      </w:pPr>
      <w:r>
        <w:rPr>
          <w:rFonts w:ascii="Arial" w:eastAsia="DengXian" w:hAnsi="Arial" w:cs="Arial"/>
          <w:color w:val="000000"/>
          <w:szCs w:val="22"/>
        </w:rPr>
        <w:t>ERRP loop</w:t>
      </w:r>
    </w:p>
    <w:p w14:paraId="3FB35B0E" w14:textId="77777777" w:rsidR="003D5B82" w:rsidRDefault="0048570E">
      <w:pPr>
        <w:numPr>
          <w:ilvl w:val="0"/>
          <w:numId w:val="43"/>
        </w:numPr>
        <w:spacing w:line="360" w:lineRule="auto"/>
        <w:jc w:val="left"/>
        <w:rPr>
          <w:rFonts w:ascii="Arial" w:eastAsia="DengXian" w:hAnsi="Arial" w:cs="Arial"/>
          <w:color w:val="000000"/>
          <w:szCs w:val="22"/>
        </w:rPr>
      </w:pPr>
      <w:r>
        <w:rPr>
          <w:rFonts w:ascii="Arial" w:eastAsia="DengXian" w:hAnsi="Arial" w:cs="Arial"/>
          <w:color w:val="000000"/>
          <w:szCs w:val="22"/>
        </w:rPr>
        <w:t>VLAN controlled by ERRP</w:t>
      </w:r>
    </w:p>
    <w:p w14:paraId="5EB8EBAB" w14:textId="77777777" w:rsidR="003D5B82" w:rsidRDefault="0048570E">
      <w:pPr>
        <w:numPr>
          <w:ilvl w:val="0"/>
          <w:numId w:val="43"/>
        </w:numPr>
        <w:spacing w:line="360" w:lineRule="auto"/>
        <w:jc w:val="left"/>
        <w:rPr>
          <w:rFonts w:ascii="Arial" w:eastAsia="DengXian" w:hAnsi="Arial" w:cs="Arial"/>
          <w:color w:val="000000"/>
          <w:szCs w:val="22"/>
        </w:rPr>
      </w:pPr>
      <w:r>
        <w:rPr>
          <w:rFonts w:ascii="Arial" w:eastAsia="DengXian" w:hAnsi="Arial" w:cs="Arial"/>
          <w:color w:val="000000"/>
          <w:szCs w:val="22"/>
        </w:rPr>
        <w:t>Master node</w:t>
      </w:r>
    </w:p>
    <w:p w14:paraId="7735F92D" w14:textId="77777777" w:rsidR="003D5B82" w:rsidRDefault="0048570E">
      <w:pPr>
        <w:numPr>
          <w:ilvl w:val="0"/>
          <w:numId w:val="43"/>
        </w:numPr>
        <w:spacing w:line="360" w:lineRule="auto"/>
        <w:jc w:val="left"/>
        <w:rPr>
          <w:rFonts w:ascii="Arial" w:eastAsia="DengXian" w:hAnsi="Arial" w:cs="Arial"/>
          <w:color w:val="000000"/>
          <w:szCs w:val="22"/>
        </w:rPr>
      </w:pPr>
      <w:r>
        <w:rPr>
          <w:rFonts w:ascii="Arial" w:eastAsia="DengXian" w:hAnsi="Arial" w:cs="Arial"/>
          <w:color w:val="000000"/>
          <w:szCs w:val="22"/>
        </w:rPr>
        <w:t>Transport node</w:t>
      </w:r>
    </w:p>
    <w:p w14:paraId="6CA52F6D" w14:textId="77777777" w:rsidR="003D5B82" w:rsidRDefault="0048570E">
      <w:pPr>
        <w:numPr>
          <w:ilvl w:val="0"/>
          <w:numId w:val="43"/>
        </w:numPr>
        <w:spacing w:line="360" w:lineRule="auto"/>
        <w:jc w:val="left"/>
        <w:rPr>
          <w:rFonts w:ascii="Arial" w:eastAsia="DengXian" w:hAnsi="Arial" w:cs="Arial"/>
          <w:color w:val="000000"/>
          <w:szCs w:val="22"/>
        </w:rPr>
      </w:pPr>
      <w:r>
        <w:rPr>
          <w:rFonts w:ascii="Arial" w:eastAsia="DengXian" w:hAnsi="Arial" w:cs="Arial"/>
          <w:color w:val="000000"/>
          <w:szCs w:val="22"/>
        </w:rPr>
        <w:t>Edge node and assistant edge node</w:t>
      </w:r>
    </w:p>
    <w:p w14:paraId="18196103" w14:textId="77777777" w:rsidR="003D5B82" w:rsidRDefault="0048570E">
      <w:pPr>
        <w:spacing w:before="312" w:after="312" w:line="360" w:lineRule="auto"/>
        <w:rPr>
          <w:rFonts w:ascii="Arial" w:hAnsi="Arial" w:cs="Arial"/>
          <w:b/>
          <w:color w:val="000000"/>
        </w:rPr>
      </w:pPr>
      <w:r>
        <w:rPr>
          <w:rFonts w:ascii="Arial" w:hAnsi="Arial" w:cs="Arial"/>
          <w:b/>
          <w:color w:val="000000"/>
        </w:rPr>
        <w:t>ERRP loop</w:t>
      </w:r>
    </w:p>
    <w:p w14:paraId="20AB5FAC" w14:textId="77777777" w:rsidR="003D5B82" w:rsidRDefault="0048570E">
      <w:pPr>
        <w:pStyle w:val="afffc"/>
        <w:spacing w:line="360" w:lineRule="auto"/>
        <w:ind w:firstLineChars="0" w:firstLine="0"/>
        <w:rPr>
          <w:spacing w:val="0"/>
          <w:szCs w:val="21"/>
        </w:rPr>
      </w:pPr>
      <w:r>
        <w:rPr>
          <w:spacing w:val="0"/>
          <w:szCs w:val="21"/>
        </w:rPr>
        <w:t>The ERRP ring is also identified by an integer ID, and an ERRP ring physically corresponds to a ring-connected Ethernet topology. An ERRP domain consists of an ERRP ring or multiple ERRP rings that are connected to each other. One of them is the master ring and the other ring is a sub-ring. The master ring and the sub-ring are distinguished by the specified level at the time of configuration. The level of the primary ring is 0 and the level of the sub-ring is 1.</w:t>
      </w:r>
    </w:p>
    <w:p w14:paraId="69820A12" w14:textId="77777777" w:rsidR="003D5B82" w:rsidRDefault="0048570E">
      <w:pPr>
        <w:pStyle w:val="afffc"/>
        <w:spacing w:line="360" w:lineRule="auto"/>
        <w:ind w:firstLineChars="0" w:firstLine="0"/>
        <w:rPr>
          <w:spacing w:val="0"/>
          <w:szCs w:val="21"/>
        </w:rPr>
      </w:pPr>
      <w:r>
        <w:rPr>
          <w:spacing w:val="0"/>
          <w:szCs w:val="21"/>
        </w:rPr>
        <w:t>The ERRP ring has two states:</w:t>
      </w:r>
    </w:p>
    <w:p w14:paraId="3CC94468" w14:textId="77777777" w:rsidR="003D5B82" w:rsidRDefault="0048570E">
      <w:pPr>
        <w:pStyle w:val="afffc"/>
        <w:spacing w:line="360" w:lineRule="auto"/>
        <w:ind w:firstLineChars="0" w:firstLine="0"/>
        <w:rPr>
          <w:spacing w:val="0"/>
          <w:szCs w:val="21"/>
        </w:rPr>
      </w:pPr>
      <w:r>
        <w:rPr>
          <w:spacing w:val="0"/>
          <w:szCs w:val="21"/>
        </w:rPr>
        <w:t>Health state: All links of the ring are normal and the physical link of the ring is connected.</w:t>
      </w:r>
    </w:p>
    <w:p w14:paraId="10522AE4" w14:textId="77777777" w:rsidR="003D5B82" w:rsidRDefault="0048570E">
      <w:pPr>
        <w:pStyle w:val="afffc"/>
        <w:spacing w:line="360" w:lineRule="auto"/>
        <w:ind w:firstLineChars="0" w:firstLine="0"/>
        <w:rPr>
          <w:spacing w:val="0"/>
          <w:szCs w:val="21"/>
        </w:rPr>
      </w:pPr>
      <w:r>
        <w:rPr>
          <w:spacing w:val="0"/>
          <w:szCs w:val="21"/>
        </w:rPr>
        <w:t>Fault state: The link on the ERRP ring is faulty. One or many physical links of the ring network are down.</w:t>
      </w:r>
    </w:p>
    <w:p w14:paraId="3B442FE4" w14:textId="77777777" w:rsidR="003D5B82" w:rsidRDefault="0048570E">
      <w:pPr>
        <w:spacing w:before="312" w:after="312" w:line="360" w:lineRule="auto"/>
        <w:rPr>
          <w:rFonts w:ascii="Arial" w:hAnsi="Arial" w:cs="Arial"/>
          <w:b/>
          <w:color w:val="000000"/>
        </w:rPr>
      </w:pPr>
      <w:r>
        <w:rPr>
          <w:rFonts w:ascii="Arial" w:hAnsi="Arial" w:cs="Arial"/>
          <w:b/>
          <w:color w:val="000000"/>
        </w:rPr>
        <w:t>Node role</w:t>
      </w:r>
    </w:p>
    <w:p w14:paraId="41EE071C" w14:textId="77777777" w:rsidR="003D5B82" w:rsidRDefault="0048570E">
      <w:pPr>
        <w:pStyle w:val="afffc"/>
        <w:spacing w:line="360" w:lineRule="auto"/>
        <w:ind w:firstLineChars="0" w:firstLine="0"/>
        <w:rPr>
          <w:spacing w:val="0"/>
          <w:szCs w:val="21"/>
        </w:rPr>
      </w:pPr>
      <w:r>
        <w:rPr>
          <w:spacing w:val="0"/>
          <w:szCs w:val="21"/>
        </w:rPr>
        <w:t>The node on the ERRP ring is divided into the master node and the transit node. The node role is specified by the user. The master node is the decision-making and control node for ring protection. Each ERRP ring must specify only one master node. All nodes except the master node are called transit nodes.</w:t>
      </w:r>
    </w:p>
    <w:p w14:paraId="6393895F" w14:textId="77777777" w:rsidR="003D5B82" w:rsidRDefault="0048570E">
      <w:pPr>
        <w:pStyle w:val="afffc"/>
        <w:spacing w:line="360" w:lineRule="auto"/>
        <w:ind w:firstLineChars="0" w:firstLine="0"/>
        <w:rPr>
          <w:spacing w:val="0"/>
          <w:szCs w:val="21"/>
        </w:rPr>
      </w:pPr>
      <w:r>
        <w:rPr>
          <w:spacing w:val="0"/>
          <w:szCs w:val="21"/>
        </w:rPr>
        <w:t>If more than one ERRP ring intersects, one of the intersecting nodes is designated as an edge node and the other intersecting node is designated as an assistant edge node. The role of the two nodes on the master ring is the transit node. The two nodes role of the sub-ring is the edge node and the assistant edge node. The specific role of the sub-ring can be specified by the user. There is no special requirement, mainly to distinguish the two nodes.</w:t>
      </w:r>
    </w:p>
    <w:p w14:paraId="2E09F74D" w14:textId="77777777" w:rsidR="003D5B82" w:rsidRDefault="0048570E">
      <w:pPr>
        <w:spacing w:before="312" w:after="312" w:line="360" w:lineRule="auto"/>
        <w:rPr>
          <w:rFonts w:ascii="Arial" w:hAnsi="Arial" w:cs="Arial"/>
          <w:b/>
          <w:color w:val="000000"/>
        </w:rPr>
      </w:pPr>
      <w:r>
        <w:rPr>
          <w:rFonts w:ascii="Arial" w:hAnsi="Arial" w:cs="Arial"/>
          <w:b/>
          <w:color w:val="000000"/>
        </w:rPr>
        <w:t>Port role</w:t>
      </w:r>
    </w:p>
    <w:p w14:paraId="4F610D21" w14:textId="77777777" w:rsidR="003D5B82" w:rsidRDefault="0048570E">
      <w:pPr>
        <w:pStyle w:val="afffc"/>
        <w:spacing w:line="360" w:lineRule="auto"/>
        <w:ind w:firstLineChars="0" w:firstLine="0"/>
        <w:rPr>
          <w:spacing w:val="0"/>
          <w:szCs w:val="21"/>
        </w:rPr>
      </w:pPr>
      <w:r>
        <w:rPr>
          <w:spacing w:val="0"/>
          <w:szCs w:val="21"/>
        </w:rPr>
        <w:t xml:space="preserve">Each node of an ERRP ring has two ports connected to a ring. User can specify one of the ports as the primary port and the other port as the secondary port. The master port of the master node is used to send health detection message (hello message), received from the secondary port of the main node. The master port and secondary port of the transit node are functionally indistinguishable. To prevent the loop from causing broadcast storms, if the ERRP ring is normal, the secondary port of the master node is blocked and all the other ports are in the forwarding state. </w:t>
      </w:r>
    </w:p>
    <w:p w14:paraId="594181C1" w14:textId="77777777" w:rsidR="003D5B82" w:rsidRDefault="0048570E">
      <w:pPr>
        <w:pStyle w:val="afffc"/>
        <w:spacing w:line="360" w:lineRule="auto"/>
        <w:ind w:firstLineChars="0" w:firstLine="0"/>
        <w:rPr>
          <w:spacing w:val="0"/>
          <w:szCs w:val="21"/>
        </w:rPr>
      </w:pPr>
      <w:r>
        <w:rPr>
          <w:spacing w:val="0"/>
          <w:szCs w:val="21"/>
        </w:rPr>
        <w:t>If multiple ERRP rings intersect, the ports in the intersecting nodes that access both the primary ring and the sub-ring (that is, the port of the primary ring and the sub-ring common link) are called common ports at the same time. Only the ports that access the sub-rings are called edge ports. Conceptually, a public port is not considered to be a port of a sub-ring, it is regarded as part of the main ring, that is, the public link is the link of the primary ring, not the link of the sub-ring. The state change of the public link is only reported to the master node of the primary ring. The master node of the sub-ring does not need to know.</w:t>
      </w:r>
    </w:p>
    <w:p w14:paraId="411BAFFD" w14:textId="77777777" w:rsidR="003D5B82" w:rsidRDefault="0048570E">
      <w:pPr>
        <w:spacing w:before="312" w:after="312" w:line="360" w:lineRule="auto"/>
        <w:rPr>
          <w:rFonts w:ascii="Arial" w:hAnsi="Arial" w:cs="Arial"/>
          <w:b/>
          <w:color w:val="000000"/>
        </w:rPr>
      </w:pPr>
      <w:r>
        <w:rPr>
          <w:rFonts w:ascii="Arial" w:hAnsi="Arial" w:cs="Arial"/>
          <w:b/>
          <w:color w:val="000000"/>
        </w:rPr>
        <w:t>Control VLAN</w:t>
      </w:r>
    </w:p>
    <w:p w14:paraId="5E3B65CF" w14:textId="77777777" w:rsidR="003D5B82" w:rsidRDefault="0048570E">
      <w:pPr>
        <w:pStyle w:val="afffc"/>
        <w:spacing w:line="360" w:lineRule="auto"/>
        <w:ind w:firstLineChars="0" w:firstLine="0"/>
        <w:rPr>
          <w:spacing w:val="0"/>
          <w:szCs w:val="21"/>
        </w:rPr>
      </w:pPr>
      <w:r>
        <w:rPr>
          <w:spacing w:val="0"/>
          <w:szCs w:val="21"/>
        </w:rPr>
        <w:t>Control VLAN is relative to the data VLAN, the data VLAN is used to transmit data messages, control VLAN is used to transmit ERRP protocol messages.</w:t>
      </w:r>
    </w:p>
    <w:p w14:paraId="27BD9B6E" w14:textId="77777777" w:rsidR="003D5B82" w:rsidRDefault="0048570E">
      <w:pPr>
        <w:pStyle w:val="afffc"/>
        <w:spacing w:line="360" w:lineRule="auto"/>
        <w:ind w:firstLineChars="0" w:firstLine="0"/>
        <w:rPr>
          <w:spacing w:val="0"/>
          <w:szCs w:val="21"/>
        </w:rPr>
      </w:pPr>
      <w:r>
        <w:rPr>
          <w:spacing w:val="0"/>
          <w:szCs w:val="21"/>
        </w:rPr>
        <w:t>Each ERRP region has two control VLANs, called the primary control VLAN and the sub-control VLAN. The protocol message of the primary ring is propagated in the master control VLAN, and the protocol message of the sub-ring is propagated in the sub-control VLAN. User need to specify the primary control VLAN. The VLAN that is one greater than the master control VLAN ID, is used as the sub-control VLAN.</w:t>
      </w:r>
    </w:p>
    <w:p w14:paraId="30008DA6" w14:textId="77777777" w:rsidR="003D5B82" w:rsidRDefault="0048570E">
      <w:pPr>
        <w:pStyle w:val="afffc"/>
        <w:spacing w:line="360" w:lineRule="auto"/>
        <w:ind w:firstLineChars="0" w:firstLine="0"/>
        <w:rPr>
          <w:spacing w:val="0"/>
          <w:szCs w:val="21"/>
        </w:rPr>
      </w:pPr>
      <w:r>
        <w:rPr>
          <w:spacing w:val="0"/>
          <w:szCs w:val="21"/>
        </w:rPr>
        <w:t xml:space="preserve">Only port (ERRP port) connecting the Ethernet of each </w:t>
      </w:r>
      <w:r>
        <w:rPr>
          <w:rFonts w:hint="eastAsia"/>
          <w:spacing w:val="0"/>
          <w:szCs w:val="21"/>
        </w:rPr>
        <w:t>GPON</w:t>
      </w:r>
      <w:r>
        <w:rPr>
          <w:spacing w:val="0"/>
          <w:szCs w:val="21"/>
        </w:rPr>
        <w:t xml:space="preserve"> belongs to the control VLAN, and the other ports cannot join the control VLAN. The ERRP port of the primary ring belongs to both the primary control VLAN and the sub-control VLAN. The ERRP port of the sub-ring belongs to the sub-control VLAN. The data VLAN can contain ERRP ports or non-ERRP ports. The primary ring is regarded as a logical node of the sub-ring. The protocol messages of the sub-ring are transmitted through the primary ring and processed in the primary ring as data messages. The protocol messages of the primary ring are transmitted only within the primary ring. Don’t enter sub-rings.</w:t>
      </w:r>
    </w:p>
    <w:p w14:paraId="2046E61C" w14:textId="77777777" w:rsidR="003D5B82" w:rsidRDefault="0048570E">
      <w:pPr>
        <w:spacing w:before="312" w:after="312" w:line="360" w:lineRule="auto"/>
        <w:rPr>
          <w:rFonts w:ascii="Arial" w:hAnsi="Arial" w:cs="Arial"/>
          <w:b/>
          <w:color w:val="000000"/>
        </w:rPr>
      </w:pPr>
      <w:r>
        <w:rPr>
          <w:rFonts w:ascii="Arial" w:hAnsi="Arial" w:cs="Arial"/>
          <w:b/>
          <w:color w:val="000000"/>
        </w:rPr>
        <w:t>Query Solicit function</w:t>
      </w:r>
    </w:p>
    <w:p w14:paraId="5AF67A9D" w14:textId="77777777" w:rsidR="003D5B82" w:rsidRDefault="0048570E">
      <w:pPr>
        <w:pStyle w:val="afffc"/>
        <w:spacing w:line="360" w:lineRule="auto"/>
        <w:ind w:firstLineChars="0" w:firstLine="0"/>
        <w:rPr>
          <w:spacing w:val="0"/>
          <w:szCs w:val="21"/>
        </w:rPr>
      </w:pPr>
      <w:r>
        <w:rPr>
          <w:spacing w:val="0"/>
          <w:szCs w:val="21"/>
        </w:rPr>
        <w:t xml:space="preserve">ERRP is used in conjunction with IGMP Snooping, if the topology of the ERRP changes, the forwarding state of the port will be changed. If the multicast state is not updated through the IGMP Snooping module after the port state changes, the multicast forwarding may become abnormal. To introduce the </w:t>
      </w:r>
      <w:proofErr w:type="gramStart"/>
      <w:r>
        <w:rPr>
          <w:spacing w:val="0"/>
          <w:szCs w:val="21"/>
        </w:rPr>
        <w:t>query</w:t>
      </w:r>
      <w:proofErr w:type="gramEnd"/>
      <w:r>
        <w:rPr>
          <w:spacing w:val="0"/>
          <w:szCs w:val="21"/>
        </w:rPr>
        <w:t xml:space="preserve"> solicit function. When a topology change occurs in the ERRP, the device sends a query solicit message or a general IGMP query message to all the ports so that the member port re-initiates an IGMP report to update the multicast entry.</w:t>
      </w:r>
    </w:p>
    <w:p w14:paraId="3CCACCF3" w14:textId="77777777" w:rsidR="003D5B82" w:rsidRDefault="0048570E">
      <w:pPr>
        <w:pStyle w:val="20"/>
        <w:spacing w:line="360" w:lineRule="auto"/>
        <w:rPr>
          <w:rFonts w:ascii="Arial"/>
          <w:bCs/>
        </w:rPr>
      </w:pPr>
      <w:bookmarkStart w:id="1817" w:name="_Toc86399881"/>
      <w:bookmarkStart w:id="1818" w:name="_Toc523480457"/>
      <w:bookmarkStart w:id="1819" w:name="_Toc19057"/>
      <w:bookmarkStart w:id="1820" w:name="_Toc4297"/>
      <w:r>
        <w:rPr>
          <w:rFonts w:ascii="Arial"/>
          <w:bCs/>
        </w:rPr>
        <w:t>Protocol Message</w:t>
      </w:r>
      <w:bookmarkEnd w:id="1817"/>
      <w:bookmarkEnd w:id="1818"/>
      <w:bookmarkEnd w:id="1819"/>
      <w:bookmarkEnd w:id="1820"/>
    </w:p>
    <w:p w14:paraId="4B25600B" w14:textId="77777777" w:rsidR="003D5B82" w:rsidRDefault="0048570E">
      <w:pPr>
        <w:spacing w:before="312" w:after="312" w:line="360" w:lineRule="auto"/>
        <w:rPr>
          <w:rFonts w:ascii="Arial" w:hAnsi="Arial" w:cs="Arial"/>
          <w:b/>
          <w:color w:val="000000"/>
        </w:rPr>
      </w:pPr>
      <w:r>
        <w:rPr>
          <w:rFonts w:ascii="Arial" w:hAnsi="Arial" w:cs="Arial"/>
          <w:b/>
          <w:color w:val="000000"/>
        </w:rPr>
        <w:t>HELLO message</w:t>
      </w:r>
    </w:p>
    <w:p w14:paraId="73E250B2" w14:textId="77777777" w:rsidR="003D5B82" w:rsidRDefault="0048570E">
      <w:pPr>
        <w:pStyle w:val="afffc"/>
        <w:spacing w:line="360" w:lineRule="auto"/>
        <w:ind w:firstLineChars="0" w:firstLine="0"/>
        <w:rPr>
          <w:spacing w:val="0"/>
          <w:szCs w:val="21"/>
        </w:rPr>
      </w:pPr>
      <w:r>
        <w:rPr>
          <w:spacing w:val="0"/>
          <w:szCs w:val="21"/>
        </w:rPr>
        <w:t>The hello message is initiated by the master node, and detects loop integrity of the network. The master node periodically sends HELLO message from its primary port, and the transit node forwards the message to the next node, which is then received by the secondary port of the master node. Periodically send, and the sending period is Hello timer.</w:t>
      </w:r>
    </w:p>
    <w:p w14:paraId="4C3EC08A" w14:textId="77777777" w:rsidR="003D5B82" w:rsidRDefault="0048570E">
      <w:pPr>
        <w:spacing w:before="312" w:after="312" w:line="360" w:lineRule="auto"/>
        <w:rPr>
          <w:rFonts w:ascii="Arial" w:hAnsi="Arial" w:cs="Arial"/>
          <w:b/>
          <w:color w:val="000000"/>
        </w:rPr>
      </w:pPr>
      <w:r>
        <w:rPr>
          <w:rFonts w:ascii="Arial" w:hAnsi="Arial" w:cs="Arial"/>
          <w:b/>
          <w:color w:val="000000"/>
        </w:rPr>
        <w:t>LINK_UP message</w:t>
      </w:r>
    </w:p>
    <w:p w14:paraId="1E6D3BFC" w14:textId="77777777" w:rsidR="003D5B82" w:rsidRDefault="0048570E">
      <w:pPr>
        <w:pStyle w:val="afffc"/>
        <w:spacing w:line="360" w:lineRule="auto"/>
        <w:ind w:firstLineChars="0" w:firstLine="0"/>
        <w:rPr>
          <w:spacing w:val="0"/>
          <w:szCs w:val="21"/>
        </w:rPr>
      </w:pPr>
      <w:r>
        <w:rPr>
          <w:spacing w:val="0"/>
          <w:szCs w:val="21"/>
        </w:rPr>
        <w:t>The LINK_UP message is initiated by the transit node, edge node, or assistant edge node that recovers the link. It informs the master node that there is link recovery on the loop. Trigger to send.</w:t>
      </w:r>
    </w:p>
    <w:p w14:paraId="5FA301D2" w14:textId="77777777" w:rsidR="003D5B82" w:rsidRDefault="0048570E">
      <w:pPr>
        <w:spacing w:before="312" w:after="312" w:line="360" w:lineRule="auto"/>
        <w:rPr>
          <w:rFonts w:ascii="Arial" w:hAnsi="Arial" w:cs="Arial"/>
          <w:b/>
          <w:color w:val="000000"/>
        </w:rPr>
      </w:pPr>
      <w:r>
        <w:rPr>
          <w:rFonts w:ascii="Arial" w:hAnsi="Arial" w:cs="Arial"/>
          <w:b/>
          <w:color w:val="000000"/>
        </w:rPr>
        <w:t>LINK</w:t>
      </w:r>
      <w:r>
        <w:rPr>
          <w:rFonts w:ascii="Arial" w:hAnsi="Arial" w:cs="Arial"/>
          <w:b/>
          <w:color w:val="000000"/>
        </w:rPr>
        <w:softHyphen/>
      </w:r>
      <w:r>
        <w:rPr>
          <w:rFonts w:ascii="Arial" w:hAnsi="Arial" w:cs="Arial"/>
          <w:b/>
          <w:color w:val="000000"/>
        </w:rPr>
        <w:softHyphen/>
        <w:t>_DOWN message</w:t>
      </w:r>
    </w:p>
    <w:p w14:paraId="0B89B5E0" w14:textId="77777777" w:rsidR="003D5B82" w:rsidRDefault="0048570E">
      <w:pPr>
        <w:pStyle w:val="afffc"/>
        <w:spacing w:line="360" w:lineRule="auto"/>
        <w:ind w:firstLineChars="0" w:firstLine="0"/>
        <w:rPr>
          <w:spacing w:val="0"/>
          <w:szCs w:val="21"/>
        </w:rPr>
      </w:pPr>
      <w:r>
        <w:rPr>
          <w:spacing w:val="0"/>
          <w:szCs w:val="21"/>
        </w:rPr>
        <w:t>The LINK_DOWN message is initiated by the transit node, edge node, or assistant edge node that fails the link. It informs the master node that there is link failure on the loop, and the physical loop disappears. Trigger to send.</w:t>
      </w:r>
    </w:p>
    <w:p w14:paraId="3D130B05" w14:textId="77777777" w:rsidR="003D5B82" w:rsidRDefault="0048570E">
      <w:pPr>
        <w:spacing w:before="312" w:after="312" w:line="360" w:lineRule="auto"/>
        <w:rPr>
          <w:rFonts w:ascii="Arial" w:hAnsi="Arial" w:cs="Arial"/>
          <w:b/>
          <w:color w:val="000000"/>
        </w:rPr>
      </w:pPr>
      <w:r>
        <w:rPr>
          <w:rFonts w:ascii="Arial" w:hAnsi="Arial" w:cs="Arial"/>
          <w:b/>
          <w:color w:val="000000"/>
        </w:rPr>
        <w:t>COMMON_FLUSH_FDB message</w:t>
      </w:r>
    </w:p>
    <w:p w14:paraId="1E9AA4F2" w14:textId="77777777" w:rsidR="003D5B82" w:rsidRDefault="0048570E">
      <w:pPr>
        <w:spacing w:before="312" w:after="312" w:line="360" w:lineRule="auto"/>
        <w:rPr>
          <w:rFonts w:ascii="Arial" w:hAnsi="Arial" w:cs="Arial"/>
          <w:color w:val="000000"/>
        </w:rPr>
      </w:pPr>
      <w:r>
        <w:rPr>
          <w:rFonts w:ascii="Arial" w:hAnsi="Arial" w:cs="Arial"/>
          <w:color w:val="000000"/>
        </w:rPr>
        <w:t>It is initiated by the master node, and informs the transit node, the edge node and the assistant edge node to update their respective MAC address forwarding tables. Trigger on link failure or link recovery.</w:t>
      </w:r>
    </w:p>
    <w:p w14:paraId="2DB6A17F" w14:textId="77777777" w:rsidR="003D5B82" w:rsidRDefault="0048570E">
      <w:pPr>
        <w:spacing w:before="312" w:after="312" w:line="360" w:lineRule="auto"/>
        <w:rPr>
          <w:rFonts w:ascii="Arial" w:hAnsi="Arial" w:cs="Arial"/>
          <w:b/>
          <w:color w:val="000000"/>
        </w:rPr>
      </w:pPr>
      <w:r>
        <w:rPr>
          <w:rFonts w:ascii="Arial" w:hAnsi="Arial" w:cs="Arial"/>
          <w:b/>
          <w:color w:val="000000"/>
        </w:rPr>
        <w:t>COMPLETE_FLUSH_FDB message</w:t>
      </w:r>
    </w:p>
    <w:p w14:paraId="525E46D9" w14:textId="77777777" w:rsidR="003D5B82" w:rsidRDefault="0048570E">
      <w:pPr>
        <w:pStyle w:val="afffc"/>
        <w:spacing w:line="360" w:lineRule="auto"/>
        <w:ind w:firstLineChars="0" w:firstLine="0"/>
        <w:rPr>
          <w:spacing w:val="0"/>
          <w:szCs w:val="21"/>
        </w:rPr>
      </w:pPr>
      <w:r>
        <w:rPr>
          <w:spacing w:val="0"/>
          <w:szCs w:val="21"/>
        </w:rPr>
        <w:t>It is initiated by the master node, and informs the transit node, the edge node and the assistant edge node to update their respective MAC address forwarding tables, and informs the transit node to release the blocked state of the port temporarily blocking the data VLAN. It is sent when the link recovery (That is, the secondary port of the master node receives Hello packets) is complete.</w:t>
      </w:r>
    </w:p>
    <w:p w14:paraId="05D0D824" w14:textId="77777777" w:rsidR="003D5B82" w:rsidRDefault="0048570E">
      <w:pPr>
        <w:spacing w:before="312" w:after="312" w:line="360" w:lineRule="auto"/>
        <w:rPr>
          <w:rFonts w:ascii="Arial" w:hAnsi="Arial" w:cs="Arial"/>
          <w:b/>
          <w:color w:val="000000"/>
        </w:rPr>
      </w:pPr>
      <w:r>
        <w:rPr>
          <w:rFonts w:ascii="Arial" w:hAnsi="Arial" w:cs="Arial"/>
          <w:b/>
          <w:color w:val="000000"/>
        </w:rPr>
        <w:t>EDGE_HELLO message</w:t>
      </w:r>
    </w:p>
    <w:p w14:paraId="3800805F" w14:textId="77777777" w:rsidR="003D5B82" w:rsidRDefault="0048570E">
      <w:pPr>
        <w:pStyle w:val="afffc"/>
        <w:spacing w:line="360" w:lineRule="auto"/>
        <w:ind w:firstLineChars="0" w:firstLine="0"/>
        <w:rPr>
          <w:spacing w:val="0"/>
          <w:szCs w:val="21"/>
        </w:rPr>
      </w:pPr>
      <w:r>
        <w:rPr>
          <w:spacing w:val="0"/>
          <w:szCs w:val="21"/>
        </w:rPr>
        <w:t>The EDGE_HELLO message is initiated by the edge node of the sub-ring to check the loop integrity of the major ring in the domain.</w:t>
      </w:r>
    </w:p>
    <w:p w14:paraId="06498532" w14:textId="77777777" w:rsidR="003D5B82" w:rsidRDefault="0048570E">
      <w:pPr>
        <w:pStyle w:val="afffc"/>
        <w:spacing w:line="360" w:lineRule="auto"/>
        <w:ind w:firstLineChars="0" w:firstLine="0"/>
        <w:rPr>
          <w:spacing w:val="0"/>
          <w:szCs w:val="21"/>
        </w:rPr>
      </w:pPr>
      <w:r>
        <w:rPr>
          <w:spacing w:val="0"/>
          <w:szCs w:val="21"/>
        </w:rPr>
        <w:t>Edge nodes send EDGE_HELLO messages periodically from the two ports connected to the primary ring. The nodes in the primary ring process the message as data message and receive them from the assistant edge nodes on the same sub-ring. Periodically send, sending cycle is the Edge Hello timer.</w:t>
      </w:r>
    </w:p>
    <w:p w14:paraId="4D8789FB" w14:textId="77777777" w:rsidR="003D5B82" w:rsidRDefault="0048570E">
      <w:pPr>
        <w:spacing w:before="312" w:after="312" w:line="360" w:lineRule="auto"/>
        <w:rPr>
          <w:rFonts w:ascii="Arial" w:hAnsi="Arial" w:cs="Arial"/>
          <w:b/>
          <w:color w:val="000000"/>
        </w:rPr>
      </w:pPr>
      <w:r>
        <w:rPr>
          <w:rFonts w:ascii="Arial" w:hAnsi="Arial" w:cs="Arial"/>
          <w:b/>
          <w:color w:val="000000"/>
        </w:rPr>
        <w:t>MAJOR_FAULT message</w:t>
      </w:r>
    </w:p>
    <w:p w14:paraId="63C55293" w14:textId="77777777" w:rsidR="003D5B82" w:rsidRDefault="0048570E">
      <w:pPr>
        <w:pStyle w:val="afffc"/>
        <w:spacing w:line="360" w:lineRule="auto"/>
        <w:ind w:firstLineChars="0" w:firstLine="0"/>
        <w:rPr>
          <w:spacing w:val="0"/>
          <w:szCs w:val="21"/>
        </w:rPr>
      </w:pPr>
      <w:r>
        <w:rPr>
          <w:spacing w:val="0"/>
          <w:szCs w:val="21"/>
        </w:rPr>
        <w:t>The MAJOR_FAULT message is originated by the assistant edge node and reports to the edge node that the primary ring of the domain is faulty. When the assistant edge node of the sun-ring cannot receive the EDGE_HELLO message from the edge node in the specified time, the assistant edge node sends a MAJOR_FAULT message from its edge port. After the sub-ring node receives the message, it forwards the message directly to the next node, and finally the edge node of same sub-ring receives. Periodically send after triggering, the sending period is Edge Hello timer.</w:t>
      </w:r>
    </w:p>
    <w:p w14:paraId="23FDBCED" w14:textId="77777777" w:rsidR="003D5B82" w:rsidRDefault="0048570E">
      <w:pPr>
        <w:pStyle w:val="20"/>
        <w:spacing w:line="360" w:lineRule="auto"/>
        <w:rPr>
          <w:rFonts w:ascii="Arial"/>
          <w:bCs/>
        </w:rPr>
      </w:pPr>
      <w:bookmarkStart w:id="1821" w:name="_Toc15260"/>
      <w:bookmarkStart w:id="1822" w:name="_Toc523480458"/>
      <w:bookmarkStart w:id="1823" w:name="_Toc86399882"/>
      <w:bookmarkStart w:id="1824" w:name="_Toc26815"/>
      <w:r>
        <w:rPr>
          <w:rFonts w:ascii="Arial"/>
          <w:bCs/>
        </w:rPr>
        <w:t>Operate Principle</w:t>
      </w:r>
      <w:bookmarkEnd w:id="1821"/>
      <w:bookmarkEnd w:id="1822"/>
      <w:bookmarkEnd w:id="1823"/>
      <w:bookmarkEnd w:id="1824"/>
    </w:p>
    <w:p w14:paraId="58459CAC" w14:textId="77777777" w:rsidR="003D5B82" w:rsidRDefault="0048570E">
      <w:pPr>
        <w:spacing w:before="312" w:after="312" w:line="360" w:lineRule="auto"/>
        <w:rPr>
          <w:rFonts w:ascii="Arial" w:hAnsi="Arial" w:cs="Arial"/>
          <w:b/>
          <w:color w:val="000000"/>
        </w:rPr>
      </w:pPr>
      <w:r>
        <w:rPr>
          <w:rFonts w:ascii="Arial" w:hAnsi="Arial" w:cs="Arial"/>
          <w:b/>
          <w:color w:val="000000"/>
        </w:rPr>
        <w:t>Health status</w:t>
      </w:r>
    </w:p>
    <w:p w14:paraId="019864C1" w14:textId="77777777" w:rsidR="003D5B82" w:rsidRDefault="0048570E">
      <w:pPr>
        <w:pStyle w:val="afffc"/>
        <w:spacing w:line="360" w:lineRule="auto"/>
        <w:ind w:firstLineChars="0" w:firstLine="0"/>
        <w:rPr>
          <w:spacing w:val="0"/>
          <w:szCs w:val="21"/>
        </w:rPr>
      </w:pPr>
      <w:r>
        <w:rPr>
          <w:spacing w:val="0"/>
          <w:szCs w:val="21"/>
        </w:rPr>
        <w:t>The master node periodically sends the hello message from its primary port, which in turn travels through the transit nodes of the ring. If the secondary port of the master node receives a hello message before it times out, it considers that the ERRP ring is health status. The status of the master node reflects the health of the ring. When the ring network is in a healthy state, the master node blocks its secondary port in order to prevent the data message from forming a broadcast loop.</w:t>
      </w:r>
    </w:p>
    <w:p w14:paraId="4E5DF3AA" w14:textId="77777777" w:rsidR="003D5B82" w:rsidRDefault="0048570E">
      <w:pPr>
        <w:spacing w:before="312" w:after="312" w:line="360" w:lineRule="auto"/>
        <w:rPr>
          <w:rFonts w:ascii="Arial" w:hAnsi="Arial" w:cs="Arial"/>
          <w:b/>
          <w:color w:val="000000"/>
        </w:rPr>
      </w:pPr>
      <w:r>
        <w:rPr>
          <w:rFonts w:ascii="Arial" w:hAnsi="Arial" w:cs="Arial"/>
          <w:b/>
          <w:color w:val="000000"/>
        </w:rPr>
        <w:t>Link failure</w:t>
      </w:r>
    </w:p>
    <w:p w14:paraId="05599967" w14:textId="77777777" w:rsidR="003D5B82" w:rsidRDefault="0048570E">
      <w:pPr>
        <w:pStyle w:val="afffc"/>
        <w:spacing w:line="360" w:lineRule="auto"/>
        <w:ind w:firstLineChars="0" w:firstLine="0"/>
        <w:rPr>
          <w:spacing w:val="0"/>
          <w:szCs w:val="21"/>
        </w:rPr>
      </w:pPr>
      <w:r>
        <w:rPr>
          <w:spacing w:val="0"/>
          <w:szCs w:val="21"/>
        </w:rPr>
        <w:t>Two mechanisms are provided for detecting link failures:</w:t>
      </w:r>
    </w:p>
    <w:p w14:paraId="595EBEC9" w14:textId="77777777" w:rsidR="003D5B82" w:rsidRDefault="0048570E">
      <w:pPr>
        <w:pStyle w:val="afffc"/>
        <w:spacing w:line="360" w:lineRule="auto"/>
        <w:ind w:firstLineChars="0" w:firstLine="0"/>
        <w:rPr>
          <w:spacing w:val="0"/>
          <w:szCs w:val="21"/>
        </w:rPr>
      </w:pPr>
      <w:r>
        <w:rPr>
          <w:spacing w:val="0"/>
          <w:szCs w:val="21"/>
        </w:rPr>
        <w:t>(1) LINK_DOWN escalation and processing:</w:t>
      </w:r>
    </w:p>
    <w:p w14:paraId="22CA11F8" w14:textId="77777777" w:rsidR="003D5B82" w:rsidRDefault="0048570E">
      <w:pPr>
        <w:pStyle w:val="afffc"/>
        <w:spacing w:line="360" w:lineRule="auto"/>
        <w:ind w:firstLineChars="0" w:firstLine="0"/>
        <w:rPr>
          <w:spacing w:val="0"/>
          <w:szCs w:val="21"/>
        </w:rPr>
      </w:pPr>
      <w:r>
        <w:rPr>
          <w:spacing w:val="0"/>
          <w:szCs w:val="21"/>
        </w:rPr>
        <w:t xml:space="preserve">When an ERRP port of the transit node detects a port Link Down, the node sends a LINK_DOWN message to the master node from the ERRP PORT in the up state that is paired with the faulty port. </w:t>
      </w:r>
    </w:p>
    <w:p w14:paraId="3D200E9E" w14:textId="77777777" w:rsidR="003D5B82" w:rsidRDefault="0048570E">
      <w:pPr>
        <w:pStyle w:val="afffc"/>
        <w:spacing w:line="360" w:lineRule="auto"/>
        <w:ind w:firstLineChars="0" w:firstLine="0"/>
        <w:rPr>
          <w:spacing w:val="0"/>
          <w:szCs w:val="21"/>
        </w:rPr>
      </w:pPr>
      <w:r>
        <w:rPr>
          <w:spacing w:val="0"/>
          <w:szCs w:val="21"/>
        </w:rPr>
        <w:t>After the master node receives the LINK_DOWN message, the node state is immediately changed for failed state. Disable the blocking state of the secondary port. The FDB table is refreshed and a COMMON_FLUSH_FDB message is sent from the primary and secondary ports to notify all transit nodes to refresh their respective FDB tables.</w:t>
      </w:r>
    </w:p>
    <w:p w14:paraId="11DD8DBB" w14:textId="77777777" w:rsidR="003D5B82" w:rsidRDefault="0048570E">
      <w:pPr>
        <w:pStyle w:val="afffc"/>
        <w:spacing w:line="360" w:lineRule="auto"/>
        <w:ind w:firstLineChars="0" w:firstLine="0"/>
        <w:rPr>
          <w:spacing w:val="0"/>
          <w:szCs w:val="21"/>
        </w:rPr>
      </w:pPr>
      <w:r>
        <w:rPr>
          <w:spacing w:val="0"/>
          <w:szCs w:val="21"/>
        </w:rPr>
        <w:t>After receiving the COMMON_FLUSH_FDB message, the transit node immediately refreshes the FDB table and starts learning the new topology.</w:t>
      </w:r>
    </w:p>
    <w:p w14:paraId="7B92F999" w14:textId="77777777" w:rsidR="003D5B82" w:rsidRDefault="0048570E">
      <w:pPr>
        <w:pStyle w:val="afffc"/>
        <w:spacing w:line="360" w:lineRule="auto"/>
        <w:ind w:firstLineChars="0" w:firstLine="0"/>
        <w:rPr>
          <w:spacing w:val="0"/>
          <w:szCs w:val="21"/>
        </w:rPr>
      </w:pPr>
      <w:r>
        <w:rPr>
          <w:spacing w:val="0"/>
          <w:szCs w:val="21"/>
        </w:rPr>
        <w:t>(2) Polling mechanism:</w:t>
      </w:r>
    </w:p>
    <w:p w14:paraId="507E6B67" w14:textId="77777777" w:rsidR="003D5B82" w:rsidRDefault="0048570E">
      <w:pPr>
        <w:pStyle w:val="afffc"/>
        <w:spacing w:line="360" w:lineRule="auto"/>
        <w:ind w:firstLineChars="0" w:firstLine="0"/>
        <w:rPr>
          <w:spacing w:val="0"/>
          <w:szCs w:val="21"/>
        </w:rPr>
      </w:pPr>
      <w:r>
        <w:rPr>
          <w:spacing w:val="0"/>
          <w:szCs w:val="21"/>
        </w:rPr>
        <w:t>The fault reporting mechanism is initiated by the transit node. In order to prevent the LINK_DOWN message from losing during transmission, the master node implements the Polling mechanism. The Polling mechanism is the mechanism that the master node of the ERRP ring actively detects the health status of the ring network. The master node periodically sends HELLO message from its master port, and then transmits it through the transmission nodes.</w:t>
      </w:r>
    </w:p>
    <w:p w14:paraId="1CEB1BF9" w14:textId="77777777" w:rsidR="003D5B82" w:rsidRDefault="0048570E">
      <w:pPr>
        <w:spacing w:before="312" w:after="312" w:line="360" w:lineRule="auto"/>
        <w:rPr>
          <w:rFonts w:ascii="Arial" w:hAnsi="Arial" w:cs="Arial"/>
          <w:kern w:val="0"/>
          <w:szCs w:val="21"/>
        </w:rPr>
      </w:pPr>
      <w:r>
        <w:rPr>
          <w:rFonts w:ascii="Arial" w:hAnsi="Arial" w:cs="Arial"/>
          <w:kern w:val="0"/>
          <w:szCs w:val="21"/>
        </w:rPr>
        <w:t>If the master node can receive the HELLO message from the secondary port in time, it indicates that the ring network is complete and the master node will keep the secondary port blocked. If the secondary port of the master node cannot receive HELLO message in the specified time, it is considered that a link fault has occurred on the ring network. The fault handling process is the same as the LINK_DOWN process mechanism.</w:t>
      </w:r>
    </w:p>
    <w:p w14:paraId="029CD2DD" w14:textId="77777777" w:rsidR="003D5B82" w:rsidRDefault="0048570E">
      <w:pPr>
        <w:spacing w:before="312" w:after="312" w:line="360" w:lineRule="auto"/>
        <w:rPr>
          <w:rFonts w:ascii="Arial" w:hAnsi="Arial" w:cs="Arial"/>
          <w:b/>
          <w:color w:val="000000"/>
        </w:rPr>
      </w:pPr>
      <w:r>
        <w:rPr>
          <w:rFonts w:ascii="Arial" w:hAnsi="Arial" w:cs="Arial"/>
          <w:b/>
          <w:color w:val="000000"/>
        </w:rPr>
        <w:t>Link recovery</w:t>
      </w:r>
    </w:p>
    <w:p w14:paraId="55520CA0" w14:textId="77777777" w:rsidR="003D5B82" w:rsidRDefault="0048570E">
      <w:pPr>
        <w:spacing w:before="312" w:after="312" w:line="360" w:lineRule="auto"/>
        <w:rPr>
          <w:rFonts w:ascii="Arial" w:hAnsi="Arial" w:cs="Arial"/>
          <w:kern w:val="0"/>
          <w:szCs w:val="21"/>
        </w:rPr>
      </w:pPr>
      <w:r>
        <w:rPr>
          <w:rFonts w:ascii="Arial" w:hAnsi="Arial" w:cs="Arial"/>
          <w:kern w:val="0"/>
          <w:szCs w:val="21"/>
        </w:rPr>
        <w:t>There are two situations to deal with:</w:t>
      </w:r>
    </w:p>
    <w:p w14:paraId="47BB33A3" w14:textId="77777777" w:rsidR="003D5B82" w:rsidRDefault="0048570E">
      <w:pPr>
        <w:spacing w:before="312" w:after="312" w:line="360" w:lineRule="auto"/>
        <w:rPr>
          <w:rFonts w:ascii="Arial" w:hAnsi="Arial" w:cs="Arial"/>
          <w:kern w:val="0"/>
          <w:szCs w:val="21"/>
        </w:rPr>
      </w:pPr>
      <w:r>
        <w:rPr>
          <w:rFonts w:ascii="Arial" w:hAnsi="Arial" w:cs="Arial"/>
          <w:kern w:val="0"/>
          <w:szCs w:val="21"/>
        </w:rPr>
        <w:t>(1) LINK_UP escalation and processing</w:t>
      </w:r>
    </w:p>
    <w:p w14:paraId="73B8D911" w14:textId="77777777" w:rsidR="003D5B82" w:rsidRDefault="0048570E">
      <w:pPr>
        <w:spacing w:before="312" w:after="312" w:line="360" w:lineRule="auto"/>
        <w:rPr>
          <w:rFonts w:ascii="Arial" w:hAnsi="Arial" w:cs="Arial"/>
          <w:kern w:val="0"/>
          <w:szCs w:val="21"/>
        </w:rPr>
      </w:pPr>
      <w:r>
        <w:rPr>
          <w:rFonts w:ascii="Arial" w:hAnsi="Arial" w:cs="Arial"/>
          <w:kern w:val="0"/>
          <w:szCs w:val="21"/>
        </w:rPr>
        <w:t>After the ports of the transit node that belong to the ERRP region are re-up, the master node may find loop recovery after a certain period of time. In the time, the network may form a temporary loop, which makes data VLAN produce a broadcast storm.</w:t>
      </w:r>
    </w:p>
    <w:p w14:paraId="156C4DC0" w14:textId="77777777" w:rsidR="003D5B82" w:rsidRDefault="0048570E">
      <w:pPr>
        <w:spacing w:before="312" w:after="312" w:line="360" w:lineRule="auto"/>
        <w:rPr>
          <w:rFonts w:ascii="Arial" w:hAnsi="Arial" w:cs="Arial"/>
          <w:kern w:val="0"/>
          <w:szCs w:val="21"/>
        </w:rPr>
      </w:pPr>
      <w:r>
        <w:rPr>
          <w:rFonts w:ascii="Arial" w:hAnsi="Arial" w:cs="Arial"/>
          <w:kern w:val="0"/>
          <w:szCs w:val="21"/>
        </w:rPr>
        <w:t>In order to prevent the generation of the temporary loop, the transit node moves to the Preforwarding state and immediately blocks the port that has just been recovered, after it finds the port accessing the ring network re-up. At the same time, the transmitting node that has recovered the link sends a LINK_UP message to the master node from ERRP port that is paired with the recovery port in the UP state. After receiving the LINK_UP message from the transmitting node, the master node sends a COMMON_FLUSH_FDB message from the primary port and the secondary port to notify all transit nodes to refresh the FDB table. The port recovered by the transit node only releases the blocked state after receiving the COMPLETE_FLUSH_FDB packet sent by the master node or the Preforward timer expires.</w:t>
      </w:r>
    </w:p>
    <w:p w14:paraId="76EF79DE" w14:textId="77777777" w:rsidR="003D5B82" w:rsidRDefault="0048570E">
      <w:pPr>
        <w:spacing w:before="312" w:after="312" w:line="360" w:lineRule="auto"/>
        <w:rPr>
          <w:rFonts w:ascii="Arial" w:hAnsi="Arial" w:cs="Arial"/>
          <w:kern w:val="0"/>
          <w:szCs w:val="21"/>
        </w:rPr>
      </w:pPr>
      <w:r>
        <w:rPr>
          <w:rFonts w:ascii="Arial" w:hAnsi="Arial" w:cs="Arial"/>
          <w:kern w:val="0"/>
          <w:szCs w:val="21"/>
        </w:rPr>
        <w:t>The response of the master node to the LINK_UP message does not represent the response processing to the ring network recovery. If multiple links on the ring network fail and then one of the links is restored, the LINK_UP reporting mechanism and the response mechanism of the master node are introduced to quickly refresh the FDB tables of the nodes on the ring.</w:t>
      </w:r>
    </w:p>
    <w:p w14:paraId="5C231F8D" w14:textId="77777777" w:rsidR="003D5B82" w:rsidRDefault="0048570E">
      <w:pPr>
        <w:spacing w:before="312" w:after="312" w:line="360" w:lineRule="auto"/>
        <w:rPr>
          <w:rFonts w:ascii="Arial" w:hAnsi="Arial" w:cs="Arial"/>
          <w:kern w:val="0"/>
          <w:szCs w:val="21"/>
        </w:rPr>
      </w:pPr>
      <w:r>
        <w:rPr>
          <w:rFonts w:ascii="Arial" w:hAnsi="Arial" w:cs="Arial"/>
          <w:kern w:val="0"/>
          <w:szCs w:val="21"/>
        </w:rPr>
        <w:t>(2) Ring network recovery processing:</w:t>
      </w:r>
    </w:p>
    <w:p w14:paraId="4A7E3F43" w14:textId="77777777" w:rsidR="003D5B82" w:rsidRDefault="0048570E">
      <w:pPr>
        <w:spacing w:before="312" w:after="312" w:line="360" w:lineRule="auto"/>
        <w:rPr>
          <w:rFonts w:ascii="Arial" w:hAnsi="Arial" w:cs="Arial"/>
          <w:kern w:val="0"/>
          <w:szCs w:val="21"/>
        </w:rPr>
      </w:pPr>
      <w:r>
        <w:rPr>
          <w:rFonts w:ascii="Arial" w:hAnsi="Arial" w:cs="Arial"/>
          <w:kern w:val="0"/>
          <w:szCs w:val="21"/>
        </w:rPr>
        <w:t>Ring network recovery processing is initiated by the main node. The master node sends the Hello messages periodically from the master port. After the faulty link on the ring network is restored, the master node will receive its own test messages from the secondary port. After receiving the HELLO message from the host, the master node first moves the state back to the complete state, blocks the secondary port, and then sends the COMPLETE_FLUSH_FDB message from the primary port. After receiving the COMPLETE_FLUSH_FDB message, the transit node moves back to the Link_Up state, releases the temporarily blocked port, and refreshes the FDB table.</w:t>
      </w:r>
    </w:p>
    <w:p w14:paraId="684DBB6A" w14:textId="77777777" w:rsidR="003D5B82" w:rsidRDefault="0048570E">
      <w:pPr>
        <w:spacing w:before="312" w:after="312" w:line="360" w:lineRule="auto"/>
        <w:rPr>
          <w:rFonts w:ascii="Arial" w:hAnsi="Arial" w:cs="Arial"/>
          <w:kern w:val="0"/>
          <w:szCs w:val="21"/>
        </w:rPr>
      </w:pPr>
      <w:r>
        <w:rPr>
          <w:rFonts w:ascii="Arial" w:hAnsi="Arial" w:cs="Arial"/>
          <w:kern w:val="0"/>
          <w:szCs w:val="21"/>
        </w:rPr>
        <w:t>If the COMPLETE_FLUSH_FDB message is lost during transmission, a backup mechanism is adopted to recover the temporarily blocked port of the transit node. The transmission node is in the Pre-forwarding state, if the COMPLETE_FLUSH_FDB message from the master node is not received in the specified time, Self-release temporary blocking port, restore data communication.</w:t>
      </w:r>
    </w:p>
    <w:p w14:paraId="091BB5B1" w14:textId="77777777" w:rsidR="003D5B82" w:rsidRDefault="0048570E">
      <w:pPr>
        <w:pStyle w:val="20"/>
        <w:spacing w:line="360" w:lineRule="auto"/>
        <w:rPr>
          <w:rFonts w:ascii="Arial"/>
          <w:bCs/>
        </w:rPr>
      </w:pPr>
      <w:bookmarkStart w:id="1825" w:name="_Toc86399883"/>
      <w:bookmarkStart w:id="1826" w:name="_Toc523480459"/>
      <w:bookmarkStart w:id="1827" w:name="_Toc1878"/>
      <w:bookmarkStart w:id="1828" w:name="_Toc10138"/>
      <w:r>
        <w:rPr>
          <w:rFonts w:ascii="Arial"/>
          <w:bCs/>
        </w:rPr>
        <w:t>Multi-loop Intersection Processing</w:t>
      </w:r>
      <w:bookmarkEnd w:id="1825"/>
      <w:bookmarkEnd w:id="1826"/>
      <w:bookmarkEnd w:id="1827"/>
      <w:bookmarkEnd w:id="1828"/>
    </w:p>
    <w:p w14:paraId="0715F529" w14:textId="77777777" w:rsidR="003D5B82" w:rsidRDefault="0048570E">
      <w:pPr>
        <w:spacing w:before="312" w:after="312" w:line="360" w:lineRule="auto"/>
        <w:rPr>
          <w:rFonts w:ascii="Arial" w:hAnsi="Arial" w:cs="Arial"/>
          <w:kern w:val="0"/>
          <w:szCs w:val="21"/>
        </w:rPr>
      </w:pPr>
      <w:r>
        <w:rPr>
          <w:rFonts w:ascii="Arial" w:hAnsi="Arial" w:cs="Arial"/>
          <w:kern w:val="0"/>
          <w:szCs w:val="21"/>
        </w:rPr>
        <w:t xml:space="preserve">Multi-ring and single-ring </w:t>
      </w:r>
      <w:proofErr w:type="gramStart"/>
      <w:r>
        <w:rPr>
          <w:rFonts w:ascii="Arial" w:hAnsi="Arial" w:cs="Arial"/>
          <w:kern w:val="0"/>
          <w:szCs w:val="21"/>
        </w:rPr>
        <w:t>is</w:t>
      </w:r>
      <w:proofErr w:type="gramEnd"/>
      <w:r>
        <w:rPr>
          <w:rFonts w:ascii="Arial" w:hAnsi="Arial" w:cs="Arial"/>
          <w:kern w:val="0"/>
          <w:szCs w:val="21"/>
        </w:rPr>
        <w:t xml:space="preserve"> almost the same, The difference between a multi-ring and a single ring is that multiple rings are introduced the sub-ring protocol message channel state detection mechanism in the main ring, after the channel is interrupted, the edge port of the edge node is blocked before the secondary port of the master node of the sub-ring is released to prevent the data loop from forming between the sub-ring. For details, see Sub-</w:t>
      </w:r>
      <w:proofErr w:type="gramStart"/>
      <w:r>
        <w:rPr>
          <w:rFonts w:ascii="Arial" w:hAnsi="Arial" w:cs="Arial"/>
          <w:kern w:val="0"/>
          <w:szCs w:val="21"/>
        </w:rPr>
        <w:t>channel</w:t>
      </w:r>
      <w:proofErr w:type="gramEnd"/>
      <w:r>
        <w:rPr>
          <w:rFonts w:ascii="Arial" w:hAnsi="Arial" w:cs="Arial"/>
          <w:kern w:val="0"/>
          <w:szCs w:val="21"/>
        </w:rPr>
        <w:t xml:space="preserve"> Protocol Channel Status Check Mechanism on the Main Ring.</w:t>
      </w:r>
    </w:p>
    <w:p w14:paraId="706ADFA9" w14:textId="77777777" w:rsidR="003D5B82" w:rsidRDefault="0048570E">
      <w:pPr>
        <w:spacing w:before="312" w:after="312" w:line="360" w:lineRule="auto"/>
        <w:rPr>
          <w:rFonts w:ascii="Arial" w:hAnsi="Arial" w:cs="Arial"/>
          <w:kern w:val="0"/>
          <w:szCs w:val="21"/>
        </w:rPr>
      </w:pPr>
      <w:r>
        <w:rPr>
          <w:rFonts w:ascii="Arial" w:hAnsi="Arial" w:cs="Arial"/>
          <w:kern w:val="0"/>
          <w:szCs w:val="21"/>
        </w:rPr>
        <w:t>In addition, when a node on the master ring receives a COMMON-FLUSH-FDB or COMPLETE-FLUSH-FDB message from the sub-ring, it will refresh the FDB table. The COMPLETE-FLUSH-FDB of the sub-ring does not cause the sub ring transit node to release the temporarily blocked port. The COMPLETE-FLUSH-FDB message of the primary ring does not do so.</w:t>
      </w:r>
    </w:p>
    <w:p w14:paraId="4F135852" w14:textId="77777777" w:rsidR="003D5B82" w:rsidRDefault="0048570E">
      <w:pPr>
        <w:pStyle w:val="12"/>
        <w:spacing w:line="360" w:lineRule="auto"/>
        <w:ind w:left="284"/>
        <w:rPr>
          <w:rFonts w:ascii="Arial" w:hAnsi="Arial" w:cs="Arial"/>
        </w:rPr>
      </w:pPr>
      <w:bookmarkStart w:id="1829" w:name="_Toc86399884"/>
      <w:bookmarkStart w:id="1830" w:name="_Toc523480460"/>
      <w:bookmarkStart w:id="1831" w:name="_Toc16614"/>
      <w:bookmarkStart w:id="1832" w:name="_Toc12425"/>
      <w:r>
        <w:rPr>
          <w:rFonts w:ascii="Arial" w:hAnsi="Arial" w:cs="Arial"/>
          <w:bCs/>
          <w:lang w:val="en-US"/>
        </w:rPr>
        <w:t>Configure</w:t>
      </w:r>
      <w:r>
        <w:rPr>
          <w:rFonts w:ascii="Arial" w:hAnsi="Arial" w:cs="Arial"/>
          <w:bCs/>
        </w:rPr>
        <w:t xml:space="preserve"> ERRP</w:t>
      </w:r>
      <w:bookmarkEnd w:id="1829"/>
      <w:bookmarkEnd w:id="1830"/>
      <w:bookmarkEnd w:id="1831"/>
      <w:bookmarkEnd w:id="1832"/>
    </w:p>
    <w:p w14:paraId="34301A6E" w14:textId="77777777" w:rsidR="003D5B82" w:rsidRDefault="0048570E">
      <w:pPr>
        <w:pStyle w:val="20"/>
        <w:spacing w:line="360" w:lineRule="auto"/>
        <w:rPr>
          <w:rFonts w:ascii="Arial"/>
        </w:rPr>
      </w:pPr>
      <w:bookmarkStart w:id="1833" w:name="_Toc86399885"/>
      <w:bookmarkStart w:id="1834" w:name="_Toc3759"/>
      <w:bookmarkStart w:id="1835" w:name="_Toc14380"/>
      <w:r>
        <w:rPr>
          <w:rFonts w:ascii="Arial"/>
          <w:bCs/>
        </w:rPr>
        <w:t>ERRP Configuration List</w:t>
      </w:r>
      <w:bookmarkEnd w:id="1833"/>
      <w:bookmarkEnd w:id="1834"/>
      <w:bookmarkEnd w:id="183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094B2E3D" w14:textId="77777777">
        <w:tc>
          <w:tcPr>
            <w:tcW w:w="5063" w:type="dxa"/>
            <w:shd w:val="clear" w:color="auto" w:fill="D8D8D8" w:themeFill="background1" w:themeFillShade="D8"/>
            <w:noWrap/>
          </w:tcPr>
          <w:p w14:paraId="3472C33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31B87D0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0DA18A8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6BC69FE9" w14:textId="77777777">
        <w:tc>
          <w:tcPr>
            <w:tcW w:w="5063" w:type="dxa"/>
            <w:noWrap/>
          </w:tcPr>
          <w:p w14:paraId="2439968E"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ERRP Configuration List</w:t>
            </w:r>
          </w:p>
        </w:tc>
        <w:tc>
          <w:tcPr>
            <w:tcW w:w="1875" w:type="dxa"/>
            <w:noWrap/>
            <w:vAlign w:val="center"/>
          </w:tcPr>
          <w:p w14:paraId="5051887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Required</w:t>
            </w:r>
          </w:p>
        </w:tc>
        <w:tc>
          <w:tcPr>
            <w:tcW w:w="1588" w:type="dxa"/>
            <w:noWrap/>
          </w:tcPr>
          <w:p w14:paraId="62EE51D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36.2.2</w:t>
            </w:r>
          </w:p>
        </w:tc>
      </w:tr>
      <w:tr w:rsidR="003D5B82" w14:paraId="42B44E8F" w14:textId="77777777">
        <w:tc>
          <w:tcPr>
            <w:tcW w:w="5063" w:type="dxa"/>
            <w:noWrap/>
          </w:tcPr>
          <w:p w14:paraId="3DF1A2AF"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Time Parameter</w:t>
            </w:r>
          </w:p>
        </w:tc>
        <w:tc>
          <w:tcPr>
            <w:tcW w:w="1875" w:type="dxa"/>
            <w:noWrap/>
            <w:vAlign w:val="center"/>
          </w:tcPr>
          <w:p w14:paraId="79FAE2EC"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28E05F49" w14:textId="77777777" w:rsidR="003D5B82" w:rsidRDefault="0048570E">
            <w:pPr>
              <w:spacing w:line="360" w:lineRule="auto"/>
              <w:jc w:val="left"/>
              <w:rPr>
                <w:rFonts w:ascii="Arial" w:hAnsi="Arial" w:cs="Arial"/>
                <w:sz w:val="18"/>
                <w:szCs w:val="18"/>
              </w:rPr>
            </w:pPr>
            <w:r>
              <w:rPr>
                <w:rFonts w:ascii="Arial" w:hAnsi="Arial" w:cs="Arial"/>
                <w:kern w:val="0"/>
                <w:sz w:val="18"/>
                <w:szCs w:val="18"/>
              </w:rPr>
              <w:t>36.2.3</w:t>
            </w:r>
          </w:p>
        </w:tc>
      </w:tr>
      <w:tr w:rsidR="003D5B82" w14:paraId="0434F0B7" w14:textId="77777777">
        <w:tc>
          <w:tcPr>
            <w:tcW w:w="5063" w:type="dxa"/>
            <w:noWrap/>
          </w:tcPr>
          <w:p w14:paraId="1A36920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Domain</w:t>
            </w:r>
          </w:p>
        </w:tc>
        <w:tc>
          <w:tcPr>
            <w:tcW w:w="1875" w:type="dxa"/>
            <w:noWrap/>
          </w:tcPr>
          <w:p w14:paraId="3A8CD45C" w14:textId="77777777" w:rsidR="003D5B82" w:rsidRDefault="0048570E">
            <w:pPr>
              <w:pStyle w:val="affff5"/>
              <w:autoSpaceDE w:val="0"/>
              <w:autoSpaceDN w:val="0"/>
              <w:adjustRightInd w:val="0"/>
              <w:spacing w:line="360" w:lineRule="auto"/>
              <w:ind w:firstLineChars="0" w:firstLine="0"/>
              <w:jc w:val="left"/>
              <w:rPr>
                <w:rFonts w:ascii="Arial" w:hAnsi="Arial" w:cs="Arial"/>
                <w:kern w:val="0"/>
                <w:sz w:val="18"/>
                <w:szCs w:val="18"/>
              </w:rPr>
            </w:pPr>
            <w:r>
              <w:rPr>
                <w:rFonts w:ascii="Arial" w:hAnsi="Arial" w:cs="Arial"/>
                <w:kern w:val="0"/>
                <w:sz w:val="18"/>
                <w:szCs w:val="18"/>
              </w:rPr>
              <w:t>Required</w:t>
            </w:r>
          </w:p>
        </w:tc>
        <w:tc>
          <w:tcPr>
            <w:tcW w:w="1588" w:type="dxa"/>
            <w:noWrap/>
          </w:tcPr>
          <w:p w14:paraId="47BBA1A4" w14:textId="77777777" w:rsidR="003D5B82" w:rsidRDefault="0048570E">
            <w:pPr>
              <w:spacing w:line="360" w:lineRule="auto"/>
              <w:jc w:val="left"/>
              <w:rPr>
                <w:rFonts w:ascii="Arial" w:hAnsi="Arial" w:cs="Arial"/>
                <w:sz w:val="18"/>
                <w:szCs w:val="18"/>
              </w:rPr>
            </w:pPr>
            <w:r>
              <w:rPr>
                <w:rFonts w:ascii="Arial" w:hAnsi="Arial" w:cs="Arial"/>
                <w:kern w:val="0"/>
                <w:sz w:val="18"/>
                <w:szCs w:val="18"/>
              </w:rPr>
              <w:t>36.2.4</w:t>
            </w:r>
          </w:p>
        </w:tc>
      </w:tr>
      <w:tr w:rsidR="003D5B82" w14:paraId="118247EC" w14:textId="77777777">
        <w:tc>
          <w:tcPr>
            <w:tcW w:w="5063" w:type="dxa"/>
            <w:noWrap/>
          </w:tcPr>
          <w:p w14:paraId="7E0351AD"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Work Mode</w:t>
            </w:r>
          </w:p>
        </w:tc>
        <w:tc>
          <w:tcPr>
            <w:tcW w:w="1875" w:type="dxa"/>
            <w:noWrap/>
          </w:tcPr>
          <w:p w14:paraId="606158B3" w14:textId="77777777" w:rsidR="003D5B82" w:rsidRDefault="0048570E">
            <w:pPr>
              <w:pStyle w:val="affff5"/>
              <w:autoSpaceDE w:val="0"/>
              <w:autoSpaceDN w:val="0"/>
              <w:adjustRightInd w:val="0"/>
              <w:spacing w:line="360" w:lineRule="auto"/>
              <w:ind w:firstLineChars="0" w:firstLine="0"/>
              <w:jc w:val="left"/>
              <w:rPr>
                <w:rFonts w:ascii="Arial" w:hAnsi="Arial" w:cs="Arial"/>
                <w:kern w:val="0"/>
                <w:sz w:val="18"/>
                <w:szCs w:val="18"/>
              </w:rPr>
            </w:pPr>
            <w:r>
              <w:rPr>
                <w:rFonts w:ascii="Arial" w:hAnsi="Arial" w:cs="Arial"/>
                <w:kern w:val="0"/>
                <w:sz w:val="18"/>
                <w:szCs w:val="18"/>
              </w:rPr>
              <w:t>Optional</w:t>
            </w:r>
          </w:p>
        </w:tc>
        <w:tc>
          <w:tcPr>
            <w:tcW w:w="1588" w:type="dxa"/>
            <w:noWrap/>
          </w:tcPr>
          <w:p w14:paraId="1194B8CD" w14:textId="77777777" w:rsidR="003D5B82" w:rsidRDefault="0048570E">
            <w:pPr>
              <w:spacing w:line="360" w:lineRule="auto"/>
              <w:jc w:val="left"/>
              <w:rPr>
                <w:rFonts w:ascii="Arial" w:hAnsi="Arial" w:cs="Arial"/>
                <w:sz w:val="18"/>
                <w:szCs w:val="18"/>
              </w:rPr>
            </w:pPr>
            <w:r>
              <w:rPr>
                <w:rFonts w:ascii="Arial" w:hAnsi="Arial" w:cs="Arial"/>
                <w:kern w:val="0"/>
                <w:sz w:val="18"/>
                <w:szCs w:val="18"/>
              </w:rPr>
              <w:t>36.2.5</w:t>
            </w:r>
          </w:p>
        </w:tc>
      </w:tr>
      <w:tr w:rsidR="003D5B82" w14:paraId="743123A3" w14:textId="77777777">
        <w:tc>
          <w:tcPr>
            <w:tcW w:w="5063" w:type="dxa"/>
            <w:noWrap/>
          </w:tcPr>
          <w:p w14:paraId="4E0DEC18"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Control VLAN</w:t>
            </w:r>
          </w:p>
        </w:tc>
        <w:tc>
          <w:tcPr>
            <w:tcW w:w="1875" w:type="dxa"/>
            <w:noWrap/>
          </w:tcPr>
          <w:p w14:paraId="072739E0" w14:textId="77777777" w:rsidR="003D5B82" w:rsidRDefault="0048570E">
            <w:pPr>
              <w:pStyle w:val="affff5"/>
              <w:autoSpaceDE w:val="0"/>
              <w:autoSpaceDN w:val="0"/>
              <w:adjustRightInd w:val="0"/>
              <w:spacing w:line="360" w:lineRule="auto"/>
              <w:ind w:firstLineChars="0" w:firstLine="0"/>
              <w:jc w:val="left"/>
              <w:rPr>
                <w:rFonts w:ascii="Arial" w:hAnsi="Arial" w:cs="Arial"/>
                <w:kern w:val="0"/>
                <w:sz w:val="18"/>
                <w:szCs w:val="18"/>
              </w:rPr>
            </w:pPr>
            <w:r>
              <w:rPr>
                <w:rFonts w:ascii="Arial" w:hAnsi="Arial" w:cs="Arial"/>
                <w:kern w:val="0"/>
                <w:sz w:val="18"/>
                <w:szCs w:val="18"/>
              </w:rPr>
              <w:t>Required</w:t>
            </w:r>
          </w:p>
        </w:tc>
        <w:tc>
          <w:tcPr>
            <w:tcW w:w="1588" w:type="dxa"/>
            <w:noWrap/>
          </w:tcPr>
          <w:p w14:paraId="06E40219"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36.2.6</w:t>
            </w:r>
          </w:p>
        </w:tc>
      </w:tr>
      <w:tr w:rsidR="003D5B82" w14:paraId="6049856C" w14:textId="77777777">
        <w:tc>
          <w:tcPr>
            <w:tcW w:w="5063" w:type="dxa"/>
            <w:noWrap/>
          </w:tcPr>
          <w:p w14:paraId="1C312B03"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the Ring</w:t>
            </w:r>
          </w:p>
        </w:tc>
        <w:tc>
          <w:tcPr>
            <w:tcW w:w="1875" w:type="dxa"/>
            <w:noWrap/>
          </w:tcPr>
          <w:p w14:paraId="254BE33D" w14:textId="77777777" w:rsidR="003D5B82" w:rsidRDefault="0048570E">
            <w:pPr>
              <w:pStyle w:val="affff5"/>
              <w:autoSpaceDE w:val="0"/>
              <w:autoSpaceDN w:val="0"/>
              <w:adjustRightInd w:val="0"/>
              <w:spacing w:line="360" w:lineRule="auto"/>
              <w:ind w:firstLineChars="0" w:firstLine="0"/>
              <w:jc w:val="left"/>
              <w:rPr>
                <w:rFonts w:ascii="Arial" w:hAnsi="Arial" w:cs="Arial"/>
                <w:kern w:val="0"/>
                <w:sz w:val="18"/>
                <w:szCs w:val="18"/>
              </w:rPr>
            </w:pPr>
            <w:r>
              <w:rPr>
                <w:rFonts w:ascii="Arial" w:hAnsi="Arial" w:cs="Arial"/>
                <w:kern w:val="0"/>
                <w:sz w:val="18"/>
                <w:szCs w:val="18"/>
              </w:rPr>
              <w:t>Required</w:t>
            </w:r>
          </w:p>
        </w:tc>
        <w:tc>
          <w:tcPr>
            <w:tcW w:w="1588" w:type="dxa"/>
            <w:noWrap/>
          </w:tcPr>
          <w:p w14:paraId="6B596A22" w14:textId="77777777" w:rsidR="003D5B82" w:rsidRDefault="0048570E">
            <w:pPr>
              <w:spacing w:line="360" w:lineRule="auto"/>
              <w:jc w:val="left"/>
              <w:rPr>
                <w:rFonts w:ascii="Arial" w:hAnsi="Arial" w:cs="Arial"/>
                <w:sz w:val="18"/>
                <w:szCs w:val="18"/>
              </w:rPr>
            </w:pPr>
            <w:r>
              <w:rPr>
                <w:rFonts w:ascii="Arial" w:hAnsi="Arial" w:cs="Arial"/>
                <w:kern w:val="0"/>
                <w:sz w:val="18"/>
                <w:szCs w:val="18"/>
              </w:rPr>
              <w:t>36.2.7</w:t>
            </w:r>
          </w:p>
        </w:tc>
      </w:tr>
      <w:tr w:rsidR="003D5B82" w14:paraId="7879B0C5" w14:textId="77777777">
        <w:tc>
          <w:tcPr>
            <w:tcW w:w="5063" w:type="dxa"/>
            <w:noWrap/>
          </w:tcPr>
          <w:p w14:paraId="7F906FCD"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Enable/Disable ERRP Ring</w:t>
            </w:r>
          </w:p>
        </w:tc>
        <w:tc>
          <w:tcPr>
            <w:tcW w:w="1875" w:type="dxa"/>
            <w:noWrap/>
          </w:tcPr>
          <w:p w14:paraId="631DF711" w14:textId="77777777" w:rsidR="003D5B82" w:rsidRDefault="0048570E">
            <w:pPr>
              <w:pStyle w:val="affff5"/>
              <w:autoSpaceDE w:val="0"/>
              <w:autoSpaceDN w:val="0"/>
              <w:adjustRightInd w:val="0"/>
              <w:spacing w:line="360" w:lineRule="auto"/>
              <w:ind w:firstLineChars="0" w:firstLine="0"/>
              <w:jc w:val="left"/>
              <w:rPr>
                <w:rFonts w:ascii="Arial" w:hAnsi="Arial" w:cs="Arial"/>
                <w:kern w:val="0"/>
                <w:sz w:val="18"/>
                <w:szCs w:val="18"/>
              </w:rPr>
            </w:pPr>
            <w:r>
              <w:rPr>
                <w:rFonts w:ascii="Arial" w:hAnsi="Arial" w:cs="Arial"/>
                <w:kern w:val="0"/>
                <w:sz w:val="18"/>
                <w:szCs w:val="18"/>
              </w:rPr>
              <w:t>Required</w:t>
            </w:r>
          </w:p>
        </w:tc>
        <w:tc>
          <w:tcPr>
            <w:tcW w:w="1588" w:type="dxa"/>
            <w:noWrap/>
          </w:tcPr>
          <w:p w14:paraId="0F9C4116"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36.2.8</w:t>
            </w:r>
          </w:p>
        </w:tc>
      </w:tr>
      <w:tr w:rsidR="003D5B82" w14:paraId="671E9B6C" w14:textId="77777777">
        <w:tc>
          <w:tcPr>
            <w:tcW w:w="5063" w:type="dxa"/>
            <w:noWrap/>
          </w:tcPr>
          <w:p w14:paraId="6F7F763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the Query Solicit Function</w:t>
            </w:r>
          </w:p>
        </w:tc>
        <w:tc>
          <w:tcPr>
            <w:tcW w:w="1875" w:type="dxa"/>
            <w:noWrap/>
          </w:tcPr>
          <w:p w14:paraId="07E7178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477ED0D7"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36.2.9</w:t>
            </w:r>
          </w:p>
        </w:tc>
      </w:tr>
      <w:tr w:rsidR="003D5B82" w14:paraId="4A15B23D" w14:textId="77777777">
        <w:tc>
          <w:tcPr>
            <w:tcW w:w="5063" w:type="dxa"/>
            <w:noWrap/>
          </w:tcPr>
          <w:p w14:paraId="1C3D7DD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the Topology Discovery Function</w:t>
            </w:r>
          </w:p>
        </w:tc>
        <w:tc>
          <w:tcPr>
            <w:tcW w:w="1875" w:type="dxa"/>
            <w:noWrap/>
          </w:tcPr>
          <w:p w14:paraId="7E11616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7BD233AF"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36.2.10</w:t>
            </w:r>
          </w:p>
        </w:tc>
      </w:tr>
      <w:tr w:rsidR="003D5B82" w14:paraId="7E6FDCC7" w14:textId="77777777">
        <w:tc>
          <w:tcPr>
            <w:tcW w:w="5063" w:type="dxa"/>
            <w:noWrap/>
          </w:tcPr>
          <w:p w14:paraId="3D63BD21"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Display and Maintenance of ERRP</w:t>
            </w:r>
          </w:p>
        </w:tc>
        <w:tc>
          <w:tcPr>
            <w:tcW w:w="1875" w:type="dxa"/>
            <w:noWrap/>
          </w:tcPr>
          <w:p w14:paraId="365B753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tcPr>
          <w:p w14:paraId="6DAC1A0A" w14:textId="77777777" w:rsidR="003D5B82" w:rsidRDefault="0048570E">
            <w:pPr>
              <w:spacing w:line="360" w:lineRule="auto"/>
              <w:jc w:val="left"/>
              <w:rPr>
                <w:rFonts w:ascii="Arial" w:hAnsi="Arial" w:cs="Arial"/>
                <w:kern w:val="0"/>
                <w:sz w:val="18"/>
                <w:szCs w:val="18"/>
              </w:rPr>
            </w:pPr>
            <w:r>
              <w:rPr>
                <w:rFonts w:ascii="Arial" w:hAnsi="Arial" w:cs="Arial"/>
                <w:kern w:val="0"/>
                <w:sz w:val="18"/>
                <w:szCs w:val="18"/>
              </w:rPr>
              <w:t>36.2.11</w:t>
            </w:r>
          </w:p>
        </w:tc>
      </w:tr>
    </w:tbl>
    <w:p w14:paraId="2475B4E8" w14:textId="77777777" w:rsidR="003D5B82" w:rsidRDefault="0048570E">
      <w:pPr>
        <w:pStyle w:val="20"/>
        <w:spacing w:line="360" w:lineRule="auto"/>
        <w:rPr>
          <w:rFonts w:ascii="Arial"/>
          <w:bCs/>
        </w:rPr>
      </w:pPr>
      <w:bookmarkStart w:id="1836" w:name="_Toc86399886"/>
      <w:bookmarkStart w:id="1837" w:name="OLE_LINK128"/>
      <w:bookmarkStart w:id="1838" w:name="_Toc523480461"/>
      <w:bookmarkStart w:id="1839" w:name="_Toc980"/>
      <w:bookmarkStart w:id="1840" w:name="OLE_LINK127"/>
      <w:bookmarkStart w:id="1841" w:name="_Toc8482"/>
      <w:r>
        <w:rPr>
          <w:rFonts w:ascii="Arial"/>
          <w:bCs/>
          <w:color w:val="000000"/>
        </w:rPr>
        <w:t>Enable/Disable ERRP</w:t>
      </w:r>
      <w:bookmarkEnd w:id="1836"/>
      <w:bookmarkEnd w:id="1837"/>
      <w:bookmarkEnd w:id="1838"/>
      <w:bookmarkEnd w:id="1839"/>
      <w:bookmarkEnd w:id="1840"/>
      <w:bookmarkEnd w:id="184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E5A8E5A" w14:textId="77777777">
        <w:tc>
          <w:tcPr>
            <w:tcW w:w="3113" w:type="dxa"/>
            <w:shd w:val="clear" w:color="auto" w:fill="D8D8D8" w:themeFill="background1" w:themeFillShade="D8"/>
            <w:noWrap/>
          </w:tcPr>
          <w:p w14:paraId="52A9F07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C79CF7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8187C0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ADCEAFC" w14:textId="77777777">
        <w:tc>
          <w:tcPr>
            <w:tcW w:w="3113" w:type="dxa"/>
            <w:noWrap/>
          </w:tcPr>
          <w:p w14:paraId="2313F7ED"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the global configuration mode</w:t>
            </w:r>
          </w:p>
        </w:tc>
        <w:tc>
          <w:tcPr>
            <w:tcW w:w="3825" w:type="dxa"/>
            <w:noWrap/>
          </w:tcPr>
          <w:p w14:paraId="501B01DC"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system-view</w:t>
            </w:r>
          </w:p>
        </w:tc>
        <w:tc>
          <w:tcPr>
            <w:tcW w:w="1588" w:type="dxa"/>
            <w:noWrap/>
          </w:tcPr>
          <w:p w14:paraId="372328B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274481D" w14:textId="77777777">
        <w:tc>
          <w:tcPr>
            <w:tcW w:w="3113" w:type="dxa"/>
            <w:noWrap/>
          </w:tcPr>
          <w:p w14:paraId="682FB9D5"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Enable ERRP</w:t>
            </w:r>
          </w:p>
        </w:tc>
        <w:tc>
          <w:tcPr>
            <w:tcW w:w="3825" w:type="dxa"/>
            <w:noWrap/>
          </w:tcPr>
          <w:p w14:paraId="09F91CFD"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errp</w:t>
            </w:r>
          </w:p>
        </w:tc>
        <w:tc>
          <w:tcPr>
            <w:tcW w:w="1588" w:type="dxa"/>
            <w:noWrap/>
          </w:tcPr>
          <w:p w14:paraId="34D9CC02" w14:textId="77777777" w:rsidR="003D5B82" w:rsidRDefault="003D5B82">
            <w:pPr>
              <w:pStyle w:val="StyleTableTextNotBold"/>
              <w:spacing w:line="360" w:lineRule="auto"/>
              <w:rPr>
                <w:szCs w:val="18"/>
              </w:rPr>
            </w:pPr>
          </w:p>
        </w:tc>
      </w:tr>
      <w:tr w:rsidR="003D5B82" w14:paraId="25253F62" w14:textId="77777777">
        <w:tc>
          <w:tcPr>
            <w:tcW w:w="3113" w:type="dxa"/>
            <w:noWrap/>
          </w:tcPr>
          <w:p w14:paraId="61FF3CC7"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Disable ERRP</w:t>
            </w:r>
          </w:p>
        </w:tc>
        <w:tc>
          <w:tcPr>
            <w:tcW w:w="3825" w:type="dxa"/>
            <w:noWrap/>
          </w:tcPr>
          <w:p w14:paraId="17CB79A2" w14:textId="77777777" w:rsidR="003D5B82" w:rsidRDefault="0048570E">
            <w:pPr>
              <w:widowControl/>
              <w:spacing w:line="360" w:lineRule="auto"/>
              <w:jc w:val="left"/>
              <w:rPr>
                <w:rFonts w:ascii="Arial" w:hAnsi="Arial" w:cs="Arial"/>
                <w:b/>
                <w:bCs/>
                <w:color w:val="000000"/>
                <w:kern w:val="0"/>
                <w:sz w:val="18"/>
                <w:szCs w:val="18"/>
              </w:rPr>
            </w:pPr>
            <w:r>
              <w:rPr>
                <w:rFonts w:ascii="Arial" w:hAnsi="Arial" w:cs="Arial"/>
                <w:b/>
                <w:bCs/>
                <w:color w:val="000000"/>
                <w:kern w:val="0"/>
                <w:sz w:val="18"/>
                <w:szCs w:val="18"/>
              </w:rPr>
              <w:t>undo errp</w:t>
            </w:r>
          </w:p>
        </w:tc>
        <w:tc>
          <w:tcPr>
            <w:tcW w:w="1588" w:type="dxa"/>
            <w:noWrap/>
          </w:tcPr>
          <w:p w14:paraId="7405FF6F" w14:textId="77777777" w:rsidR="003D5B82" w:rsidRDefault="003D5B82">
            <w:pPr>
              <w:pStyle w:val="StyleTableTextNotBold"/>
              <w:spacing w:line="360" w:lineRule="auto"/>
              <w:rPr>
                <w:szCs w:val="18"/>
              </w:rPr>
            </w:pPr>
          </w:p>
        </w:tc>
      </w:tr>
    </w:tbl>
    <w:p w14:paraId="20FD6866" w14:textId="77777777" w:rsidR="003D5B82" w:rsidRDefault="0048570E">
      <w:pPr>
        <w:pStyle w:val="20"/>
        <w:spacing w:line="360" w:lineRule="auto"/>
        <w:rPr>
          <w:rFonts w:ascii="Arial"/>
        </w:rPr>
      </w:pPr>
      <w:bookmarkStart w:id="1842" w:name="_Toc523480469"/>
      <w:bookmarkStart w:id="1843" w:name="_Toc24343"/>
      <w:bookmarkStart w:id="1844" w:name="_Toc86399887"/>
      <w:bookmarkStart w:id="1845" w:name="_Toc28945"/>
      <w:r>
        <w:rPr>
          <w:rFonts w:ascii="Arial"/>
          <w:bCs/>
        </w:rPr>
        <w:t xml:space="preserve">Configure </w:t>
      </w:r>
      <w:r>
        <w:rPr>
          <w:rFonts w:ascii="Arial"/>
          <w:bCs/>
          <w:color w:val="000000"/>
        </w:rPr>
        <w:t>Time Parameter</w:t>
      </w:r>
      <w:bookmarkEnd w:id="1842"/>
      <w:bookmarkEnd w:id="1843"/>
      <w:bookmarkEnd w:id="1844"/>
      <w:bookmarkEnd w:id="1845"/>
    </w:p>
    <w:p w14:paraId="349AC3B5" w14:textId="77777777" w:rsidR="003D5B82" w:rsidRDefault="0048570E">
      <w:pPr>
        <w:spacing w:before="312" w:after="312" w:line="360" w:lineRule="auto"/>
        <w:rPr>
          <w:rFonts w:ascii="Arial" w:hAnsi="Arial" w:cs="Arial"/>
          <w:kern w:val="0"/>
          <w:szCs w:val="21"/>
        </w:rPr>
      </w:pPr>
      <w:r>
        <w:rPr>
          <w:rFonts w:ascii="Arial" w:hAnsi="Arial" w:cs="Arial"/>
          <w:kern w:val="0"/>
          <w:szCs w:val="21"/>
        </w:rPr>
        <w:t>User can modify the ERRP timer parameters as requirement, but make sure that the timer parameters are the same on all nodes. Ensure that the value of the Failed timer is not less than 3 times the Hello timer value.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3D838BF" w14:textId="77777777">
        <w:tc>
          <w:tcPr>
            <w:tcW w:w="3113" w:type="dxa"/>
            <w:shd w:val="clear" w:color="auto" w:fill="D8D8D8" w:themeFill="background1" w:themeFillShade="D8"/>
            <w:noWrap/>
          </w:tcPr>
          <w:p w14:paraId="3052C88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2E2B6D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E8DE00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26A65C0" w14:textId="77777777">
        <w:tc>
          <w:tcPr>
            <w:tcW w:w="3113" w:type="dxa"/>
            <w:noWrap/>
          </w:tcPr>
          <w:p w14:paraId="3905C6E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2DABC19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312E908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38805C7" w14:textId="77777777">
        <w:tc>
          <w:tcPr>
            <w:tcW w:w="3113" w:type="dxa"/>
            <w:noWrap/>
          </w:tcPr>
          <w:p w14:paraId="26CE5C21"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Enter the global configuration mode</w:t>
            </w:r>
          </w:p>
        </w:tc>
        <w:tc>
          <w:tcPr>
            <w:tcW w:w="3825" w:type="dxa"/>
            <w:noWrap/>
            <w:vAlign w:val="center"/>
          </w:tcPr>
          <w:p w14:paraId="55B12E9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hello-timer </w:t>
            </w:r>
            <w:r>
              <w:rPr>
                <w:rFonts w:ascii="Arial" w:hAnsi="Arial" w:cs="Arial"/>
                <w:bCs/>
                <w:i/>
                <w:iCs/>
                <w:sz w:val="18"/>
                <w:szCs w:val="18"/>
              </w:rPr>
              <w:t>value</w:t>
            </w:r>
          </w:p>
        </w:tc>
        <w:tc>
          <w:tcPr>
            <w:tcW w:w="1588" w:type="dxa"/>
            <w:noWrap/>
          </w:tcPr>
          <w:p w14:paraId="09560199" w14:textId="77777777" w:rsidR="003D5B82" w:rsidRDefault="003D5B82">
            <w:pPr>
              <w:pStyle w:val="StyleTableTextNotBold"/>
              <w:spacing w:line="360" w:lineRule="auto"/>
              <w:rPr>
                <w:szCs w:val="18"/>
              </w:rPr>
            </w:pPr>
          </w:p>
        </w:tc>
      </w:tr>
      <w:tr w:rsidR="003D5B82" w14:paraId="55A96906" w14:textId="77777777">
        <w:tc>
          <w:tcPr>
            <w:tcW w:w="3113" w:type="dxa"/>
            <w:noWrap/>
            <w:vAlign w:val="center"/>
          </w:tcPr>
          <w:p w14:paraId="545269CD"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the health message timer</w:t>
            </w:r>
          </w:p>
        </w:tc>
        <w:tc>
          <w:tcPr>
            <w:tcW w:w="3825" w:type="dxa"/>
            <w:noWrap/>
            <w:vAlign w:val="center"/>
          </w:tcPr>
          <w:p w14:paraId="78B1B46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fail-timer </w:t>
            </w:r>
            <w:r>
              <w:rPr>
                <w:rFonts w:ascii="Arial" w:hAnsi="Arial" w:cs="Arial"/>
                <w:bCs/>
                <w:i/>
                <w:iCs/>
                <w:sz w:val="18"/>
                <w:szCs w:val="18"/>
              </w:rPr>
              <w:t>value</w:t>
            </w:r>
          </w:p>
        </w:tc>
        <w:tc>
          <w:tcPr>
            <w:tcW w:w="1588" w:type="dxa"/>
            <w:noWrap/>
          </w:tcPr>
          <w:p w14:paraId="54622EC7" w14:textId="77777777" w:rsidR="003D5B82" w:rsidRDefault="003D5B82">
            <w:pPr>
              <w:pStyle w:val="StyleTableTextNotBold"/>
              <w:spacing w:line="360" w:lineRule="auto"/>
              <w:rPr>
                <w:szCs w:val="18"/>
              </w:rPr>
            </w:pPr>
          </w:p>
        </w:tc>
      </w:tr>
      <w:tr w:rsidR="003D5B82" w14:paraId="1D268068" w14:textId="77777777">
        <w:tc>
          <w:tcPr>
            <w:tcW w:w="3113" w:type="dxa"/>
            <w:noWrap/>
            <w:vAlign w:val="center"/>
          </w:tcPr>
          <w:p w14:paraId="5F2EF820"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the information timeout timer</w:t>
            </w:r>
          </w:p>
        </w:tc>
        <w:tc>
          <w:tcPr>
            <w:tcW w:w="3825" w:type="dxa"/>
            <w:noWrap/>
            <w:vAlign w:val="center"/>
          </w:tcPr>
          <w:p w14:paraId="27F1C18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preup-timer </w:t>
            </w:r>
            <w:r>
              <w:rPr>
                <w:rFonts w:ascii="Arial" w:hAnsi="Arial" w:cs="Arial"/>
                <w:bCs/>
                <w:i/>
                <w:iCs/>
                <w:sz w:val="18"/>
                <w:szCs w:val="18"/>
              </w:rPr>
              <w:t>value</w:t>
            </w:r>
          </w:p>
        </w:tc>
        <w:tc>
          <w:tcPr>
            <w:tcW w:w="1588" w:type="dxa"/>
            <w:noWrap/>
          </w:tcPr>
          <w:p w14:paraId="009988EC" w14:textId="77777777" w:rsidR="003D5B82" w:rsidRDefault="003D5B82">
            <w:pPr>
              <w:pStyle w:val="StyleTableTextNotBold"/>
              <w:spacing w:line="360" w:lineRule="auto"/>
              <w:rPr>
                <w:szCs w:val="18"/>
              </w:rPr>
            </w:pPr>
          </w:p>
        </w:tc>
      </w:tr>
      <w:tr w:rsidR="003D5B82" w14:paraId="54CCAF5C" w14:textId="77777777">
        <w:tc>
          <w:tcPr>
            <w:tcW w:w="3113" w:type="dxa"/>
            <w:noWrap/>
            <w:vAlign w:val="center"/>
          </w:tcPr>
          <w:p w14:paraId="6918D1DF"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the recovery delay timer</w:t>
            </w:r>
          </w:p>
        </w:tc>
        <w:tc>
          <w:tcPr>
            <w:tcW w:w="3825" w:type="dxa"/>
            <w:noWrap/>
            <w:vAlign w:val="center"/>
          </w:tcPr>
          <w:p w14:paraId="7838574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hello-timer </w:t>
            </w:r>
            <w:r>
              <w:rPr>
                <w:rFonts w:ascii="Arial" w:hAnsi="Arial" w:cs="Arial"/>
                <w:bCs/>
                <w:i/>
                <w:iCs/>
                <w:sz w:val="18"/>
                <w:szCs w:val="18"/>
              </w:rPr>
              <w:t>value</w:t>
            </w:r>
          </w:p>
        </w:tc>
        <w:tc>
          <w:tcPr>
            <w:tcW w:w="1588" w:type="dxa"/>
            <w:noWrap/>
          </w:tcPr>
          <w:p w14:paraId="2479194F" w14:textId="77777777" w:rsidR="003D5B82" w:rsidRDefault="003D5B82">
            <w:pPr>
              <w:pStyle w:val="StyleTableTextNotBold"/>
              <w:spacing w:line="360" w:lineRule="auto"/>
              <w:rPr>
                <w:szCs w:val="18"/>
              </w:rPr>
            </w:pPr>
          </w:p>
        </w:tc>
      </w:tr>
    </w:tbl>
    <w:p w14:paraId="4B703716" w14:textId="77777777" w:rsidR="003D5B82" w:rsidRDefault="0048570E">
      <w:pPr>
        <w:pStyle w:val="20"/>
        <w:spacing w:line="360" w:lineRule="auto"/>
        <w:rPr>
          <w:rFonts w:ascii="Arial"/>
          <w:bCs/>
        </w:rPr>
      </w:pPr>
      <w:bookmarkStart w:id="1846" w:name="_Toc86399888"/>
      <w:bookmarkStart w:id="1847" w:name="_Toc523480462"/>
      <w:bookmarkStart w:id="1848" w:name="_Toc23211"/>
      <w:bookmarkStart w:id="1849" w:name="_Toc386"/>
      <w:r>
        <w:rPr>
          <w:rFonts w:ascii="Arial"/>
          <w:bCs/>
        </w:rPr>
        <w:t xml:space="preserve">Configure </w:t>
      </w:r>
      <w:r>
        <w:rPr>
          <w:rFonts w:ascii="Arial"/>
          <w:bCs/>
          <w:color w:val="000000"/>
        </w:rPr>
        <w:t>Domain</w:t>
      </w:r>
      <w:bookmarkEnd w:id="1846"/>
      <w:bookmarkEnd w:id="1847"/>
      <w:bookmarkEnd w:id="1848"/>
      <w:bookmarkEnd w:id="184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78ED188" w14:textId="77777777">
        <w:tc>
          <w:tcPr>
            <w:tcW w:w="3113" w:type="dxa"/>
            <w:shd w:val="clear" w:color="auto" w:fill="D8D8D8" w:themeFill="background1" w:themeFillShade="D8"/>
            <w:noWrap/>
          </w:tcPr>
          <w:p w14:paraId="2AFE189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1022B4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B43152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D9B73EA" w14:textId="77777777">
        <w:tc>
          <w:tcPr>
            <w:tcW w:w="3113" w:type="dxa"/>
            <w:noWrap/>
          </w:tcPr>
          <w:p w14:paraId="1D0924F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02DB504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32A2762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3714114" w14:textId="77777777">
        <w:tc>
          <w:tcPr>
            <w:tcW w:w="3113" w:type="dxa"/>
            <w:noWrap/>
          </w:tcPr>
          <w:p w14:paraId="6FBA95E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Create and enter the domain configuration mode</w:t>
            </w:r>
          </w:p>
        </w:tc>
        <w:tc>
          <w:tcPr>
            <w:tcW w:w="3825" w:type="dxa"/>
            <w:noWrap/>
          </w:tcPr>
          <w:p w14:paraId="641573B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domain </w:t>
            </w:r>
            <w:r>
              <w:rPr>
                <w:rFonts w:ascii="Arial" w:hAnsi="Arial" w:cs="Arial"/>
                <w:i/>
                <w:sz w:val="18"/>
                <w:szCs w:val="18"/>
              </w:rPr>
              <w:t>domain-id</w:t>
            </w:r>
          </w:p>
        </w:tc>
        <w:tc>
          <w:tcPr>
            <w:tcW w:w="1588" w:type="dxa"/>
            <w:noWrap/>
          </w:tcPr>
          <w:p w14:paraId="26061C1D" w14:textId="77777777" w:rsidR="003D5B82" w:rsidRDefault="003D5B82">
            <w:pPr>
              <w:pStyle w:val="StyleTableTextNotBold"/>
              <w:spacing w:line="360" w:lineRule="auto"/>
              <w:rPr>
                <w:szCs w:val="18"/>
              </w:rPr>
            </w:pPr>
          </w:p>
        </w:tc>
      </w:tr>
      <w:tr w:rsidR="003D5B82" w14:paraId="393209CC" w14:textId="77777777">
        <w:tc>
          <w:tcPr>
            <w:tcW w:w="3113" w:type="dxa"/>
            <w:noWrap/>
          </w:tcPr>
          <w:p w14:paraId="3ADA6D1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Delete domain</w:t>
            </w:r>
          </w:p>
        </w:tc>
        <w:tc>
          <w:tcPr>
            <w:tcW w:w="3825" w:type="dxa"/>
            <w:noWrap/>
          </w:tcPr>
          <w:p w14:paraId="6898CAF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errp domain</w:t>
            </w:r>
            <w:r>
              <w:rPr>
                <w:rFonts w:ascii="Arial" w:hAnsi="Arial" w:cs="Arial"/>
                <w:sz w:val="18"/>
                <w:szCs w:val="18"/>
              </w:rPr>
              <w:t xml:space="preserve"> [ </w:t>
            </w:r>
            <w:r>
              <w:rPr>
                <w:rFonts w:ascii="Arial" w:hAnsi="Arial" w:cs="Arial"/>
                <w:i/>
                <w:sz w:val="18"/>
                <w:szCs w:val="18"/>
              </w:rPr>
              <w:t>domain-</w:t>
            </w:r>
            <w:proofErr w:type="gramStart"/>
            <w:r>
              <w:rPr>
                <w:rFonts w:ascii="Arial" w:hAnsi="Arial" w:cs="Arial"/>
                <w:i/>
                <w:sz w:val="18"/>
                <w:szCs w:val="18"/>
              </w:rPr>
              <w:t xml:space="preserve">id </w:t>
            </w:r>
            <w:r>
              <w:rPr>
                <w:rFonts w:ascii="Arial" w:hAnsi="Arial" w:cs="Arial"/>
                <w:sz w:val="18"/>
                <w:szCs w:val="18"/>
              </w:rPr>
              <w:t>]</w:t>
            </w:r>
            <w:proofErr w:type="gramEnd"/>
          </w:p>
        </w:tc>
        <w:tc>
          <w:tcPr>
            <w:tcW w:w="1588" w:type="dxa"/>
            <w:noWrap/>
          </w:tcPr>
          <w:p w14:paraId="48B09431" w14:textId="77777777" w:rsidR="003D5B82" w:rsidRDefault="003D5B82">
            <w:pPr>
              <w:pStyle w:val="StyleTableTextNotBold"/>
              <w:spacing w:line="360" w:lineRule="auto"/>
              <w:rPr>
                <w:szCs w:val="18"/>
              </w:rPr>
            </w:pPr>
          </w:p>
        </w:tc>
      </w:tr>
    </w:tbl>
    <w:p w14:paraId="4FAEA376" w14:textId="77777777" w:rsidR="003D5B82" w:rsidRDefault="0048570E">
      <w:pPr>
        <w:pStyle w:val="20"/>
        <w:spacing w:line="360" w:lineRule="auto"/>
        <w:rPr>
          <w:rFonts w:ascii="Arial"/>
        </w:rPr>
      </w:pPr>
      <w:bookmarkStart w:id="1850" w:name="_Toc523480467"/>
      <w:bookmarkStart w:id="1851" w:name="_Toc18310"/>
      <w:bookmarkStart w:id="1852" w:name="_Toc86399889"/>
      <w:bookmarkStart w:id="1853" w:name="_Toc11618"/>
      <w:r>
        <w:rPr>
          <w:rFonts w:ascii="Arial"/>
          <w:bCs/>
        </w:rPr>
        <w:t xml:space="preserve">Configure </w:t>
      </w:r>
      <w:r>
        <w:rPr>
          <w:rFonts w:ascii="Arial"/>
          <w:color w:val="000000"/>
        </w:rPr>
        <w:t>Work Mode</w:t>
      </w:r>
      <w:bookmarkEnd w:id="1850"/>
      <w:bookmarkEnd w:id="1851"/>
      <w:bookmarkEnd w:id="1852"/>
      <w:bookmarkEnd w:id="1853"/>
    </w:p>
    <w:p w14:paraId="79C1C33A" w14:textId="77777777" w:rsidR="003D5B82" w:rsidRDefault="0048570E">
      <w:pPr>
        <w:pStyle w:val="afffc"/>
        <w:spacing w:line="360" w:lineRule="auto"/>
        <w:ind w:firstLineChars="0" w:firstLine="0"/>
      </w:pPr>
      <w:r>
        <w:t>In order to connect with other vendors device, user can modify the work mode in the ERRP domain, and configure multiple ERRP domains on the same device. Each domain can be configured with different work modes. All the nodes in the same ERRP domain must work in the same mode.</w:t>
      </w:r>
    </w:p>
    <w:p w14:paraId="196B6E5A" w14:textId="77777777" w:rsidR="003D5B82" w:rsidRDefault="0048570E">
      <w:pPr>
        <w:pStyle w:val="afffc"/>
        <w:spacing w:line="360" w:lineRule="auto"/>
        <w:ind w:firstLineChars="0" w:firstLine="0"/>
      </w:pPr>
      <w:r>
        <w:t>By default, it works in standard mode. Support compatible with EIPS and RRPP.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E9BF460" w14:textId="77777777">
        <w:tc>
          <w:tcPr>
            <w:tcW w:w="3113" w:type="dxa"/>
            <w:shd w:val="clear" w:color="auto" w:fill="D8D8D8" w:themeFill="background1" w:themeFillShade="D8"/>
            <w:noWrap/>
          </w:tcPr>
          <w:p w14:paraId="497523E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DEFFB8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A9198B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BC6E915" w14:textId="77777777">
        <w:tc>
          <w:tcPr>
            <w:tcW w:w="3113" w:type="dxa"/>
            <w:noWrap/>
          </w:tcPr>
          <w:p w14:paraId="6FFAEF8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08C4C4A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FB7DDD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0F7D741" w14:textId="77777777">
        <w:tc>
          <w:tcPr>
            <w:tcW w:w="3113" w:type="dxa"/>
            <w:noWrap/>
          </w:tcPr>
          <w:p w14:paraId="28E8B24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Create and enter the domain configuration mode</w:t>
            </w:r>
          </w:p>
        </w:tc>
        <w:tc>
          <w:tcPr>
            <w:tcW w:w="3825" w:type="dxa"/>
            <w:noWrap/>
          </w:tcPr>
          <w:p w14:paraId="020B497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domain </w:t>
            </w:r>
            <w:r>
              <w:rPr>
                <w:rFonts w:ascii="Arial" w:hAnsi="Arial" w:cs="Arial"/>
                <w:i/>
                <w:sz w:val="18"/>
                <w:szCs w:val="18"/>
              </w:rPr>
              <w:t>domain-id</w:t>
            </w:r>
          </w:p>
        </w:tc>
        <w:tc>
          <w:tcPr>
            <w:tcW w:w="1588" w:type="dxa"/>
            <w:noWrap/>
          </w:tcPr>
          <w:p w14:paraId="060E62FA" w14:textId="77777777" w:rsidR="003D5B82" w:rsidRDefault="003D5B82">
            <w:pPr>
              <w:pStyle w:val="StyleTableTextNotBold"/>
              <w:spacing w:line="360" w:lineRule="auto"/>
              <w:rPr>
                <w:szCs w:val="18"/>
              </w:rPr>
            </w:pPr>
          </w:p>
        </w:tc>
      </w:tr>
      <w:tr w:rsidR="003D5B82" w14:paraId="3E5AED45" w14:textId="77777777">
        <w:tc>
          <w:tcPr>
            <w:tcW w:w="3113" w:type="dxa"/>
            <w:noWrap/>
          </w:tcPr>
          <w:p w14:paraId="6F09BF8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Configure work mode</w:t>
            </w:r>
          </w:p>
        </w:tc>
        <w:tc>
          <w:tcPr>
            <w:tcW w:w="3825" w:type="dxa"/>
            <w:noWrap/>
          </w:tcPr>
          <w:p w14:paraId="64068B5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workmode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standard</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huawei </w:t>
            </w:r>
            <w:r>
              <w:rPr>
                <w:rFonts w:ascii="Arial" w:hAnsi="Arial" w:cs="Arial"/>
                <w:sz w:val="18"/>
                <w:szCs w:val="18"/>
              </w:rPr>
              <w:t xml:space="preserve">| </w:t>
            </w:r>
            <w:r>
              <w:rPr>
                <w:rFonts w:ascii="Arial" w:hAnsi="Arial" w:cs="Arial"/>
                <w:b/>
                <w:bCs/>
                <w:sz w:val="18"/>
                <w:szCs w:val="18"/>
              </w:rPr>
              <w:t>eips-subring</w:t>
            </w:r>
            <w:r>
              <w:rPr>
                <w:rFonts w:ascii="Arial" w:hAnsi="Arial" w:cs="Arial"/>
                <w:sz w:val="18"/>
                <w:szCs w:val="18"/>
              </w:rPr>
              <w:t xml:space="preserve"> }</w:t>
            </w:r>
          </w:p>
        </w:tc>
        <w:tc>
          <w:tcPr>
            <w:tcW w:w="1588" w:type="dxa"/>
            <w:noWrap/>
          </w:tcPr>
          <w:p w14:paraId="6A1B8F72" w14:textId="77777777" w:rsidR="003D5B82" w:rsidRDefault="003D5B82">
            <w:pPr>
              <w:pStyle w:val="StyleTableTextNotBold"/>
              <w:spacing w:line="360" w:lineRule="auto"/>
              <w:rPr>
                <w:szCs w:val="18"/>
              </w:rPr>
            </w:pPr>
          </w:p>
        </w:tc>
      </w:tr>
    </w:tbl>
    <w:p w14:paraId="414D3646" w14:textId="77777777" w:rsidR="003D5B82" w:rsidRDefault="0048570E">
      <w:pPr>
        <w:pStyle w:val="20"/>
        <w:spacing w:line="360" w:lineRule="auto"/>
        <w:rPr>
          <w:rFonts w:ascii="Arial"/>
        </w:rPr>
      </w:pPr>
      <w:bookmarkStart w:id="1854" w:name="_Toc2853"/>
      <w:bookmarkStart w:id="1855" w:name="_Toc86399890"/>
      <w:bookmarkStart w:id="1856" w:name="_Toc523480463"/>
      <w:bookmarkStart w:id="1857" w:name="_Toc14423"/>
      <w:r>
        <w:rPr>
          <w:rFonts w:ascii="Arial"/>
          <w:bCs/>
        </w:rPr>
        <w:t xml:space="preserve">Configure </w:t>
      </w:r>
      <w:r>
        <w:rPr>
          <w:rFonts w:ascii="Arial"/>
          <w:bCs/>
          <w:color w:val="000000"/>
        </w:rPr>
        <w:t>Control VLAN</w:t>
      </w:r>
      <w:bookmarkEnd w:id="1854"/>
      <w:bookmarkEnd w:id="1855"/>
      <w:bookmarkEnd w:id="1856"/>
      <w:bookmarkEnd w:id="1857"/>
    </w:p>
    <w:p w14:paraId="4A27FCD6" w14:textId="77777777" w:rsidR="003D5B82" w:rsidRDefault="0048570E">
      <w:pPr>
        <w:pStyle w:val="afffc"/>
        <w:spacing w:line="360" w:lineRule="auto"/>
        <w:ind w:firstLineChars="0" w:firstLine="0"/>
      </w:pPr>
      <w:r>
        <w:t>Control VLAN is relative to the data VLAN, the data VLAN is used to transmit data message, control VLAN is used to transmit ERRP protocol message.</w:t>
      </w:r>
    </w:p>
    <w:p w14:paraId="7B1B7CAC" w14:textId="77777777" w:rsidR="003D5B82" w:rsidRDefault="0048570E">
      <w:pPr>
        <w:pStyle w:val="afffc"/>
        <w:spacing w:line="360" w:lineRule="auto"/>
        <w:ind w:firstLineChars="0" w:firstLine="0"/>
      </w:pPr>
      <w:r>
        <w:t>Each ERRP domain has two control VLANs, called the primary control VLAN and the sub-control VLAN. The protocol messages of the primary ring are propagated in the master control VLAN, and the protocol messages of the sub-ring are propagated in the sub-control VLANs. User needs to specify only the primary control VLAN and a VLAN with the maximum control VLAN ID of 1 as the sub-control VLAN.</w:t>
      </w:r>
    </w:p>
    <w:p w14:paraId="688AD801" w14:textId="77777777" w:rsidR="003D5B82" w:rsidRDefault="0048570E">
      <w:pPr>
        <w:pStyle w:val="afffc"/>
        <w:spacing w:line="360" w:lineRule="auto"/>
        <w:ind w:firstLineChars="0" w:firstLine="0"/>
      </w:pPr>
      <w:r>
        <w:t>When an ERRP port sends protocol messages, it always takes control VLAN tags, regardless of whether the ERRP port is in trunk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FA37BFD" w14:textId="77777777">
        <w:tc>
          <w:tcPr>
            <w:tcW w:w="3113" w:type="dxa"/>
            <w:shd w:val="clear" w:color="auto" w:fill="D8D8D8" w:themeFill="background1" w:themeFillShade="D8"/>
            <w:noWrap/>
          </w:tcPr>
          <w:p w14:paraId="318D929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F3D070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343EB3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4A1D709" w14:textId="77777777">
        <w:tc>
          <w:tcPr>
            <w:tcW w:w="3113" w:type="dxa"/>
            <w:noWrap/>
          </w:tcPr>
          <w:p w14:paraId="1DD87F0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158E833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174CB3F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497C19D" w14:textId="77777777">
        <w:tc>
          <w:tcPr>
            <w:tcW w:w="3113" w:type="dxa"/>
            <w:noWrap/>
          </w:tcPr>
          <w:p w14:paraId="7FC3643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Create and enter the domain configuration mode</w:t>
            </w:r>
          </w:p>
        </w:tc>
        <w:tc>
          <w:tcPr>
            <w:tcW w:w="3825" w:type="dxa"/>
            <w:noWrap/>
          </w:tcPr>
          <w:p w14:paraId="05E853D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domain </w:t>
            </w:r>
            <w:r>
              <w:rPr>
                <w:rFonts w:ascii="Arial" w:hAnsi="Arial" w:cs="Arial"/>
                <w:i/>
                <w:sz w:val="18"/>
                <w:szCs w:val="18"/>
              </w:rPr>
              <w:t>domain-id</w:t>
            </w:r>
          </w:p>
        </w:tc>
        <w:tc>
          <w:tcPr>
            <w:tcW w:w="1588" w:type="dxa"/>
            <w:noWrap/>
          </w:tcPr>
          <w:p w14:paraId="3CE5526C" w14:textId="77777777" w:rsidR="003D5B82" w:rsidRDefault="003D5B82">
            <w:pPr>
              <w:pStyle w:val="StyleTableTextNotBold"/>
              <w:spacing w:line="360" w:lineRule="auto"/>
              <w:rPr>
                <w:szCs w:val="18"/>
              </w:rPr>
            </w:pPr>
          </w:p>
        </w:tc>
      </w:tr>
      <w:tr w:rsidR="003D5B82" w14:paraId="61B0413B" w14:textId="77777777">
        <w:tc>
          <w:tcPr>
            <w:tcW w:w="3113" w:type="dxa"/>
            <w:noWrap/>
          </w:tcPr>
          <w:p w14:paraId="0CEB8FB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Configure c</w:t>
            </w:r>
            <w:r>
              <w:rPr>
                <w:rFonts w:ascii="Arial" w:hAnsi="Arial" w:cs="Arial"/>
                <w:color w:val="000000"/>
                <w:sz w:val="18"/>
                <w:szCs w:val="18"/>
              </w:rPr>
              <w:t xml:space="preserve">ontrol </w:t>
            </w:r>
            <w:r>
              <w:rPr>
                <w:rFonts w:ascii="Arial" w:hAnsi="Arial" w:cs="Arial"/>
                <w:kern w:val="0"/>
                <w:sz w:val="18"/>
                <w:szCs w:val="18"/>
              </w:rPr>
              <w:t>VLAN</w:t>
            </w:r>
          </w:p>
        </w:tc>
        <w:tc>
          <w:tcPr>
            <w:tcW w:w="3825" w:type="dxa"/>
            <w:noWrap/>
          </w:tcPr>
          <w:p w14:paraId="43F4ED4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control-vlan </w:t>
            </w:r>
            <w:r>
              <w:rPr>
                <w:rFonts w:ascii="Arial" w:hAnsi="Arial" w:cs="Arial"/>
                <w:i/>
                <w:sz w:val="18"/>
                <w:szCs w:val="18"/>
              </w:rPr>
              <w:t>vlan-id</w:t>
            </w:r>
          </w:p>
        </w:tc>
        <w:tc>
          <w:tcPr>
            <w:tcW w:w="1588" w:type="dxa"/>
            <w:noWrap/>
          </w:tcPr>
          <w:p w14:paraId="263F33BB" w14:textId="77777777" w:rsidR="003D5B82" w:rsidRDefault="003D5B82">
            <w:pPr>
              <w:pStyle w:val="StyleTableTextNotBold"/>
              <w:spacing w:line="360" w:lineRule="auto"/>
              <w:rPr>
                <w:szCs w:val="18"/>
              </w:rPr>
            </w:pPr>
          </w:p>
        </w:tc>
      </w:tr>
      <w:tr w:rsidR="003D5B82" w14:paraId="2DAC647B" w14:textId="77777777">
        <w:tc>
          <w:tcPr>
            <w:tcW w:w="3113" w:type="dxa"/>
            <w:noWrap/>
          </w:tcPr>
          <w:p w14:paraId="41C36C6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Delete c</w:t>
            </w:r>
            <w:r>
              <w:rPr>
                <w:rFonts w:ascii="Arial" w:hAnsi="Arial" w:cs="Arial"/>
                <w:color w:val="000000"/>
                <w:sz w:val="18"/>
                <w:szCs w:val="18"/>
              </w:rPr>
              <w:t xml:space="preserve">ontrol </w:t>
            </w:r>
            <w:r>
              <w:rPr>
                <w:rFonts w:ascii="Arial" w:hAnsi="Arial" w:cs="Arial"/>
                <w:kern w:val="0"/>
                <w:sz w:val="18"/>
                <w:szCs w:val="18"/>
              </w:rPr>
              <w:t>VLAN</w:t>
            </w:r>
          </w:p>
        </w:tc>
        <w:tc>
          <w:tcPr>
            <w:tcW w:w="3825" w:type="dxa"/>
            <w:noWrap/>
          </w:tcPr>
          <w:p w14:paraId="0122311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control-vlan</w:t>
            </w:r>
          </w:p>
        </w:tc>
        <w:tc>
          <w:tcPr>
            <w:tcW w:w="1588" w:type="dxa"/>
            <w:noWrap/>
          </w:tcPr>
          <w:p w14:paraId="17C2F7E2" w14:textId="77777777" w:rsidR="003D5B82" w:rsidRDefault="003D5B82">
            <w:pPr>
              <w:pStyle w:val="StyleTableTextNotBold"/>
              <w:spacing w:line="360" w:lineRule="auto"/>
              <w:rPr>
                <w:szCs w:val="18"/>
              </w:rPr>
            </w:pPr>
          </w:p>
        </w:tc>
      </w:tr>
    </w:tbl>
    <w:p w14:paraId="49979DAF" w14:textId="77777777" w:rsidR="003D5B82" w:rsidRDefault="0048570E">
      <w:pPr>
        <w:pStyle w:val="20"/>
        <w:spacing w:line="360" w:lineRule="auto"/>
        <w:rPr>
          <w:rFonts w:ascii="Arial"/>
          <w:bCs/>
        </w:rPr>
      </w:pPr>
      <w:bookmarkStart w:id="1858" w:name="_Toc86399891"/>
      <w:bookmarkStart w:id="1859" w:name="_Toc26345"/>
      <w:bookmarkStart w:id="1860" w:name="_Toc523480464"/>
      <w:bookmarkStart w:id="1861" w:name="_Toc14635"/>
      <w:r>
        <w:rPr>
          <w:rFonts w:ascii="Arial"/>
          <w:bCs/>
        </w:rPr>
        <w:t xml:space="preserve">Configure </w:t>
      </w:r>
      <w:r>
        <w:rPr>
          <w:rFonts w:ascii="Arial"/>
          <w:bCs/>
          <w:color w:val="000000"/>
        </w:rPr>
        <w:t>the Ring</w:t>
      </w:r>
      <w:bookmarkEnd w:id="1858"/>
      <w:bookmarkEnd w:id="1859"/>
      <w:bookmarkEnd w:id="1860"/>
      <w:bookmarkEnd w:id="1861"/>
    </w:p>
    <w:p w14:paraId="58892059" w14:textId="77777777" w:rsidR="003D5B82" w:rsidRDefault="0048570E">
      <w:pPr>
        <w:pStyle w:val="afffc"/>
        <w:spacing w:line="360" w:lineRule="auto"/>
        <w:ind w:firstLineChars="0" w:firstLine="0"/>
      </w:pPr>
      <w:r>
        <w:t>To avoid conflict between ERRP and STP in calculating port blocking / releasing status, ERRP and STP are mutually exclusive on the port. Before specifying an ERRP port, user must disable STP on the port.</w:t>
      </w:r>
    </w:p>
    <w:p w14:paraId="1FAAC95B" w14:textId="77777777" w:rsidR="003D5B82" w:rsidRDefault="0048570E">
      <w:pPr>
        <w:pStyle w:val="afffc"/>
        <w:spacing w:line="360" w:lineRule="auto"/>
        <w:ind w:firstLineChars="0" w:firstLine="0"/>
      </w:pPr>
      <w:r>
        <w:t>If a device is on multiple ERRP rings of the same ERRP domain, only one master ring can exist. The node role of the device on other sub-rings can be only the edge node or assistant edge node.</w:t>
      </w:r>
    </w:p>
    <w:p w14:paraId="75FB656C" w14:textId="77777777" w:rsidR="003D5B82" w:rsidRDefault="0048570E">
      <w:pPr>
        <w:pStyle w:val="afffc"/>
        <w:spacing w:line="360" w:lineRule="auto"/>
        <w:ind w:firstLineChars="0" w:firstLine="0"/>
      </w:pPr>
      <w:r>
        <w:t>The ERRP field takes effect only when both the ERRP protocol and the ERRP ring enable. To enable the ring, user must first configure the control VLAN.</w:t>
      </w:r>
    </w:p>
    <w:p w14:paraId="486ED75F" w14:textId="77777777" w:rsidR="003D5B82" w:rsidRDefault="0048570E">
      <w:pPr>
        <w:pStyle w:val="afffc"/>
        <w:spacing w:line="360" w:lineRule="auto"/>
        <w:ind w:firstLineChars="0" w:firstLine="0"/>
      </w:pPr>
      <w:r>
        <w:t>ERRP ring is divided into the main ring and sub-ring. Respectively use 0,1.</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9B96EE5" w14:textId="77777777">
        <w:tc>
          <w:tcPr>
            <w:tcW w:w="3113" w:type="dxa"/>
            <w:shd w:val="clear" w:color="auto" w:fill="D8D8D8" w:themeFill="background1" w:themeFillShade="D8"/>
            <w:noWrap/>
          </w:tcPr>
          <w:p w14:paraId="5F492A2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4E327C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97A090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24B272C" w14:textId="77777777">
        <w:tc>
          <w:tcPr>
            <w:tcW w:w="3113" w:type="dxa"/>
            <w:noWrap/>
          </w:tcPr>
          <w:p w14:paraId="29E00BC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132FA64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60BEB3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A2084E6" w14:textId="77777777">
        <w:tc>
          <w:tcPr>
            <w:tcW w:w="3113" w:type="dxa"/>
            <w:noWrap/>
          </w:tcPr>
          <w:p w14:paraId="082A917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Create and enter the domain configuration mode</w:t>
            </w:r>
          </w:p>
        </w:tc>
        <w:tc>
          <w:tcPr>
            <w:tcW w:w="3825" w:type="dxa"/>
            <w:noWrap/>
          </w:tcPr>
          <w:p w14:paraId="641A2FF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domain </w:t>
            </w:r>
            <w:r>
              <w:rPr>
                <w:rFonts w:ascii="Arial" w:hAnsi="Arial" w:cs="Arial"/>
                <w:i/>
                <w:sz w:val="18"/>
                <w:szCs w:val="18"/>
              </w:rPr>
              <w:t>domain-id</w:t>
            </w:r>
          </w:p>
        </w:tc>
        <w:tc>
          <w:tcPr>
            <w:tcW w:w="1588" w:type="dxa"/>
            <w:noWrap/>
          </w:tcPr>
          <w:p w14:paraId="5BAF962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D4BE54B" w14:textId="77777777">
        <w:tc>
          <w:tcPr>
            <w:tcW w:w="3113" w:type="dxa"/>
            <w:noWrap/>
          </w:tcPr>
          <w:p w14:paraId="4C975BDF" w14:textId="77777777" w:rsidR="003D5B82" w:rsidRDefault="0048570E">
            <w:pPr>
              <w:spacing w:line="360" w:lineRule="auto"/>
              <w:jc w:val="left"/>
              <w:rPr>
                <w:rFonts w:ascii="Arial" w:hAnsi="Arial" w:cs="Arial"/>
                <w:color w:val="000000"/>
                <w:sz w:val="18"/>
                <w:szCs w:val="18"/>
              </w:rPr>
            </w:pPr>
            <w:r>
              <w:rPr>
                <w:rFonts w:ascii="Arial" w:hAnsi="Arial" w:cs="Arial"/>
                <w:color w:val="000000"/>
                <w:kern w:val="0"/>
                <w:sz w:val="18"/>
                <w:szCs w:val="18"/>
              </w:rPr>
              <w:t>Configure ring and ring levels</w:t>
            </w:r>
          </w:p>
        </w:tc>
        <w:tc>
          <w:tcPr>
            <w:tcW w:w="3825" w:type="dxa"/>
            <w:noWrap/>
          </w:tcPr>
          <w:p w14:paraId="65AC5EA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ring </w:t>
            </w:r>
            <w:r>
              <w:rPr>
                <w:rFonts w:ascii="Arial" w:hAnsi="Arial" w:cs="Arial"/>
                <w:i/>
                <w:iCs/>
                <w:sz w:val="18"/>
                <w:szCs w:val="18"/>
              </w:rPr>
              <w:t>ring-id</w:t>
            </w:r>
            <w:r>
              <w:rPr>
                <w:rFonts w:ascii="Arial" w:hAnsi="Arial" w:cs="Arial"/>
                <w:sz w:val="18"/>
                <w:szCs w:val="18"/>
              </w:rPr>
              <w:t xml:space="preserve"> </w:t>
            </w:r>
            <w:r>
              <w:rPr>
                <w:rFonts w:ascii="Arial" w:hAnsi="Arial" w:cs="Arial"/>
                <w:b/>
                <w:sz w:val="18"/>
                <w:szCs w:val="18"/>
              </w:rPr>
              <w:t xml:space="preserve">role master primary-port </w:t>
            </w:r>
            <w:r>
              <w:rPr>
                <w:rFonts w:ascii="Arial" w:hAnsi="Arial" w:cs="Arial"/>
                <w:i/>
                <w:sz w:val="18"/>
                <w:szCs w:val="18"/>
              </w:rPr>
              <w:t xml:space="preserve">pri-port </w:t>
            </w:r>
            <w:r>
              <w:rPr>
                <w:rFonts w:ascii="Arial" w:hAnsi="Arial" w:cs="Arial"/>
                <w:b/>
                <w:sz w:val="18"/>
                <w:szCs w:val="18"/>
              </w:rPr>
              <w:t xml:space="preserve">secondary-port </w:t>
            </w:r>
            <w:r>
              <w:rPr>
                <w:rFonts w:ascii="Arial" w:hAnsi="Arial" w:cs="Arial"/>
                <w:i/>
                <w:sz w:val="18"/>
                <w:szCs w:val="18"/>
              </w:rPr>
              <w:t xml:space="preserve">sec-port </w:t>
            </w:r>
            <w:r>
              <w:rPr>
                <w:rFonts w:ascii="Arial" w:hAnsi="Arial" w:cs="Arial"/>
                <w:b/>
                <w:sz w:val="18"/>
                <w:szCs w:val="18"/>
              </w:rPr>
              <w:t xml:space="preserve">level </w:t>
            </w:r>
            <w:r>
              <w:rPr>
                <w:rFonts w:ascii="Arial" w:hAnsi="Arial" w:cs="Arial"/>
                <w:i/>
                <w:sz w:val="18"/>
                <w:szCs w:val="18"/>
              </w:rPr>
              <w:t>level</w:t>
            </w:r>
          </w:p>
        </w:tc>
        <w:tc>
          <w:tcPr>
            <w:tcW w:w="1588" w:type="dxa"/>
            <w:noWrap/>
          </w:tcPr>
          <w:p w14:paraId="20B7913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1B66EC7" w14:textId="77777777">
        <w:tc>
          <w:tcPr>
            <w:tcW w:w="3113" w:type="dxa"/>
            <w:noWrap/>
          </w:tcPr>
          <w:p w14:paraId="23A84C0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 xml:space="preserve">Configure transit node </w:t>
            </w:r>
          </w:p>
        </w:tc>
        <w:tc>
          <w:tcPr>
            <w:tcW w:w="3825" w:type="dxa"/>
            <w:noWrap/>
          </w:tcPr>
          <w:p w14:paraId="0A7A9ED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ring </w:t>
            </w:r>
            <w:r>
              <w:rPr>
                <w:rFonts w:ascii="Arial" w:hAnsi="Arial" w:cs="Arial"/>
                <w:i/>
                <w:sz w:val="18"/>
                <w:szCs w:val="18"/>
              </w:rPr>
              <w:t xml:space="preserve">ring-id </w:t>
            </w:r>
            <w:r>
              <w:rPr>
                <w:rFonts w:ascii="Arial" w:hAnsi="Arial" w:cs="Arial"/>
                <w:b/>
                <w:sz w:val="18"/>
                <w:szCs w:val="18"/>
              </w:rPr>
              <w:t xml:space="preserve">roletransit primary-port </w:t>
            </w:r>
            <w:r>
              <w:rPr>
                <w:rFonts w:ascii="Arial" w:hAnsi="Arial" w:cs="Arial"/>
                <w:i/>
                <w:sz w:val="18"/>
                <w:szCs w:val="18"/>
              </w:rPr>
              <w:t xml:space="preserve">pri-port </w:t>
            </w:r>
            <w:r>
              <w:rPr>
                <w:rFonts w:ascii="Arial" w:hAnsi="Arial" w:cs="Arial"/>
                <w:b/>
                <w:sz w:val="18"/>
                <w:szCs w:val="18"/>
              </w:rPr>
              <w:t xml:space="preserve">secondary-port </w:t>
            </w:r>
            <w:r>
              <w:rPr>
                <w:rFonts w:ascii="Arial" w:hAnsi="Arial" w:cs="Arial"/>
                <w:i/>
                <w:sz w:val="18"/>
                <w:szCs w:val="18"/>
              </w:rPr>
              <w:t xml:space="preserve">sec-port </w:t>
            </w:r>
            <w:r>
              <w:rPr>
                <w:rFonts w:ascii="Arial" w:hAnsi="Arial" w:cs="Arial"/>
                <w:b/>
                <w:sz w:val="18"/>
                <w:szCs w:val="18"/>
              </w:rPr>
              <w:t xml:space="preserve">level </w:t>
            </w:r>
            <w:r>
              <w:rPr>
                <w:rFonts w:ascii="Arial" w:hAnsi="Arial" w:cs="Arial"/>
                <w:i/>
                <w:sz w:val="18"/>
                <w:szCs w:val="18"/>
              </w:rPr>
              <w:t>level</w:t>
            </w:r>
          </w:p>
        </w:tc>
        <w:tc>
          <w:tcPr>
            <w:tcW w:w="1588" w:type="dxa"/>
            <w:noWrap/>
          </w:tcPr>
          <w:p w14:paraId="1D2B505B" w14:textId="77777777" w:rsidR="003D5B82" w:rsidRDefault="003D5B82">
            <w:pPr>
              <w:pStyle w:val="StyleTableTextNotBold"/>
              <w:spacing w:line="360" w:lineRule="auto"/>
              <w:rPr>
                <w:szCs w:val="18"/>
              </w:rPr>
            </w:pPr>
          </w:p>
        </w:tc>
      </w:tr>
      <w:tr w:rsidR="003D5B82" w14:paraId="503E8E01" w14:textId="77777777">
        <w:tc>
          <w:tcPr>
            <w:tcW w:w="3113" w:type="dxa"/>
            <w:noWrap/>
          </w:tcPr>
          <w:p w14:paraId="6EC4993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 xml:space="preserve">Configure </w:t>
            </w:r>
            <w:r>
              <w:rPr>
                <w:rFonts w:ascii="Arial" w:hAnsi="Arial" w:cs="Arial"/>
                <w:b/>
                <w:sz w:val="18"/>
                <w:szCs w:val="18"/>
              </w:rPr>
              <w:t xml:space="preserve">edge </w:t>
            </w:r>
            <w:r>
              <w:rPr>
                <w:rFonts w:ascii="Arial" w:hAnsi="Arial" w:cs="Arial"/>
                <w:color w:val="000000"/>
                <w:kern w:val="0"/>
                <w:sz w:val="18"/>
                <w:szCs w:val="18"/>
              </w:rPr>
              <w:t xml:space="preserve">node </w:t>
            </w:r>
          </w:p>
        </w:tc>
        <w:tc>
          <w:tcPr>
            <w:tcW w:w="3825" w:type="dxa"/>
            <w:noWrap/>
          </w:tcPr>
          <w:p w14:paraId="0736B36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ring </w:t>
            </w:r>
            <w:r>
              <w:rPr>
                <w:rFonts w:ascii="Arial" w:hAnsi="Arial" w:cs="Arial"/>
                <w:i/>
                <w:sz w:val="18"/>
                <w:szCs w:val="18"/>
              </w:rPr>
              <w:t xml:space="preserve">ring-id </w:t>
            </w:r>
            <w:r>
              <w:rPr>
                <w:rFonts w:ascii="Arial" w:hAnsi="Arial" w:cs="Arial"/>
                <w:b/>
                <w:sz w:val="18"/>
                <w:szCs w:val="18"/>
              </w:rPr>
              <w:t xml:space="preserve">roleedge common-port </w:t>
            </w:r>
            <w:r>
              <w:rPr>
                <w:rFonts w:ascii="Arial" w:hAnsi="Arial" w:cs="Arial"/>
                <w:i/>
                <w:sz w:val="18"/>
                <w:szCs w:val="18"/>
              </w:rPr>
              <w:t xml:space="preserve">common-port </w:t>
            </w:r>
            <w:r>
              <w:rPr>
                <w:rFonts w:ascii="Arial" w:hAnsi="Arial" w:cs="Arial"/>
                <w:b/>
                <w:sz w:val="18"/>
                <w:szCs w:val="18"/>
              </w:rPr>
              <w:t xml:space="preserve">edge-port </w:t>
            </w:r>
            <w:r>
              <w:rPr>
                <w:rFonts w:ascii="Arial" w:hAnsi="Arial" w:cs="Arial"/>
                <w:i/>
                <w:sz w:val="18"/>
                <w:szCs w:val="18"/>
              </w:rPr>
              <w:t>edge-port</w:t>
            </w:r>
          </w:p>
        </w:tc>
        <w:tc>
          <w:tcPr>
            <w:tcW w:w="1588" w:type="dxa"/>
            <w:noWrap/>
          </w:tcPr>
          <w:p w14:paraId="588DBAA7" w14:textId="77777777" w:rsidR="003D5B82" w:rsidRDefault="003D5B82">
            <w:pPr>
              <w:pStyle w:val="StyleTableTextNotBold"/>
              <w:spacing w:line="360" w:lineRule="auto"/>
              <w:rPr>
                <w:szCs w:val="18"/>
              </w:rPr>
            </w:pPr>
          </w:p>
        </w:tc>
      </w:tr>
      <w:tr w:rsidR="003D5B82" w14:paraId="0536D942" w14:textId="77777777">
        <w:tc>
          <w:tcPr>
            <w:tcW w:w="3113" w:type="dxa"/>
            <w:noWrap/>
          </w:tcPr>
          <w:p w14:paraId="0ADAA77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 xml:space="preserve">Configure </w:t>
            </w:r>
            <w:r>
              <w:rPr>
                <w:rFonts w:ascii="Arial" w:hAnsi="Arial" w:cs="Arial"/>
                <w:b/>
                <w:sz w:val="18"/>
                <w:szCs w:val="18"/>
              </w:rPr>
              <w:t>assistant-edge</w:t>
            </w:r>
            <w:r>
              <w:rPr>
                <w:rFonts w:ascii="Arial" w:hAnsi="Arial" w:cs="Arial"/>
                <w:color w:val="000000"/>
                <w:kern w:val="0"/>
                <w:sz w:val="18"/>
                <w:szCs w:val="18"/>
              </w:rPr>
              <w:t xml:space="preserve">node </w:t>
            </w:r>
          </w:p>
        </w:tc>
        <w:tc>
          <w:tcPr>
            <w:tcW w:w="3825" w:type="dxa"/>
            <w:noWrap/>
          </w:tcPr>
          <w:p w14:paraId="01563CD2" w14:textId="77777777" w:rsidR="003D5B82" w:rsidRDefault="0048570E">
            <w:pPr>
              <w:autoSpaceDE w:val="0"/>
              <w:autoSpaceDN w:val="0"/>
              <w:adjustRightInd w:val="0"/>
              <w:spacing w:line="360" w:lineRule="auto"/>
              <w:ind w:left="181"/>
              <w:jc w:val="left"/>
              <w:rPr>
                <w:rFonts w:ascii="Arial" w:hAnsi="Arial" w:cs="Arial"/>
                <w:b/>
                <w:sz w:val="18"/>
                <w:szCs w:val="18"/>
              </w:rPr>
            </w:pPr>
            <w:r>
              <w:rPr>
                <w:rFonts w:ascii="Arial" w:hAnsi="Arial" w:cs="Arial"/>
                <w:b/>
                <w:sz w:val="18"/>
                <w:szCs w:val="18"/>
              </w:rPr>
              <w:t xml:space="preserve">ring </w:t>
            </w:r>
            <w:r>
              <w:rPr>
                <w:rFonts w:ascii="Arial" w:hAnsi="Arial" w:cs="Arial"/>
                <w:i/>
                <w:sz w:val="18"/>
                <w:szCs w:val="18"/>
              </w:rPr>
              <w:t xml:space="preserve">ring-id </w:t>
            </w:r>
            <w:r>
              <w:rPr>
                <w:rFonts w:ascii="Arial" w:hAnsi="Arial" w:cs="Arial"/>
                <w:b/>
                <w:sz w:val="18"/>
                <w:szCs w:val="18"/>
              </w:rPr>
              <w:t xml:space="preserve">role assistant-edge common-port </w:t>
            </w:r>
            <w:r>
              <w:rPr>
                <w:rFonts w:ascii="Arial" w:hAnsi="Arial" w:cs="Arial"/>
                <w:i/>
                <w:sz w:val="18"/>
                <w:szCs w:val="18"/>
              </w:rPr>
              <w:t xml:space="preserve">common-port </w:t>
            </w:r>
            <w:r>
              <w:rPr>
                <w:rFonts w:ascii="Arial" w:hAnsi="Arial" w:cs="Arial"/>
                <w:b/>
                <w:sz w:val="18"/>
                <w:szCs w:val="18"/>
              </w:rPr>
              <w:t xml:space="preserve">edge-port </w:t>
            </w:r>
            <w:r>
              <w:rPr>
                <w:rFonts w:ascii="Arial" w:hAnsi="Arial" w:cs="Arial"/>
                <w:i/>
                <w:sz w:val="18"/>
                <w:szCs w:val="18"/>
              </w:rPr>
              <w:t>edge-port</w:t>
            </w:r>
          </w:p>
        </w:tc>
        <w:tc>
          <w:tcPr>
            <w:tcW w:w="1588" w:type="dxa"/>
            <w:noWrap/>
          </w:tcPr>
          <w:p w14:paraId="6468028D" w14:textId="77777777" w:rsidR="003D5B82" w:rsidRDefault="003D5B82">
            <w:pPr>
              <w:pStyle w:val="StyleTableTextNotBold"/>
              <w:spacing w:line="360" w:lineRule="auto"/>
              <w:rPr>
                <w:szCs w:val="18"/>
              </w:rPr>
            </w:pPr>
          </w:p>
        </w:tc>
      </w:tr>
      <w:tr w:rsidR="003D5B82" w14:paraId="08E9D703" w14:textId="77777777">
        <w:tc>
          <w:tcPr>
            <w:tcW w:w="3113" w:type="dxa"/>
            <w:noWrap/>
          </w:tcPr>
          <w:p w14:paraId="2439657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Delete ring</w:t>
            </w:r>
          </w:p>
        </w:tc>
        <w:tc>
          <w:tcPr>
            <w:tcW w:w="3825" w:type="dxa"/>
            <w:noWrap/>
          </w:tcPr>
          <w:p w14:paraId="48F71BD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ring </w:t>
            </w:r>
            <w:r>
              <w:rPr>
                <w:rFonts w:ascii="Arial" w:hAnsi="Arial" w:cs="Arial"/>
                <w:sz w:val="18"/>
                <w:szCs w:val="18"/>
              </w:rPr>
              <w:t xml:space="preserve">[ </w:t>
            </w:r>
            <w:r>
              <w:rPr>
                <w:rFonts w:ascii="Arial" w:hAnsi="Arial" w:cs="Arial"/>
                <w:i/>
                <w:sz w:val="18"/>
                <w:szCs w:val="18"/>
              </w:rPr>
              <w:t>ring-</w:t>
            </w:r>
            <w:proofErr w:type="gramStart"/>
            <w:r>
              <w:rPr>
                <w:rFonts w:ascii="Arial" w:hAnsi="Arial" w:cs="Arial"/>
                <w:i/>
                <w:sz w:val="18"/>
                <w:szCs w:val="18"/>
              </w:rPr>
              <w:t xml:space="preserve">id </w:t>
            </w:r>
            <w:r>
              <w:rPr>
                <w:rFonts w:ascii="Arial" w:hAnsi="Arial" w:cs="Arial"/>
                <w:sz w:val="18"/>
                <w:szCs w:val="18"/>
              </w:rPr>
              <w:t>]</w:t>
            </w:r>
            <w:proofErr w:type="gramEnd"/>
          </w:p>
        </w:tc>
        <w:tc>
          <w:tcPr>
            <w:tcW w:w="1588" w:type="dxa"/>
            <w:noWrap/>
          </w:tcPr>
          <w:p w14:paraId="4AF3E01F" w14:textId="77777777" w:rsidR="003D5B82" w:rsidRDefault="003D5B82">
            <w:pPr>
              <w:pStyle w:val="StyleTableTextNotBold"/>
              <w:spacing w:line="360" w:lineRule="auto"/>
              <w:rPr>
                <w:szCs w:val="18"/>
              </w:rPr>
            </w:pPr>
          </w:p>
        </w:tc>
      </w:tr>
    </w:tbl>
    <w:p w14:paraId="0DEA4816" w14:textId="77777777" w:rsidR="003D5B82" w:rsidRDefault="0048570E">
      <w:pPr>
        <w:pStyle w:val="20"/>
        <w:spacing w:line="360" w:lineRule="auto"/>
        <w:rPr>
          <w:rFonts w:ascii="Arial"/>
        </w:rPr>
      </w:pPr>
      <w:bookmarkStart w:id="1862" w:name="_Toc20521"/>
      <w:bookmarkStart w:id="1863" w:name="_Toc86399892"/>
      <w:bookmarkStart w:id="1864" w:name="_Toc10567"/>
      <w:r>
        <w:rPr>
          <w:rFonts w:ascii="Arial"/>
          <w:bCs/>
        </w:rPr>
        <w:t>Enable/Disable ERRP Ring</w:t>
      </w:r>
      <w:bookmarkEnd w:id="1862"/>
      <w:bookmarkEnd w:id="1863"/>
      <w:bookmarkEnd w:id="186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03E5E42" w14:textId="77777777">
        <w:tc>
          <w:tcPr>
            <w:tcW w:w="3113" w:type="dxa"/>
            <w:shd w:val="clear" w:color="auto" w:fill="D8D8D8" w:themeFill="background1" w:themeFillShade="D8"/>
            <w:noWrap/>
          </w:tcPr>
          <w:p w14:paraId="6FDC3E1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F47113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46C0D1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E4C4864" w14:textId="77777777">
        <w:tc>
          <w:tcPr>
            <w:tcW w:w="3113" w:type="dxa"/>
            <w:noWrap/>
          </w:tcPr>
          <w:p w14:paraId="43B2C0F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3BA1F6B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4F8361D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27E1718" w14:textId="77777777">
        <w:tc>
          <w:tcPr>
            <w:tcW w:w="3113" w:type="dxa"/>
            <w:noWrap/>
          </w:tcPr>
          <w:p w14:paraId="4F8230B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Create and enter the domain configuration mode</w:t>
            </w:r>
          </w:p>
        </w:tc>
        <w:tc>
          <w:tcPr>
            <w:tcW w:w="3825" w:type="dxa"/>
            <w:noWrap/>
          </w:tcPr>
          <w:p w14:paraId="5094D22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domain </w:t>
            </w:r>
            <w:r>
              <w:rPr>
                <w:rFonts w:ascii="Arial" w:hAnsi="Arial" w:cs="Arial"/>
                <w:i/>
                <w:sz w:val="18"/>
                <w:szCs w:val="18"/>
              </w:rPr>
              <w:t>domain-id</w:t>
            </w:r>
          </w:p>
        </w:tc>
        <w:tc>
          <w:tcPr>
            <w:tcW w:w="1588" w:type="dxa"/>
            <w:noWrap/>
          </w:tcPr>
          <w:p w14:paraId="784ECF92" w14:textId="77777777" w:rsidR="003D5B82" w:rsidRDefault="003D5B82">
            <w:pPr>
              <w:pStyle w:val="StyleTableTextNotBold"/>
              <w:spacing w:line="360" w:lineRule="auto"/>
              <w:rPr>
                <w:szCs w:val="18"/>
              </w:rPr>
            </w:pPr>
          </w:p>
        </w:tc>
      </w:tr>
      <w:tr w:rsidR="003D5B82" w14:paraId="5CC687D6" w14:textId="77777777">
        <w:tc>
          <w:tcPr>
            <w:tcW w:w="3113" w:type="dxa"/>
            <w:noWrap/>
          </w:tcPr>
          <w:p w14:paraId="3A489B5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sz w:val="18"/>
                <w:szCs w:val="18"/>
              </w:rPr>
              <w:t>Enable/Disable ERRP Ring</w:t>
            </w:r>
          </w:p>
        </w:tc>
        <w:tc>
          <w:tcPr>
            <w:tcW w:w="3825" w:type="dxa"/>
            <w:noWrap/>
          </w:tcPr>
          <w:p w14:paraId="0E7CCF4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ring </w:t>
            </w:r>
            <w:r>
              <w:rPr>
                <w:rFonts w:ascii="Arial" w:hAnsi="Arial" w:cs="Arial"/>
                <w:i/>
                <w:sz w:val="18"/>
                <w:szCs w:val="18"/>
              </w:rPr>
              <w:t xml:space="preserve">ring-id </w:t>
            </w:r>
            <w:proofErr w:type="gramStart"/>
            <w:r>
              <w:rPr>
                <w:rFonts w:ascii="Arial" w:hAnsi="Arial" w:cs="Arial"/>
                <w:sz w:val="18"/>
                <w:szCs w:val="18"/>
              </w:rPr>
              <w:t>{</w:t>
            </w:r>
            <w:r>
              <w:rPr>
                <w:rFonts w:ascii="Arial" w:hAnsi="Arial" w:cs="Arial"/>
                <w:b/>
                <w:bCs/>
                <w:sz w:val="18"/>
                <w:szCs w:val="18"/>
              </w:rPr>
              <w:t xml:space="preserve"> enable</w:t>
            </w:r>
            <w:proofErr w:type="gramEnd"/>
            <w:r>
              <w:rPr>
                <w:rFonts w:ascii="Arial" w:hAnsi="Arial" w:cs="Arial"/>
                <w:sz w:val="18"/>
                <w:szCs w:val="18"/>
              </w:rPr>
              <w:t xml:space="preserve"> | </w:t>
            </w:r>
            <w:r>
              <w:rPr>
                <w:rFonts w:ascii="Arial" w:hAnsi="Arial" w:cs="Arial"/>
                <w:b/>
                <w:bCs/>
                <w:sz w:val="18"/>
                <w:szCs w:val="18"/>
              </w:rPr>
              <w:t xml:space="preserve">disable </w:t>
            </w:r>
            <w:r>
              <w:rPr>
                <w:rFonts w:ascii="Arial" w:hAnsi="Arial" w:cs="Arial"/>
                <w:sz w:val="18"/>
                <w:szCs w:val="18"/>
              </w:rPr>
              <w:t>}</w:t>
            </w:r>
          </w:p>
        </w:tc>
        <w:tc>
          <w:tcPr>
            <w:tcW w:w="1588" w:type="dxa"/>
            <w:noWrap/>
          </w:tcPr>
          <w:p w14:paraId="65287968" w14:textId="77777777" w:rsidR="003D5B82" w:rsidRDefault="003D5B82">
            <w:pPr>
              <w:pStyle w:val="StyleTableTextNotBold"/>
              <w:spacing w:line="360" w:lineRule="auto"/>
              <w:rPr>
                <w:szCs w:val="18"/>
              </w:rPr>
            </w:pPr>
          </w:p>
        </w:tc>
      </w:tr>
    </w:tbl>
    <w:p w14:paraId="4755FCA6" w14:textId="77777777" w:rsidR="003D5B82" w:rsidRDefault="0048570E">
      <w:pPr>
        <w:pStyle w:val="20"/>
        <w:spacing w:line="360" w:lineRule="auto"/>
        <w:rPr>
          <w:rFonts w:ascii="Arial"/>
        </w:rPr>
      </w:pPr>
      <w:bookmarkStart w:id="1865" w:name="_Toc523480470"/>
      <w:bookmarkStart w:id="1866" w:name="_Toc3445"/>
      <w:bookmarkStart w:id="1867" w:name="_Toc86399893"/>
      <w:bookmarkStart w:id="1868" w:name="_Toc14871"/>
      <w:r>
        <w:rPr>
          <w:rFonts w:ascii="Arial"/>
          <w:bCs/>
        </w:rPr>
        <w:t>Configure</w:t>
      </w:r>
      <w:r>
        <w:rPr>
          <w:rFonts w:ascii="Arial"/>
          <w:bCs/>
          <w:color w:val="000000"/>
        </w:rPr>
        <w:t xml:space="preserve"> the Query Solicit Function</w:t>
      </w:r>
      <w:bookmarkEnd w:id="1865"/>
      <w:bookmarkEnd w:id="1866"/>
      <w:bookmarkEnd w:id="1867"/>
      <w:bookmarkEnd w:id="1868"/>
    </w:p>
    <w:p w14:paraId="48CA5953" w14:textId="77777777" w:rsidR="003D5B82" w:rsidRDefault="0048570E">
      <w:pPr>
        <w:pStyle w:val="afffc"/>
        <w:spacing w:line="360" w:lineRule="auto"/>
        <w:ind w:firstLineChars="0" w:firstLine="0"/>
      </w:pPr>
      <w:r>
        <w:t>This function is used to cooperate with IGMP SNOOPING. When the topology of the ERRP ring network changes, it immediately notifies the IGMP querier to resend the IGMP general query to update the IGMP SNOOPING multicast database in time. Currently, there is not related standard. The query solicit message is private and the IGMP type is 0xff.</w:t>
      </w:r>
    </w:p>
    <w:p w14:paraId="15D1AA02" w14:textId="77777777" w:rsidR="003D5B82" w:rsidRDefault="0048570E">
      <w:pPr>
        <w:pStyle w:val="afffc"/>
        <w:spacing w:line="360" w:lineRule="auto"/>
        <w:ind w:firstLineChars="0" w:firstLine="0"/>
      </w:pPr>
      <w:r>
        <w:t>Specific implementation is as follows:</w:t>
      </w:r>
    </w:p>
    <w:p w14:paraId="2773D4F0" w14:textId="77777777" w:rsidR="003D5B82" w:rsidRDefault="0048570E">
      <w:pPr>
        <w:pStyle w:val="afffc"/>
        <w:spacing w:line="360" w:lineRule="auto"/>
        <w:ind w:firstLineChars="0" w:firstLine="0"/>
        <w:rPr>
          <w:spacing w:val="0"/>
          <w:szCs w:val="21"/>
        </w:rPr>
      </w:pPr>
      <w:r>
        <w:rPr>
          <w:spacing w:val="0"/>
          <w:szCs w:val="21"/>
        </w:rPr>
        <w:t xml:space="preserve">1. The default Query solicitation function is enabled on the master </w:t>
      </w:r>
      <w:proofErr w:type="gramStart"/>
      <w:r>
        <w:rPr>
          <w:spacing w:val="0"/>
          <w:szCs w:val="21"/>
        </w:rPr>
        <w:t>node,</w:t>
      </w:r>
      <w:proofErr w:type="gramEnd"/>
      <w:r>
        <w:rPr>
          <w:spacing w:val="0"/>
          <w:szCs w:val="21"/>
        </w:rPr>
        <w:t xml:space="preserve"> the transit node closes Query solicitation function.</w:t>
      </w:r>
    </w:p>
    <w:p w14:paraId="21BCB63C" w14:textId="77777777" w:rsidR="003D5B82" w:rsidRDefault="0048570E">
      <w:pPr>
        <w:pStyle w:val="afffc"/>
        <w:spacing w:line="360" w:lineRule="auto"/>
        <w:ind w:firstLineChars="0" w:firstLine="0"/>
        <w:rPr>
          <w:spacing w:val="0"/>
          <w:szCs w:val="21"/>
        </w:rPr>
      </w:pPr>
      <w:r>
        <w:rPr>
          <w:spacing w:val="0"/>
          <w:szCs w:val="21"/>
        </w:rPr>
        <w:t>2. The master node topology change is determined by: The master node status is from Health to Fault or from Fault to Health.</w:t>
      </w:r>
    </w:p>
    <w:p w14:paraId="5FA7D45E" w14:textId="77777777" w:rsidR="003D5B82" w:rsidRDefault="0048570E">
      <w:pPr>
        <w:pStyle w:val="afffc"/>
        <w:spacing w:line="360" w:lineRule="auto"/>
        <w:ind w:firstLineChars="0" w:firstLine="0"/>
        <w:rPr>
          <w:spacing w:val="0"/>
          <w:szCs w:val="21"/>
        </w:rPr>
      </w:pPr>
      <w:r>
        <w:rPr>
          <w:spacing w:val="0"/>
          <w:szCs w:val="21"/>
        </w:rPr>
        <w:t>3. Other nodes topology changes are determined by: The primary and secondary port status is from forwarding to non-forwarding (block/disable) or from non-forwarding to forwarding (block/disable).</w:t>
      </w:r>
    </w:p>
    <w:p w14:paraId="448AF94F" w14:textId="77777777" w:rsidR="003D5B82" w:rsidRDefault="0048570E">
      <w:pPr>
        <w:pStyle w:val="afffc"/>
        <w:spacing w:line="360" w:lineRule="auto"/>
        <w:ind w:firstLineChars="0" w:firstLine="0"/>
        <w:rPr>
          <w:spacing w:val="0"/>
          <w:szCs w:val="21"/>
        </w:rPr>
      </w:pPr>
      <w:r>
        <w:rPr>
          <w:spacing w:val="0"/>
          <w:szCs w:val="21"/>
        </w:rPr>
        <w:t>4. When the node detects a topology change: If the node itself is the IGMP querier, it immediately sends a General Query message to all the ports. Otherwise, immediately send a Query Solicit message to all ports;</w:t>
      </w:r>
    </w:p>
    <w:p w14:paraId="228B1967" w14:textId="77777777" w:rsidR="003D5B82" w:rsidRDefault="0048570E">
      <w:pPr>
        <w:pStyle w:val="afffc"/>
        <w:spacing w:line="360" w:lineRule="auto"/>
        <w:ind w:firstLineChars="0" w:firstLine="0"/>
        <w:rPr>
          <w:spacing w:val="0"/>
          <w:szCs w:val="21"/>
        </w:rPr>
      </w:pPr>
      <w:r>
        <w:rPr>
          <w:spacing w:val="0"/>
          <w:szCs w:val="21"/>
        </w:rPr>
        <w:t>5. After the IGMP querier receives the Query Solicit message: Respond immediately to the receiving port a General Query message.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4803097" w14:textId="77777777">
        <w:tc>
          <w:tcPr>
            <w:tcW w:w="3113" w:type="dxa"/>
            <w:shd w:val="clear" w:color="auto" w:fill="D8D8D8" w:themeFill="background1" w:themeFillShade="D8"/>
            <w:noWrap/>
          </w:tcPr>
          <w:p w14:paraId="4D5A45C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B32E5F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AAC067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76A64F7" w14:textId="77777777">
        <w:tc>
          <w:tcPr>
            <w:tcW w:w="3113" w:type="dxa"/>
            <w:noWrap/>
          </w:tcPr>
          <w:p w14:paraId="44D4B6E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2F7A39B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7F046A2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6D0EA58" w14:textId="77777777">
        <w:tc>
          <w:tcPr>
            <w:tcW w:w="3113" w:type="dxa"/>
            <w:noWrap/>
          </w:tcPr>
          <w:p w14:paraId="77B0341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Create and enter the domain configuration mode</w:t>
            </w:r>
          </w:p>
        </w:tc>
        <w:tc>
          <w:tcPr>
            <w:tcW w:w="3825" w:type="dxa"/>
            <w:noWrap/>
          </w:tcPr>
          <w:p w14:paraId="3DCC3B5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domain </w:t>
            </w:r>
            <w:r>
              <w:rPr>
                <w:rFonts w:ascii="Arial" w:hAnsi="Arial" w:cs="Arial"/>
                <w:i/>
                <w:sz w:val="18"/>
                <w:szCs w:val="18"/>
              </w:rPr>
              <w:t>domain-id</w:t>
            </w:r>
          </w:p>
        </w:tc>
        <w:tc>
          <w:tcPr>
            <w:tcW w:w="1588" w:type="dxa"/>
            <w:noWrap/>
          </w:tcPr>
          <w:p w14:paraId="5F0C52CA" w14:textId="77777777" w:rsidR="003D5B82" w:rsidRDefault="003D5B82">
            <w:pPr>
              <w:pStyle w:val="StyleTableTextNotBold"/>
              <w:spacing w:line="360" w:lineRule="auto"/>
              <w:rPr>
                <w:szCs w:val="18"/>
              </w:rPr>
            </w:pPr>
          </w:p>
        </w:tc>
      </w:tr>
      <w:tr w:rsidR="003D5B82" w14:paraId="1C0BADA9" w14:textId="77777777">
        <w:tc>
          <w:tcPr>
            <w:tcW w:w="3113" w:type="dxa"/>
            <w:noWrap/>
          </w:tcPr>
          <w:p w14:paraId="47BB1F7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Enable query-solicit</w:t>
            </w:r>
          </w:p>
        </w:tc>
        <w:tc>
          <w:tcPr>
            <w:tcW w:w="3825" w:type="dxa"/>
            <w:noWrap/>
          </w:tcPr>
          <w:p w14:paraId="70B1F40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ring </w:t>
            </w:r>
            <w:r>
              <w:rPr>
                <w:rFonts w:ascii="Arial" w:hAnsi="Arial" w:cs="Arial"/>
                <w:i/>
                <w:sz w:val="18"/>
                <w:szCs w:val="18"/>
              </w:rPr>
              <w:t xml:space="preserve">ring-id </w:t>
            </w:r>
            <w:r>
              <w:rPr>
                <w:rFonts w:ascii="Arial" w:hAnsi="Arial" w:cs="Arial"/>
                <w:b/>
                <w:sz w:val="18"/>
                <w:szCs w:val="18"/>
              </w:rPr>
              <w:t>query-solicit</w:t>
            </w:r>
          </w:p>
        </w:tc>
        <w:tc>
          <w:tcPr>
            <w:tcW w:w="1588" w:type="dxa"/>
            <w:noWrap/>
          </w:tcPr>
          <w:p w14:paraId="75ECE49F" w14:textId="77777777" w:rsidR="003D5B82" w:rsidRDefault="003D5B82">
            <w:pPr>
              <w:pStyle w:val="StyleTableTextNotBold"/>
              <w:spacing w:line="360" w:lineRule="auto"/>
              <w:rPr>
                <w:szCs w:val="18"/>
              </w:rPr>
            </w:pPr>
          </w:p>
        </w:tc>
      </w:tr>
      <w:tr w:rsidR="003D5B82" w14:paraId="53D91099" w14:textId="77777777">
        <w:tc>
          <w:tcPr>
            <w:tcW w:w="3113" w:type="dxa"/>
            <w:noWrap/>
          </w:tcPr>
          <w:p w14:paraId="0711F6A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Disable query-solicit</w:t>
            </w:r>
          </w:p>
        </w:tc>
        <w:tc>
          <w:tcPr>
            <w:tcW w:w="3825" w:type="dxa"/>
            <w:noWrap/>
          </w:tcPr>
          <w:p w14:paraId="5730185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ring </w:t>
            </w:r>
            <w:r>
              <w:rPr>
                <w:rFonts w:ascii="Arial" w:hAnsi="Arial" w:cs="Arial"/>
                <w:i/>
                <w:sz w:val="18"/>
                <w:szCs w:val="18"/>
              </w:rPr>
              <w:t>ring-id</w:t>
            </w:r>
            <w:r>
              <w:rPr>
                <w:rFonts w:ascii="Arial" w:hAnsi="Arial" w:cs="Arial"/>
                <w:b/>
                <w:sz w:val="18"/>
                <w:szCs w:val="18"/>
              </w:rPr>
              <w:t xml:space="preserve"> query-solicit</w:t>
            </w:r>
          </w:p>
        </w:tc>
        <w:tc>
          <w:tcPr>
            <w:tcW w:w="1588" w:type="dxa"/>
            <w:noWrap/>
          </w:tcPr>
          <w:p w14:paraId="6B23B4B9" w14:textId="77777777" w:rsidR="003D5B82" w:rsidRDefault="003D5B82">
            <w:pPr>
              <w:pStyle w:val="StyleTableTextNotBold"/>
              <w:spacing w:line="360" w:lineRule="auto"/>
              <w:rPr>
                <w:szCs w:val="18"/>
              </w:rPr>
            </w:pPr>
          </w:p>
        </w:tc>
      </w:tr>
    </w:tbl>
    <w:p w14:paraId="495E8CEE" w14:textId="77777777" w:rsidR="003D5B82" w:rsidRDefault="0048570E">
      <w:pPr>
        <w:pStyle w:val="20"/>
        <w:spacing w:line="360" w:lineRule="auto"/>
        <w:rPr>
          <w:rFonts w:ascii="Arial"/>
        </w:rPr>
      </w:pPr>
      <w:bookmarkStart w:id="1869" w:name="_Toc86399894"/>
      <w:bookmarkStart w:id="1870" w:name="_Toc24155"/>
      <w:bookmarkStart w:id="1871" w:name="_Toc31085"/>
      <w:r>
        <w:rPr>
          <w:rFonts w:ascii="Arial"/>
          <w:bCs/>
        </w:rPr>
        <w:t xml:space="preserve">Configure </w:t>
      </w:r>
      <w:r>
        <w:rPr>
          <w:rFonts w:ascii="Arial"/>
          <w:bCs/>
          <w:color w:val="000000"/>
        </w:rPr>
        <w:t>the Topology Discovery Function</w:t>
      </w:r>
      <w:bookmarkEnd w:id="1869"/>
      <w:bookmarkEnd w:id="1870"/>
      <w:bookmarkEnd w:id="187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9049A36" w14:textId="77777777">
        <w:tc>
          <w:tcPr>
            <w:tcW w:w="3113" w:type="dxa"/>
            <w:shd w:val="clear" w:color="auto" w:fill="D8D8D8" w:themeFill="background1" w:themeFillShade="D8"/>
            <w:noWrap/>
          </w:tcPr>
          <w:p w14:paraId="4B516E0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DF643F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B9AB45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8097F27" w14:textId="77777777">
        <w:tc>
          <w:tcPr>
            <w:tcW w:w="3113" w:type="dxa"/>
            <w:noWrap/>
          </w:tcPr>
          <w:p w14:paraId="009CDD1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1CDA7C2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4DA5C0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E9974BD" w14:textId="77777777">
        <w:tc>
          <w:tcPr>
            <w:tcW w:w="3113" w:type="dxa"/>
            <w:noWrap/>
          </w:tcPr>
          <w:p w14:paraId="2F5FCE0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Create and enter the domain configuration mode</w:t>
            </w:r>
          </w:p>
        </w:tc>
        <w:tc>
          <w:tcPr>
            <w:tcW w:w="3825" w:type="dxa"/>
            <w:noWrap/>
          </w:tcPr>
          <w:p w14:paraId="096EBB7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errp domain </w:t>
            </w:r>
            <w:r>
              <w:rPr>
                <w:rFonts w:ascii="Arial" w:hAnsi="Arial" w:cs="Arial"/>
                <w:i/>
                <w:sz w:val="18"/>
                <w:szCs w:val="18"/>
              </w:rPr>
              <w:t>domain-id</w:t>
            </w:r>
          </w:p>
        </w:tc>
        <w:tc>
          <w:tcPr>
            <w:tcW w:w="1588" w:type="dxa"/>
            <w:noWrap/>
          </w:tcPr>
          <w:p w14:paraId="781A28BB" w14:textId="77777777" w:rsidR="003D5B82" w:rsidRDefault="003D5B82">
            <w:pPr>
              <w:pStyle w:val="StyleTableTextNotBold"/>
              <w:spacing w:line="360" w:lineRule="auto"/>
              <w:rPr>
                <w:szCs w:val="18"/>
              </w:rPr>
            </w:pPr>
          </w:p>
        </w:tc>
      </w:tr>
      <w:tr w:rsidR="003D5B82" w14:paraId="3AC44AA5" w14:textId="77777777">
        <w:tc>
          <w:tcPr>
            <w:tcW w:w="3113" w:type="dxa"/>
            <w:noWrap/>
          </w:tcPr>
          <w:p w14:paraId="0020323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Enable topo-collect</w:t>
            </w:r>
          </w:p>
        </w:tc>
        <w:tc>
          <w:tcPr>
            <w:tcW w:w="3825" w:type="dxa"/>
            <w:noWrap/>
          </w:tcPr>
          <w:p w14:paraId="6E33C46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topo-collect</w:t>
            </w:r>
          </w:p>
        </w:tc>
        <w:tc>
          <w:tcPr>
            <w:tcW w:w="1588" w:type="dxa"/>
            <w:noWrap/>
          </w:tcPr>
          <w:p w14:paraId="5303258C" w14:textId="77777777" w:rsidR="003D5B82" w:rsidRDefault="003D5B82">
            <w:pPr>
              <w:pStyle w:val="StyleTableTextNotBold"/>
              <w:spacing w:line="360" w:lineRule="auto"/>
              <w:rPr>
                <w:szCs w:val="18"/>
              </w:rPr>
            </w:pPr>
          </w:p>
        </w:tc>
      </w:tr>
      <w:tr w:rsidR="003D5B82" w14:paraId="1FF3C131" w14:textId="77777777">
        <w:tc>
          <w:tcPr>
            <w:tcW w:w="3113" w:type="dxa"/>
            <w:noWrap/>
          </w:tcPr>
          <w:p w14:paraId="17706D2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Disable topo-collect</w:t>
            </w:r>
          </w:p>
        </w:tc>
        <w:tc>
          <w:tcPr>
            <w:tcW w:w="3825" w:type="dxa"/>
            <w:noWrap/>
          </w:tcPr>
          <w:p w14:paraId="4F18BA3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topo-collect</w:t>
            </w:r>
          </w:p>
        </w:tc>
        <w:tc>
          <w:tcPr>
            <w:tcW w:w="1588" w:type="dxa"/>
            <w:noWrap/>
          </w:tcPr>
          <w:p w14:paraId="02AC1D7C" w14:textId="77777777" w:rsidR="003D5B82" w:rsidRDefault="003D5B82">
            <w:pPr>
              <w:pStyle w:val="StyleTableTextNotBold"/>
              <w:spacing w:line="360" w:lineRule="auto"/>
              <w:rPr>
                <w:szCs w:val="18"/>
              </w:rPr>
            </w:pPr>
          </w:p>
        </w:tc>
      </w:tr>
    </w:tbl>
    <w:p w14:paraId="65472F8C" w14:textId="77777777" w:rsidR="003D5B82" w:rsidRDefault="0048570E">
      <w:pPr>
        <w:pStyle w:val="20"/>
        <w:spacing w:line="360" w:lineRule="auto"/>
        <w:rPr>
          <w:rFonts w:ascii="Arial"/>
        </w:rPr>
      </w:pPr>
      <w:bookmarkStart w:id="1872" w:name="_Toc86399895"/>
      <w:bookmarkStart w:id="1873" w:name="_Toc13686"/>
      <w:bookmarkStart w:id="1874" w:name="_Toc23685"/>
      <w:r>
        <w:rPr>
          <w:rFonts w:ascii="Arial"/>
          <w:bCs/>
        </w:rPr>
        <w:t>Display and Maintenance of ERRP</w:t>
      </w:r>
      <w:bookmarkEnd w:id="1872"/>
      <w:bookmarkEnd w:id="1873"/>
      <w:bookmarkEnd w:id="187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C796A93" w14:textId="77777777">
        <w:tc>
          <w:tcPr>
            <w:tcW w:w="3113" w:type="dxa"/>
            <w:shd w:val="clear" w:color="auto" w:fill="D8D8D8" w:themeFill="background1" w:themeFillShade="D8"/>
            <w:noWrap/>
          </w:tcPr>
          <w:p w14:paraId="76F7E7E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F892F5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CE8DD2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ADBB5C4" w14:textId="77777777">
        <w:tc>
          <w:tcPr>
            <w:tcW w:w="3113" w:type="dxa"/>
            <w:noWrap/>
          </w:tcPr>
          <w:p w14:paraId="18FA6CD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Display ERRP Domain</w:t>
            </w:r>
          </w:p>
        </w:tc>
        <w:tc>
          <w:tcPr>
            <w:tcW w:w="3825" w:type="dxa"/>
            <w:noWrap/>
          </w:tcPr>
          <w:p w14:paraId="5A2E02A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errp</w:t>
            </w:r>
            <w:r>
              <w:rPr>
                <w:rFonts w:ascii="Arial" w:hAnsi="Arial" w:cs="Arial"/>
                <w:sz w:val="18"/>
                <w:szCs w:val="18"/>
              </w:rPr>
              <w:t xml:space="preserve"> [ </w:t>
            </w:r>
            <w:r>
              <w:rPr>
                <w:rFonts w:ascii="Arial" w:hAnsi="Arial" w:cs="Arial"/>
                <w:b/>
                <w:bCs/>
                <w:sz w:val="18"/>
                <w:szCs w:val="18"/>
              </w:rPr>
              <w:t xml:space="preserve">domain </w:t>
            </w:r>
            <w:r>
              <w:rPr>
                <w:rFonts w:ascii="Arial" w:hAnsi="Arial" w:cs="Arial"/>
                <w:i/>
                <w:sz w:val="18"/>
                <w:szCs w:val="18"/>
              </w:rPr>
              <w:t>domain-id</w:t>
            </w:r>
            <w:r>
              <w:rPr>
                <w:rFonts w:ascii="Arial" w:hAnsi="Arial" w:cs="Arial"/>
                <w:sz w:val="18"/>
                <w:szCs w:val="18"/>
              </w:rPr>
              <w:t xml:space="preserve"> [ </w:t>
            </w:r>
            <w:r>
              <w:rPr>
                <w:rFonts w:ascii="Arial" w:hAnsi="Arial" w:cs="Arial"/>
                <w:b/>
                <w:bCs/>
                <w:sz w:val="18"/>
                <w:szCs w:val="18"/>
              </w:rPr>
              <w:t xml:space="preserve">ring </w:t>
            </w:r>
            <w:r>
              <w:rPr>
                <w:rFonts w:ascii="Arial" w:hAnsi="Arial" w:cs="Arial"/>
                <w:i/>
                <w:sz w:val="18"/>
                <w:szCs w:val="18"/>
              </w:rPr>
              <w:t>ring-</w:t>
            </w:r>
            <w:proofErr w:type="gramStart"/>
            <w:r>
              <w:rPr>
                <w:rFonts w:ascii="Arial" w:hAnsi="Arial" w:cs="Arial"/>
                <w:i/>
                <w:sz w:val="18"/>
                <w:szCs w:val="18"/>
              </w:rPr>
              <w:t>id</w:t>
            </w:r>
            <w:r>
              <w:rPr>
                <w:rFonts w:ascii="Arial" w:hAnsi="Arial" w:cs="Arial"/>
                <w:sz w:val="18"/>
                <w:szCs w:val="18"/>
              </w:rPr>
              <w:t xml:space="preserve"> ]</w:t>
            </w:r>
            <w:proofErr w:type="gramEnd"/>
            <w:r>
              <w:rPr>
                <w:rFonts w:ascii="Arial" w:hAnsi="Arial" w:cs="Arial"/>
                <w:sz w:val="18"/>
                <w:szCs w:val="18"/>
              </w:rPr>
              <w:t xml:space="preserve"> ]</w:t>
            </w:r>
          </w:p>
        </w:tc>
        <w:tc>
          <w:tcPr>
            <w:tcW w:w="1588" w:type="dxa"/>
            <w:noWrap/>
          </w:tcPr>
          <w:p w14:paraId="3228308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FF0E9A6" w14:textId="77777777">
        <w:tc>
          <w:tcPr>
            <w:tcW w:w="3113" w:type="dxa"/>
            <w:noWrap/>
          </w:tcPr>
          <w:p w14:paraId="69D8F58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 xml:space="preserve">Display ERRP control-vlan </w:t>
            </w:r>
          </w:p>
        </w:tc>
        <w:tc>
          <w:tcPr>
            <w:tcW w:w="3825" w:type="dxa"/>
            <w:noWrap/>
          </w:tcPr>
          <w:p w14:paraId="4350D16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errp control-vlan </w:t>
            </w:r>
            <w:r>
              <w:rPr>
                <w:rFonts w:ascii="Arial" w:hAnsi="Arial" w:cs="Arial"/>
                <w:sz w:val="18"/>
                <w:szCs w:val="18"/>
              </w:rPr>
              <w:t>[</w:t>
            </w:r>
            <w:r>
              <w:rPr>
                <w:rFonts w:ascii="Arial" w:hAnsi="Arial" w:cs="Arial"/>
                <w:i/>
                <w:sz w:val="18"/>
                <w:szCs w:val="18"/>
              </w:rPr>
              <w:t xml:space="preserve"> vlan-</w:t>
            </w:r>
            <w:proofErr w:type="gramStart"/>
            <w:r>
              <w:rPr>
                <w:rFonts w:ascii="Arial" w:hAnsi="Arial" w:cs="Arial"/>
                <w:i/>
                <w:sz w:val="18"/>
                <w:szCs w:val="18"/>
              </w:rPr>
              <w:t xml:space="preserve">id </w:t>
            </w:r>
            <w:r>
              <w:rPr>
                <w:rFonts w:ascii="Arial" w:hAnsi="Arial" w:cs="Arial"/>
                <w:sz w:val="18"/>
                <w:szCs w:val="18"/>
              </w:rPr>
              <w:t>]</w:t>
            </w:r>
            <w:proofErr w:type="gramEnd"/>
          </w:p>
        </w:tc>
        <w:tc>
          <w:tcPr>
            <w:tcW w:w="1588" w:type="dxa"/>
            <w:noWrap/>
          </w:tcPr>
          <w:p w14:paraId="0E7F2D13" w14:textId="77777777" w:rsidR="003D5B82" w:rsidRDefault="003D5B82">
            <w:pPr>
              <w:pStyle w:val="StyleTableTextNotBold"/>
              <w:spacing w:line="360" w:lineRule="auto"/>
              <w:rPr>
                <w:szCs w:val="18"/>
              </w:rPr>
            </w:pPr>
          </w:p>
        </w:tc>
      </w:tr>
      <w:tr w:rsidR="003D5B82" w14:paraId="2EB98E00" w14:textId="77777777">
        <w:tc>
          <w:tcPr>
            <w:tcW w:w="3113" w:type="dxa"/>
            <w:noWrap/>
          </w:tcPr>
          <w:p w14:paraId="1840648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Display ERRP topology discovery</w:t>
            </w:r>
          </w:p>
        </w:tc>
        <w:tc>
          <w:tcPr>
            <w:tcW w:w="3825" w:type="dxa"/>
            <w:noWrap/>
          </w:tcPr>
          <w:p w14:paraId="795DD6C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errp topology</w:t>
            </w:r>
            <w:r>
              <w:rPr>
                <w:rFonts w:ascii="Arial" w:hAnsi="Arial" w:cs="Arial"/>
                <w:sz w:val="18"/>
                <w:szCs w:val="18"/>
              </w:rPr>
              <w:t xml:space="preserve"> [ </w:t>
            </w:r>
            <w:r>
              <w:rPr>
                <w:rFonts w:ascii="Arial" w:hAnsi="Arial" w:cs="Arial"/>
                <w:b/>
                <w:bCs/>
                <w:sz w:val="18"/>
                <w:szCs w:val="18"/>
              </w:rPr>
              <w:t xml:space="preserve">domain </w:t>
            </w:r>
            <w:r>
              <w:rPr>
                <w:rFonts w:ascii="Arial" w:hAnsi="Arial" w:cs="Arial"/>
                <w:i/>
                <w:sz w:val="18"/>
                <w:szCs w:val="18"/>
              </w:rPr>
              <w:t>domain-id</w:t>
            </w:r>
            <w:r>
              <w:rPr>
                <w:rFonts w:ascii="Arial" w:hAnsi="Arial" w:cs="Arial"/>
                <w:sz w:val="18"/>
                <w:szCs w:val="18"/>
              </w:rPr>
              <w:t xml:space="preserve"> [ </w:t>
            </w:r>
            <w:r>
              <w:rPr>
                <w:rFonts w:ascii="Arial" w:hAnsi="Arial" w:cs="Arial"/>
                <w:b/>
                <w:bCs/>
                <w:sz w:val="18"/>
                <w:szCs w:val="18"/>
              </w:rPr>
              <w:t xml:space="preserve">ring </w:t>
            </w:r>
            <w:r>
              <w:rPr>
                <w:rFonts w:ascii="Arial" w:hAnsi="Arial" w:cs="Arial"/>
                <w:i/>
                <w:sz w:val="18"/>
                <w:szCs w:val="18"/>
              </w:rPr>
              <w:t>ring-</w:t>
            </w:r>
            <w:proofErr w:type="gramStart"/>
            <w:r>
              <w:rPr>
                <w:rFonts w:ascii="Arial" w:hAnsi="Arial" w:cs="Arial"/>
                <w:i/>
                <w:sz w:val="18"/>
                <w:szCs w:val="18"/>
              </w:rPr>
              <w:t>id</w:t>
            </w:r>
            <w:r>
              <w:rPr>
                <w:rFonts w:ascii="Arial" w:hAnsi="Arial" w:cs="Arial"/>
                <w:sz w:val="18"/>
                <w:szCs w:val="18"/>
              </w:rPr>
              <w:t xml:space="preserve"> ]</w:t>
            </w:r>
            <w:proofErr w:type="gramEnd"/>
            <w:r>
              <w:rPr>
                <w:rFonts w:ascii="Arial" w:hAnsi="Arial" w:cs="Arial"/>
                <w:sz w:val="18"/>
                <w:szCs w:val="18"/>
              </w:rPr>
              <w:t xml:space="preserve"> | </w:t>
            </w:r>
            <w:r>
              <w:rPr>
                <w:rFonts w:ascii="Arial" w:hAnsi="Arial" w:cs="Arial"/>
                <w:b/>
                <w:bCs/>
                <w:sz w:val="18"/>
                <w:szCs w:val="18"/>
              </w:rPr>
              <w:t xml:space="preserve">summary </w:t>
            </w:r>
            <w:r>
              <w:rPr>
                <w:rFonts w:ascii="Arial" w:hAnsi="Arial" w:cs="Arial"/>
                <w:sz w:val="18"/>
                <w:szCs w:val="18"/>
              </w:rPr>
              <w:t xml:space="preserve">[ </w:t>
            </w:r>
            <w:r>
              <w:rPr>
                <w:rFonts w:ascii="Arial" w:hAnsi="Arial" w:cs="Arial"/>
                <w:b/>
                <w:bCs/>
                <w:sz w:val="18"/>
                <w:szCs w:val="18"/>
              </w:rPr>
              <w:t xml:space="preserve">domain </w:t>
            </w:r>
            <w:r>
              <w:rPr>
                <w:rFonts w:ascii="Arial" w:hAnsi="Arial" w:cs="Arial"/>
                <w:i/>
                <w:sz w:val="18"/>
                <w:szCs w:val="18"/>
              </w:rPr>
              <w:t>domain-id</w:t>
            </w:r>
            <w:r>
              <w:rPr>
                <w:rFonts w:ascii="Arial" w:hAnsi="Arial" w:cs="Arial"/>
                <w:sz w:val="18"/>
                <w:szCs w:val="18"/>
              </w:rPr>
              <w:t xml:space="preserve"> [ </w:t>
            </w:r>
            <w:r>
              <w:rPr>
                <w:rFonts w:ascii="Arial" w:hAnsi="Arial" w:cs="Arial"/>
                <w:b/>
                <w:bCs/>
                <w:sz w:val="18"/>
                <w:szCs w:val="18"/>
              </w:rPr>
              <w:t xml:space="preserve">ring </w:t>
            </w:r>
            <w:r>
              <w:rPr>
                <w:rFonts w:ascii="Arial" w:hAnsi="Arial" w:cs="Arial"/>
                <w:i/>
                <w:sz w:val="18"/>
                <w:szCs w:val="18"/>
              </w:rPr>
              <w:t>ring-id</w:t>
            </w:r>
            <w:r>
              <w:rPr>
                <w:rFonts w:ascii="Arial" w:hAnsi="Arial" w:cs="Arial"/>
                <w:sz w:val="18"/>
                <w:szCs w:val="18"/>
              </w:rPr>
              <w:t xml:space="preserve"> ] ]</w:t>
            </w:r>
          </w:p>
        </w:tc>
        <w:tc>
          <w:tcPr>
            <w:tcW w:w="1588" w:type="dxa"/>
            <w:noWrap/>
          </w:tcPr>
          <w:p w14:paraId="20065A0E" w14:textId="77777777" w:rsidR="003D5B82" w:rsidRDefault="003D5B82">
            <w:pPr>
              <w:pStyle w:val="StyleTableTextNotBold"/>
              <w:spacing w:line="360" w:lineRule="auto"/>
              <w:rPr>
                <w:szCs w:val="18"/>
              </w:rPr>
            </w:pPr>
          </w:p>
        </w:tc>
      </w:tr>
    </w:tbl>
    <w:p w14:paraId="1F895158" w14:textId="77777777" w:rsidR="003D5B82" w:rsidRDefault="0048570E">
      <w:pPr>
        <w:pStyle w:val="11"/>
        <w:pageBreakBefore/>
        <w:spacing w:line="360" w:lineRule="auto"/>
        <w:ind w:left="851" w:firstLine="3090"/>
        <w:rPr>
          <w:rFonts w:cs="Arial"/>
        </w:rPr>
      </w:pPr>
      <w:bookmarkStart w:id="1875" w:name="_Toc26156"/>
      <w:bookmarkStart w:id="1876" w:name="_Toc86399896"/>
      <w:bookmarkStart w:id="1877" w:name="_Toc18066"/>
      <w:r>
        <w:rPr>
          <w:rFonts w:cs="Arial"/>
        </w:rPr>
        <w:t>ERPS</w:t>
      </w:r>
      <w:bookmarkEnd w:id="1875"/>
      <w:bookmarkEnd w:id="1876"/>
      <w:bookmarkEnd w:id="1877"/>
    </w:p>
    <w:p w14:paraId="72027169" w14:textId="77777777" w:rsidR="003D5B82" w:rsidRDefault="0048570E">
      <w:pPr>
        <w:pStyle w:val="12"/>
        <w:spacing w:line="360" w:lineRule="auto"/>
        <w:ind w:left="284"/>
        <w:rPr>
          <w:rFonts w:ascii="Arial" w:hAnsi="Arial" w:cs="Arial"/>
        </w:rPr>
      </w:pPr>
      <w:bookmarkStart w:id="1878" w:name="_Toc86399897"/>
      <w:bookmarkStart w:id="1879" w:name="_Toc14249"/>
      <w:bookmarkStart w:id="1880" w:name="_Toc22686"/>
      <w:r>
        <w:rPr>
          <w:rFonts w:ascii="Arial" w:hAnsi="Arial" w:cs="Arial"/>
          <w:bCs/>
        </w:rPr>
        <w:t>ER</w:t>
      </w:r>
      <w:r>
        <w:rPr>
          <w:rFonts w:ascii="Arial" w:hAnsi="Arial" w:cs="Arial"/>
          <w:bCs/>
          <w:lang w:val="en-US"/>
        </w:rPr>
        <w:t>PS Overview</w:t>
      </w:r>
      <w:bookmarkEnd w:id="1878"/>
      <w:bookmarkEnd w:id="1879"/>
      <w:bookmarkEnd w:id="1880"/>
    </w:p>
    <w:p w14:paraId="62C5BE2E" w14:textId="77777777" w:rsidR="003D5B82" w:rsidRDefault="0048570E">
      <w:pPr>
        <w:pStyle w:val="afffc"/>
        <w:spacing w:line="360" w:lineRule="auto"/>
        <w:ind w:firstLineChars="0" w:firstLine="0"/>
        <w:rPr>
          <w:spacing w:val="0"/>
          <w:szCs w:val="21"/>
        </w:rPr>
      </w:pPr>
      <w:r>
        <w:rPr>
          <w:spacing w:val="0"/>
          <w:szCs w:val="21"/>
        </w:rPr>
        <w:t xml:space="preserve">ERPS (Ethernet Ring Protection </w:t>
      </w:r>
      <w:r>
        <w:rPr>
          <w:rFonts w:hint="eastAsia"/>
          <w:spacing w:val="0"/>
          <w:szCs w:val="21"/>
        </w:rPr>
        <w:t>Switch</w:t>
      </w:r>
      <w:r>
        <w:rPr>
          <w:spacing w:val="0"/>
          <w:szCs w:val="21"/>
        </w:rPr>
        <w:t>ing) is released by ITU-T with the convergence rate of telecommunication level. If all devices inside the ring support this agreement, it can achieve intercommunication.</w:t>
      </w:r>
    </w:p>
    <w:p w14:paraId="571DE06C" w14:textId="77777777" w:rsidR="003D5B82" w:rsidRDefault="0048570E">
      <w:pPr>
        <w:pStyle w:val="20"/>
        <w:spacing w:line="360" w:lineRule="auto"/>
        <w:rPr>
          <w:rFonts w:ascii="Arial"/>
        </w:rPr>
      </w:pPr>
      <w:bookmarkStart w:id="1881" w:name="_Toc18245"/>
      <w:bookmarkStart w:id="1882" w:name="_Toc534510592"/>
      <w:bookmarkStart w:id="1883" w:name="_Toc523480476"/>
      <w:bookmarkStart w:id="1884" w:name="_Toc86399898"/>
      <w:bookmarkStart w:id="1885" w:name="_Toc21844"/>
      <w:r>
        <w:rPr>
          <w:rFonts w:ascii="Arial"/>
        </w:rPr>
        <w:t>ERPS Basic Conception</w:t>
      </w:r>
      <w:bookmarkEnd w:id="1881"/>
      <w:bookmarkEnd w:id="1882"/>
      <w:bookmarkEnd w:id="1883"/>
      <w:bookmarkEnd w:id="1884"/>
      <w:bookmarkEnd w:id="1885"/>
    </w:p>
    <w:p w14:paraId="303776C9" w14:textId="77777777" w:rsidR="003D5B82" w:rsidRDefault="0048570E">
      <w:pPr>
        <w:pStyle w:val="afffc"/>
        <w:spacing w:line="360" w:lineRule="auto"/>
        <w:ind w:firstLineChars="0" w:firstLine="0"/>
        <w:rPr>
          <w:spacing w:val="0"/>
          <w:szCs w:val="21"/>
        </w:rPr>
      </w:pPr>
      <w:r>
        <w:rPr>
          <w:spacing w:val="0"/>
          <w:szCs w:val="21"/>
        </w:rPr>
        <w:t xml:space="preserve">ERPS mainly includes ERPS ring, node, port role and port status.   </w:t>
      </w:r>
    </w:p>
    <w:p w14:paraId="5AD4D7E8" w14:textId="77777777" w:rsidR="003D5B82" w:rsidRDefault="0048570E">
      <w:pPr>
        <w:spacing w:before="312" w:after="312" w:line="360" w:lineRule="auto"/>
        <w:rPr>
          <w:rFonts w:ascii="Arial" w:hAnsi="Arial" w:cs="Arial"/>
          <w:b/>
          <w:color w:val="000000"/>
        </w:rPr>
      </w:pPr>
      <w:r>
        <w:rPr>
          <w:rFonts w:ascii="Arial" w:hAnsi="Arial" w:cs="Arial"/>
          <w:b/>
          <w:color w:val="000000"/>
        </w:rPr>
        <w:t>1</w:t>
      </w:r>
      <w:r>
        <w:rPr>
          <w:rFonts w:ascii="Arial" w:hAnsi="Arial" w:cs="Arial"/>
          <w:b/>
          <w:color w:val="000000"/>
        </w:rPr>
        <w:t>．</w:t>
      </w:r>
      <w:r>
        <w:rPr>
          <w:rFonts w:ascii="Arial" w:hAnsi="Arial" w:cs="Arial"/>
          <w:b/>
          <w:color w:val="000000"/>
        </w:rPr>
        <w:t>ERPS Example</w:t>
      </w:r>
    </w:p>
    <w:p w14:paraId="326BC5C9" w14:textId="77777777" w:rsidR="003D5B82" w:rsidRDefault="0048570E">
      <w:pPr>
        <w:pStyle w:val="afffc"/>
        <w:spacing w:line="360" w:lineRule="auto"/>
        <w:ind w:firstLineChars="0" w:firstLine="0"/>
        <w:rPr>
          <w:spacing w:val="0"/>
          <w:szCs w:val="21"/>
        </w:rPr>
      </w:pPr>
      <w:r>
        <w:rPr>
          <w:spacing w:val="0"/>
          <w:szCs w:val="21"/>
        </w:rPr>
        <w:t xml:space="preserve">EPRS instance is formed by the same instance ID, control VLAN and interconnected </w:t>
      </w:r>
      <w:r>
        <w:rPr>
          <w:rFonts w:hint="eastAsia"/>
          <w:spacing w:val="0"/>
          <w:szCs w:val="21"/>
        </w:rPr>
        <w:t>GPON</w:t>
      </w:r>
      <w:r>
        <w:rPr>
          <w:spacing w:val="0"/>
          <w:szCs w:val="21"/>
        </w:rPr>
        <w:t>.</w:t>
      </w:r>
    </w:p>
    <w:p w14:paraId="6B8F7613" w14:textId="77777777" w:rsidR="003D5B82" w:rsidRDefault="0048570E">
      <w:pPr>
        <w:spacing w:before="312" w:after="312" w:line="360" w:lineRule="auto"/>
        <w:rPr>
          <w:rFonts w:ascii="Arial" w:hAnsi="Arial" w:cs="Arial"/>
          <w:b/>
          <w:color w:val="000000"/>
        </w:rPr>
      </w:pPr>
      <w:r>
        <w:rPr>
          <w:rFonts w:ascii="Arial" w:hAnsi="Arial" w:cs="Arial"/>
          <w:b/>
          <w:color w:val="000000"/>
        </w:rPr>
        <w:t>2</w:t>
      </w:r>
      <w:r>
        <w:rPr>
          <w:rFonts w:ascii="Arial" w:hAnsi="Arial" w:cs="Arial"/>
          <w:b/>
          <w:color w:val="000000"/>
        </w:rPr>
        <w:t>．</w:t>
      </w:r>
      <w:r>
        <w:rPr>
          <w:rFonts w:ascii="Arial" w:hAnsi="Arial" w:cs="Arial"/>
          <w:b/>
          <w:color w:val="000000"/>
        </w:rPr>
        <w:t>Control VLAN</w:t>
      </w:r>
    </w:p>
    <w:p w14:paraId="79B1B0BC" w14:textId="77777777" w:rsidR="003D5B82" w:rsidRDefault="0048570E">
      <w:pPr>
        <w:pStyle w:val="afffc"/>
        <w:spacing w:line="360" w:lineRule="auto"/>
        <w:ind w:firstLineChars="0" w:firstLine="0"/>
        <w:rPr>
          <w:spacing w:val="0"/>
          <w:szCs w:val="21"/>
        </w:rPr>
      </w:pPr>
      <w:r>
        <w:rPr>
          <w:spacing w:val="0"/>
          <w:szCs w:val="21"/>
        </w:rPr>
        <w:t xml:space="preserve">Control VLAN is the transmission VLAN of ERPS protocol, and the protocol packet will carry corresponding VLAN tag.  </w:t>
      </w:r>
    </w:p>
    <w:p w14:paraId="30D603A0" w14:textId="77777777" w:rsidR="003D5B82" w:rsidRDefault="0048570E">
      <w:pPr>
        <w:spacing w:before="312" w:after="312" w:line="360" w:lineRule="auto"/>
        <w:rPr>
          <w:rFonts w:ascii="Arial" w:hAnsi="Arial" w:cs="Arial"/>
          <w:b/>
          <w:color w:val="000000"/>
        </w:rPr>
      </w:pPr>
      <w:r>
        <w:rPr>
          <w:rFonts w:ascii="Arial" w:hAnsi="Arial" w:cs="Arial"/>
          <w:b/>
          <w:color w:val="000000"/>
        </w:rPr>
        <w:t>3</w:t>
      </w:r>
      <w:r>
        <w:rPr>
          <w:rFonts w:ascii="Arial" w:hAnsi="Arial" w:cs="Arial"/>
          <w:b/>
          <w:color w:val="000000"/>
        </w:rPr>
        <w:t>．</w:t>
      </w:r>
      <w:r>
        <w:rPr>
          <w:rFonts w:ascii="Arial" w:hAnsi="Arial" w:cs="Arial"/>
          <w:b/>
          <w:color w:val="000000"/>
        </w:rPr>
        <w:t>RPL</w:t>
      </w:r>
    </w:p>
    <w:p w14:paraId="1D55D72F" w14:textId="77777777" w:rsidR="003D5B82" w:rsidRDefault="0048570E">
      <w:pPr>
        <w:pStyle w:val="afffc"/>
        <w:spacing w:line="360" w:lineRule="auto"/>
        <w:ind w:firstLineChars="0" w:firstLine="0"/>
        <w:rPr>
          <w:spacing w:val="0"/>
          <w:szCs w:val="21"/>
        </w:rPr>
      </w:pPr>
      <w:r>
        <w:rPr>
          <w:spacing w:val="0"/>
          <w:szCs w:val="21"/>
        </w:rPr>
        <w:t>RPL (Ring Protection Link), Link designated by mechanism that is blocked during Idle state to prevent loop on Bridged ring</w:t>
      </w:r>
    </w:p>
    <w:p w14:paraId="012CF98C" w14:textId="77777777" w:rsidR="003D5B82" w:rsidRDefault="0048570E">
      <w:pPr>
        <w:spacing w:before="312" w:after="312" w:line="360" w:lineRule="auto"/>
        <w:rPr>
          <w:rFonts w:ascii="Arial" w:hAnsi="Arial" w:cs="Arial"/>
          <w:b/>
          <w:color w:val="000000"/>
        </w:rPr>
      </w:pPr>
      <w:r>
        <w:rPr>
          <w:rFonts w:ascii="Arial" w:hAnsi="Arial" w:cs="Arial"/>
          <w:b/>
          <w:color w:val="000000"/>
        </w:rPr>
        <w:t>4</w:t>
      </w:r>
      <w:r>
        <w:rPr>
          <w:rFonts w:ascii="Arial" w:hAnsi="Arial" w:cs="Arial"/>
          <w:b/>
          <w:color w:val="000000"/>
        </w:rPr>
        <w:t>．</w:t>
      </w:r>
      <w:r>
        <w:rPr>
          <w:rFonts w:ascii="Arial" w:hAnsi="Arial" w:cs="Arial"/>
          <w:b/>
          <w:color w:val="000000"/>
        </w:rPr>
        <w:t>ERPS ring</w:t>
      </w:r>
    </w:p>
    <w:p w14:paraId="356E30AC" w14:textId="77777777" w:rsidR="003D5B82" w:rsidRDefault="0048570E">
      <w:pPr>
        <w:pStyle w:val="afffc"/>
        <w:spacing w:line="360" w:lineRule="auto"/>
        <w:ind w:firstLineChars="0" w:firstLine="0"/>
        <w:rPr>
          <w:spacing w:val="0"/>
          <w:szCs w:val="21"/>
        </w:rPr>
      </w:pPr>
      <w:r>
        <w:rPr>
          <w:spacing w:val="0"/>
          <w:szCs w:val="21"/>
        </w:rPr>
        <w:t xml:space="preserve">ERPS ring is EPRS basic unit. It composed by a set of the same control VLAN and the interlinked L2 </w:t>
      </w:r>
      <w:r>
        <w:rPr>
          <w:rFonts w:hint="eastAsia"/>
          <w:spacing w:val="0"/>
          <w:szCs w:val="21"/>
        </w:rPr>
        <w:t>GPON</w:t>
      </w:r>
      <w:r>
        <w:rPr>
          <w:spacing w:val="0"/>
          <w:szCs w:val="21"/>
        </w:rPr>
        <w:t xml:space="preserve"> equipment. </w:t>
      </w:r>
    </w:p>
    <w:p w14:paraId="5F4E14E5" w14:textId="77777777" w:rsidR="003D5B82" w:rsidRDefault="0048570E">
      <w:pPr>
        <w:spacing w:before="312" w:after="312" w:line="360" w:lineRule="auto"/>
        <w:rPr>
          <w:rFonts w:ascii="Arial" w:hAnsi="Arial" w:cs="Arial"/>
          <w:b/>
          <w:color w:val="000000"/>
        </w:rPr>
      </w:pPr>
      <w:r>
        <w:rPr>
          <w:rFonts w:ascii="Arial" w:hAnsi="Arial" w:cs="Arial"/>
          <w:b/>
          <w:color w:val="000000"/>
        </w:rPr>
        <w:t>5</w:t>
      </w:r>
      <w:r>
        <w:rPr>
          <w:rFonts w:ascii="Arial" w:hAnsi="Arial" w:cs="Arial"/>
          <w:b/>
          <w:color w:val="000000"/>
        </w:rPr>
        <w:t>．</w:t>
      </w:r>
      <w:r>
        <w:rPr>
          <w:rFonts w:ascii="Arial" w:hAnsi="Arial" w:cs="Arial"/>
          <w:b/>
          <w:color w:val="000000"/>
        </w:rPr>
        <w:t>Node</w:t>
      </w:r>
    </w:p>
    <w:p w14:paraId="51847566" w14:textId="77777777" w:rsidR="003D5B82" w:rsidRDefault="0048570E">
      <w:pPr>
        <w:pStyle w:val="afffc"/>
        <w:spacing w:line="360" w:lineRule="auto"/>
        <w:ind w:firstLineChars="0" w:firstLine="0"/>
        <w:rPr>
          <w:spacing w:val="0"/>
          <w:szCs w:val="21"/>
        </w:rPr>
      </w:pPr>
      <w:r>
        <w:rPr>
          <w:spacing w:val="0"/>
          <w:szCs w:val="21"/>
        </w:rPr>
        <w:t xml:space="preserve">The L2 </w:t>
      </w:r>
      <w:r>
        <w:rPr>
          <w:rFonts w:hint="eastAsia"/>
          <w:spacing w:val="0"/>
          <w:szCs w:val="21"/>
        </w:rPr>
        <w:t>GPON</w:t>
      </w:r>
      <w:r>
        <w:rPr>
          <w:spacing w:val="0"/>
          <w:szCs w:val="21"/>
        </w:rPr>
        <w:t xml:space="preserve"> equipment added in ERPS ring are called nodes. Each node cannot be added to more than two ports in the same ERPS ring. The nodes are divided into RPL Owner, Neighbor, Next Neighbor, and Common. </w:t>
      </w:r>
    </w:p>
    <w:p w14:paraId="6198AC95" w14:textId="77777777" w:rsidR="003D5B82" w:rsidRDefault="0048570E">
      <w:pPr>
        <w:spacing w:before="312" w:after="312" w:line="360" w:lineRule="auto"/>
        <w:rPr>
          <w:rFonts w:ascii="Arial" w:hAnsi="Arial" w:cs="Arial"/>
          <w:b/>
          <w:color w:val="000000"/>
        </w:rPr>
      </w:pPr>
      <w:r>
        <w:rPr>
          <w:rFonts w:ascii="Arial" w:hAnsi="Arial" w:cs="Arial"/>
          <w:b/>
          <w:color w:val="000000"/>
        </w:rPr>
        <w:t>6</w:t>
      </w:r>
      <w:r>
        <w:rPr>
          <w:rFonts w:ascii="Arial" w:hAnsi="Arial" w:cs="Arial"/>
          <w:b/>
          <w:color w:val="000000"/>
        </w:rPr>
        <w:t>．</w:t>
      </w:r>
      <w:r>
        <w:rPr>
          <w:rFonts w:ascii="Arial" w:hAnsi="Arial" w:cs="Arial"/>
          <w:b/>
          <w:color w:val="000000"/>
        </w:rPr>
        <w:t>Port Role</w:t>
      </w:r>
    </w:p>
    <w:p w14:paraId="3921CADD" w14:textId="77777777" w:rsidR="003D5B82" w:rsidRDefault="0048570E">
      <w:pPr>
        <w:pStyle w:val="afffc"/>
        <w:spacing w:line="360" w:lineRule="auto"/>
        <w:ind w:firstLineChars="0" w:firstLine="0"/>
        <w:rPr>
          <w:spacing w:val="0"/>
          <w:szCs w:val="21"/>
        </w:rPr>
      </w:pPr>
      <w:r>
        <w:rPr>
          <w:spacing w:val="0"/>
          <w:szCs w:val="21"/>
        </w:rPr>
        <w:t>In ERPS, port roles include: RPL Owner, Neighbor, Next Neighbor, and Common:</w:t>
      </w:r>
    </w:p>
    <w:p w14:paraId="607047FD" w14:textId="77777777" w:rsidR="003D5B82" w:rsidRDefault="0048570E">
      <w:pPr>
        <w:pStyle w:val="afffc"/>
        <w:spacing w:line="360" w:lineRule="auto"/>
        <w:ind w:firstLineChars="0" w:firstLine="0"/>
        <w:rPr>
          <w:spacing w:val="0"/>
          <w:szCs w:val="21"/>
        </w:rPr>
      </w:pPr>
      <w:r>
        <w:rPr>
          <w:b/>
          <w:bCs/>
          <w:spacing w:val="0"/>
          <w:szCs w:val="21"/>
        </w:rPr>
        <w:t xml:space="preserve">RPL Owner: </w:t>
      </w:r>
      <w:r>
        <w:rPr>
          <w:spacing w:val="0"/>
          <w:szCs w:val="21"/>
        </w:rPr>
        <w:t xml:space="preserve">An ERPS ring has only one RPL Owner port configured by the user and it prevents loops in the ERPS ring via blocking the RPL Owner port. The node that owns the RPL Owner port becomes the RPL Owner node. </w:t>
      </w:r>
    </w:p>
    <w:p w14:paraId="4E86AE98" w14:textId="77777777" w:rsidR="003D5B82" w:rsidRDefault="0048570E">
      <w:pPr>
        <w:pStyle w:val="afffc"/>
        <w:spacing w:line="360" w:lineRule="auto"/>
        <w:ind w:firstLineChars="0" w:firstLine="0"/>
        <w:rPr>
          <w:spacing w:val="0"/>
          <w:szCs w:val="21"/>
        </w:rPr>
      </w:pPr>
      <w:r>
        <w:rPr>
          <w:b/>
          <w:bCs/>
          <w:spacing w:val="0"/>
          <w:szCs w:val="21"/>
        </w:rPr>
        <w:t xml:space="preserve">RPL Neighbour: </w:t>
      </w:r>
      <w:r>
        <w:rPr>
          <w:spacing w:val="0"/>
          <w:szCs w:val="21"/>
        </w:rPr>
        <w:t xml:space="preserve">An ERPS ring has only one RPL Neighbor port configured by the user and it must be a port connected to the RPL Owner port. If the network is normal, it will block together with the RPL Owner port to prevent loops in the ERPS ring. The node with the RPL Neighbor port becomes the RPL Neighbor node. </w:t>
      </w:r>
    </w:p>
    <w:p w14:paraId="1FE4D676" w14:textId="77777777" w:rsidR="003D5B82" w:rsidRDefault="0048570E">
      <w:pPr>
        <w:pStyle w:val="afffc"/>
        <w:spacing w:line="360" w:lineRule="auto"/>
        <w:ind w:firstLineChars="0" w:firstLine="0"/>
        <w:rPr>
          <w:spacing w:val="0"/>
          <w:szCs w:val="21"/>
        </w:rPr>
      </w:pPr>
      <w:r>
        <w:rPr>
          <w:b/>
          <w:bCs/>
          <w:spacing w:val="0"/>
          <w:szCs w:val="21"/>
        </w:rPr>
        <w:t>RPL Next Neighbour:</w:t>
      </w:r>
      <w:r>
        <w:rPr>
          <w:spacing w:val="0"/>
          <w:szCs w:val="21"/>
        </w:rPr>
        <w:t xml:space="preserve"> An ERPS ring can have up to two RPL Next Neighbor ports configured by the user. It must be the port connecting the RPL Owner node or the RPL Neighbor node. To become the RPL Next Neighbor node, the RPL Next Neighbor port should own the node of RPL Next Neighbor port. </w:t>
      </w:r>
    </w:p>
    <w:p w14:paraId="29042D28" w14:textId="77777777" w:rsidR="003D5B82" w:rsidRDefault="0048570E">
      <w:pPr>
        <w:pStyle w:val="afffc"/>
        <w:spacing w:line="360" w:lineRule="auto"/>
        <w:ind w:firstLineChars="0" w:firstLine="0"/>
        <w:rPr>
          <w:spacing w:val="0"/>
          <w:szCs w:val="21"/>
        </w:rPr>
      </w:pPr>
      <w:r>
        <w:rPr>
          <w:spacing w:val="0"/>
          <w:szCs w:val="21"/>
        </w:rPr>
        <w:t>Note:RPL Next Neighbour nodes are not much different from ordinary nodes. They can be replaced by Common nodes.</w:t>
      </w:r>
    </w:p>
    <w:p w14:paraId="20452B87" w14:textId="77777777" w:rsidR="003D5B82" w:rsidRDefault="0048570E">
      <w:pPr>
        <w:pStyle w:val="afffc"/>
        <w:spacing w:line="360" w:lineRule="auto"/>
        <w:ind w:firstLineChars="0" w:firstLine="0"/>
        <w:rPr>
          <w:spacing w:val="0"/>
          <w:szCs w:val="21"/>
        </w:rPr>
      </w:pPr>
      <w:r>
        <w:rPr>
          <w:b/>
          <w:bCs/>
          <w:spacing w:val="0"/>
          <w:szCs w:val="21"/>
        </w:rPr>
        <w:t xml:space="preserve">Common: </w:t>
      </w:r>
      <w:r>
        <w:rPr>
          <w:spacing w:val="0"/>
          <w:szCs w:val="21"/>
        </w:rPr>
        <w:t>The common port. The ports except RPL owner, Neighbor and Neighbor port are common ports. If the node has only the Common port, this node will become the Common node.</w:t>
      </w:r>
    </w:p>
    <w:p w14:paraId="18A3A546" w14:textId="77777777" w:rsidR="003D5B82" w:rsidRDefault="0048570E">
      <w:pPr>
        <w:spacing w:before="312" w:after="312" w:line="360" w:lineRule="auto"/>
        <w:rPr>
          <w:rFonts w:ascii="Arial" w:hAnsi="Arial" w:cs="Arial"/>
          <w:b/>
          <w:color w:val="000000"/>
        </w:rPr>
      </w:pPr>
      <w:r>
        <w:rPr>
          <w:rFonts w:ascii="Arial" w:hAnsi="Arial" w:cs="Arial"/>
          <w:b/>
          <w:color w:val="000000"/>
        </w:rPr>
        <w:t>7</w:t>
      </w:r>
      <w:r>
        <w:rPr>
          <w:rFonts w:ascii="Arial" w:hAnsi="Arial" w:cs="Arial"/>
          <w:b/>
          <w:color w:val="000000"/>
        </w:rPr>
        <w:t>．</w:t>
      </w:r>
      <w:r>
        <w:rPr>
          <w:rFonts w:ascii="Arial" w:hAnsi="Arial" w:cs="Arial"/>
          <w:b/>
          <w:color w:val="000000"/>
        </w:rPr>
        <w:t>Port Status</w:t>
      </w:r>
    </w:p>
    <w:p w14:paraId="59082FFE" w14:textId="77777777" w:rsidR="003D5B82" w:rsidRDefault="0048570E">
      <w:pPr>
        <w:pStyle w:val="afffc"/>
        <w:spacing w:line="360" w:lineRule="auto"/>
        <w:ind w:firstLineChars="0" w:firstLine="0"/>
        <w:rPr>
          <w:spacing w:val="0"/>
          <w:szCs w:val="21"/>
        </w:rPr>
      </w:pPr>
      <w:r>
        <w:rPr>
          <w:spacing w:val="0"/>
          <w:szCs w:val="21"/>
        </w:rPr>
        <w:t xml:space="preserve">In the ERPS ring, the port status of the ERPS protocol is divided into three types. </w:t>
      </w:r>
    </w:p>
    <w:p w14:paraId="2A25FAA4" w14:textId="77777777" w:rsidR="003D5B82" w:rsidRDefault="0048570E">
      <w:pPr>
        <w:pStyle w:val="afffc"/>
        <w:spacing w:line="360" w:lineRule="auto"/>
        <w:ind w:firstLineChars="0" w:firstLine="0"/>
        <w:rPr>
          <w:spacing w:val="0"/>
          <w:szCs w:val="21"/>
        </w:rPr>
      </w:pPr>
      <w:r>
        <w:rPr>
          <w:b/>
          <w:bCs/>
          <w:spacing w:val="0"/>
          <w:szCs w:val="21"/>
        </w:rPr>
        <w:t xml:space="preserve">Forwarding: </w:t>
      </w:r>
      <w:r>
        <w:rPr>
          <w:spacing w:val="0"/>
          <w:szCs w:val="21"/>
        </w:rPr>
        <w:t>In Forwarding status, the port forwards user traffic and receives / forwards R-APS packets. Moreover, it forwards R-APS packets from other nodes.</w:t>
      </w:r>
    </w:p>
    <w:p w14:paraId="0E0D377A" w14:textId="77777777" w:rsidR="003D5B82" w:rsidRDefault="0048570E">
      <w:pPr>
        <w:pStyle w:val="afffc"/>
        <w:spacing w:line="360" w:lineRule="auto"/>
        <w:ind w:firstLineChars="0" w:firstLine="0"/>
        <w:rPr>
          <w:spacing w:val="0"/>
          <w:szCs w:val="21"/>
        </w:rPr>
      </w:pPr>
      <w:r>
        <w:rPr>
          <w:b/>
          <w:bCs/>
          <w:spacing w:val="0"/>
          <w:szCs w:val="21"/>
        </w:rPr>
        <w:t xml:space="preserve">Discarding: </w:t>
      </w:r>
      <w:r>
        <w:rPr>
          <w:spacing w:val="0"/>
          <w:szCs w:val="21"/>
        </w:rPr>
        <w:t xml:space="preserve">In the Discarding status, the port can only receive / forward R-APS packets and cannot forward R-APS packets from other nodes. </w:t>
      </w:r>
    </w:p>
    <w:p w14:paraId="2C160B41" w14:textId="77777777" w:rsidR="003D5B82" w:rsidRDefault="0048570E">
      <w:pPr>
        <w:pStyle w:val="afffc"/>
        <w:spacing w:line="360" w:lineRule="auto"/>
        <w:ind w:firstLineChars="0" w:firstLine="0"/>
        <w:rPr>
          <w:spacing w:val="0"/>
          <w:szCs w:val="21"/>
        </w:rPr>
      </w:pPr>
      <w:r>
        <w:rPr>
          <w:b/>
          <w:bCs/>
          <w:spacing w:val="0"/>
          <w:szCs w:val="21"/>
        </w:rPr>
        <w:t>Disable:</w:t>
      </w:r>
      <w:r>
        <w:rPr>
          <w:spacing w:val="0"/>
          <w:szCs w:val="21"/>
        </w:rPr>
        <w:t xml:space="preserve"> port in Linkdown status.</w:t>
      </w:r>
    </w:p>
    <w:p w14:paraId="64BA7E79" w14:textId="77777777" w:rsidR="003D5B82" w:rsidRDefault="0048570E">
      <w:pPr>
        <w:spacing w:before="312" w:after="312" w:line="360" w:lineRule="auto"/>
        <w:rPr>
          <w:rFonts w:ascii="Arial" w:hAnsi="Arial" w:cs="Arial"/>
          <w:b/>
          <w:color w:val="000000"/>
        </w:rPr>
      </w:pPr>
      <w:r>
        <w:rPr>
          <w:rFonts w:ascii="Arial" w:hAnsi="Arial" w:cs="Arial"/>
          <w:b/>
          <w:color w:val="000000"/>
        </w:rPr>
        <w:t>8</w:t>
      </w:r>
      <w:r>
        <w:rPr>
          <w:rFonts w:ascii="Arial" w:hAnsi="Arial" w:cs="Arial"/>
          <w:b/>
          <w:color w:val="000000"/>
        </w:rPr>
        <w:t>．</w:t>
      </w:r>
      <w:r>
        <w:rPr>
          <w:rFonts w:ascii="Arial" w:hAnsi="Arial" w:cs="Arial"/>
          <w:b/>
          <w:color w:val="000000"/>
        </w:rPr>
        <w:t>Wrok Mode: ERPS operating mode</w:t>
      </w:r>
    </w:p>
    <w:p w14:paraId="6192DB32" w14:textId="77777777" w:rsidR="003D5B82" w:rsidRDefault="0048570E">
      <w:pPr>
        <w:pStyle w:val="afffc"/>
        <w:spacing w:line="360" w:lineRule="auto"/>
        <w:ind w:firstLineChars="0" w:firstLine="0"/>
        <w:rPr>
          <w:spacing w:val="0"/>
          <w:szCs w:val="21"/>
        </w:rPr>
      </w:pPr>
      <w:r>
        <w:rPr>
          <w:spacing w:val="0"/>
          <w:szCs w:val="21"/>
        </w:rPr>
        <w:t>Work mode includes: revertive and non-revertive.</w:t>
      </w:r>
    </w:p>
    <w:p w14:paraId="59EFF4F0" w14:textId="77777777" w:rsidR="003D5B82" w:rsidRDefault="0048570E">
      <w:pPr>
        <w:pStyle w:val="afffc"/>
        <w:spacing w:line="360" w:lineRule="auto"/>
        <w:ind w:firstLineChars="0" w:firstLine="0"/>
        <w:rPr>
          <w:spacing w:val="0"/>
          <w:szCs w:val="21"/>
        </w:rPr>
      </w:pPr>
      <w:r>
        <w:rPr>
          <w:b/>
          <w:bCs/>
          <w:spacing w:val="0"/>
          <w:szCs w:val="21"/>
        </w:rPr>
        <w:t xml:space="preserve">Revertive: </w:t>
      </w:r>
      <w:r>
        <w:rPr>
          <w:spacing w:val="0"/>
          <w:szCs w:val="21"/>
        </w:rPr>
        <w:t>When the link fails, the RPL link is in the release protection state and the RPL link is re-protected after the faulty link is restored to prevent loops.</w:t>
      </w:r>
    </w:p>
    <w:p w14:paraId="65948AFB" w14:textId="77777777" w:rsidR="003D5B82" w:rsidRDefault="0048570E">
      <w:pPr>
        <w:pStyle w:val="afffc"/>
        <w:spacing w:line="360" w:lineRule="auto"/>
        <w:ind w:firstLineChars="0" w:firstLine="0"/>
        <w:rPr>
          <w:spacing w:val="0"/>
          <w:szCs w:val="21"/>
        </w:rPr>
      </w:pPr>
      <w:r>
        <w:rPr>
          <w:b/>
          <w:bCs/>
          <w:spacing w:val="0"/>
          <w:szCs w:val="21"/>
        </w:rPr>
        <w:t xml:space="preserve">Non-revertive: </w:t>
      </w:r>
      <w:r>
        <w:rPr>
          <w:spacing w:val="0"/>
          <w:szCs w:val="21"/>
        </w:rPr>
        <w:t>After the fault is rectified, the faulty node remains faulty (without entering Forwarding) and the RPL link remains in the release protection state.</w:t>
      </w:r>
    </w:p>
    <w:p w14:paraId="0EA49953" w14:textId="77777777" w:rsidR="003D5B82" w:rsidRDefault="0048570E">
      <w:pPr>
        <w:pStyle w:val="20"/>
        <w:spacing w:line="360" w:lineRule="auto"/>
        <w:rPr>
          <w:rFonts w:ascii="Arial"/>
        </w:rPr>
      </w:pPr>
      <w:bookmarkStart w:id="1886" w:name="_Toc86399899"/>
      <w:bookmarkStart w:id="1887" w:name="_Toc16231"/>
      <w:bookmarkStart w:id="1888" w:name="_Toc523480477"/>
      <w:bookmarkStart w:id="1889" w:name="_Toc534510593"/>
      <w:bookmarkStart w:id="1890" w:name="_Toc7251"/>
      <w:r>
        <w:rPr>
          <w:rFonts w:ascii="Arial"/>
        </w:rPr>
        <w:t>ERPS Ring Protection Mechanism</w:t>
      </w:r>
      <w:bookmarkEnd w:id="1886"/>
      <w:bookmarkEnd w:id="1887"/>
      <w:bookmarkEnd w:id="1888"/>
      <w:bookmarkEnd w:id="1889"/>
      <w:bookmarkEnd w:id="1890"/>
    </w:p>
    <w:p w14:paraId="5B9ACC55" w14:textId="77777777" w:rsidR="003D5B82" w:rsidRDefault="0048570E">
      <w:pPr>
        <w:pStyle w:val="afffc"/>
        <w:spacing w:line="360" w:lineRule="auto"/>
        <w:ind w:firstLineChars="0" w:firstLine="0"/>
        <w:rPr>
          <w:spacing w:val="0"/>
          <w:szCs w:val="21"/>
        </w:rPr>
      </w:pPr>
      <w:r>
        <w:rPr>
          <w:spacing w:val="0"/>
          <w:szCs w:val="21"/>
        </w:rPr>
        <w:t xml:space="preserve">ERPS uses ETH CFM for link monitoring. When the network is normal, a blocking link is set on the ring network to prevent the ring network from ringing. If a fault occurs in the network, a blocked backup link is opened to ensure uninterrupted link between each node. The general process is as follows: </w:t>
      </w:r>
    </w:p>
    <w:p w14:paraId="5C9DC825" w14:textId="77777777" w:rsidR="003D5B82" w:rsidRDefault="0048570E">
      <w:pPr>
        <w:pStyle w:val="afffc"/>
        <w:spacing w:line="360" w:lineRule="auto"/>
        <w:ind w:firstLineChars="0" w:firstLine="0"/>
        <w:rPr>
          <w:spacing w:val="0"/>
          <w:szCs w:val="21"/>
        </w:rPr>
      </w:pPr>
      <w:r>
        <w:rPr>
          <w:spacing w:val="0"/>
          <w:szCs w:val="21"/>
        </w:rPr>
        <w:t xml:space="preserve">As </w:t>
      </w:r>
      <w:proofErr w:type="gramStart"/>
      <w:r>
        <w:rPr>
          <w:spacing w:val="0"/>
          <w:szCs w:val="21"/>
        </w:rPr>
        <w:t>shown ,</w:t>
      </w:r>
      <w:proofErr w:type="gramEnd"/>
      <w:r>
        <w:rPr>
          <w:spacing w:val="0"/>
          <w:szCs w:val="21"/>
        </w:rPr>
        <w:t xml:space="preserve"> when six devices are connected in a ring and the link is in the IDLE state, the loop is removed via setting the RPL link and locking the port (RPL Owner port).</w:t>
      </w:r>
    </w:p>
    <w:p w14:paraId="2C142988" w14:textId="77777777" w:rsidR="003D5B82" w:rsidRDefault="0048570E">
      <w:pPr>
        <w:spacing w:before="312" w:after="312" w:line="360" w:lineRule="auto"/>
        <w:jc w:val="center"/>
        <w:rPr>
          <w:rFonts w:ascii="Arial" w:eastAsia="STZhongsong" w:hAnsi="Arial" w:cs="Arial"/>
          <w:szCs w:val="21"/>
        </w:rPr>
      </w:pPr>
      <w:r>
        <w:rPr>
          <w:rFonts w:ascii="Arial" w:eastAsia="STZhongsong" w:hAnsi="Arial" w:cs="Arial"/>
          <w:noProof/>
          <w:szCs w:val="21"/>
          <w:lang w:val="ru-RU" w:eastAsia="ru-RU"/>
        </w:rPr>
        <w:drawing>
          <wp:inline distT="0" distB="0" distL="114300" distR="114300" wp14:anchorId="2FA96D77" wp14:editId="11D92CA6">
            <wp:extent cx="3786505" cy="2275205"/>
            <wp:effectExtent l="0" t="0" r="4445" b="1079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35" cstate="print"/>
                    <a:stretch>
                      <a:fillRect/>
                    </a:stretch>
                  </pic:blipFill>
                  <pic:spPr>
                    <a:xfrm>
                      <a:off x="0" y="0"/>
                      <a:ext cx="3786505" cy="2275205"/>
                    </a:xfrm>
                    <a:prstGeom prst="rect">
                      <a:avLst/>
                    </a:prstGeom>
                    <a:noFill/>
                    <a:ln>
                      <a:noFill/>
                    </a:ln>
                  </pic:spPr>
                </pic:pic>
              </a:graphicData>
            </a:graphic>
          </wp:inline>
        </w:drawing>
      </w:r>
    </w:p>
    <w:p w14:paraId="1C8A0413" w14:textId="77777777" w:rsidR="003D5B82" w:rsidRDefault="0048570E">
      <w:pPr>
        <w:autoSpaceDE w:val="0"/>
        <w:autoSpaceDN w:val="0"/>
        <w:adjustRightInd w:val="0"/>
        <w:spacing w:line="360" w:lineRule="auto"/>
        <w:jc w:val="left"/>
        <w:rPr>
          <w:rFonts w:ascii="Arial" w:hAnsi="Arial" w:cs="Arial"/>
          <w:kern w:val="0"/>
          <w:szCs w:val="21"/>
        </w:rPr>
      </w:pPr>
      <w:r>
        <w:rPr>
          <w:rFonts w:ascii="Arial" w:hAnsi="Arial" w:cs="Arial"/>
          <w:kern w:val="0"/>
          <w:szCs w:val="21"/>
        </w:rPr>
        <w:t>When a node on the link detects a fault, it immediately blocks the faulty node and reports the fault message (R-APS (SF)) to all the other devices in the ring. After receiving the message, all other nodes refresh the FDB. The RPL owner port receives the fault message, and the recovery port is in the forwarding state. The ERPS ring enters the protection state. As shown in the Figure:</w:t>
      </w:r>
    </w:p>
    <w:p w14:paraId="75CB132F" w14:textId="77777777" w:rsidR="003D5B82" w:rsidRDefault="0048570E">
      <w:pPr>
        <w:spacing w:before="312" w:after="312" w:line="360" w:lineRule="auto"/>
        <w:jc w:val="center"/>
        <w:rPr>
          <w:rFonts w:ascii="Arial" w:eastAsia="STZhongsong" w:hAnsi="Arial" w:cs="Arial"/>
          <w:szCs w:val="21"/>
        </w:rPr>
      </w:pPr>
      <w:r>
        <w:rPr>
          <w:rFonts w:ascii="Arial" w:eastAsia="STZhongsong" w:hAnsi="Arial" w:cs="Arial"/>
          <w:noProof/>
          <w:szCs w:val="21"/>
          <w:lang w:val="ru-RU" w:eastAsia="ru-RU"/>
        </w:rPr>
        <w:drawing>
          <wp:inline distT="0" distB="0" distL="114300" distR="114300" wp14:anchorId="53929B8B" wp14:editId="3A660906">
            <wp:extent cx="3912235" cy="2235835"/>
            <wp:effectExtent l="0" t="0" r="12065" b="1206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36" cstate="print"/>
                    <a:stretch>
                      <a:fillRect/>
                    </a:stretch>
                  </pic:blipFill>
                  <pic:spPr>
                    <a:xfrm>
                      <a:off x="0" y="0"/>
                      <a:ext cx="3912235" cy="2235835"/>
                    </a:xfrm>
                    <a:prstGeom prst="rect">
                      <a:avLst/>
                    </a:prstGeom>
                    <a:noFill/>
                    <a:ln>
                      <a:noFill/>
                    </a:ln>
                  </pic:spPr>
                </pic:pic>
              </a:graphicData>
            </a:graphic>
          </wp:inline>
        </w:drawing>
      </w:r>
    </w:p>
    <w:p w14:paraId="0AABDA74" w14:textId="77777777" w:rsidR="003D5B82" w:rsidRDefault="0048570E">
      <w:pPr>
        <w:autoSpaceDE w:val="0"/>
        <w:autoSpaceDN w:val="0"/>
        <w:adjustRightInd w:val="0"/>
        <w:spacing w:line="360" w:lineRule="auto"/>
        <w:jc w:val="left"/>
        <w:rPr>
          <w:rFonts w:ascii="Arial" w:hAnsi="Arial" w:cs="Arial"/>
          <w:kern w:val="0"/>
          <w:szCs w:val="21"/>
        </w:rPr>
      </w:pPr>
      <w:r>
        <w:rPr>
          <w:rFonts w:ascii="Arial" w:hAnsi="Arial" w:cs="Arial"/>
          <w:kern w:val="0"/>
          <w:szCs w:val="21"/>
        </w:rPr>
        <w:t xml:space="preserve"> when the link of the faulty device recovers, it sends RAPS (NR) packets to other devices in the ring to inform them that there is no local request. When the RPL owner receives the packet, it will block the port and send the R-APS (NR, RB) message again after some time. After receiving the packet, the other nodes will refresh the FDB entry. Later, the port of the faulty node will be restored to the forwarding state, and the ring will revert to the IDLE state.</w:t>
      </w:r>
    </w:p>
    <w:p w14:paraId="7DE848A9" w14:textId="77777777" w:rsidR="003D5B82" w:rsidRDefault="0048570E">
      <w:pPr>
        <w:spacing w:before="312" w:after="312" w:line="360" w:lineRule="auto"/>
        <w:jc w:val="center"/>
        <w:rPr>
          <w:rFonts w:ascii="Arial" w:eastAsia="STZhongsong" w:hAnsi="Arial" w:cs="Arial"/>
          <w:szCs w:val="21"/>
        </w:rPr>
      </w:pPr>
      <w:r>
        <w:rPr>
          <w:rFonts w:ascii="Arial" w:eastAsia="STZhongsong" w:hAnsi="Arial" w:cs="Arial"/>
          <w:noProof/>
          <w:szCs w:val="21"/>
          <w:lang w:val="ru-RU" w:eastAsia="ru-RU"/>
        </w:rPr>
        <w:drawing>
          <wp:inline distT="0" distB="0" distL="114300" distR="114300" wp14:anchorId="777509BC" wp14:editId="60037A57">
            <wp:extent cx="4171315" cy="2419350"/>
            <wp:effectExtent l="0" t="0" r="635" b="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37" cstate="print"/>
                    <a:stretch>
                      <a:fillRect/>
                    </a:stretch>
                  </pic:blipFill>
                  <pic:spPr>
                    <a:xfrm>
                      <a:off x="0" y="0"/>
                      <a:ext cx="4171315" cy="2419350"/>
                    </a:xfrm>
                    <a:prstGeom prst="rect">
                      <a:avLst/>
                    </a:prstGeom>
                    <a:noFill/>
                    <a:ln>
                      <a:noFill/>
                    </a:ln>
                  </pic:spPr>
                </pic:pic>
              </a:graphicData>
            </a:graphic>
          </wp:inline>
        </w:drawing>
      </w:r>
    </w:p>
    <w:p w14:paraId="53388842" w14:textId="77777777" w:rsidR="003D5B82" w:rsidRDefault="0048570E">
      <w:pPr>
        <w:pStyle w:val="12"/>
        <w:spacing w:line="360" w:lineRule="auto"/>
        <w:ind w:left="284"/>
        <w:rPr>
          <w:rFonts w:ascii="Arial" w:hAnsi="Arial" w:cs="Arial"/>
        </w:rPr>
      </w:pPr>
      <w:bookmarkStart w:id="1891" w:name="_Toc2188"/>
      <w:bookmarkStart w:id="1892" w:name="_Toc86399900"/>
      <w:bookmarkStart w:id="1893" w:name="_Toc20189"/>
      <w:r>
        <w:rPr>
          <w:rFonts w:ascii="Arial" w:hAnsi="Arial" w:cs="Arial"/>
          <w:bCs/>
          <w:lang w:val="en-US"/>
        </w:rPr>
        <w:t>Configure</w:t>
      </w:r>
      <w:r>
        <w:rPr>
          <w:rFonts w:ascii="Arial" w:hAnsi="Arial" w:cs="Arial"/>
          <w:bCs/>
        </w:rPr>
        <w:t xml:space="preserve"> ER</w:t>
      </w:r>
      <w:r>
        <w:rPr>
          <w:rFonts w:ascii="Arial" w:hAnsi="Arial" w:cs="Arial"/>
          <w:bCs/>
          <w:lang w:val="en-US"/>
        </w:rPr>
        <w:t>PS</w:t>
      </w:r>
      <w:bookmarkEnd w:id="1891"/>
      <w:bookmarkEnd w:id="1892"/>
      <w:bookmarkEnd w:id="1893"/>
    </w:p>
    <w:p w14:paraId="3AD03866" w14:textId="77777777" w:rsidR="003D5B82" w:rsidRDefault="0048570E">
      <w:pPr>
        <w:pStyle w:val="20"/>
        <w:spacing w:line="360" w:lineRule="auto"/>
        <w:rPr>
          <w:rFonts w:ascii="Arial"/>
        </w:rPr>
      </w:pPr>
      <w:bookmarkStart w:id="1894" w:name="_Toc25900"/>
      <w:bookmarkStart w:id="1895" w:name="_Toc86399901"/>
      <w:bookmarkStart w:id="1896" w:name="_Toc9180"/>
      <w:r>
        <w:rPr>
          <w:rFonts w:ascii="Arial"/>
        </w:rPr>
        <w:t>ERPS Configuration List</w:t>
      </w:r>
      <w:bookmarkEnd w:id="1894"/>
      <w:bookmarkEnd w:id="1895"/>
      <w:bookmarkEnd w:id="189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09EAE8D7" w14:textId="77777777">
        <w:tc>
          <w:tcPr>
            <w:tcW w:w="5063" w:type="dxa"/>
            <w:shd w:val="clear" w:color="auto" w:fill="D8D8D8" w:themeFill="background1" w:themeFillShade="D8"/>
            <w:noWrap/>
          </w:tcPr>
          <w:p w14:paraId="6110748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4F531FD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42F9F2F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198282BB" w14:textId="77777777">
        <w:tc>
          <w:tcPr>
            <w:tcW w:w="5063" w:type="dxa"/>
            <w:noWrap/>
            <w:vAlign w:val="center"/>
          </w:tcPr>
          <w:p w14:paraId="13F3444B"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Enable/Disable ERPS</w:t>
            </w:r>
          </w:p>
        </w:tc>
        <w:tc>
          <w:tcPr>
            <w:tcW w:w="1875" w:type="dxa"/>
            <w:noWrap/>
            <w:vAlign w:val="center"/>
          </w:tcPr>
          <w:p w14:paraId="768FAFF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Required</w:t>
            </w:r>
          </w:p>
        </w:tc>
        <w:tc>
          <w:tcPr>
            <w:tcW w:w="1588" w:type="dxa"/>
            <w:noWrap/>
            <w:vAlign w:val="center"/>
          </w:tcPr>
          <w:p w14:paraId="015E4B7C" w14:textId="77777777" w:rsidR="003D5B82" w:rsidRDefault="0048570E">
            <w:pPr>
              <w:adjustRightInd w:val="0"/>
              <w:snapToGrid w:val="0"/>
              <w:spacing w:line="360" w:lineRule="auto"/>
              <w:jc w:val="left"/>
              <w:rPr>
                <w:rFonts w:ascii="Arial" w:hAnsi="Arial" w:cs="Arial"/>
                <w:kern w:val="0"/>
                <w:sz w:val="18"/>
                <w:szCs w:val="18"/>
              </w:rPr>
            </w:pPr>
            <w:r>
              <w:rPr>
                <w:rFonts w:ascii="Arial" w:hAnsi="Arial" w:cs="Arial"/>
                <w:kern w:val="0"/>
                <w:sz w:val="18"/>
                <w:szCs w:val="18"/>
              </w:rPr>
              <w:t>37.2.2</w:t>
            </w:r>
          </w:p>
        </w:tc>
      </w:tr>
      <w:tr w:rsidR="003D5B82" w14:paraId="332FF3A2" w14:textId="77777777">
        <w:tc>
          <w:tcPr>
            <w:tcW w:w="5063" w:type="dxa"/>
            <w:noWrap/>
            <w:vAlign w:val="center"/>
          </w:tcPr>
          <w:p w14:paraId="3EDDF9A1"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ERPS Instance</w:t>
            </w:r>
          </w:p>
        </w:tc>
        <w:tc>
          <w:tcPr>
            <w:tcW w:w="1875" w:type="dxa"/>
            <w:noWrap/>
            <w:vAlign w:val="center"/>
          </w:tcPr>
          <w:p w14:paraId="64BE7595"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Required</w:t>
            </w:r>
          </w:p>
        </w:tc>
        <w:tc>
          <w:tcPr>
            <w:tcW w:w="1588" w:type="dxa"/>
            <w:noWrap/>
            <w:vAlign w:val="center"/>
          </w:tcPr>
          <w:p w14:paraId="79B1C06C" w14:textId="77777777" w:rsidR="003D5B82" w:rsidRDefault="0048570E">
            <w:pPr>
              <w:adjustRightInd w:val="0"/>
              <w:snapToGrid w:val="0"/>
              <w:spacing w:line="360" w:lineRule="auto"/>
              <w:jc w:val="left"/>
              <w:rPr>
                <w:rFonts w:ascii="Arial" w:hAnsi="Arial" w:cs="Arial"/>
                <w:sz w:val="18"/>
                <w:szCs w:val="18"/>
              </w:rPr>
            </w:pPr>
            <w:r>
              <w:rPr>
                <w:rFonts w:ascii="Arial" w:hAnsi="Arial" w:cs="Arial"/>
                <w:kern w:val="0"/>
                <w:sz w:val="18"/>
                <w:szCs w:val="18"/>
              </w:rPr>
              <w:t>37.2.3</w:t>
            </w:r>
          </w:p>
        </w:tc>
      </w:tr>
      <w:tr w:rsidR="003D5B82" w14:paraId="50484600" w14:textId="77777777">
        <w:tc>
          <w:tcPr>
            <w:tcW w:w="5063" w:type="dxa"/>
            <w:noWrap/>
            <w:vAlign w:val="center"/>
          </w:tcPr>
          <w:p w14:paraId="51A26631"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Connectivity Detection of ERRP Link</w:t>
            </w:r>
          </w:p>
        </w:tc>
        <w:tc>
          <w:tcPr>
            <w:tcW w:w="1875" w:type="dxa"/>
            <w:noWrap/>
            <w:vAlign w:val="center"/>
          </w:tcPr>
          <w:p w14:paraId="5E37458F" w14:textId="77777777" w:rsidR="003D5B82" w:rsidRDefault="0048570E">
            <w:pPr>
              <w:widowControl/>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09745E09" w14:textId="77777777" w:rsidR="003D5B82" w:rsidRDefault="0048570E">
            <w:pPr>
              <w:adjustRightInd w:val="0"/>
              <w:snapToGrid w:val="0"/>
              <w:spacing w:line="360" w:lineRule="auto"/>
              <w:jc w:val="left"/>
              <w:rPr>
                <w:rFonts w:ascii="Arial" w:hAnsi="Arial" w:cs="Arial"/>
                <w:sz w:val="18"/>
                <w:szCs w:val="18"/>
              </w:rPr>
            </w:pPr>
            <w:r>
              <w:rPr>
                <w:rFonts w:ascii="Arial" w:hAnsi="Arial" w:cs="Arial"/>
                <w:kern w:val="0"/>
                <w:sz w:val="18"/>
                <w:szCs w:val="18"/>
              </w:rPr>
              <w:t>37.2.4</w:t>
            </w:r>
          </w:p>
        </w:tc>
      </w:tr>
      <w:tr w:rsidR="003D5B82" w14:paraId="7E8E8B47" w14:textId="77777777">
        <w:tc>
          <w:tcPr>
            <w:tcW w:w="5063" w:type="dxa"/>
            <w:noWrap/>
            <w:vAlign w:val="center"/>
          </w:tcPr>
          <w:p w14:paraId="7FB259D1"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Configure ERPS Related Timers</w:t>
            </w:r>
          </w:p>
        </w:tc>
        <w:tc>
          <w:tcPr>
            <w:tcW w:w="1875" w:type="dxa"/>
            <w:noWrap/>
            <w:vAlign w:val="center"/>
          </w:tcPr>
          <w:p w14:paraId="782CB5B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6644F597" w14:textId="77777777" w:rsidR="003D5B82" w:rsidRDefault="0048570E">
            <w:pPr>
              <w:adjustRightInd w:val="0"/>
              <w:snapToGrid w:val="0"/>
              <w:spacing w:line="360" w:lineRule="auto"/>
              <w:jc w:val="left"/>
              <w:rPr>
                <w:rFonts w:ascii="Arial" w:hAnsi="Arial" w:cs="Arial"/>
                <w:sz w:val="18"/>
                <w:szCs w:val="18"/>
              </w:rPr>
            </w:pPr>
            <w:r>
              <w:rPr>
                <w:rFonts w:ascii="Arial" w:hAnsi="Arial" w:cs="Arial"/>
                <w:kern w:val="0"/>
                <w:sz w:val="18"/>
                <w:szCs w:val="18"/>
              </w:rPr>
              <w:t>37.2.5</w:t>
            </w:r>
          </w:p>
        </w:tc>
      </w:tr>
      <w:tr w:rsidR="003D5B82" w14:paraId="04E7B98E" w14:textId="77777777">
        <w:tc>
          <w:tcPr>
            <w:tcW w:w="5063" w:type="dxa"/>
            <w:noWrap/>
            <w:vAlign w:val="center"/>
          </w:tcPr>
          <w:p w14:paraId="3D82127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ERPS Display and Maintenance</w:t>
            </w:r>
          </w:p>
        </w:tc>
        <w:tc>
          <w:tcPr>
            <w:tcW w:w="1875" w:type="dxa"/>
            <w:noWrap/>
            <w:vAlign w:val="center"/>
          </w:tcPr>
          <w:p w14:paraId="420A1F0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Optional</w:t>
            </w:r>
          </w:p>
        </w:tc>
        <w:tc>
          <w:tcPr>
            <w:tcW w:w="1588" w:type="dxa"/>
            <w:noWrap/>
            <w:vAlign w:val="center"/>
          </w:tcPr>
          <w:p w14:paraId="19559FFF" w14:textId="77777777" w:rsidR="003D5B82" w:rsidRDefault="0048570E">
            <w:pPr>
              <w:adjustRightInd w:val="0"/>
              <w:snapToGrid w:val="0"/>
              <w:spacing w:line="360" w:lineRule="auto"/>
              <w:jc w:val="left"/>
              <w:rPr>
                <w:rFonts w:ascii="Arial" w:hAnsi="Arial" w:cs="Arial"/>
                <w:kern w:val="0"/>
                <w:sz w:val="18"/>
                <w:szCs w:val="18"/>
              </w:rPr>
            </w:pPr>
            <w:r>
              <w:rPr>
                <w:rFonts w:ascii="Arial" w:hAnsi="Arial" w:cs="Arial"/>
                <w:kern w:val="0"/>
                <w:sz w:val="18"/>
                <w:szCs w:val="18"/>
              </w:rPr>
              <w:t>37.2.6</w:t>
            </w:r>
          </w:p>
        </w:tc>
      </w:tr>
    </w:tbl>
    <w:p w14:paraId="48C62DBD" w14:textId="77777777" w:rsidR="003D5B82" w:rsidRDefault="0048570E">
      <w:pPr>
        <w:pStyle w:val="20"/>
        <w:spacing w:line="360" w:lineRule="auto"/>
        <w:rPr>
          <w:rFonts w:ascii="Arial"/>
        </w:rPr>
      </w:pPr>
      <w:bookmarkStart w:id="1897" w:name="_Toc18997"/>
      <w:bookmarkStart w:id="1898" w:name="_Toc86399902"/>
      <w:bookmarkStart w:id="1899" w:name="_Toc5502"/>
      <w:r>
        <w:rPr>
          <w:rFonts w:ascii="Arial"/>
        </w:rPr>
        <w:t>Enable/Disable ERPS</w:t>
      </w:r>
      <w:bookmarkEnd w:id="1897"/>
      <w:bookmarkEnd w:id="1898"/>
      <w:bookmarkEnd w:id="189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0403A711" w14:textId="77777777">
        <w:tc>
          <w:tcPr>
            <w:tcW w:w="3113" w:type="dxa"/>
            <w:shd w:val="clear" w:color="auto" w:fill="D8D8D8" w:themeFill="background1" w:themeFillShade="D8"/>
            <w:noWrap/>
          </w:tcPr>
          <w:p w14:paraId="75D58B7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C5546D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E8AF5C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E593092" w14:textId="77777777">
        <w:tc>
          <w:tcPr>
            <w:tcW w:w="3113" w:type="dxa"/>
            <w:noWrap/>
          </w:tcPr>
          <w:p w14:paraId="1B2CED8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Enter the global configuration mode</w:t>
            </w:r>
          </w:p>
        </w:tc>
        <w:tc>
          <w:tcPr>
            <w:tcW w:w="3825" w:type="dxa"/>
            <w:noWrap/>
          </w:tcPr>
          <w:p w14:paraId="25A0156D" w14:textId="77777777" w:rsidR="003D5B82" w:rsidRDefault="0048570E">
            <w:pPr>
              <w:autoSpaceDE w:val="0"/>
              <w:autoSpaceDN w:val="0"/>
              <w:adjustRightInd w:val="0"/>
              <w:spacing w:line="360" w:lineRule="auto"/>
              <w:jc w:val="left"/>
              <w:rPr>
                <w:rFonts w:ascii="Arial" w:hAnsi="Arial" w:cs="Arial"/>
                <w:b/>
                <w:bCs/>
                <w:color w:val="000000"/>
                <w:kern w:val="0"/>
                <w:sz w:val="18"/>
                <w:szCs w:val="18"/>
              </w:rPr>
            </w:pPr>
            <w:r>
              <w:rPr>
                <w:rFonts w:ascii="Arial" w:hAnsi="Arial" w:cs="Arial"/>
                <w:b/>
                <w:sz w:val="18"/>
                <w:szCs w:val="18"/>
              </w:rPr>
              <w:t>system-view</w:t>
            </w:r>
          </w:p>
        </w:tc>
        <w:tc>
          <w:tcPr>
            <w:tcW w:w="1588" w:type="dxa"/>
            <w:noWrap/>
          </w:tcPr>
          <w:p w14:paraId="0962CCD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7DCA12F" w14:textId="77777777">
        <w:tc>
          <w:tcPr>
            <w:tcW w:w="3113" w:type="dxa"/>
            <w:noWrap/>
          </w:tcPr>
          <w:p w14:paraId="2EA90A10"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Enable ERPS</w:t>
            </w:r>
          </w:p>
        </w:tc>
        <w:tc>
          <w:tcPr>
            <w:tcW w:w="3825" w:type="dxa"/>
            <w:noWrap/>
          </w:tcPr>
          <w:p w14:paraId="25F3C40F" w14:textId="77777777" w:rsidR="003D5B82" w:rsidRDefault="0048570E">
            <w:pPr>
              <w:autoSpaceDE w:val="0"/>
              <w:autoSpaceDN w:val="0"/>
              <w:adjustRightInd w:val="0"/>
              <w:spacing w:line="360" w:lineRule="auto"/>
              <w:jc w:val="left"/>
              <w:rPr>
                <w:rFonts w:ascii="Arial" w:hAnsi="Arial" w:cs="Arial"/>
                <w:b/>
                <w:bCs/>
                <w:color w:val="000000"/>
                <w:kern w:val="0"/>
                <w:sz w:val="18"/>
                <w:szCs w:val="18"/>
              </w:rPr>
            </w:pPr>
            <w:r>
              <w:rPr>
                <w:rFonts w:ascii="Arial" w:hAnsi="Arial" w:cs="Arial"/>
                <w:b/>
                <w:sz w:val="18"/>
                <w:szCs w:val="18"/>
              </w:rPr>
              <w:t>erps</w:t>
            </w:r>
          </w:p>
        </w:tc>
        <w:tc>
          <w:tcPr>
            <w:tcW w:w="1588" w:type="dxa"/>
            <w:noWrap/>
          </w:tcPr>
          <w:p w14:paraId="13B5286D" w14:textId="77777777" w:rsidR="003D5B82" w:rsidRDefault="003D5B82">
            <w:pPr>
              <w:pStyle w:val="StyleTableTextNotBold"/>
              <w:spacing w:line="360" w:lineRule="auto"/>
              <w:rPr>
                <w:szCs w:val="18"/>
              </w:rPr>
            </w:pPr>
          </w:p>
        </w:tc>
      </w:tr>
      <w:tr w:rsidR="003D5B82" w14:paraId="6EBA448B" w14:textId="77777777">
        <w:tc>
          <w:tcPr>
            <w:tcW w:w="3113" w:type="dxa"/>
            <w:noWrap/>
          </w:tcPr>
          <w:p w14:paraId="56205BC5" w14:textId="77777777" w:rsidR="003D5B82" w:rsidRDefault="0048570E">
            <w:pPr>
              <w:widowControl/>
              <w:spacing w:line="360" w:lineRule="auto"/>
              <w:jc w:val="left"/>
              <w:rPr>
                <w:rFonts w:ascii="Arial" w:hAnsi="Arial" w:cs="Arial"/>
                <w:color w:val="000000"/>
                <w:kern w:val="0"/>
                <w:sz w:val="18"/>
                <w:szCs w:val="18"/>
              </w:rPr>
            </w:pPr>
            <w:r>
              <w:rPr>
                <w:rFonts w:ascii="Arial" w:hAnsi="Arial" w:cs="Arial"/>
                <w:color w:val="000000"/>
                <w:kern w:val="0"/>
                <w:sz w:val="18"/>
                <w:szCs w:val="18"/>
              </w:rPr>
              <w:t>Disable ERPS</w:t>
            </w:r>
          </w:p>
        </w:tc>
        <w:tc>
          <w:tcPr>
            <w:tcW w:w="3825" w:type="dxa"/>
            <w:noWrap/>
          </w:tcPr>
          <w:p w14:paraId="326D6A49" w14:textId="77777777" w:rsidR="003D5B82" w:rsidRDefault="0048570E">
            <w:pPr>
              <w:autoSpaceDE w:val="0"/>
              <w:autoSpaceDN w:val="0"/>
              <w:adjustRightInd w:val="0"/>
              <w:spacing w:line="360" w:lineRule="auto"/>
              <w:jc w:val="left"/>
              <w:rPr>
                <w:rFonts w:ascii="Arial" w:hAnsi="Arial" w:cs="Arial"/>
                <w:b/>
                <w:bCs/>
                <w:color w:val="000000"/>
                <w:kern w:val="0"/>
                <w:sz w:val="18"/>
                <w:szCs w:val="18"/>
              </w:rPr>
            </w:pPr>
            <w:r>
              <w:rPr>
                <w:rFonts w:ascii="Arial" w:hAnsi="Arial" w:cs="Arial"/>
                <w:b/>
                <w:sz w:val="18"/>
                <w:szCs w:val="18"/>
              </w:rPr>
              <w:t>undo erps</w:t>
            </w:r>
          </w:p>
        </w:tc>
        <w:tc>
          <w:tcPr>
            <w:tcW w:w="1588" w:type="dxa"/>
            <w:noWrap/>
          </w:tcPr>
          <w:p w14:paraId="2A934491" w14:textId="77777777" w:rsidR="003D5B82" w:rsidRDefault="003D5B82">
            <w:pPr>
              <w:pStyle w:val="StyleTableTextNotBold"/>
              <w:spacing w:line="360" w:lineRule="auto"/>
              <w:rPr>
                <w:szCs w:val="18"/>
              </w:rPr>
            </w:pPr>
          </w:p>
        </w:tc>
      </w:tr>
    </w:tbl>
    <w:p w14:paraId="7AE4687A" w14:textId="77777777" w:rsidR="003D5B82" w:rsidRDefault="0048570E">
      <w:pPr>
        <w:pStyle w:val="20"/>
        <w:spacing w:line="360" w:lineRule="auto"/>
        <w:rPr>
          <w:rFonts w:ascii="Arial"/>
        </w:rPr>
      </w:pPr>
      <w:bookmarkStart w:id="1900" w:name="_Toc86399903"/>
      <w:bookmarkStart w:id="1901" w:name="_Toc16816"/>
      <w:bookmarkStart w:id="1902" w:name="_Toc2920"/>
      <w:r>
        <w:rPr>
          <w:rFonts w:ascii="Arial"/>
        </w:rPr>
        <w:t>Configure ERPS Instance</w:t>
      </w:r>
      <w:bookmarkEnd w:id="1900"/>
      <w:bookmarkEnd w:id="1901"/>
      <w:bookmarkEnd w:id="190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F30E742" w14:textId="77777777">
        <w:tc>
          <w:tcPr>
            <w:tcW w:w="3113" w:type="dxa"/>
            <w:shd w:val="clear" w:color="auto" w:fill="D8D8D8" w:themeFill="background1" w:themeFillShade="D8"/>
            <w:noWrap/>
          </w:tcPr>
          <w:p w14:paraId="2789046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E7A0B6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B1351A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4FE08CA" w14:textId="77777777">
        <w:tc>
          <w:tcPr>
            <w:tcW w:w="3113" w:type="dxa"/>
            <w:noWrap/>
          </w:tcPr>
          <w:p w14:paraId="4224BC8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166129B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88AEEF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BCEACA4" w14:textId="77777777">
        <w:tc>
          <w:tcPr>
            <w:tcW w:w="3113" w:type="dxa"/>
            <w:noWrap/>
            <w:vAlign w:val="center"/>
          </w:tcPr>
          <w:p w14:paraId="50A41AC7"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 xml:space="preserve">Configure erps instance </w:t>
            </w:r>
          </w:p>
        </w:tc>
        <w:tc>
          <w:tcPr>
            <w:tcW w:w="3825" w:type="dxa"/>
            <w:noWrap/>
            <w:vAlign w:val="center"/>
          </w:tcPr>
          <w:p w14:paraId="42A425A0"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b/>
                <w:sz w:val="18"/>
                <w:szCs w:val="18"/>
              </w:rPr>
              <w:t xml:space="preserve">erps instance </w:t>
            </w:r>
            <w:r>
              <w:rPr>
                <w:rFonts w:ascii="Arial" w:hAnsi="Arial" w:cs="Arial"/>
                <w:i/>
                <w:sz w:val="18"/>
                <w:szCs w:val="18"/>
              </w:rPr>
              <w:t>instance-id</w:t>
            </w:r>
          </w:p>
        </w:tc>
        <w:tc>
          <w:tcPr>
            <w:tcW w:w="1588" w:type="dxa"/>
            <w:noWrap/>
          </w:tcPr>
          <w:p w14:paraId="2E444318" w14:textId="77777777" w:rsidR="003D5B82" w:rsidRDefault="003D5B82">
            <w:pPr>
              <w:pStyle w:val="StyleTableTextNotBold"/>
              <w:spacing w:line="360" w:lineRule="auto"/>
              <w:rPr>
                <w:szCs w:val="18"/>
              </w:rPr>
            </w:pPr>
          </w:p>
        </w:tc>
      </w:tr>
      <w:tr w:rsidR="003D5B82" w14:paraId="5A1AA903" w14:textId="77777777">
        <w:tc>
          <w:tcPr>
            <w:tcW w:w="3113" w:type="dxa"/>
            <w:noWrap/>
            <w:vAlign w:val="center"/>
          </w:tcPr>
          <w:p w14:paraId="12C1B68B"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control-vlan</w:t>
            </w:r>
          </w:p>
        </w:tc>
        <w:tc>
          <w:tcPr>
            <w:tcW w:w="3825" w:type="dxa"/>
            <w:noWrap/>
            <w:vAlign w:val="center"/>
          </w:tcPr>
          <w:p w14:paraId="2C84B75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b/>
                <w:sz w:val="18"/>
                <w:szCs w:val="18"/>
              </w:rPr>
              <w:t xml:space="preserve">control-vlan </w:t>
            </w:r>
            <w:r>
              <w:rPr>
                <w:rFonts w:ascii="Arial" w:hAnsi="Arial" w:cs="Arial"/>
                <w:i/>
                <w:sz w:val="18"/>
                <w:szCs w:val="18"/>
              </w:rPr>
              <w:t>vlan id</w:t>
            </w:r>
          </w:p>
        </w:tc>
        <w:tc>
          <w:tcPr>
            <w:tcW w:w="1588" w:type="dxa"/>
            <w:noWrap/>
          </w:tcPr>
          <w:p w14:paraId="7A7AF51F" w14:textId="77777777" w:rsidR="003D5B82" w:rsidRDefault="003D5B82">
            <w:pPr>
              <w:pStyle w:val="StyleTableTextNotBold"/>
              <w:spacing w:line="360" w:lineRule="auto"/>
              <w:rPr>
                <w:szCs w:val="18"/>
              </w:rPr>
            </w:pPr>
          </w:p>
        </w:tc>
      </w:tr>
      <w:tr w:rsidR="003D5B82" w14:paraId="001901AE" w14:textId="77777777">
        <w:tc>
          <w:tcPr>
            <w:tcW w:w="3113" w:type="dxa"/>
            <w:noWrap/>
            <w:vAlign w:val="center"/>
          </w:tcPr>
          <w:p w14:paraId="4BD2B094" w14:textId="77777777" w:rsidR="003D5B82" w:rsidRDefault="0048570E">
            <w:pPr>
              <w:autoSpaceDE w:val="0"/>
              <w:autoSpaceDN w:val="0"/>
              <w:adjustRightInd w:val="0"/>
              <w:spacing w:line="360" w:lineRule="auto"/>
              <w:jc w:val="left"/>
              <w:rPr>
                <w:rFonts w:ascii="Arial" w:hAnsi="Arial" w:cs="Arial"/>
                <w:color w:val="000000"/>
                <w:kern w:val="0"/>
                <w:sz w:val="18"/>
                <w:szCs w:val="18"/>
              </w:rPr>
            </w:pPr>
            <w:proofErr w:type="gramStart"/>
            <w:r>
              <w:rPr>
                <w:rFonts w:ascii="Arial" w:hAnsi="Arial" w:cs="Arial"/>
                <w:color w:val="000000"/>
                <w:kern w:val="0"/>
                <w:sz w:val="18"/>
                <w:szCs w:val="18"/>
              </w:rPr>
              <w:t>Configure  work</w:t>
            </w:r>
            <w:proofErr w:type="gramEnd"/>
            <w:r>
              <w:rPr>
                <w:rFonts w:ascii="Arial" w:hAnsi="Arial" w:cs="Arial"/>
                <w:color w:val="000000"/>
                <w:kern w:val="0"/>
                <w:sz w:val="18"/>
                <w:szCs w:val="18"/>
              </w:rPr>
              <w:t>-mode</w:t>
            </w:r>
          </w:p>
        </w:tc>
        <w:tc>
          <w:tcPr>
            <w:tcW w:w="3825" w:type="dxa"/>
            <w:noWrap/>
            <w:vAlign w:val="center"/>
          </w:tcPr>
          <w:p w14:paraId="6CCD0B75" w14:textId="77777777" w:rsidR="003D5B82" w:rsidRDefault="0048570E">
            <w:pPr>
              <w:adjustRightInd w:val="0"/>
              <w:snapToGrid w:val="0"/>
              <w:spacing w:line="360" w:lineRule="auto"/>
              <w:jc w:val="left"/>
              <w:rPr>
                <w:rFonts w:ascii="Arial" w:hAnsi="Arial" w:cs="Arial"/>
                <w:sz w:val="18"/>
                <w:szCs w:val="18"/>
              </w:rPr>
            </w:pPr>
            <w:r>
              <w:rPr>
                <w:rFonts w:ascii="Arial" w:hAnsi="Arial" w:cs="Arial"/>
                <w:b/>
                <w:sz w:val="18"/>
                <w:szCs w:val="18"/>
              </w:rPr>
              <w:t xml:space="preserve">work-mode </w:t>
            </w:r>
            <w:proofErr w:type="gramStart"/>
            <w:r>
              <w:rPr>
                <w:rFonts w:ascii="Arial" w:hAnsi="Arial" w:cs="Arial"/>
                <w:sz w:val="18"/>
                <w:szCs w:val="18"/>
              </w:rPr>
              <w:t>{</w:t>
            </w:r>
            <w:r>
              <w:rPr>
                <w:rFonts w:ascii="Arial" w:hAnsi="Arial" w:cs="Arial"/>
                <w:b/>
                <w:sz w:val="18"/>
                <w:szCs w:val="18"/>
              </w:rPr>
              <w:t xml:space="preserve"> </w:t>
            </w:r>
            <w:r>
              <w:rPr>
                <w:rFonts w:ascii="Arial" w:hAnsi="Arial" w:cs="Arial"/>
                <w:b/>
                <w:bCs/>
                <w:iCs/>
                <w:sz w:val="18"/>
                <w:szCs w:val="18"/>
              </w:rPr>
              <w:t>revertive</w:t>
            </w:r>
            <w:proofErr w:type="gramEnd"/>
            <w:r>
              <w:rPr>
                <w:rFonts w:ascii="Arial" w:hAnsi="Arial" w:cs="Arial"/>
                <w:i/>
                <w:sz w:val="18"/>
                <w:szCs w:val="18"/>
              </w:rPr>
              <w:t xml:space="preserve"> </w:t>
            </w:r>
            <w:r>
              <w:rPr>
                <w:rFonts w:ascii="Arial" w:hAnsi="Arial" w:cs="Arial"/>
                <w:sz w:val="18"/>
                <w:szCs w:val="18"/>
              </w:rPr>
              <w:t xml:space="preserve">| </w:t>
            </w:r>
            <w:r>
              <w:rPr>
                <w:rFonts w:ascii="Arial" w:hAnsi="Arial" w:cs="Arial"/>
                <w:b/>
                <w:bCs/>
                <w:iCs/>
                <w:sz w:val="18"/>
                <w:szCs w:val="18"/>
              </w:rPr>
              <w:t>non</w:t>
            </w:r>
            <w:r>
              <w:rPr>
                <w:rFonts w:ascii="Arial" w:hAnsi="Arial" w:cs="Arial" w:hint="eastAsia"/>
                <w:b/>
                <w:bCs/>
                <w:iCs/>
                <w:sz w:val="18"/>
                <w:szCs w:val="18"/>
              </w:rPr>
              <w:t>-</w:t>
            </w:r>
            <w:r>
              <w:rPr>
                <w:rFonts w:ascii="Arial" w:hAnsi="Arial" w:cs="Arial"/>
                <w:b/>
                <w:bCs/>
                <w:iCs/>
                <w:sz w:val="18"/>
                <w:szCs w:val="18"/>
              </w:rPr>
              <w:t>revertive</w:t>
            </w:r>
            <w:r>
              <w:rPr>
                <w:rFonts w:ascii="Arial" w:hAnsi="Arial" w:cs="Arial"/>
                <w:i/>
                <w:sz w:val="18"/>
                <w:szCs w:val="18"/>
              </w:rPr>
              <w:t xml:space="preserve"> </w:t>
            </w:r>
            <w:r>
              <w:rPr>
                <w:rFonts w:ascii="Arial" w:hAnsi="Arial" w:cs="Arial"/>
                <w:sz w:val="18"/>
                <w:szCs w:val="18"/>
              </w:rPr>
              <w:t>}</w:t>
            </w:r>
          </w:p>
        </w:tc>
        <w:tc>
          <w:tcPr>
            <w:tcW w:w="1588" w:type="dxa"/>
            <w:noWrap/>
          </w:tcPr>
          <w:p w14:paraId="113D84B6" w14:textId="77777777" w:rsidR="003D5B82" w:rsidRDefault="003D5B82">
            <w:pPr>
              <w:pStyle w:val="StyleTableTextNotBold"/>
              <w:spacing w:line="360" w:lineRule="auto"/>
              <w:rPr>
                <w:szCs w:val="18"/>
              </w:rPr>
            </w:pPr>
          </w:p>
        </w:tc>
      </w:tr>
      <w:tr w:rsidR="003D5B82" w14:paraId="6DB30F4B" w14:textId="77777777">
        <w:tc>
          <w:tcPr>
            <w:tcW w:w="3113" w:type="dxa"/>
            <w:noWrap/>
            <w:vAlign w:val="center"/>
          </w:tcPr>
          <w:p w14:paraId="5A620F3B"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ring id</w:t>
            </w:r>
          </w:p>
        </w:tc>
        <w:tc>
          <w:tcPr>
            <w:tcW w:w="3825" w:type="dxa"/>
            <w:noWrap/>
            <w:vAlign w:val="center"/>
          </w:tcPr>
          <w:p w14:paraId="7EEF2BEA"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b/>
                <w:sz w:val="18"/>
                <w:szCs w:val="18"/>
              </w:rPr>
              <w:t xml:space="preserve">ring </w:t>
            </w:r>
            <w:r>
              <w:rPr>
                <w:rFonts w:ascii="Arial" w:hAnsi="Arial" w:cs="Arial"/>
                <w:i/>
                <w:sz w:val="18"/>
                <w:szCs w:val="18"/>
              </w:rPr>
              <w:t>ring id</w:t>
            </w:r>
          </w:p>
        </w:tc>
        <w:tc>
          <w:tcPr>
            <w:tcW w:w="1588" w:type="dxa"/>
            <w:noWrap/>
          </w:tcPr>
          <w:p w14:paraId="3874A38C" w14:textId="77777777" w:rsidR="003D5B82" w:rsidRDefault="003D5B82">
            <w:pPr>
              <w:pStyle w:val="StyleTableTextNotBold"/>
              <w:spacing w:line="360" w:lineRule="auto"/>
              <w:rPr>
                <w:szCs w:val="18"/>
              </w:rPr>
            </w:pPr>
          </w:p>
        </w:tc>
      </w:tr>
      <w:tr w:rsidR="003D5B82" w14:paraId="6BCB1653" w14:textId="77777777">
        <w:tc>
          <w:tcPr>
            <w:tcW w:w="3113" w:type="dxa"/>
            <w:noWrap/>
            <w:vAlign w:val="center"/>
          </w:tcPr>
          <w:p w14:paraId="095E9D7F"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ring level</w:t>
            </w:r>
          </w:p>
        </w:tc>
        <w:tc>
          <w:tcPr>
            <w:tcW w:w="3825" w:type="dxa"/>
            <w:noWrap/>
            <w:vAlign w:val="center"/>
          </w:tcPr>
          <w:p w14:paraId="0DCCBE52"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b/>
                <w:sz w:val="18"/>
                <w:szCs w:val="18"/>
              </w:rPr>
              <w:t xml:space="preserve">ring </w:t>
            </w:r>
            <w:r>
              <w:rPr>
                <w:rFonts w:ascii="Arial" w:hAnsi="Arial" w:cs="Arial"/>
                <w:i/>
                <w:sz w:val="18"/>
                <w:szCs w:val="18"/>
              </w:rPr>
              <w:t>level</w:t>
            </w:r>
          </w:p>
        </w:tc>
        <w:tc>
          <w:tcPr>
            <w:tcW w:w="1588" w:type="dxa"/>
            <w:noWrap/>
          </w:tcPr>
          <w:p w14:paraId="02AE1793" w14:textId="77777777" w:rsidR="003D5B82" w:rsidRDefault="003D5B82">
            <w:pPr>
              <w:pStyle w:val="StyleTableTextNotBold"/>
              <w:spacing w:line="360" w:lineRule="auto"/>
              <w:rPr>
                <w:szCs w:val="18"/>
              </w:rPr>
            </w:pPr>
          </w:p>
        </w:tc>
      </w:tr>
      <w:tr w:rsidR="003D5B82" w14:paraId="700B24ED" w14:textId="77777777">
        <w:tc>
          <w:tcPr>
            <w:tcW w:w="3113" w:type="dxa"/>
            <w:noWrap/>
            <w:vAlign w:val="center"/>
          </w:tcPr>
          <w:p w14:paraId="692469A2"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ring port role</w:t>
            </w:r>
          </w:p>
        </w:tc>
        <w:tc>
          <w:tcPr>
            <w:tcW w:w="3825" w:type="dxa"/>
            <w:noWrap/>
            <w:vAlign w:val="center"/>
          </w:tcPr>
          <w:p w14:paraId="34F569F5" w14:textId="77777777" w:rsidR="003D5B82" w:rsidRDefault="0048570E">
            <w:pPr>
              <w:adjustRightInd w:val="0"/>
              <w:snapToGrid w:val="0"/>
              <w:spacing w:line="360" w:lineRule="auto"/>
              <w:jc w:val="left"/>
              <w:rPr>
                <w:rFonts w:ascii="Arial" w:eastAsia="STZhongsong" w:hAnsi="Arial" w:cs="Arial"/>
                <w:b/>
                <w:sz w:val="18"/>
                <w:szCs w:val="18"/>
              </w:rPr>
            </w:pPr>
            <w:proofErr w:type="gramStart"/>
            <w:r>
              <w:rPr>
                <w:rFonts w:ascii="Arial" w:hAnsi="Arial" w:cs="Arial"/>
                <w:sz w:val="18"/>
                <w:szCs w:val="18"/>
              </w:rPr>
              <w:t>{</w:t>
            </w:r>
            <w:r>
              <w:rPr>
                <w:rFonts w:ascii="Arial" w:hAnsi="Arial" w:cs="Arial"/>
                <w:b/>
                <w:sz w:val="18"/>
                <w:szCs w:val="18"/>
              </w:rPr>
              <w:t xml:space="preserve"> port</w:t>
            </w:r>
            <w:proofErr w:type="gramEnd"/>
            <w:r>
              <w:rPr>
                <w:rFonts w:ascii="Arial" w:hAnsi="Arial" w:cs="Arial"/>
                <w:b/>
                <w:sz w:val="18"/>
                <w:szCs w:val="18"/>
              </w:rPr>
              <w:t xml:space="preserve">0 </w:t>
            </w:r>
            <w:r>
              <w:rPr>
                <w:rFonts w:ascii="Arial" w:hAnsi="Arial" w:cs="Arial"/>
                <w:sz w:val="18"/>
                <w:szCs w:val="18"/>
              </w:rPr>
              <w:t>|</w:t>
            </w:r>
            <w:r>
              <w:rPr>
                <w:rFonts w:ascii="Arial" w:hAnsi="Arial" w:cs="Arial"/>
                <w:b/>
                <w:sz w:val="18"/>
                <w:szCs w:val="18"/>
              </w:rPr>
              <w:t xml:space="preserve"> port1 </w:t>
            </w:r>
            <w:r>
              <w:rPr>
                <w:rFonts w:ascii="Arial" w:hAnsi="Arial" w:cs="Arial"/>
                <w:sz w:val="18"/>
                <w:szCs w:val="18"/>
              </w:rPr>
              <w:t>}</w:t>
            </w:r>
            <w:r>
              <w:rPr>
                <w:rFonts w:ascii="Arial" w:hAnsi="Arial" w:cs="Arial"/>
                <w:b/>
                <w:sz w:val="18"/>
                <w:szCs w:val="18"/>
              </w:rPr>
              <w:t xml:space="preserve"> ethernet </w:t>
            </w:r>
            <w:r>
              <w:rPr>
                <w:rFonts w:ascii="Arial" w:hAnsi="Arial" w:cs="Arial"/>
                <w:i/>
                <w:sz w:val="18"/>
                <w:szCs w:val="18"/>
              </w:rPr>
              <w:t xml:space="preserve">interface-num </w:t>
            </w:r>
            <w:r>
              <w:rPr>
                <w:rFonts w:ascii="Arial" w:hAnsi="Arial" w:cs="Arial"/>
                <w:sz w:val="18"/>
                <w:szCs w:val="18"/>
              </w:rPr>
              <w:t>[</w:t>
            </w:r>
            <w:r>
              <w:rPr>
                <w:rFonts w:ascii="Arial" w:hAnsi="Arial" w:cs="Arial"/>
                <w:b/>
                <w:sz w:val="18"/>
                <w:szCs w:val="18"/>
              </w:rPr>
              <w:t xml:space="preserve"> </w:t>
            </w:r>
            <w:r>
              <w:rPr>
                <w:rFonts w:ascii="Arial" w:hAnsi="Arial" w:cs="Arial"/>
                <w:b/>
                <w:bCs/>
                <w:sz w:val="18"/>
                <w:szCs w:val="18"/>
              </w:rPr>
              <w:t xml:space="preserve">neighbor </w:t>
            </w:r>
            <w:r>
              <w:rPr>
                <w:rFonts w:ascii="Arial" w:hAnsi="Arial" w:cs="Arial"/>
                <w:sz w:val="18"/>
                <w:szCs w:val="18"/>
              </w:rPr>
              <w:t xml:space="preserve">| </w:t>
            </w:r>
            <w:r>
              <w:rPr>
                <w:rFonts w:ascii="Arial" w:hAnsi="Arial" w:cs="Arial"/>
                <w:b/>
                <w:bCs/>
                <w:sz w:val="18"/>
                <w:szCs w:val="18"/>
              </w:rPr>
              <w:t>next-neighbour</w:t>
            </w:r>
            <w:r>
              <w:rPr>
                <w:rFonts w:ascii="Arial" w:hAnsi="Arial" w:cs="Arial"/>
                <w:sz w:val="18"/>
                <w:szCs w:val="18"/>
              </w:rPr>
              <w:t xml:space="preserve"> | </w:t>
            </w:r>
            <w:r>
              <w:rPr>
                <w:rFonts w:ascii="Arial" w:hAnsi="Arial" w:cs="Arial"/>
                <w:b/>
                <w:bCs/>
                <w:sz w:val="18"/>
                <w:szCs w:val="18"/>
              </w:rPr>
              <w:t xml:space="preserve">owner </w:t>
            </w:r>
            <w:r>
              <w:rPr>
                <w:rFonts w:ascii="Arial" w:hAnsi="Arial" w:cs="Arial"/>
                <w:sz w:val="18"/>
                <w:szCs w:val="18"/>
              </w:rPr>
              <w:t>]</w:t>
            </w:r>
          </w:p>
        </w:tc>
        <w:tc>
          <w:tcPr>
            <w:tcW w:w="1588" w:type="dxa"/>
            <w:noWrap/>
          </w:tcPr>
          <w:p w14:paraId="45EEAA61" w14:textId="77777777" w:rsidR="003D5B82" w:rsidRDefault="003D5B82">
            <w:pPr>
              <w:pStyle w:val="StyleTableTextNotBold"/>
              <w:spacing w:line="360" w:lineRule="auto"/>
              <w:rPr>
                <w:szCs w:val="18"/>
              </w:rPr>
            </w:pPr>
          </w:p>
        </w:tc>
      </w:tr>
      <w:tr w:rsidR="003D5B82" w14:paraId="1499D129" w14:textId="77777777">
        <w:tc>
          <w:tcPr>
            <w:tcW w:w="3113" w:type="dxa"/>
            <w:noWrap/>
            <w:vAlign w:val="center"/>
          </w:tcPr>
          <w:p w14:paraId="76948231"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protected-instance</w:t>
            </w:r>
          </w:p>
        </w:tc>
        <w:tc>
          <w:tcPr>
            <w:tcW w:w="3825" w:type="dxa"/>
            <w:noWrap/>
            <w:vAlign w:val="center"/>
          </w:tcPr>
          <w:p w14:paraId="3A5399CC"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protected-instance </w:t>
            </w:r>
            <w:r>
              <w:rPr>
                <w:rFonts w:ascii="Arial" w:hAnsi="Arial" w:cs="Arial"/>
                <w:i/>
                <w:sz w:val="18"/>
                <w:szCs w:val="18"/>
              </w:rPr>
              <w:t>inst-list</w:t>
            </w:r>
          </w:p>
        </w:tc>
        <w:tc>
          <w:tcPr>
            <w:tcW w:w="1588" w:type="dxa"/>
            <w:noWrap/>
          </w:tcPr>
          <w:p w14:paraId="343FF4A9" w14:textId="77777777" w:rsidR="003D5B82" w:rsidRDefault="003D5B82">
            <w:pPr>
              <w:pStyle w:val="StyleTableTextNotBold"/>
              <w:spacing w:line="360" w:lineRule="auto"/>
              <w:rPr>
                <w:szCs w:val="18"/>
              </w:rPr>
            </w:pPr>
          </w:p>
        </w:tc>
      </w:tr>
      <w:tr w:rsidR="003D5B82" w14:paraId="33F66D64" w14:textId="77777777">
        <w:tc>
          <w:tcPr>
            <w:tcW w:w="3113" w:type="dxa"/>
            <w:noWrap/>
            <w:vAlign w:val="center"/>
          </w:tcPr>
          <w:p w14:paraId="6BF9DC98"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Enable/Disable ring</w:t>
            </w:r>
          </w:p>
        </w:tc>
        <w:tc>
          <w:tcPr>
            <w:tcW w:w="3825" w:type="dxa"/>
            <w:noWrap/>
            <w:vAlign w:val="center"/>
          </w:tcPr>
          <w:p w14:paraId="6B90B717"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r</w:t>
            </w:r>
            <w:r>
              <w:rPr>
                <w:rFonts w:ascii="Arial" w:hAnsi="Arial" w:cs="Arial"/>
                <w:b/>
                <w:sz w:val="18"/>
                <w:szCs w:val="18"/>
              </w:rPr>
              <w:t xml:space="preserve">ing </w:t>
            </w:r>
            <w:r>
              <w:rPr>
                <w:rFonts w:ascii="Arial" w:hAnsi="Arial" w:cs="Arial"/>
                <w:sz w:val="18"/>
                <w:szCs w:val="18"/>
              </w:rPr>
              <w:t>[</w:t>
            </w:r>
            <w:r>
              <w:rPr>
                <w:rFonts w:ascii="Arial" w:hAnsi="Arial" w:cs="Arial"/>
                <w:b/>
                <w:sz w:val="18"/>
                <w:szCs w:val="18"/>
              </w:rPr>
              <w:t xml:space="preserve"> </w:t>
            </w:r>
            <w:r>
              <w:rPr>
                <w:rFonts w:ascii="Arial" w:hAnsi="Arial" w:cs="Arial"/>
                <w:b/>
                <w:bCs/>
                <w:sz w:val="18"/>
                <w:szCs w:val="18"/>
              </w:rPr>
              <w:t xml:space="preserve">enable </w:t>
            </w:r>
            <w:r>
              <w:rPr>
                <w:rFonts w:ascii="Arial" w:hAnsi="Arial" w:cs="Arial"/>
                <w:sz w:val="18"/>
                <w:szCs w:val="18"/>
              </w:rPr>
              <w:t xml:space="preserve">| </w:t>
            </w:r>
            <w:proofErr w:type="gramStart"/>
            <w:r>
              <w:rPr>
                <w:rFonts w:ascii="Arial" w:hAnsi="Arial" w:cs="Arial"/>
                <w:b/>
                <w:bCs/>
                <w:sz w:val="18"/>
                <w:szCs w:val="18"/>
              </w:rPr>
              <w:t xml:space="preserve">disable </w:t>
            </w:r>
            <w:r>
              <w:rPr>
                <w:rFonts w:ascii="Arial" w:hAnsi="Arial" w:cs="Arial"/>
                <w:sz w:val="18"/>
                <w:szCs w:val="18"/>
              </w:rPr>
              <w:t>]</w:t>
            </w:r>
            <w:proofErr w:type="gramEnd"/>
          </w:p>
        </w:tc>
        <w:tc>
          <w:tcPr>
            <w:tcW w:w="1588" w:type="dxa"/>
            <w:noWrap/>
          </w:tcPr>
          <w:p w14:paraId="29CCE192" w14:textId="77777777" w:rsidR="003D5B82" w:rsidRDefault="003D5B82">
            <w:pPr>
              <w:pStyle w:val="StyleTableTextNotBold"/>
              <w:spacing w:line="360" w:lineRule="auto"/>
              <w:rPr>
                <w:szCs w:val="18"/>
              </w:rPr>
            </w:pPr>
          </w:p>
        </w:tc>
      </w:tr>
    </w:tbl>
    <w:p w14:paraId="0FCF5685" w14:textId="77777777" w:rsidR="003D5B82" w:rsidRDefault="0048570E">
      <w:pPr>
        <w:pStyle w:val="afffc"/>
        <w:spacing w:line="360" w:lineRule="auto"/>
        <w:ind w:firstLineChars="0" w:firstLine="0"/>
        <w:rPr>
          <w:b/>
          <w:bCs/>
          <w:spacing w:val="0"/>
          <w:szCs w:val="21"/>
        </w:rPr>
      </w:pPr>
      <w:r>
        <w:rPr>
          <w:b/>
          <w:bCs/>
          <w:spacing w:val="0"/>
          <w:szCs w:val="21"/>
        </w:rPr>
        <w:t>Note:</w:t>
      </w:r>
    </w:p>
    <w:p w14:paraId="2036E0D8" w14:textId="77777777" w:rsidR="003D5B82" w:rsidRDefault="0048570E">
      <w:pPr>
        <w:pStyle w:val="afffc"/>
        <w:spacing w:line="360" w:lineRule="auto"/>
        <w:ind w:firstLineChars="0" w:firstLine="0"/>
        <w:rPr>
          <w:spacing w:val="0"/>
          <w:szCs w:val="21"/>
        </w:rPr>
      </w:pPr>
      <w:r>
        <w:rPr>
          <w:spacing w:val="0"/>
          <w:szCs w:val="21"/>
        </w:rPr>
        <w:t>About Ring ID: ERPS ring ID, the last byte of the DMAC in the R-APS message is Ring Id. From G.8032 can be learned that the ERPS ring ID can be the same, and the control VLAN needs to be different. The reverse is also true. The ring ID of each instance can be 1 to 239, and the control VLAN does not allow duplication.</w:t>
      </w:r>
    </w:p>
    <w:p w14:paraId="745C7E9B" w14:textId="77777777" w:rsidR="003D5B82" w:rsidRDefault="0048570E">
      <w:pPr>
        <w:pStyle w:val="afffc"/>
        <w:spacing w:line="360" w:lineRule="auto"/>
        <w:ind w:firstLineChars="0" w:firstLine="0"/>
        <w:rPr>
          <w:spacing w:val="0"/>
          <w:szCs w:val="21"/>
        </w:rPr>
      </w:pPr>
      <w:r>
        <w:rPr>
          <w:spacing w:val="0"/>
          <w:szCs w:val="21"/>
        </w:rPr>
        <w:t>To configure ERPS port, you must disable the spanning tree.</w:t>
      </w:r>
    </w:p>
    <w:p w14:paraId="1B71ECBB" w14:textId="77777777" w:rsidR="003D5B82" w:rsidRDefault="003D5B82">
      <w:pPr>
        <w:pStyle w:val="afffc"/>
        <w:spacing w:line="360" w:lineRule="auto"/>
      </w:pPr>
    </w:p>
    <w:p w14:paraId="7C93957A" w14:textId="77777777" w:rsidR="003D5B82" w:rsidRDefault="0048570E">
      <w:pPr>
        <w:pStyle w:val="20"/>
        <w:spacing w:line="360" w:lineRule="auto"/>
        <w:rPr>
          <w:rFonts w:ascii="Arial"/>
        </w:rPr>
      </w:pPr>
      <w:bookmarkStart w:id="1903" w:name="_Toc86399904"/>
      <w:bookmarkStart w:id="1904" w:name="_Toc523480481"/>
      <w:bookmarkStart w:id="1905" w:name="_Toc9817"/>
      <w:bookmarkStart w:id="1906" w:name="_Toc13094"/>
      <w:r>
        <w:rPr>
          <w:rFonts w:ascii="Arial"/>
        </w:rPr>
        <w:t>Configure Connectivity Detection of ERRP Link</w:t>
      </w:r>
      <w:bookmarkEnd w:id="1903"/>
      <w:bookmarkEnd w:id="1904"/>
      <w:bookmarkEnd w:id="1905"/>
      <w:bookmarkEnd w:id="1906"/>
    </w:p>
    <w:p w14:paraId="44DA5777" w14:textId="77777777" w:rsidR="003D5B82" w:rsidRDefault="0048570E">
      <w:pPr>
        <w:pStyle w:val="afffc"/>
        <w:spacing w:line="360" w:lineRule="auto"/>
        <w:ind w:firstLineChars="0" w:firstLine="0"/>
        <w:rPr>
          <w:spacing w:val="0"/>
          <w:szCs w:val="21"/>
        </w:rPr>
      </w:pPr>
      <w:r>
        <w:rPr>
          <w:spacing w:val="0"/>
          <w:szCs w:val="21"/>
        </w:rPr>
        <w:t>In ERPS, there is no HELLO packet to monitor link connectivity in real time. Instead, it uses the CC function in ETH CFM to detect the link connectivity by sending ETH-CC messages between the two ports. Therefore, you need to configure the CFM CC for the ports in the ERPS. In the ERRP instance, you need to configure the MEL (MEG level, which must be consistent with the CFM configuration).</w:t>
      </w:r>
    </w:p>
    <w:p w14:paraId="075A4AAC" w14:textId="77777777" w:rsidR="003D5B82" w:rsidRDefault="0048570E">
      <w:pPr>
        <w:pStyle w:val="afffc"/>
        <w:spacing w:line="360" w:lineRule="auto"/>
        <w:ind w:firstLineChars="0" w:firstLine="0"/>
        <w:rPr>
          <w:spacing w:val="0"/>
          <w:szCs w:val="21"/>
        </w:rPr>
      </w:pPr>
      <w:r>
        <w:rPr>
          <w:spacing w:val="0"/>
          <w:szCs w:val="21"/>
        </w:rPr>
        <w:t>For more information about CFM, please refer to the CFM User Manual.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51EC059" w14:textId="77777777">
        <w:tc>
          <w:tcPr>
            <w:tcW w:w="3113" w:type="dxa"/>
            <w:shd w:val="clear" w:color="auto" w:fill="D8D8D8" w:themeFill="background1" w:themeFillShade="D8"/>
            <w:noWrap/>
          </w:tcPr>
          <w:p w14:paraId="2DEF652D" w14:textId="77777777" w:rsidR="003D5B82" w:rsidRDefault="0048570E">
            <w:pPr>
              <w:spacing w:line="360" w:lineRule="auto"/>
              <w:jc w:val="center"/>
              <w:rPr>
                <w:rFonts w:ascii="Arial" w:hAnsi="Arial" w:cs="Arial"/>
                <w:b/>
                <w:bCs/>
                <w:sz w:val="18"/>
                <w:szCs w:val="18"/>
              </w:rPr>
            </w:pPr>
            <w:r>
              <w:rPr>
                <w:rFonts w:ascii="Arial" w:hAnsi="Arial" w:cs="Arial"/>
                <w:kern w:val="0"/>
                <w:sz w:val="18"/>
                <w:szCs w:val="18"/>
              </w:rPr>
              <w:br w:type="page"/>
            </w:r>
            <w:r>
              <w:rPr>
                <w:rFonts w:ascii="Arial" w:hAnsi="Arial" w:cs="Arial"/>
                <w:b/>
                <w:bCs/>
                <w:sz w:val="18"/>
                <w:szCs w:val="18"/>
              </w:rPr>
              <w:t>Operation</w:t>
            </w:r>
          </w:p>
        </w:tc>
        <w:tc>
          <w:tcPr>
            <w:tcW w:w="3825" w:type="dxa"/>
            <w:shd w:val="clear" w:color="auto" w:fill="D8D8D8" w:themeFill="background1" w:themeFillShade="D8"/>
            <w:noWrap/>
          </w:tcPr>
          <w:p w14:paraId="54094E2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4073F9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D7BB820" w14:textId="77777777">
        <w:tc>
          <w:tcPr>
            <w:tcW w:w="3113" w:type="dxa"/>
            <w:noWrap/>
          </w:tcPr>
          <w:p w14:paraId="27C5D6EC"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Enter the global configuration mode</w:t>
            </w:r>
          </w:p>
        </w:tc>
        <w:tc>
          <w:tcPr>
            <w:tcW w:w="3825" w:type="dxa"/>
            <w:noWrap/>
            <w:vAlign w:val="center"/>
          </w:tcPr>
          <w:p w14:paraId="6BD2E53D" w14:textId="77777777" w:rsidR="003D5B82" w:rsidRDefault="0048570E">
            <w:pPr>
              <w:adjustRightInd w:val="0"/>
              <w:snapToGrid w:val="0"/>
              <w:spacing w:line="360" w:lineRule="auto"/>
              <w:jc w:val="left"/>
              <w:rPr>
                <w:rFonts w:ascii="Arial" w:hAnsi="Arial" w:cs="Arial"/>
                <w:b/>
                <w:bCs/>
                <w:color w:val="000000"/>
                <w:kern w:val="0"/>
                <w:sz w:val="18"/>
                <w:szCs w:val="18"/>
              </w:rPr>
            </w:pPr>
            <w:r>
              <w:rPr>
                <w:rFonts w:ascii="Arial" w:hAnsi="Arial" w:cs="Arial"/>
                <w:b/>
                <w:sz w:val="18"/>
                <w:szCs w:val="18"/>
              </w:rPr>
              <w:t>system-view</w:t>
            </w:r>
          </w:p>
        </w:tc>
        <w:tc>
          <w:tcPr>
            <w:tcW w:w="1588" w:type="dxa"/>
            <w:noWrap/>
          </w:tcPr>
          <w:p w14:paraId="14B1364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134A5B6" w14:textId="77777777">
        <w:tc>
          <w:tcPr>
            <w:tcW w:w="3113" w:type="dxa"/>
            <w:noWrap/>
            <w:vAlign w:val="center"/>
          </w:tcPr>
          <w:p w14:paraId="3E539345"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 xml:space="preserve">Configure erps instance </w:t>
            </w:r>
          </w:p>
        </w:tc>
        <w:tc>
          <w:tcPr>
            <w:tcW w:w="3825" w:type="dxa"/>
            <w:noWrap/>
            <w:vAlign w:val="center"/>
          </w:tcPr>
          <w:p w14:paraId="27458A6C" w14:textId="77777777" w:rsidR="003D5B82" w:rsidRDefault="0048570E">
            <w:pPr>
              <w:adjustRightInd w:val="0"/>
              <w:snapToGrid w:val="0"/>
              <w:spacing w:line="360" w:lineRule="auto"/>
              <w:jc w:val="left"/>
              <w:rPr>
                <w:rFonts w:ascii="Arial" w:hAnsi="Arial" w:cs="Arial"/>
                <w:b/>
                <w:bCs/>
                <w:color w:val="000000"/>
                <w:kern w:val="0"/>
                <w:sz w:val="18"/>
                <w:szCs w:val="18"/>
              </w:rPr>
            </w:pPr>
            <w:r>
              <w:rPr>
                <w:rFonts w:ascii="Arial" w:hAnsi="Arial" w:cs="Arial"/>
                <w:b/>
                <w:sz w:val="18"/>
                <w:szCs w:val="18"/>
              </w:rPr>
              <w:t xml:space="preserve">erps instance </w:t>
            </w:r>
            <w:r>
              <w:rPr>
                <w:rFonts w:ascii="Arial" w:hAnsi="Arial" w:cs="Arial"/>
                <w:i/>
                <w:sz w:val="18"/>
                <w:szCs w:val="18"/>
              </w:rPr>
              <w:t>instance-id</w:t>
            </w:r>
          </w:p>
        </w:tc>
        <w:tc>
          <w:tcPr>
            <w:tcW w:w="1588" w:type="dxa"/>
            <w:noWrap/>
          </w:tcPr>
          <w:p w14:paraId="31DC083C" w14:textId="77777777" w:rsidR="003D5B82" w:rsidRDefault="003D5B82">
            <w:pPr>
              <w:pStyle w:val="StyleTableTextNotBold"/>
              <w:spacing w:line="360" w:lineRule="auto"/>
              <w:rPr>
                <w:szCs w:val="18"/>
              </w:rPr>
            </w:pPr>
          </w:p>
        </w:tc>
      </w:tr>
      <w:tr w:rsidR="003D5B82" w14:paraId="4DFC4219" w14:textId="77777777">
        <w:tc>
          <w:tcPr>
            <w:tcW w:w="3113" w:type="dxa"/>
            <w:noWrap/>
            <w:vAlign w:val="center"/>
          </w:tcPr>
          <w:p w14:paraId="3BC60EA2" w14:textId="77777777" w:rsidR="003D5B82" w:rsidRDefault="0048570E">
            <w:pPr>
              <w:adjustRightInd w:val="0"/>
              <w:snapToGri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MEL</w:t>
            </w:r>
          </w:p>
        </w:tc>
        <w:tc>
          <w:tcPr>
            <w:tcW w:w="3825" w:type="dxa"/>
            <w:noWrap/>
            <w:vAlign w:val="center"/>
          </w:tcPr>
          <w:p w14:paraId="382C3CB0" w14:textId="77777777" w:rsidR="003D5B82" w:rsidRDefault="0048570E">
            <w:pPr>
              <w:adjustRightInd w:val="0"/>
              <w:snapToGrid w:val="0"/>
              <w:spacing w:line="360" w:lineRule="auto"/>
              <w:jc w:val="left"/>
              <w:rPr>
                <w:rFonts w:ascii="Arial" w:hAnsi="Arial" w:cs="Arial"/>
                <w:b/>
                <w:bCs/>
                <w:color w:val="000000"/>
                <w:kern w:val="0"/>
                <w:sz w:val="18"/>
                <w:szCs w:val="18"/>
              </w:rPr>
            </w:pPr>
            <w:r>
              <w:rPr>
                <w:rFonts w:ascii="Arial" w:hAnsi="Arial" w:cs="Arial"/>
                <w:b/>
                <w:sz w:val="18"/>
                <w:szCs w:val="18"/>
              </w:rPr>
              <w:t xml:space="preserve">mel </w:t>
            </w:r>
            <w:r>
              <w:rPr>
                <w:rFonts w:ascii="Arial" w:hAnsi="Arial" w:cs="Arial"/>
                <w:i/>
                <w:sz w:val="18"/>
                <w:szCs w:val="18"/>
              </w:rPr>
              <w:t>level</w:t>
            </w:r>
          </w:p>
        </w:tc>
        <w:tc>
          <w:tcPr>
            <w:tcW w:w="1588" w:type="dxa"/>
            <w:noWrap/>
          </w:tcPr>
          <w:p w14:paraId="1420EBA1" w14:textId="77777777" w:rsidR="003D5B82" w:rsidRDefault="003D5B82">
            <w:pPr>
              <w:pStyle w:val="StyleTableTextNotBold"/>
              <w:spacing w:line="360" w:lineRule="auto"/>
              <w:rPr>
                <w:szCs w:val="18"/>
              </w:rPr>
            </w:pPr>
          </w:p>
        </w:tc>
      </w:tr>
    </w:tbl>
    <w:p w14:paraId="6180A547" w14:textId="77777777" w:rsidR="003D5B82" w:rsidRDefault="0048570E">
      <w:pPr>
        <w:pStyle w:val="20"/>
        <w:spacing w:line="360" w:lineRule="auto"/>
        <w:rPr>
          <w:rFonts w:ascii="Arial"/>
        </w:rPr>
      </w:pPr>
      <w:bookmarkStart w:id="1907" w:name="_Toc3077"/>
      <w:bookmarkStart w:id="1908" w:name="_Toc86399905"/>
      <w:bookmarkStart w:id="1909" w:name="_Toc8620"/>
      <w:r>
        <w:rPr>
          <w:rFonts w:ascii="Arial"/>
        </w:rPr>
        <w:t>Configure ERPS Related Timers</w:t>
      </w:r>
      <w:bookmarkEnd w:id="1907"/>
      <w:bookmarkEnd w:id="1908"/>
      <w:bookmarkEnd w:id="1909"/>
    </w:p>
    <w:p w14:paraId="1F5179B9" w14:textId="77777777" w:rsidR="003D5B82" w:rsidRDefault="0048570E">
      <w:pPr>
        <w:pStyle w:val="afffc"/>
        <w:spacing w:line="360" w:lineRule="auto"/>
        <w:ind w:firstLineChars="0" w:firstLine="0"/>
        <w:rPr>
          <w:spacing w:val="0"/>
          <w:szCs w:val="21"/>
        </w:rPr>
      </w:pPr>
      <w:r>
        <w:rPr>
          <w:spacing w:val="0"/>
          <w:szCs w:val="21"/>
        </w:rPr>
        <w:t>ERPS has two timers: WTR timer and Guard timer.</w:t>
      </w:r>
    </w:p>
    <w:p w14:paraId="13B77B63" w14:textId="77777777" w:rsidR="003D5B82" w:rsidRDefault="0048570E">
      <w:pPr>
        <w:pStyle w:val="afffc"/>
        <w:spacing w:line="360" w:lineRule="auto"/>
        <w:ind w:firstLineChars="0" w:firstLine="0"/>
        <w:rPr>
          <w:spacing w:val="0"/>
          <w:szCs w:val="21"/>
        </w:rPr>
      </w:pPr>
      <w:r>
        <w:rPr>
          <w:b/>
          <w:bCs/>
          <w:spacing w:val="0"/>
          <w:szCs w:val="21"/>
        </w:rPr>
        <w:t xml:space="preserve">WTR timer: </w:t>
      </w:r>
      <w:r>
        <w:rPr>
          <w:spacing w:val="0"/>
          <w:szCs w:val="21"/>
        </w:rPr>
        <w:t>When the RPL owner port is restored to the Forwarding state due to another device or link failure, if the fault is restored and some ports may not have been changed from the Down state to the Up state, it starts the WTR timer when the RPL owner port receives the fault-free RAPS packet from a port to prevent the shock of blocking point; If the fault is received before the timer expires, the WTR timer is disabled. If a faulty RAPS packet from another port is received before the timer times out, the WTR timer will be disabled. If the WTR timer does not receive any faulty RAPS packets from other ports, it will block the RPL Owner port and send RPL blocking RAPS packets after timed out. After receiving the packet, the other ports set the forwarding state of its own port as Forwarding state.</w:t>
      </w:r>
    </w:p>
    <w:p w14:paraId="01053BE4" w14:textId="77777777" w:rsidR="003D5B82" w:rsidRDefault="0048570E">
      <w:pPr>
        <w:pStyle w:val="afffc"/>
        <w:spacing w:line="360" w:lineRule="auto"/>
        <w:ind w:firstLineChars="0" w:firstLine="0"/>
        <w:rPr>
          <w:spacing w:val="0"/>
          <w:szCs w:val="21"/>
        </w:rPr>
      </w:pPr>
      <w:r>
        <w:rPr>
          <w:b/>
          <w:bCs/>
          <w:spacing w:val="0"/>
          <w:szCs w:val="21"/>
        </w:rPr>
        <w:t xml:space="preserve">Guard timer: </w:t>
      </w:r>
      <w:r>
        <w:rPr>
          <w:spacing w:val="0"/>
          <w:szCs w:val="21"/>
        </w:rPr>
        <w:t>After the failure recovery, the equipment involved in link failure or node failure will send R-APS packet to the other devices and it will start the Guard Timer at the same time. The device does not process RAPS packets until the timer times out with the purpose to prevent the receipt of outdated faulty R-APS packets. If the device receives the faulty RAPS packet from another port after the timer times out, the port forwarding state will turn to Forwarding.</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208B5924" w14:textId="77777777">
        <w:tc>
          <w:tcPr>
            <w:tcW w:w="3113" w:type="dxa"/>
            <w:shd w:val="clear" w:color="auto" w:fill="D8D8D8" w:themeFill="background1" w:themeFillShade="D8"/>
            <w:noWrap/>
          </w:tcPr>
          <w:p w14:paraId="40D752C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F8F519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839129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E0AE2F3" w14:textId="77777777">
        <w:tc>
          <w:tcPr>
            <w:tcW w:w="3113" w:type="dxa"/>
            <w:noWrap/>
          </w:tcPr>
          <w:p w14:paraId="1CE78097"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Enter the global configuration mode</w:t>
            </w:r>
          </w:p>
        </w:tc>
        <w:tc>
          <w:tcPr>
            <w:tcW w:w="3825" w:type="dxa"/>
            <w:noWrap/>
          </w:tcPr>
          <w:p w14:paraId="783CD168" w14:textId="77777777" w:rsidR="003D5B82" w:rsidRDefault="0048570E">
            <w:pPr>
              <w:autoSpaceDE w:val="0"/>
              <w:autoSpaceDN w:val="0"/>
              <w:adjustRightInd w:val="0"/>
              <w:spacing w:line="360" w:lineRule="auto"/>
              <w:jc w:val="left"/>
              <w:rPr>
                <w:rFonts w:ascii="Arial" w:hAnsi="Arial" w:cs="Arial"/>
                <w:b/>
                <w:bCs/>
                <w:color w:val="000000"/>
                <w:kern w:val="0"/>
                <w:sz w:val="18"/>
                <w:szCs w:val="18"/>
              </w:rPr>
            </w:pPr>
            <w:r>
              <w:rPr>
                <w:rFonts w:ascii="Arial" w:hAnsi="Arial" w:cs="Arial"/>
                <w:b/>
                <w:sz w:val="18"/>
                <w:szCs w:val="18"/>
              </w:rPr>
              <w:t>system-view</w:t>
            </w:r>
          </w:p>
        </w:tc>
        <w:tc>
          <w:tcPr>
            <w:tcW w:w="1588" w:type="dxa"/>
            <w:noWrap/>
          </w:tcPr>
          <w:p w14:paraId="503A779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57639AD" w14:textId="77777777">
        <w:tc>
          <w:tcPr>
            <w:tcW w:w="3113" w:type="dxa"/>
            <w:noWrap/>
            <w:vAlign w:val="center"/>
          </w:tcPr>
          <w:p w14:paraId="32B17139"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 xml:space="preserve">Configure erps instance </w:t>
            </w:r>
          </w:p>
        </w:tc>
        <w:tc>
          <w:tcPr>
            <w:tcW w:w="3825" w:type="dxa"/>
            <w:noWrap/>
            <w:vAlign w:val="center"/>
          </w:tcPr>
          <w:p w14:paraId="5C5175BE" w14:textId="77777777" w:rsidR="003D5B82" w:rsidRDefault="0048570E">
            <w:pPr>
              <w:adjustRightInd w:val="0"/>
              <w:snapToGrid w:val="0"/>
              <w:spacing w:line="360" w:lineRule="auto"/>
              <w:jc w:val="left"/>
              <w:rPr>
                <w:rFonts w:ascii="Arial" w:hAnsi="Arial" w:cs="Arial"/>
                <w:b/>
                <w:bCs/>
                <w:color w:val="000000"/>
                <w:kern w:val="0"/>
                <w:sz w:val="18"/>
                <w:szCs w:val="18"/>
              </w:rPr>
            </w:pPr>
            <w:r>
              <w:rPr>
                <w:rFonts w:ascii="Arial" w:hAnsi="Arial" w:cs="Arial"/>
                <w:b/>
                <w:sz w:val="18"/>
                <w:szCs w:val="18"/>
              </w:rPr>
              <w:t xml:space="preserve">erps instance </w:t>
            </w:r>
            <w:r>
              <w:rPr>
                <w:rFonts w:ascii="Arial" w:hAnsi="Arial" w:cs="Arial"/>
                <w:i/>
                <w:sz w:val="18"/>
                <w:szCs w:val="18"/>
              </w:rPr>
              <w:t>instance-id</w:t>
            </w:r>
          </w:p>
        </w:tc>
        <w:tc>
          <w:tcPr>
            <w:tcW w:w="1588" w:type="dxa"/>
            <w:noWrap/>
          </w:tcPr>
          <w:p w14:paraId="3C1ED24A" w14:textId="77777777" w:rsidR="003D5B82" w:rsidRDefault="003D5B82">
            <w:pPr>
              <w:pStyle w:val="StyleTableTextNotBold"/>
              <w:spacing w:line="360" w:lineRule="auto"/>
              <w:rPr>
                <w:szCs w:val="18"/>
              </w:rPr>
            </w:pPr>
          </w:p>
        </w:tc>
      </w:tr>
      <w:tr w:rsidR="003D5B82" w14:paraId="564EE791" w14:textId="77777777">
        <w:tc>
          <w:tcPr>
            <w:tcW w:w="3113" w:type="dxa"/>
            <w:noWrap/>
            <w:vAlign w:val="center"/>
          </w:tcPr>
          <w:p w14:paraId="238F5EB1"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Configure wtr-timer</w:t>
            </w:r>
          </w:p>
        </w:tc>
        <w:tc>
          <w:tcPr>
            <w:tcW w:w="3825" w:type="dxa"/>
            <w:noWrap/>
            <w:vAlign w:val="center"/>
          </w:tcPr>
          <w:p w14:paraId="4E3072A8" w14:textId="77777777" w:rsidR="003D5B82" w:rsidRDefault="0048570E">
            <w:pPr>
              <w:adjustRightInd w:val="0"/>
              <w:snapToGrid w:val="0"/>
              <w:spacing w:line="360" w:lineRule="auto"/>
              <w:jc w:val="left"/>
              <w:rPr>
                <w:rFonts w:ascii="Arial" w:hAnsi="Arial" w:cs="Arial"/>
                <w:b/>
                <w:bCs/>
                <w:color w:val="000000"/>
                <w:kern w:val="0"/>
                <w:sz w:val="18"/>
                <w:szCs w:val="18"/>
              </w:rPr>
            </w:pPr>
            <w:r>
              <w:rPr>
                <w:rFonts w:ascii="Arial" w:hAnsi="Arial" w:cs="Arial"/>
                <w:b/>
                <w:sz w:val="18"/>
                <w:szCs w:val="18"/>
              </w:rPr>
              <w:t xml:space="preserve">wtr-timer </w:t>
            </w:r>
            <w:r>
              <w:rPr>
                <w:rFonts w:ascii="Arial" w:hAnsi="Arial" w:cs="Arial"/>
                <w:i/>
                <w:sz w:val="18"/>
                <w:szCs w:val="18"/>
              </w:rPr>
              <w:t>timer value</w:t>
            </w:r>
          </w:p>
        </w:tc>
        <w:tc>
          <w:tcPr>
            <w:tcW w:w="1588" w:type="dxa"/>
            <w:noWrap/>
          </w:tcPr>
          <w:p w14:paraId="33AB8660" w14:textId="77777777" w:rsidR="003D5B82" w:rsidRDefault="003D5B82">
            <w:pPr>
              <w:pStyle w:val="StyleTableTextNotBold"/>
              <w:spacing w:line="360" w:lineRule="auto"/>
              <w:rPr>
                <w:szCs w:val="18"/>
              </w:rPr>
            </w:pPr>
          </w:p>
        </w:tc>
      </w:tr>
      <w:tr w:rsidR="003D5B82" w14:paraId="1B2E39C1" w14:textId="77777777">
        <w:tc>
          <w:tcPr>
            <w:tcW w:w="3113" w:type="dxa"/>
            <w:noWrap/>
            <w:vAlign w:val="center"/>
          </w:tcPr>
          <w:p w14:paraId="2C168596"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 xml:space="preserve">Configure guard-timer </w:t>
            </w:r>
          </w:p>
        </w:tc>
        <w:tc>
          <w:tcPr>
            <w:tcW w:w="3825" w:type="dxa"/>
            <w:noWrap/>
            <w:vAlign w:val="center"/>
          </w:tcPr>
          <w:p w14:paraId="770F9226"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guard-timer </w:t>
            </w:r>
            <w:r>
              <w:rPr>
                <w:rFonts w:ascii="Arial" w:hAnsi="Arial" w:cs="Arial"/>
                <w:i/>
                <w:sz w:val="18"/>
                <w:szCs w:val="18"/>
              </w:rPr>
              <w:t>timer value</w:t>
            </w:r>
          </w:p>
        </w:tc>
        <w:tc>
          <w:tcPr>
            <w:tcW w:w="1588" w:type="dxa"/>
            <w:noWrap/>
          </w:tcPr>
          <w:p w14:paraId="2B66A0A9" w14:textId="77777777" w:rsidR="003D5B82" w:rsidRDefault="003D5B82">
            <w:pPr>
              <w:pStyle w:val="StyleTableTextNotBold"/>
              <w:spacing w:line="360" w:lineRule="auto"/>
              <w:rPr>
                <w:szCs w:val="18"/>
              </w:rPr>
            </w:pPr>
          </w:p>
        </w:tc>
      </w:tr>
    </w:tbl>
    <w:p w14:paraId="576A6A18" w14:textId="77777777" w:rsidR="003D5B82" w:rsidRDefault="0048570E">
      <w:pPr>
        <w:pStyle w:val="20"/>
        <w:spacing w:line="360" w:lineRule="auto"/>
        <w:rPr>
          <w:rFonts w:ascii="Arial"/>
        </w:rPr>
      </w:pPr>
      <w:bookmarkStart w:id="1910" w:name="_Toc316"/>
      <w:bookmarkStart w:id="1911" w:name="_Toc86399906"/>
      <w:bookmarkStart w:id="1912" w:name="_Toc523480483"/>
      <w:bookmarkStart w:id="1913" w:name="_Toc24139"/>
      <w:r>
        <w:rPr>
          <w:rFonts w:ascii="Arial"/>
        </w:rPr>
        <w:t>ERPS Display and Maintenance</w:t>
      </w:r>
      <w:bookmarkEnd w:id="1910"/>
      <w:bookmarkEnd w:id="1911"/>
      <w:bookmarkEnd w:id="1912"/>
      <w:bookmarkEnd w:id="191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ADD91E1" w14:textId="77777777">
        <w:tc>
          <w:tcPr>
            <w:tcW w:w="3113" w:type="dxa"/>
            <w:shd w:val="clear" w:color="auto" w:fill="D8D8D8" w:themeFill="background1" w:themeFillShade="D8"/>
            <w:noWrap/>
          </w:tcPr>
          <w:p w14:paraId="2874F16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95E290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C59C4B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0EDFF5E" w14:textId="77777777">
        <w:tc>
          <w:tcPr>
            <w:tcW w:w="3113" w:type="dxa"/>
            <w:noWrap/>
            <w:vAlign w:val="center"/>
          </w:tcPr>
          <w:p w14:paraId="61322AF2"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Display ERPS information</w:t>
            </w:r>
          </w:p>
        </w:tc>
        <w:tc>
          <w:tcPr>
            <w:tcW w:w="3825" w:type="dxa"/>
            <w:noWrap/>
            <w:vAlign w:val="center"/>
          </w:tcPr>
          <w:p w14:paraId="5CA66752" w14:textId="77777777" w:rsidR="003D5B82" w:rsidRDefault="0048570E">
            <w:pPr>
              <w:adjustRightInd w:val="0"/>
              <w:snapToGrid w:val="0"/>
              <w:spacing w:line="360" w:lineRule="auto"/>
              <w:jc w:val="left"/>
              <w:rPr>
                <w:rFonts w:ascii="Arial" w:hAnsi="Arial" w:cs="Arial"/>
                <w:b/>
                <w:bCs/>
                <w:color w:val="000000"/>
                <w:kern w:val="0"/>
                <w:sz w:val="18"/>
                <w:szCs w:val="18"/>
              </w:rPr>
            </w:pPr>
            <w:r>
              <w:rPr>
                <w:rFonts w:ascii="Arial" w:hAnsi="Arial" w:cs="Arial"/>
                <w:b/>
                <w:sz w:val="18"/>
                <w:szCs w:val="18"/>
              </w:rPr>
              <w:t xml:space="preserve">display erps </w:t>
            </w:r>
            <w:r>
              <w:rPr>
                <w:rFonts w:ascii="Arial" w:hAnsi="Arial" w:cs="Arial"/>
                <w:sz w:val="18"/>
                <w:szCs w:val="18"/>
              </w:rPr>
              <w:t>[</w:t>
            </w:r>
            <w:r>
              <w:rPr>
                <w:rFonts w:ascii="Arial" w:hAnsi="Arial" w:cs="Arial"/>
                <w:b/>
                <w:sz w:val="18"/>
                <w:szCs w:val="18"/>
              </w:rPr>
              <w:t xml:space="preserve"> </w:t>
            </w:r>
            <w:r>
              <w:rPr>
                <w:rFonts w:ascii="Arial" w:hAnsi="Arial" w:cs="Arial"/>
                <w:b/>
                <w:bCs/>
                <w:iCs/>
                <w:sz w:val="18"/>
                <w:szCs w:val="18"/>
              </w:rPr>
              <w:t xml:space="preserve">instance </w:t>
            </w:r>
            <w:r>
              <w:rPr>
                <w:rFonts w:ascii="Arial" w:hAnsi="Arial" w:cs="Arial"/>
                <w:i/>
                <w:sz w:val="18"/>
                <w:szCs w:val="18"/>
              </w:rPr>
              <w:t xml:space="preserve">instance </w:t>
            </w:r>
            <w:proofErr w:type="gramStart"/>
            <w:r>
              <w:rPr>
                <w:rFonts w:ascii="Arial" w:hAnsi="Arial" w:cs="Arial"/>
                <w:i/>
                <w:sz w:val="18"/>
                <w:szCs w:val="18"/>
              </w:rPr>
              <w:t xml:space="preserve">id </w:t>
            </w:r>
            <w:r>
              <w:rPr>
                <w:rFonts w:ascii="Arial" w:hAnsi="Arial" w:cs="Arial"/>
                <w:sz w:val="18"/>
                <w:szCs w:val="18"/>
              </w:rPr>
              <w:t>]</w:t>
            </w:r>
            <w:proofErr w:type="gramEnd"/>
            <w:r>
              <w:rPr>
                <w:rFonts w:ascii="Arial" w:hAnsi="Arial" w:cs="Arial"/>
                <w:b/>
                <w:sz w:val="18"/>
                <w:szCs w:val="18"/>
              </w:rPr>
              <w:t xml:space="preserve"> </w:t>
            </w:r>
          </w:p>
        </w:tc>
        <w:tc>
          <w:tcPr>
            <w:tcW w:w="1588" w:type="dxa"/>
            <w:noWrap/>
          </w:tcPr>
          <w:p w14:paraId="76D693B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6ECA21A" w14:textId="77777777">
        <w:tc>
          <w:tcPr>
            <w:tcW w:w="3113" w:type="dxa"/>
            <w:noWrap/>
            <w:vAlign w:val="center"/>
          </w:tcPr>
          <w:p w14:paraId="656A86FF"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Display control-vlan</w:t>
            </w:r>
          </w:p>
        </w:tc>
        <w:tc>
          <w:tcPr>
            <w:tcW w:w="3825" w:type="dxa"/>
            <w:noWrap/>
            <w:vAlign w:val="center"/>
          </w:tcPr>
          <w:p w14:paraId="42C9DA46" w14:textId="77777777" w:rsidR="003D5B82" w:rsidRDefault="0048570E">
            <w:pPr>
              <w:adjustRightInd w:val="0"/>
              <w:snapToGrid w:val="0"/>
              <w:spacing w:line="360" w:lineRule="auto"/>
              <w:jc w:val="left"/>
              <w:rPr>
                <w:rFonts w:ascii="Arial" w:hAnsi="Arial" w:cs="Arial"/>
                <w:b/>
                <w:bCs/>
                <w:color w:val="000000"/>
                <w:kern w:val="0"/>
                <w:sz w:val="18"/>
                <w:szCs w:val="18"/>
              </w:rPr>
            </w:pPr>
            <w:r>
              <w:rPr>
                <w:rFonts w:ascii="Arial" w:hAnsi="Arial" w:cs="Arial"/>
                <w:b/>
                <w:sz w:val="18"/>
                <w:szCs w:val="18"/>
              </w:rPr>
              <w:t xml:space="preserve">display erps control-vlan </w:t>
            </w:r>
            <w:r>
              <w:rPr>
                <w:rFonts w:ascii="Arial" w:hAnsi="Arial" w:cs="Arial"/>
                <w:sz w:val="18"/>
                <w:szCs w:val="18"/>
              </w:rPr>
              <w:t>[</w:t>
            </w:r>
            <w:r>
              <w:rPr>
                <w:rFonts w:ascii="Arial" w:hAnsi="Arial" w:cs="Arial"/>
                <w:b/>
                <w:sz w:val="18"/>
                <w:szCs w:val="18"/>
              </w:rPr>
              <w:t xml:space="preserve"> </w:t>
            </w:r>
            <w:proofErr w:type="gramStart"/>
            <w:r>
              <w:rPr>
                <w:rFonts w:ascii="Arial" w:hAnsi="Arial" w:cs="Arial"/>
                <w:i/>
                <w:sz w:val="18"/>
                <w:szCs w:val="18"/>
              </w:rPr>
              <w:t xml:space="preserve">vid </w:t>
            </w:r>
            <w:r>
              <w:rPr>
                <w:rFonts w:ascii="Arial" w:hAnsi="Arial" w:cs="Arial"/>
                <w:sz w:val="18"/>
                <w:szCs w:val="18"/>
              </w:rPr>
              <w:t>]</w:t>
            </w:r>
            <w:proofErr w:type="gramEnd"/>
          </w:p>
        </w:tc>
        <w:tc>
          <w:tcPr>
            <w:tcW w:w="1588" w:type="dxa"/>
            <w:noWrap/>
          </w:tcPr>
          <w:p w14:paraId="54C79003" w14:textId="77777777" w:rsidR="003D5B82" w:rsidRDefault="003D5B82">
            <w:pPr>
              <w:pStyle w:val="StyleTableTextNotBold"/>
              <w:spacing w:line="360" w:lineRule="auto"/>
              <w:rPr>
                <w:szCs w:val="18"/>
              </w:rPr>
            </w:pPr>
          </w:p>
        </w:tc>
      </w:tr>
      <w:tr w:rsidR="003D5B82" w14:paraId="28BE3B77" w14:textId="77777777">
        <w:tc>
          <w:tcPr>
            <w:tcW w:w="3113" w:type="dxa"/>
            <w:noWrap/>
            <w:vAlign w:val="center"/>
          </w:tcPr>
          <w:p w14:paraId="3F137F36"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Display the sending and receiving packets</w:t>
            </w:r>
          </w:p>
        </w:tc>
        <w:tc>
          <w:tcPr>
            <w:tcW w:w="3825" w:type="dxa"/>
            <w:noWrap/>
            <w:vAlign w:val="center"/>
          </w:tcPr>
          <w:p w14:paraId="6A040432" w14:textId="77777777" w:rsidR="003D5B82" w:rsidRDefault="0048570E">
            <w:pPr>
              <w:adjustRightInd w:val="0"/>
              <w:snapToGrid w:val="0"/>
              <w:spacing w:line="360" w:lineRule="auto"/>
              <w:jc w:val="left"/>
              <w:rPr>
                <w:rFonts w:ascii="Arial" w:hAnsi="Arial" w:cs="Arial"/>
                <w:b/>
                <w:bCs/>
                <w:color w:val="000000"/>
                <w:kern w:val="0"/>
                <w:sz w:val="18"/>
                <w:szCs w:val="18"/>
              </w:rPr>
            </w:pPr>
            <w:r>
              <w:rPr>
                <w:rFonts w:ascii="Arial" w:hAnsi="Arial" w:cs="Arial"/>
                <w:b/>
                <w:sz w:val="18"/>
                <w:szCs w:val="18"/>
              </w:rPr>
              <w:t xml:space="preserve">display erps </w:t>
            </w:r>
            <w:r>
              <w:rPr>
                <w:rFonts w:ascii="Arial" w:hAnsi="Arial" w:cs="Arial"/>
                <w:sz w:val="18"/>
                <w:szCs w:val="18"/>
              </w:rPr>
              <w:t>[</w:t>
            </w:r>
            <w:r>
              <w:rPr>
                <w:rFonts w:ascii="Arial" w:hAnsi="Arial" w:cs="Arial"/>
                <w:b/>
                <w:sz w:val="18"/>
                <w:szCs w:val="18"/>
              </w:rPr>
              <w:t xml:space="preserve"> </w:t>
            </w:r>
            <w:r>
              <w:rPr>
                <w:rFonts w:ascii="Arial" w:hAnsi="Arial" w:cs="Arial"/>
                <w:b/>
                <w:bCs/>
                <w:iCs/>
                <w:sz w:val="18"/>
                <w:szCs w:val="18"/>
              </w:rPr>
              <w:t xml:space="preserve">instance </w:t>
            </w:r>
            <w:r>
              <w:rPr>
                <w:rFonts w:ascii="Arial" w:hAnsi="Arial" w:cs="Arial"/>
                <w:i/>
                <w:sz w:val="18"/>
                <w:szCs w:val="18"/>
              </w:rPr>
              <w:t xml:space="preserve">instance </w:t>
            </w:r>
            <w:proofErr w:type="gramStart"/>
            <w:r>
              <w:rPr>
                <w:rFonts w:ascii="Arial" w:hAnsi="Arial" w:cs="Arial"/>
                <w:i/>
                <w:sz w:val="18"/>
                <w:szCs w:val="18"/>
              </w:rPr>
              <w:t xml:space="preserve">id </w:t>
            </w:r>
            <w:r>
              <w:rPr>
                <w:rFonts w:ascii="Arial" w:hAnsi="Arial" w:cs="Arial"/>
                <w:sz w:val="18"/>
                <w:szCs w:val="18"/>
              </w:rPr>
              <w:t>]</w:t>
            </w:r>
            <w:proofErr w:type="gramEnd"/>
            <w:r>
              <w:rPr>
                <w:rFonts w:ascii="Arial" w:hAnsi="Arial" w:cs="Arial"/>
                <w:sz w:val="18"/>
                <w:szCs w:val="18"/>
              </w:rPr>
              <w:t xml:space="preserve"> </w:t>
            </w:r>
            <w:r>
              <w:rPr>
                <w:rFonts w:ascii="Arial" w:hAnsi="Arial" w:cs="Arial"/>
                <w:b/>
                <w:sz w:val="18"/>
                <w:szCs w:val="18"/>
              </w:rPr>
              <w:t>statistics</w:t>
            </w:r>
          </w:p>
        </w:tc>
        <w:tc>
          <w:tcPr>
            <w:tcW w:w="1588" w:type="dxa"/>
            <w:noWrap/>
          </w:tcPr>
          <w:p w14:paraId="3721DA3E" w14:textId="77777777" w:rsidR="003D5B82" w:rsidRDefault="003D5B82">
            <w:pPr>
              <w:pStyle w:val="StyleTableTextNotBold"/>
              <w:spacing w:line="360" w:lineRule="auto"/>
              <w:rPr>
                <w:szCs w:val="18"/>
              </w:rPr>
            </w:pPr>
          </w:p>
        </w:tc>
      </w:tr>
      <w:tr w:rsidR="003D5B82" w14:paraId="5F0A363A" w14:textId="77777777">
        <w:tc>
          <w:tcPr>
            <w:tcW w:w="3113" w:type="dxa"/>
            <w:noWrap/>
            <w:vAlign w:val="center"/>
          </w:tcPr>
          <w:p w14:paraId="24FC0DE3" w14:textId="77777777" w:rsidR="003D5B82" w:rsidRDefault="0048570E">
            <w:pPr>
              <w:autoSpaceDE w:val="0"/>
              <w:autoSpaceDN w:val="0"/>
              <w:adjustRightInd w:val="0"/>
              <w:spacing w:line="360" w:lineRule="auto"/>
              <w:jc w:val="left"/>
              <w:rPr>
                <w:rFonts w:ascii="Arial" w:hAnsi="Arial" w:cs="Arial"/>
                <w:color w:val="000000"/>
                <w:kern w:val="0"/>
                <w:sz w:val="18"/>
                <w:szCs w:val="18"/>
              </w:rPr>
            </w:pPr>
            <w:r>
              <w:rPr>
                <w:rFonts w:ascii="Arial" w:hAnsi="Arial" w:cs="Arial"/>
                <w:color w:val="000000"/>
                <w:kern w:val="0"/>
                <w:sz w:val="18"/>
                <w:szCs w:val="18"/>
              </w:rPr>
              <w:t>Display the sending and receiving packets</w:t>
            </w:r>
          </w:p>
        </w:tc>
        <w:tc>
          <w:tcPr>
            <w:tcW w:w="3825" w:type="dxa"/>
            <w:noWrap/>
            <w:vAlign w:val="center"/>
          </w:tcPr>
          <w:p w14:paraId="74AD8624" w14:textId="77777777" w:rsidR="003D5B82" w:rsidRDefault="0048570E">
            <w:pPr>
              <w:adjustRightInd w:val="0"/>
              <w:snapToGrid w:val="0"/>
              <w:spacing w:line="360" w:lineRule="auto"/>
              <w:jc w:val="left"/>
              <w:rPr>
                <w:rFonts w:ascii="Arial" w:hAnsi="Arial" w:cs="Arial"/>
                <w:b/>
                <w:sz w:val="18"/>
                <w:szCs w:val="18"/>
              </w:rPr>
            </w:pPr>
            <w:r>
              <w:rPr>
                <w:rFonts w:ascii="Arial" w:hAnsi="Arial" w:cs="Arial"/>
                <w:b/>
                <w:sz w:val="18"/>
                <w:szCs w:val="18"/>
              </w:rPr>
              <w:t xml:space="preserve">clear erps </w:t>
            </w:r>
            <w:r>
              <w:rPr>
                <w:rFonts w:ascii="Arial" w:hAnsi="Arial" w:cs="Arial"/>
                <w:sz w:val="18"/>
                <w:szCs w:val="18"/>
              </w:rPr>
              <w:t>[</w:t>
            </w:r>
            <w:r>
              <w:rPr>
                <w:rFonts w:ascii="Arial" w:hAnsi="Arial" w:cs="Arial"/>
                <w:b/>
                <w:sz w:val="18"/>
                <w:szCs w:val="18"/>
              </w:rPr>
              <w:t xml:space="preserve"> </w:t>
            </w:r>
            <w:r>
              <w:rPr>
                <w:rFonts w:ascii="Arial" w:hAnsi="Arial" w:cs="Arial"/>
                <w:b/>
                <w:bCs/>
                <w:iCs/>
                <w:sz w:val="18"/>
                <w:szCs w:val="18"/>
              </w:rPr>
              <w:t xml:space="preserve">instance </w:t>
            </w:r>
            <w:r>
              <w:rPr>
                <w:rFonts w:ascii="Arial" w:hAnsi="Arial" w:cs="Arial"/>
                <w:i/>
                <w:sz w:val="18"/>
                <w:szCs w:val="18"/>
              </w:rPr>
              <w:t xml:space="preserve">instance </w:t>
            </w:r>
            <w:proofErr w:type="gramStart"/>
            <w:r>
              <w:rPr>
                <w:rFonts w:ascii="Arial" w:hAnsi="Arial" w:cs="Arial"/>
                <w:i/>
                <w:sz w:val="18"/>
                <w:szCs w:val="18"/>
              </w:rPr>
              <w:t xml:space="preserve">id </w:t>
            </w:r>
            <w:r>
              <w:rPr>
                <w:rFonts w:ascii="Arial" w:hAnsi="Arial" w:cs="Arial"/>
                <w:sz w:val="18"/>
                <w:szCs w:val="18"/>
              </w:rPr>
              <w:t>]</w:t>
            </w:r>
            <w:proofErr w:type="gramEnd"/>
            <w:r>
              <w:rPr>
                <w:rFonts w:ascii="Arial" w:hAnsi="Arial" w:cs="Arial"/>
                <w:b/>
                <w:sz w:val="18"/>
                <w:szCs w:val="18"/>
              </w:rPr>
              <w:t xml:space="preserve"> statistics</w:t>
            </w:r>
          </w:p>
        </w:tc>
        <w:tc>
          <w:tcPr>
            <w:tcW w:w="1588" w:type="dxa"/>
            <w:noWrap/>
          </w:tcPr>
          <w:p w14:paraId="40001AA0" w14:textId="77777777" w:rsidR="003D5B82" w:rsidRDefault="003D5B82">
            <w:pPr>
              <w:pStyle w:val="StyleTableTextNotBold"/>
              <w:spacing w:line="360" w:lineRule="auto"/>
              <w:rPr>
                <w:szCs w:val="18"/>
              </w:rPr>
            </w:pPr>
          </w:p>
        </w:tc>
      </w:tr>
    </w:tbl>
    <w:p w14:paraId="25CF4190" w14:textId="77777777" w:rsidR="003D5B82" w:rsidRDefault="0048570E">
      <w:pPr>
        <w:pStyle w:val="11"/>
        <w:pageBreakBefore/>
        <w:spacing w:line="360" w:lineRule="auto"/>
        <w:rPr>
          <w:rFonts w:cs="Arial"/>
          <w:color w:val="000000"/>
        </w:rPr>
      </w:pPr>
      <w:bookmarkStart w:id="1914" w:name="_Toc86399907"/>
      <w:bookmarkStart w:id="1915" w:name="_Toc9099"/>
      <w:r>
        <w:rPr>
          <w:rFonts w:cs="Arial"/>
          <w:color w:val="000000"/>
        </w:rPr>
        <w:t>FlexLink</w:t>
      </w:r>
      <w:bookmarkEnd w:id="1914"/>
      <w:bookmarkEnd w:id="1915"/>
    </w:p>
    <w:p w14:paraId="1B12F9C5" w14:textId="77777777" w:rsidR="003D5B82" w:rsidRDefault="0048570E">
      <w:pPr>
        <w:pStyle w:val="12"/>
        <w:spacing w:line="360" w:lineRule="auto"/>
        <w:rPr>
          <w:rFonts w:ascii="Arial" w:hAnsi="Arial" w:cs="Arial"/>
          <w:color w:val="333333"/>
        </w:rPr>
      </w:pPr>
      <w:bookmarkStart w:id="1916" w:name="_Toc86399908"/>
      <w:bookmarkStart w:id="1917" w:name="_Toc26469"/>
      <w:r>
        <w:rPr>
          <w:rFonts w:ascii="Arial" w:hAnsi="Arial" w:cs="Arial"/>
          <w:color w:val="333333"/>
        </w:rPr>
        <w:t>FlexLink</w:t>
      </w:r>
      <w:r>
        <w:rPr>
          <w:rFonts w:ascii="Arial" w:hAnsi="Arial" w:cs="Arial"/>
          <w:bCs/>
          <w:color w:val="333333"/>
          <w:lang w:val="en-US"/>
        </w:rPr>
        <w:t xml:space="preserve"> Overview</w:t>
      </w:r>
      <w:bookmarkEnd w:id="1916"/>
      <w:bookmarkEnd w:id="1917"/>
    </w:p>
    <w:p w14:paraId="4204C6D8" w14:textId="77777777" w:rsidR="003D5B82" w:rsidRDefault="0048570E">
      <w:pPr>
        <w:pStyle w:val="aff7"/>
        <w:rPr>
          <w:rFonts w:ascii="Arial" w:hAnsi="Arial" w:cs="Arial"/>
          <w:szCs w:val="18"/>
        </w:rPr>
      </w:pPr>
      <w:r>
        <w:rPr>
          <w:rFonts w:ascii="Arial" w:hAnsi="Arial" w:cs="Arial"/>
        </w:rPr>
        <w:t>Flex links is layer 2 links backup protocol which provides for STP option scheme. Choose Flex links to realize link backup when the STP is not wanted in customer network. If STP enables, flex links is disabled. Flex links consists of a pair of interfaces</w:t>
      </w:r>
      <w:r>
        <w:rPr>
          <w:rFonts w:ascii="Arial" w:hAnsi="Arial" w:cs="Arial"/>
          <w:lang w:val="en-GB"/>
        </w:rPr>
        <w:t xml:space="preserve"> (</w:t>
      </w:r>
      <w:r>
        <w:rPr>
          <w:rFonts w:ascii="Arial" w:hAnsi="Arial" w:cs="Arial"/>
        </w:rPr>
        <w:t>can be ports or convergent interface</w:t>
      </w:r>
      <w:r>
        <w:rPr>
          <w:rFonts w:ascii="Arial" w:hAnsi="Arial" w:cs="Arial"/>
          <w:lang w:val="en-GB"/>
        </w:rPr>
        <w:t>)</w:t>
      </w:r>
      <w:r>
        <w:rPr>
          <w:rFonts w:ascii="Arial" w:hAnsi="Arial" w:cs="Arial"/>
        </w:rPr>
        <w:t>. One interface is transmitting data, the other is standby. The backup interface starts transmitting data when there is default in master link. The failure interface will be standby when it turns well and it will be transmitting data in 60 seconds when preempt mechanism is set. Flex links interface should disable STP and Flex links interface can configure bandwidth and delay being preempt mechanism and the superior one will be the master interface. There must be trap alarm when master or backup link default.</w:t>
      </w:r>
    </w:p>
    <w:p w14:paraId="4C4D22DC" w14:textId="77777777" w:rsidR="003D5B82" w:rsidRDefault="0048570E">
      <w:pPr>
        <w:pStyle w:val="afffc"/>
        <w:spacing w:line="360" w:lineRule="auto"/>
        <w:ind w:firstLineChars="0" w:firstLine="0"/>
        <w:rPr>
          <w:spacing w:val="0"/>
          <w:szCs w:val="21"/>
        </w:rPr>
      </w:pPr>
      <w:r>
        <w:rPr>
          <w:spacing w:val="0"/>
          <w:szCs w:val="21"/>
        </w:rPr>
        <w:t>Flex Link is dedicated to dual-uplink networks. It delivers the following benefits:</w:t>
      </w:r>
    </w:p>
    <w:p w14:paraId="463F3C52" w14:textId="77777777" w:rsidR="003D5B82" w:rsidRDefault="0048570E">
      <w:pPr>
        <w:pStyle w:val="afffc"/>
        <w:spacing w:line="360" w:lineRule="auto"/>
        <w:ind w:firstLineChars="100" w:firstLine="210"/>
        <w:rPr>
          <w:spacing w:val="0"/>
          <w:szCs w:val="21"/>
        </w:rPr>
      </w:pPr>
      <w:r>
        <w:rPr>
          <w:spacing w:val="0"/>
          <w:szCs w:val="21"/>
        </w:rPr>
        <w:t>-Keeping one uplink connected and the other blocked when both uplinks in a dual uplink network are healthy, thus preventing broadcast storms caused by network loops.</w:t>
      </w:r>
    </w:p>
    <w:p w14:paraId="02F9ECEF" w14:textId="77777777" w:rsidR="003D5B82" w:rsidRDefault="0048570E">
      <w:pPr>
        <w:pStyle w:val="afffc"/>
        <w:spacing w:line="360" w:lineRule="auto"/>
        <w:ind w:firstLineChars="100" w:firstLine="210"/>
        <w:rPr>
          <w:spacing w:val="0"/>
          <w:szCs w:val="21"/>
        </w:rPr>
      </w:pPr>
      <w:r>
        <w:rPr>
          <w:spacing w:val="0"/>
          <w:szCs w:val="21"/>
        </w:rPr>
        <w:t>-</w:t>
      </w:r>
      <w:r>
        <w:rPr>
          <w:rFonts w:hint="eastAsia"/>
          <w:spacing w:val="0"/>
          <w:szCs w:val="21"/>
        </w:rPr>
        <w:t>Switch</w:t>
      </w:r>
      <w:r>
        <w:rPr>
          <w:spacing w:val="0"/>
          <w:szCs w:val="21"/>
        </w:rPr>
        <w:t>ing the traffic to the backup link within a few sub-seconds when the primary link fails, thus ensuring the normal forwarding of traffic in the network.</w:t>
      </w:r>
      <w:bookmarkStart w:id="1918" w:name="_Toc206838695"/>
      <w:bookmarkStart w:id="1919" w:name="_Toc207092029"/>
      <w:bookmarkStart w:id="1920" w:name="_Toc206385202"/>
      <w:bookmarkStart w:id="1921" w:name="_Toc198117035"/>
      <w:bookmarkStart w:id="1922" w:name="_Toc206408279"/>
      <w:bookmarkStart w:id="1923" w:name="_Toc206844968"/>
      <w:bookmarkStart w:id="1924" w:name="_Toc206405790"/>
      <w:bookmarkStart w:id="1925" w:name="_Toc173377347"/>
      <w:bookmarkStart w:id="1926" w:name="_Toc207092702"/>
      <w:bookmarkStart w:id="1927" w:name="_Toc199589652"/>
      <w:bookmarkStart w:id="1928" w:name="_Toc207080017"/>
      <w:bookmarkStart w:id="1929" w:name="_Toc207191691"/>
      <w:bookmarkStart w:id="1930" w:name="_Toc206843151"/>
      <w:bookmarkStart w:id="1931" w:name="_Toc207004679"/>
      <w:bookmarkStart w:id="1932" w:name="_Toc206993465"/>
      <w:bookmarkStart w:id="1933" w:name="_Toc207079025"/>
      <w:bookmarkStart w:id="1934" w:name="_Toc164829803"/>
      <w:bookmarkStart w:id="1935" w:name="_Toc206995997"/>
      <w:bookmarkStart w:id="1936" w:name="_Toc199319871"/>
      <w:bookmarkStart w:id="1937" w:name="_Toc206407284"/>
      <w:bookmarkStart w:id="1938" w:name="_Toc206337550"/>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490349D1" w14:textId="77777777" w:rsidR="003D5B82" w:rsidRDefault="0048570E">
      <w:pPr>
        <w:pStyle w:val="afffc"/>
        <w:spacing w:line="360" w:lineRule="auto"/>
        <w:ind w:firstLineChars="100" w:firstLine="210"/>
        <w:rPr>
          <w:spacing w:val="0"/>
          <w:szCs w:val="21"/>
        </w:rPr>
      </w:pPr>
      <w:r>
        <w:rPr>
          <w:spacing w:val="0"/>
          <w:szCs w:val="21"/>
        </w:rPr>
        <w:t>-Easy to configure.</w:t>
      </w:r>
      <w:bookmarkEnd w:id="1938"/>
    </w:p>
    <w:p w14:paraId="1E33AB3A" w14:textId="77777777" w:rsidR="003D5B82" w:rsidRDefault="0048570E">
      <w:pPr>
        <w:pStyle w:val="20"/>
        <w:spacing w:line="360" w:lineRule="auto"/>
        <w:rPr>
          <w:rFonts w:ascii="Arial"/>
        </w:rPr>
      </w:pPr>
      <w:bookmarkStart w:id="1939" w:name="_Toc25664"/>
      <w:bookmarkStart w:id="1940" w:name="_Toc427333055"/>
      <w:bookmarkStart w:id="1941" w:name="_Toc86399909"/>
      <w:bookmarkStart w:id="1942" w:name="_Toc4663"/>
      <w:r>
        <w:rPr>
          <w:rFonts w:ascii="Arial"/>
        </w:rPr>
        <w:t>Basic Concept of Flex Links</w:t>
      </w:r>
      <w:bookmarkEnd w:id="1939"/>
      <w:bookmarkEnd w:id="1940"/>
      <w:bookmarkEnd w:id="1941"/>
      <w:bookmarkEnd w:id="1942"/>
    </w:p>
    <w:p w14:paraId="3F3C8173" w14:textId="77777777" w:rsidR="003D5B82" w:rsidRDefault="0048570E">
      <w:pPr>
        <w:pStyle w:val="afffc"/>
        <w:numPr>
          <w:ilvl w:val="0"/>
          <w:numId w:val="44"/>
        </w:numPr>
        <w:spacing w:line="360" w:lineRule="auto"/>
        <w:ind w:firstLineChars="0" w:firstLine="0"/>
        <w:rPr>
          <w:b/>
          <w:bCs/>
          <w:spacing w:val="0"/>
          <w:szCs w:val="21"/>
        </w:rPr>
      </w:pPr>
      <w:r>
        <w:rPr>
          <w:b/>
          <w:bCs/>
          <w:spacing w:val="0"/>
          <w:szCs w:val="21"/>
        </w:rPr>
        <w:t>Flex Links group</w:t>
      </w:r>
    </w:p>
    <w:p w14:paraId="0F3EE728" w14:textId="77777777" w:rsidR="003D5B82" w:rsidRDefault="0048570E">
      <w:pPr>
        <w:pStyle w:val="afffc"/>
        <w:spacing w:line="360" w:lineRule="auto"/>
        <w:ind w:firstLineChars="0" w:firstLine="0"/>
        <w:rPr>
          <w:spacing w:val="0"/>
          <w:szCs w:val="21"/>
        </w:rPr>
      </w:pPr>
      <w:r>
        <w:rPr>
          <w:spacing w:val="0"/>
          <w:szCs w:val="21"/>
        </w:rPr>
        <w:t xml:space="preserve">A Flex link group consists of only two member ports: the master and the slave. At a time, only one port is active for forwarding, and the other port is blocked, that is, in the standby state. When link failure occurs on the active port due to port shutdown or presence of unidirectional link for example, the standby port becomes active to take over while the original active port transits to the blocked state. </w:t>
      </w:r>
    </w:p>
    <w:p w14:paraId="7B369CDB" w14:textId="77777777" w:rsidR="003D5B82" w:rsidRDefault="0048570E">
      <w:pPr>
        <w:pStyle w:val="afffc"/>
        <w:numPr>
          <w:ilvl w:val="0"/>
          <w:numId w:val="44"/>
        </w:numPr>
        <w:spacing w:line="360" w:lineRule="auto"/>
        <w:ind w:firstLineChars="0" w:firstLine="0"/>
        <w:rPr>
          <w:b/>
          <w:bCs/>
          <w:spacing w:val="0"/>
          <w:szCs w:val="21"/>
        </w:rPr>
      </w:pPr>
      <w:r>
        <w:rPr>
          <w:b/>
          <w:bCs/>
          <w:spacing w:val="0"/>
          <w:szCs w:val="21"/>
        </w:rPr>
        <w:t>Master port</w:t>
      </w:r>
    </w:p>
    <w:p w14:paraId="792C67A7" w14:textId="77777777" w:rsidR="003D5B82" w:rsidRDefault="0048570E">
      <w:pPr>
        <w:snapToGrid w:val="0"/>
        <w:spacing w:line="360" w:lineRule="auto"/>
        <w:rPr>
          <w:rFonts w:ascii="Arial" w:hAnsi="Arial" w:cs="Arial"/>
          <w:kern w:val="0"/>
          <w:szCs w:val="21"/>
        </w:rPr>
      </w:pPr>
      <w:r>
        <w:rPr>
          <w:rFonts w:ascii="Arial" w:hAnsi="Arial" w:cs="Arial"/>
          <w:kern w:val="0"/>
          <w:szCs w:val="21"/>
        </w:rPr>
        <w:t>The master port of a Flex link group is a port role specified using commands. It can be an Ethernet port (electrical or optical), or an aggregate interface.</w:t>
      </w:r>
    </w:p>
    <w:p w14:paraId="379179AA" w14:textId="77777777" w:rsidR="003D5B82" w:rsidRDefault="0048570E">
      <w:pPr>
        <w:pStyle w:val="afffc"/>
        <w:numPr>
          <w:ilvl w:val="0"/>
          <w:numId w:val="44"/>
        </w:numPr>
        <w:spacing w:line="360" w:lineRule="auto"/>
        <w:ind w:firstLineChars="0" w:firstLine="0"/>
        <w:rPr>
          <w:b/>
          <w:bCs/>
          <w:spacing w:val="0"/>
          <w:szCs w:val="21"/>
        </w:rPr>
      </w:pPr>
      <w:r>
        <w:rPr>
          <w:b/>
          <w:bCs/>
          <w:spacing w:val="0"/>
          <w:szCs w:val="21"/>
        </w:rPr>
        <w:t>Slave port</w:t>
      </w:r>
    </w:p>
    <w:p w14:paraId="62F53C4F" w14:textId="77777777" w:rsidR="003D5B82" w:rsidRDefault="0048570E">
      <w:pPr>
        <w:snapToGrid w:val="0"/>
        <w:spacing w:line="360" w:lineRule="auto"/>
        <w:rPr>
          <w:rFonts w:ascii="Arial" w:hAnsi="Arial" w:cs="Arial"/>
          <w:kern w:val="0"/>
          <w:szCs w:val="21"/>
        </w:rPr>
      </w:pPr>
      <w:r>
        <w:rPr>
          <w:rFonts w:ascii="Arial" w:hAnsi="Arial" w:cs="Arial"/>
          <w:kern w:val="0"/>
          <w:szCs w:val="21"/>
        </w:rPr>
        <w:t>The slave port of a Flex link group is another port role specified using commands. It can be an Ethernet port (electrical or optical), or an aggregate interface. The link on which the slave port resides is called the backup link.</w:t>
      </w:r>
      <w:bookmarkStart w:id="1943" w:name="_Hlt207795119"/>
      <w:bookmarkStart w:id="1944" w:name="_Hlt207795118"/>
      <w:bookmarkEnd w:id="1943"/>
    </w:p>
    <w:bookmarkEnd w:id="1944"/>
    <w:p w14:paraId="75177C76" w14:textId="77777777" w:rsidR="003D5B82" w:rsidRDefault="0048570E">
      <w:pPr>
        <w:pStyle w:val="afffc"/>
        <w:numPr>
          <w:ilvl w:val="0"/>
          <w:numId w:val="44"/>
        </w:numPr>
        <w:spacing w:line="360" w:lineRule="auto"/>
        <w:ind w:firstLineChars="0" w:firstLine="0"/>
        <w:rPr>
          <w:b/>
          <w:bCs/>
          <w:spacing w:val="0"/>
          <w:szCs w:val="21"/>
        </w:rPr>
      </w:pPr>
      <w:r>
        <w:rPr>
          <w:b/>
          <w:bCs/>
          <w:spacing w:val="0"/>
          <w:szCs w:val="21"/>
        </w:rPr>
        <w:t xml:space="preserve"> MMU (MAC address-table Move </w:t>
      </w:r>
      <w:proofErr w:type="gramStart"/>
      <w:r>
        <w:rPr>
          <w:b/>
          <w:bCs/>
          <w:spacing w:val="0"/>
          <w:szCs w:val="21"/>
        </w:rPr>
        <w:t>Update)message</w:t>
      </w:r>
      <w:proofErr w:type="gramEnd"/>
    </w:p>
    <w:p w14:paraId="210EABF0" w14:textId="77777777" w:rsidR="003D5B82" w:rsidRDefault="0048570E">
      <w:pPr>
        <w:pStyle w:val="afffc"/>
        <w:spacing w:line="360" w:lineRule="auto"/>
        <w:ind w:firstLineChars="0" w:firstLine="0"/>
        <w:rPr>
          <w:spacing w:val="0"/>
          <w:szCs w:val="21"/>
        </w:rPr>
      </w:pPr>
      <w:r>
        <w:rPr>
          <w:spacing w:val="0"/>
          <w:szCs w:val="21"/>
        </w:rPr>
        <w:t xml:space="preserve">When link </w:t>
      </w:r>
      <w:r>
        <w:rPr>
          <w:rFonts w:hint="eastAsia"/>
          <w:spacing w:val="0"/>
          <w:szCs w:val="21"/>
        </w:rPr>
        <w:t xml:space="preserve">switch </w:t>
      </w:r>
      <w:r>
        <w:rPr>
          <w:spacing w:val="0"/>
          <w:szCs w:val="21"/>
        </w:rPr>
        <w:t xml:space="preserve">over occurs in a Flex link group, the old forwarding entries are no longer useful for the new topology. Therefore, all devices in the network need to refresh their MAC address forwarding entries. Flex Link notifies devices to refresh their MAC address forwarding entries by sending MMU messages to them.  </w:t>
      </w:r>
    </w:p>
    <w:p w14:paraId="4AE6CD69" w14:textId="77777777" w:rsidR="003D5B82" w:rsidRDefault="0048570E">
      <w:pPr>
        <w:pStyle w:val="20"/>
        <w:spacing w:line="360" w:lineRule="auto"/>
        <w:rPr>
          <w:rFonts w:ascii="Arial"/>
        </w:rPr>
      </w:pPr>
      <w:bookmarkStart w:id="1945" w:name="_Toc427333056"/>
      <w:bookmarkStart w:id="1946" w:name="_Toc86399910"/>
      <w:bookmarkStart w:id="1947" w:name="_Toc24850"/>
      <w:bookmarkStart w:id="1948" w:name="_Toc23311"/>
      <w:r>
        <w:rPr>
          <w:rFonts w:ascii="Arial"/>
        </w:rPr>
        <w:t>Operating Mechanism of Flex Link</w:t>
      </w:r>
      <w:bookmarkEnd w:id="1945"/>
      <w:bookmarkEnd w:id="1946"/>
      <w:bookmarkEnd w:id="1947"/>
      <w:bookmarkEnd w:id="1948"/>
    </w:p>
    <w:p w14:paraId="136309F7" w14:textId="77777777" w:rsidR="003D5B82" w:rsidRDefault="0048570E">
      <w:pPr>
        <w:pStyle w:val="afffc"/>
        <w:spacing w:line="360" w:lineRule="auto"/>
        <w:ind w:firstLineChars="0" w:firstLine="0"/>
        <w:rPr>
          <w:spacing w:val="0"/>
          <w:szCs w:val="21"/>
        </w:rPr>
      </w:pPr>
      <w:r>
        <w:rPr>
          <w:spacing w:val="0"/>
          <w:szCs w:val="21"/>
        </w:rPr>
        <w:t>This section uses the network shown in the below figure to describe the Flex link mechanism as the link status transiting from normal, to faulty, and then to recovery.</w:t>
      </w:r>
    </w:p>
    <w:p w14:paraId="598213E2" w14:textId="77777777" w:rsidR="003D5B82" w:rsidRDefault="0048570E">
      <w:pPr>
        <w:spacing w:line="360" w:lineRule="auto"/>
        <w:jc w:val="center"/>
        <w:rPr>
          <w:rFonts w:ascii="Arial" w:hAnsi="Arial" w:cs="Arial"/>
        </w:rPr>
      </w:pPr>
      <w:r>
        <w:rPr>
          <w:rFonts w:ascii="Arial" w:hAnsi="Arial" w:cs="Arial"/>
          <w:noProof/>
          <w:lang w:val="ru-RU" w:eastAsia="ru-RU"/>
        </w:rPr>
        <w:drawing>
          <wp:inline distT="0" distB="0" distL="114300" distR="114300" wp14:anchorId="00793DFE" wp14:editId="464BD958">
            <wp:extent cx="4314825" cy="3429000"/>
            <wp:effectExtent l="0" t="0" r="9525" b="0"/>
            <wp:docPr id="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pic:cNvPicPr>
                      <a:picLocks noChangeAspect="1"/>
                    </pic:cNvPicPr>
                  </pic:nvPicPr>
                  <pic:blipFill>
                    <a:blip r:embed="rId38" cstate="print"/>
                    <a:stretch>
                      <a:fillRect/>
                    </a:stretch>
                  </pic:blipFill>
                  <pic:spPr>
                    <a:xfrm>
                      <a:off x="0" y="0"/>
                      <a:ext cx="4314825" cy="3429000"/>
                    </a:xfrm>
                    <a:prstGeom prst="rect">
                      <a:avLst/>
                    </a:prstGeom>
                    <a:noFill/>
                    <a:ln>
                      <a:noFill/>
                    </a:ln>
                  </pic:spPr>
                </pic:pic>
              </a:graphicData>
            </a:graphic>
          </wp:inline>
        </w:drawing>
      </w:r>
    </w:p>
    <w:p w14:paraId="6E41A60E" w14:textId="77777777" w:rsidR="003D5B82" w:rsidRDefault="0048570E">
      <w:pPr>
        <w:spacing w:line="360" w:lineRule="auto"/>
        <w:rPr>
          <w:rFonts w:ascii="Arial" w:hAnsi="Arial" w:cs="Arial"/>
          <w:b/>
          <w:bCs/>
        </w:rPr>
      </w:pPr>
      <w:r>
        <w:rPr>
          <w:rFonts w:ascii="Arial" w:hAnsi="Arial" w:cs="Arial"/>
          <w:b/>
          <w:bCs/>
        </w:rPr>
        <w:t xml:space="preserve"> Link-Normal Operating</w:t>
      </w:r>
    </w:p>
    <w:p w14:paraId="678C68EF" w14:textId="77777777" w:rsidR="003D5B82" w:rsidRDefault="0048570E">
      <w:pPr>
        <w:pStyle w:val="afffc"/>
        <w:spacing w:line="360" w:lineRule="auto"/>
        <w:ind w:firstLineChars="0" w:firstLine="0"/>
        <w:rPr>
          <w:spacing w:val="0"/>
          <w:szCs w:val="21"/>
        </w:rPr>
      </w:pPr>
      <w:bookmarkStart w:id="1949" w:name="_Toc207080028"/>
      <w:bookmarkStart w:id="1950" w:name="_Toc207092059"/>
      <w:bookmarkStart w:id="1951" w:name="_Toc207191721"/>
      <w:bookmarkStart w:id="1952" w:name="_Toc207092732"/>
      <w:bookmarkEnd w:id="1949"/>
      <w:bookmarkEnd w:id="1950"/>
      <w:bookmarkEnd w:id="1951"/>
      <w:bookmarkEnd w:id="1952"/>
      <w:r>
        <w:rPr>
          <w:spacing w:val="0"/>
          <w:szCs w:val="21"/>
        </w:rPr>
        <w:t xml:space="preserve">GigabitEthernet 0/0/1 and GigabitEthernet 0/0/2 of </w:t>
      </w:r>
      <w:r>
        <w:rPr>
          <w:rFonts w:hint="eastAsia"/>
          <w:spacing w:val="0"/>
          <w:szCs w:val="21"/>
        </w:rPr>
        <w:t>GPON</w:t>
      </w:r>
      <w:r>
        <w:rPr>
          <w:spacing w:val="0"/>
          <w:szCs w:val="21"/>
        </w:rPr>
        <w:t xml:space="preserve"> A form a Flex link group, with the former as the master port and the latter as the slave port. When both uplinks are healthy, the master port is in the forwarding state, while the slave port is in the standby state, and the links on which the two ports are seated respectively are called the primary link and the backup link. In this case, data is transmitted along the link indicated by the blue line. There is no loop in the network, hence no broadcast storms either.  </w:t>
      </w:r>
    </w:p>
    <w:p w14:paraId="10A290CA" w14:textId="77777777" w:rsidR="003D5B82" w:rsidRDefault="0048570E">
      <w:pPr>
        <w:spacing w:line="360" w:lineRule="auto"/>
        <w:rPr>
          <w:rFonts w:ascii="Arial" w:hAnsi="Arial" w:cs="Arial"/>
          <w:b/>
          <w:bCs/>
        </w:rPr>
      </w:pPr>
      <w:r>
        <w:rPr>
          <w:rFonts w:ascii="Arial" w:hAnsi="Arial" w:cs="Arial"/>
          <w:b/>
          <w:bCs/>
        </w:rPr>
        <w:t xml:space="preserve"> Link-Faulty Handling</w:t>
      </w:r>
    </w:p>
    <w:p w14:paraId="47994171" w14:textId="77777777" w:rsidR="003D5B82" w:rsidRDefault="0048570E">
      <w:pPr>
        <w:pStyle w:val="afffc"/>
        <w:spacing w:line="360" w:lineRule="auto"/>
        <w:ind w:firstLineChars="0" w:firstLine="0"/>
        <w:rPr>
          <w:spacing w:val="0"/>
          <w:szCs w:val="21"/>
        </w:rPr>
      </w:pPr>
      <w:bookmarkStart w:id="1953" w:name="_Toc206408290"/>
      <w:bookmarkStart w:id="1954" w:name="_Toc206385213"/>
      <w:bookmarkStart w:id="1955" w:name="_Toc206405801"/>
      <w:bookmarkStart w:id="1956" w:name="_Toc206838706"/>
      <w:bookmarkStart w:id="1957" w:name="_Toc206407295"/>
      <w:bookmarkEnd w:id="1953"/>
      <w:bookmarkEnd w:id="1954"/>
      <w:bookmarkEnd w:id="1955"/>
      <w:bookmarkEnd w:id="1956"/>
      <w:bookmarkEnd w:id="1957"/>
      <w:r>
        <w:rPr>
          <w:spacing w:val="0"/>
          <w:szCs w:val="21"/>
        </w:rPr>
        <w:t xml:space="preserve">When the primary link on </w:t>
      </w:r>
      <w:r>
        <w:rPr>
          <w:rFonts w:hint="eastAsia"/>
          <w:spacing w:val="0"/>
          <w:szCs w:val="21"/>
        </w:rPr>
        <w:t>GPON</w:t>
      </w:r>
      <w:r>
        <w:rPr>
          <w:spacing w:val="0"/>
          <w:szCs w:val="21"/>
        </w:rPr>
        <w:t xml:space="preserve"> A fails, the master port GigabitEthernet 0/0/1 transits to the standby state, while the slave port GigabitEthernet 0/0/2 transits to the forwarding state. A link </w:t>
      </w:r>
      <w:r>
        <w:rPr>
          <w:rFonts w:hint="eastAsia"/>
          <w:spacing w:val="0"/>
          <w:szCs w:val="21"/>
        </w:rPr>
        <w:t xml:space="preserve">switch </w:t>
      </w:r>
      <w:r>
        <w:rPr>
          <w:spacing w:val="0"/>
          <w:szCs w:val="21"/>
        </w:rPr>
        <w:t xml:space="preserve">over occurs. After the link </w:t>
      </w:r>
      <w:r>
        <w:rPr>
          <w:rFonts w:hint="eastAsia"/>
          <w:spacing w:val="0"/>
          <w:szCs w:val="21"/>
        </w:rPr>
        <w:t>switch</w:t>
      </w:r>
      <w:r>
        <w:rPr>
          <w:spacing w:val="0"/>
          <w:szCs w:val="21"/>
        </w:rPr>
        <w:t xml:space="preserve">over, the MAC address forwarding entries kept on the devices in the network may become incorrect, and need to be refreshed, so that traffic can be rapidly </w:t>
      </w:r>
      <w:r>
        <w:rPr>
          <w:rFonts w:hint="eastAsia"/>
          <w:spacing w:val="0"/>
          <w:szCs w:val="21"/>
        </w:rPr>
        <w:t>switch</w:t>
      </w:r>
      <w:r>
        <w:rPr>
          <w:spacing w:val="0"/>
          <w:szCs w:val="21"/>
        </w:rPr>
        <w:t>ed to another link, thus avoiding traffic loss. Currently, one mechanism is available for refreshing MAC address forwarding entries:  MMU message-notified refreshing</w:t>
      </w:r>
      <w:bookmarkStart w:id="1958" w:name="_Hlt207090798"/>
      <w:r>
        <w:rPr>
          <w:spacing w:val="0"/>
          <w:szCs w:val="21"/>
        </w:rPr>
        <w:t>.</w:t>
      </w:r>
    </w:p>
    <w:p w14:paraId="5D705E65" w14:textId="77777777" w:rsidR="003D5B82" w:rsidRDefault="0048570E">
      <w:pPr>
        <w:pStyle w:val="afffc"/>
        <w:spacing w:line="360" w:lineRule="auto"/>
        <w:ind w:firstLineChars="0" w:firstLine="0"/>
        <w:rPr>
          <w:spacing w:val="0"/>
          <w:szCs w:val="21"/>
        </w:rPr>
      </w:pPr>
      <w:r>
        <w:rPr>
          <w:spacing w:val="0"/>
          <w:szCs w:val="21"/>
        </w:rPr>
        <w:t xml:space="preserve">This mechanism is applicable when the upstream devices (such as </w:t>
      </w:r>
      <w:r>
        <w:rPr>
          <w:rFonts w:hint="eastAsia"/>
          <w:spacing w:val="0"/>
          <w:szCs w:val="21"/>
        </w:rPr>
        <w:t>GPON</w:t>
      </w:r>
      <w:r>
        <w:rPr>
          <w:spacing w:val="0"/>
          <w:szCs w:val="21"/>
        </w:rPr>
        <w:t xml:space="preserve"> B, </w:t>
      </w:r>
      <w:r>
        <w:rPr>
          <w:rFonts w:hint="eastAsia"/>
          <w:spacing w:val="0"/>
          <w:szCs w:val="21"/>
        </w:rPr>
        <w:t>GPON</w:t>
      </w:r>
      <w:r>
        <w:rPr>
          <w:spacing w:val="0"/>
          <w:szCs w:val="21"/>
        </w:rPr>
        <w:t xml:space="preserve"> C, and </w:t>
      </w:r>
      <w:r>
        <w:rPr>
          <w:rFonts w:hint="eastAsia"/>
          <w:spacing w:val="0"/>
          <w:szCs w:val="21"/>
        </w:rPr>
        <w:t>GPON</w:t>
      </w:r>
      <w:r>
        <w:rPr>
          <w:spacing w:val="0"/>
          <w:szCs w:val="21"/>
        </w:rPr>
        <w:t xml:space="preserve"> D in the Figure) support Flex Link and are able to recognize MMU messages.</w:t>
      </w:r>
      <w:bookmarkEnd w:id="1958"/>
    </w:p>
    <w:p w14:paraId="3AE23A6F" w14:textId="77777777" w:rsidR="003D5B82" w:rsidRDefault="0048570E">
      <w:pPr>
        <w:pStyle w:val="afffc"/>
        <w:spacing w:line="360" w:lineRule="auto"/>
        <w:ind w:firstLineChars="0" w:firstLine="0"/>
        <w:rPr>
          <w:spacing w:val="0"/>
          <w:szCs w:val="21"/>
        </w:rPr>
      </w:pPr>
      <w:r>
        <w:rPr>
          <w:spacing w:val="0"/>
          <w:szCs w:val="21"/>
        </w:rPr>
        <w:t xml:space="preserve">To enable rapid link </w:t>
      </w:r>
      <w:r>
        <w:rPr>
          <w:rFonts w:hint="eastAsia"/>
          <w:spacing w:val="0"/>
          <w:szCs w:val="21"/>
        </w:rPr>
        <w:t xml:space="preserve">switch </w:t>
      </w:r>
      <w:r>
        <w:rPr>
          <w:spacing w:val="0"/>
          <w:szCs w:val="21"/>
        </w:rPr>
        <w:t xml:space="preserve">over, you need to enable </w:t>
      </w:r>
      <w:r>
        <w:rPr>
          <w:rFonts w:hint="eastAsia"/>
          <w:spacing w:val="0"/>
          <w:szCs w:val="21"/>
        </w:rPr>
        <w:t>GPON</w:t>
      </w:r>
      <w:r>
        <w:rPr>
          <w:spacing w:val="0"/>
          <w:szCs w:val="21"/>
        </w:rPr>
        <w:t xml:space="preserve"> A to send MMU messages, and all upstream devices’ ports that are on the dual uplink network to receive and process MMU messages.</w:t>
      </w:r>
    </w:p>
    <w:p w14:paraId="13E883D3" w14:textId="77777777" w:rsidR="003D5B82" w:rsidRDefault="0048570E">
      <w:pPr>
        <w:pStyle w:val="afffc"/>
        <w:spacing w:line="360" w:lineRule="auto"/>
        <w:ind w:firstLineChars="0" w:firstLine="0"/>
        <w:rPr>
          <w:spacing w:val="0"/>
          <w:szCs w:val="21"/>
        </w:rPr>
      </w:pPr>
      <w:r>
        <w:rPr>
          <w:spacing w:val="0"/>
          <w:szCs w:val="21"/>
        </w:rPr>
        <w:t xml:space="preserve">After link </w:t>
      </w:r>
      <w:r>
        <w:rPr>
          <w:rFonts w:hint="eastAsia"/>
          <w:spacing w:val="0"/>
          <w:szCs w:val="21"/>
        </w:rPr>
        <w:t>switch</w:t>
      </w:r>
      <w:r>
        <w:rPr>
          <w:spacing w:val="0"/>
          <w:szCs w:val="21"/>
        </w:rPr>
        <w:t xml:space="preserve">over occurs on </w:t>
      </w:r>
      <w:r>
        <w:rPr>
          <w:rFonts w:hint="eastAsia"/>
          <w:spacing w:val="0"/>
          <w:szCs w:val="21"/>
        </w:rPr>
        <w:t>GPON</w:t>
      </w:r>
      <w:r>
        <w:rPr>
          <w:spacing w:val="0"/>
          <w:szCs w:val="21"/>
        </w:rPr>
        <w:t xml:space="preserve"> A, MMU messages are sent along the new primary link, that is, through GigabitEthernet 0/0/2. When an upstream device receives and handles a MMU message, transmit MAC address carried in the MMU message to the receiving port.  </w:t>
      </w:r>
    </w:p>
    <w:p w14:paraId="5A1604C6" w14:textId="77777777" w:rsidR="003D5B82" w:rsidRDefault="0048570E">
      <w:pPr>
        <w:pStyle w:val="afffc"/>
        <w:spacing w:line="360" w:lineRule="auto"/>
        <w:ind w:firstLineChars="0" w:firstLine="0"/>
        <w:rPr>
          <w:spacing w:val="0"/>
          <w:szCs w:val="21"/>
        </w:rPr>
      </w:pPr>
      <w:r>
        <w:rPr>
          <w:spacing w:val="0"/>
          <w:szCs w:val="21"/>
        </w:rPr>
        <w:t xml:space="preserve">After that, when </w:t>
      </w:r>
      <w:r>
        <w:rPr>
          <w:rFonts w:hint="eastAsia"/>
          <w:spacing w:val="0"/>
          <w:szCs w:val="21"/>
        </w:rPr>
        <w:t>GPON</w:t>
      </w:r>
      <w:r>
        <w:rPr>
          <w:spacing w:val="0"/>
          <w:szCs w:val="21"/>
        </w:rPr>
        <w:t xml:space="preserve"> D receives a data packet destined for Host A, Host B, Host C, </w:t>
      </w:r>
      <w:r>
        <w:rPr>
          <w:rFonts w:hint="eastAsia"/>
          <w:spacing w:val="0"/>
          <w:szCs w:val="21"/>
        </w:rPr>
        <w:t>GPON</w:t>
      </w:r>
      <w:r>
        <w:rPr>
          <w:spacing w:val="0"/>
          <w:szCs w:val="21"/>
        </w:rPr>
        <w:t xml:space="preserve"> D will broadcasts the packet at Layer 2; </w:t>
      </w:r>
      <w:r>
        <w:rPr>
          <w:rFonts w:hint="eastAsia"/>
          <w:spacing w:val="0"/>
          <w:szCs w:val="21"/>
        </w:rPr>
        <w:t>GPON</w:t>
      </w:r>
      <w:r>
        <w:rPr>
          <w:spacing w:val="0"/>
          <w:szCs w:val="21"/>
        </w:rPr>
        <w:t xml:space="preserve"> C will search MAC address table after receiving it, and forward it to </w:t>
      </w:r>
      <w:r>
        <w:rPr>
          <w:rFonts w:hint="eastAsia"/>
          <w:spacing w:val="0"/>
          <w:szCs w:val="21"/>
        </w:rPr>
        <w:t>GPON</w:t>
      </w:r>
      <w:r>
        <w:rPr>
          <w:spacing w:val="0"/>
          <w:szCs w:val="21"/>
        </w:rPr>
        <w:t xml:space="preserve"> A from GE0/0/2; </w:t>
      </w:r>
      <w:r>
        <w:rPr>
          <w:rFonts w:hint="eastAsia"/>
          <w:spacing w:val="0"/>
          <w:szCs w:val="21"/>
        </w:rPr>
        <w:t>GPON</w:t>
      </w:r>
      <w:r>
        <w:rPr>
          <w:spacing w:val="0"/>
          <w:szCs w:val="21"/>
        </w:rPr>
        <w:t xml:space="preserve"> A forward it to Host A, Host B, Host C. In this way, data traffic can be forwarded correctly.</w:t>
      </w:r>
    </w:p>
    <w:p w14:paraId="19C218F1" w14:textId="77777777" w:rsidR="003D5B82" w:rsidRDefault="0048570E">
      <w:pPr>
        <w:pStyle w:val="afffc"/>
        <w:spacing w:line="360" w:lineRule="auto"/>
        <w:ind w:firstLineChars="0" w:firstLine="0"/>
        <w:rPr>
          <w:spacing w:val="0"/>
          <w:szCs w:val="21"/>
        </w:rPr>
      </w:pPr>
      <w:r>
        <w:rPr>
          <w:spacing w:val="0"/>
          <w:szCs w:val="21"/>
        </w:rPr>
        <w:t>This mechanism will update MAC address without waiting for entry aged. Generally, the whole link will be shifted in milliseconds without traffic lost.</w:t>
      </w:r>
    </w:p>
    <w:p w14:paraId="46439670" w14:textId="77777777" w:rsidR="003D5B82" w:rsidRDefault="0048570E">
      <w:pPr>
        <w:spacing w:line="360" w:lineRule="auto"/>
        <w:rPr>
          <w:rFonts w:ascii="Arial" w:hAnsi="Arial" w:cs="Arial"/>
          <w:b/>
          <w:bCs/>
        </w:rPr>
      </w:pPr>
      <w:bookmarkStart w:id="1959" w:name="_Toc215567382"/>
      <w:bookmarkStart w:id="1960" w:name="_Toc215566824"/>
      <w:bookmarkStart w:id="1961" w:name="_Toc208134663"/>
      <w:bookmarkEnd w:id="1959"/>
      <w:bookmarkEnd w:id="1960"/>
      <w:r>
        <w:rPr>
          <w:rFonts w:ascii="Arial" w:hAnsi="Arial" w:cs="Arial"/>
          <w:b/>
          <w:bCs/>
        </w:rPr>
        <w:t>Link-Recovery Working Modes</w:t>
      </w:r>
      <w:bookmarkEnd w:id="1961"/>
    </w:p>
    <w:p w14:paraId="29EF2C11" w14:textId="77777777" w:rsidR="003D5B82" w:rsidRDefault="0048570E">
      <w:pPr>
        <w:snapToGrid w:val="0"/>
        <w:spacing w:line="360" w:lineRule="auto"/>
        <w:rPr>
          <w:rFonts w:ascii="Arial" w:hAnsi="Arial" w:cs="Arial"/>
          <w:kern w:val="0"/>
          <w:szCs w:val="21"/>
        </w:rPr>
      </w:pPr>
      <w:r>
        <w:rPr>
          <w:rFonts w:ascii="Arial" w:hAnsi="Arial" w:cs="Arial"/>
          <w:kern w:val="0"/>
          <w:szCs w:val="21"/>
        </w:rPr>
        <w:t>Flex Link supports three working modes: role preemption, non-role preemption and bandwidth preemption. Under different modes, the port state changes are different:</w:t>
      </w:r>
    </w:p>
    <w:p w14:paraId="577A58CC" w14:textId="77777777" w:rsidR="003D5B82" w:rsidRDefault="0048570E">
      <w:pPr>
        <w:numPr>
          <w:ilvl w:val="0"/>
          <w:numId w:val="38"/>
        </w:numPr>
        <w:autoSpaceDN w:val="0"/>
        <w:spacing w:line="360" w:lineRule="auto"/>
        <w:ind w:left="0" w:firstLine="0"/>
        <w:rPr>
          <w:rFonts w:ascii="Arial" w:eastAsia="STZhongsong" w:hAnsi="Arial" w:cs="Arial"/>
          <w:szCs w:val="21"/>
        </w:rPr>
      </w:pPr>
      <w:r>
        <w:rPr>
          <w:rFonts w:ascii="Arial" w:eastAsia="STZhongsong" w:hAnsi="Arial" w:cs="Arial"/>
          <w:szCs w:val="21"/>
        </w:rPr>
        <w:t>If role preemption is configured, when the primary link recovers, the master port enters the forwarding state and takes over the traffic, while the slave port enters the standby state. The slave port transits from standby to forwarding only when the primary link fails.</w:t>
      </w:r>
    </w:p>
    <w:p w14:paraId="0BAD7509" w14:textId="77777777" w:rsidR="003D5B82" w:rsidRDefault="0048570E">
      <w:pPr>
        <w:numPr>
          <w:ilvl w:val="0"/>
          <w:numId w:val="38"/>
        </w:numPr>
        <w:autoSpaceDN w:val="0"/>
        <w:spacing w:line="360" w:lineRule="auto"/>
        <w:ind w:left="0" w:firstLine="0"/>
        <w:rPr>
          <w:rFonts w:ascii="Arial" w:eastAsia="STZhongsong" w:hAnsi="Arial" w:cs="Arial"/>
          <w:szCs w:val="21"/>
        </w:rPr>
      </w:pPr>
      <w:r>
        <w:rPr>
          <w:rFonts w:ascii="Arial" w:eastAsia="STZhongsong" w:hAnsi="Arial" w:cs="Arial"/>
          <w:szCs w:val="21"/>
        </w:rPr>
        <w:t>If non-role preemption is configured, when the primary link recovers, the slave port remains in the forwarding state, while the master port remains in the standby state, so as to keep the traffic stable.</w:t>
      </w:r>
    </w:p>
    <w:p w14:paraId="186F9577" w14:textId="77777777" w:rsidR="003D5B82" w:rsidRDefault="0048570E">
      <w:pPr>
        <w:numPr>
          <w:ilvl w:val="0"/>
          <w:numId w:val="38"/>
        </w:numPr>
        <w:autoSpaceDN w:val="0"/>
        <w:spacing w:line="360" w:lineRule="auto"/>
        <w:ind w:left="0" w:firstLine="0"/>
        <w:rPr>
          <w:rFonts w:ascii="Arial" w:eastAsia="STZhongsong" w:hAnsi="Arial" w:cs="Arial"/>
          <w:szCs w:val="21"/>
        </w:rPr>
      </w:pPr>
      <w:r>
        <w:rPr>
          <w:rFonts w:ascii="Arial" w:eastAsia="STZhongsong" w:hAnsi="Arial" w:cs="Arial"/>
          <w:szCs w:val="21"/>
        </w:rPr>
        <w:t>If bandwidth preemption is configured, when the primary link recovers, the slave port remains in the forwarding state if it occupies more bandwidth, while the master port remains in the standby state; the slave port transits from forwarding to standby only when master port occupies more bandwidth.</w:t>
      </w:r>
    </w:p>
    <w:p w14:paraId="0BC5BCBE" w14:textId="77777777" w:rsidR="003D5B82" w:rsidRDefault="0048570E">
      <w:pPr>
        <w:snapToGrid w:val="0"/>
        <w:spacing w:line="360" w:lineRule="auto"/>
        <w:rPr>
          <w:rFonts w:ascii="Arial" w:hAnsi="Arial" w:cs="Arial"/>
          <w:kern w:val="0"/>
          <w:szCs w:val="21"/>
        </w:rPr>
      </w:pPr>
      <w:r>
        <w:rPr>
          <w:rFonts w:ascii="Arial" w:hAnsi="Arial" w:cs="Arial"/>
          <w:kern w:val="0"/>
          <w:szCs w:val="21"/>
        </w:rPr>
        <w:t xml:space="preserve">As shown in the Figure, if role preemption is configured on the Flex link group on </w:t>
      </w:r>
      <w:r>
        <w:rPr>
          <w:rFonts w:ascii="Arial" w:hAnsi="Arial" w:cs="Arial" w:hint="eastAsia"/>
          <w:kern w:val="0"/>
          <w:szCs w:val="21"/>
        </w:rPr>
        <w:t>GPON</w:t>
      </w:r>
      <w:r>
        <w:rPr>
          <w:rFonts w:ascii="Arial" w:hAnsi="Arial" w:cs="Arial"/>
          <w:kern w:val="0"/>
          <w:szCs w:val="21"/>
        </w:rPr>
        <w:t xml:space="preserve"> A, when the link of GigabitEthernet 0/0/1 on </w:t>
      </w:r>
      <w:r>
        <w:rPr>
          <w:rFonts w:ascii="Arial" w:hAnsi="Arial" w:cs="Arial" w:hint="eastAsia"/>
          <w:kern w:val="0"/>
          <w:szCs w:val="21"/>
        </w:rPr>
        <w:t>GPON</w:t>
      </w:r>
      <w:r>
        <w:rPr>
          <w:rFonts w:ascii="Arial" w:hAnsi="Arial" w:cs="Arial"/>
          <w:kern w:val="0"/>
          <w:szCs w:val="21"/>
        </w:rPr>
        <w:t xml:space="preserve"> A recovers, GigabitEthernet 0/0/2 is immediately blocked and transits to the standby state, while GigabitEthernet 0/0/1 transits to the forwarding state. If non-role preemption is configured, when the link of GigabitEthernet 0/0/1 on </w:t>
      </w:r>
      <w:r>
        <w:rPr>
          <w:rFonts w:ascii="Arial" w:hAnsi="Arial" w:cs="Arial" w:hint="eastAsia"/>
          <w:kern w:val="0"/>
          <w:szCs w:val="21"/>
        </w:rPr>
        <w:t>GPON</w:t>
      </w:r>
      <w:r>
        <w:rPr>
          <w:rFonts w:ascii="Arial" w:hAnsi="Arial" w:cs="Arial"/>
          <w:kern w:val="0"/>
          <w:szCs w:val="21"/>
        </w:rPr>
        <w:t xml:space="preserve"> A recovers, GigabitEthernet 0/0/1 remains in the standby state, and no link </w:t>
      </w:r>
      <w:r>
        <w:rPr>
          <w:rFonts w:ascii="Arial" w:hAnsi="Arial" w:cs="Arial" w:hint="eastAsia"/>
          <w:kern w:val="0"/>
          <w:szCs w:val="21"/>
        </w:rPr>
        <w:t xml:space="preserve">switch </w:t>
      </w:r>
      <w:r>
        <w:rPr>
          <w:rFonts w:ascii="Arial" w:hAnsi="Arial" w:cs="Arial"/>
          <w:kern w:val="0"/>
          <w:szCs w:val="21"/>
        </w:rPr>
        <w:t>over occurs, thus keeping the traffic stable.</w:t>
      </w:r>
    </w:p>
    <w:p w14:paraId="3BE67594" w14:textId="77777777" w:rsidR="003D5B82" w:rsidRDefault="0048570E">
      <w:pPr>
        <w:pStyle w:val="12"/>
        <w:spacing w:line="360" w:lineRule="auto"/>
        <w:ind w:left="284"/>
        <w:rPr>
          <w:rFonts w:ascii="Arial" w:hAnsi="Arial" w:cs="Arial"/>
          <w:bCs/>
          <w:color w:val="333333"/>
        </w:rPr>
      </w:pPr>
      <w:bookmarkStart w:id="1962" w:name="_Toc427333057"/>
      <w:bookmarkStart w:id="1963" w:name="_Toc86399911"/>
      <w:bookmarkStart w:id="1964" w:name="_Toc7296"/>
      <w:bookmarkStart w:id="1965" w:name="_Toc24394"/>
      <w:r>
        <w:rPr>
          <w:rFonts w:ascii="Arial" w:hAnsi="Arial" w:cs="Arial"/>
          <w:bCs/>
          <w:lang w:val="en-US"/>
        </w:rPr>
        <w:t>Configure</w:t>
      </w:r>
      <w:r>
        <w:rPr>
          <w:rFonts w:ascii="Arial" w:hAnsi="Arial" w:cs="Arial"/>
          <w:bCs/>
        </w:rPr>
        <w:t xml:space="preserve"> </w:t>
      </w:r>
      <w:r>
        <w:rPr>
          <w:rFonts w:ascii="Arial" w:hAnsi="Arial" w:cs="Arial"/>
          <w:bCs/>
          <w:color w:val="333333"/>
        </w:rPr>
        <w:t>FlexLinks</w:t>
      </w:r>
      <w:bookmarkEnd w:id="1962"/>
      <w:bookmarkEnd w:id="1963"/>
      <w:bookmarkEnd w:id="1964"/>
      <w:bookmarkEnd w:id="1965"/>
    </w:p>
    <w:p w14:paraId="13397D38" w14:textId="77777777" w:rsidR="003D5B82" w:rsidRDefault="0048570E">
      <w:pPr>
        <w:pStyle w:val="20"/>
        <w:spacing w:line="360" w:lineRule="auto"/>
        <w:rPr>
          <w:rFonts w:ascii="Arial"/>
        </w:rPr>
      </w:pPr>
      <w:bookmarkStart w:id="1966" w:name="_Toc427333058"/>
      <w:bookmarkStart w:id="1967" w:name="_Toc5686"/>
      <w:bookmarkStart w:id="1968" w:name="_Toc86399912"/>
      <w:bookmarkStart w:id="1969" w:name="_Toc17983"/>
      <w:r>
        <w:rPr>
          <w:rFonts w:ascii="Arial"/>
        </w:rPr>
        <w:t>FlexLinks</w:t>
      </w:r>
      <w:bookmarkEnd w:id="1966"/>
      <w:r>
        <w:rPr>
          <w:rFonts w:ascii="Arial"/>
        </w:rPr>
        <w:t xml:space="preserve"> Configuration List</w:t>
      </w:r>
      <w:bookmarkEnd w:id="1967"/>
      <w:bookmarkEnd w:id="1968"/>
      <w:bookmarkEnd w:id="196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3D5B82" w14:paraId="71A35227" w14:textId="77777777">
        <w:tc>
          <w:tcPr>
            <w:tcW w:w="5063" w:type="dxa"/>
            <w:shd w:val="clear" w:color="auto" w:fill="D8D8D8" w:themeFill="background1" w:themeFillShade="D8"/>
            <w:noWrap/>
          </w:tcPr>
          <w:p w14:paraId="1F8587A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60B15E3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0F775FC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38C3D86B" w14:textId="77777777">
        <w:tc>
          <w:tcPr>
            <w:tcW w:w="5063" w:type="dxa"/>
            <w:noWrap/>
            <w:vAlign w:val="center"/>
          </w:tcPr>
          <w:p w14:paraId="219386B9"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Flex Links group</w:t>
            </w:r>
          </w:p>
        </w:tc>
        <w:tc>
          <w:tcPr>
            <w:tcW w:w="1875" w:type="dxa"/>
            <w:noWrap/>
            <w:vAlign w:val="center"/>
          </w:tcPr>
          <w:p w14:paraId="33A4380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Required</w:t>
            </w:r>
          </w:p>
        </w:tc>
        <w:tc>
          <w:tcPr>
            <w:tcW w:w="1588" w:type="dxa"/>
            <w:noWrap/>
            <w:vAlign w:val="center"/>
          </w:tcPr>
          <w:p w14:paraId="3E074A8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38.2.2</w:t>
            </w:r>
          </w:p>
        </w:tc>
      </w:tr>
      <w:tr w:rsidR="003D5B82" w14:paraId="55390FE2" w14:textId="77777777">
        <w:tc>
          <w:tcPr>
            <w:tcW w:w="5063" w:type="dxa"/>
            <w:noWrap/>
            <w:vAlign w:val="center"/>
          </w:tcPr>
          <w:p w14:paraId="4C52488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Flex Links preemption mode</w:t>
            </w:r>
          </w:p>
        </w:tc>
        <w:tc>
          <w:tcPr>
            <w:tcW w:w="1875" w:type="dxa"/>
            <w:noWrap/>
            <w:vAlign w:val="center"/>
          </w:tcPr>
          <w:p w14:paraId="0BB4493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Optional</w:t>
            </w:r>
          </w:p>
        </w:tc>
        <w:tc>
          <w:tcPr>
            <w:tcW w:w="1588" w:type="dxa"/>
            <w:noWrap/>
            <w:vAlign w:val="center"/>
          </w:tcPr>
          <w:p w14:paraId="1E69A05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38.2.3</w:t>
            </w:r>
          </w:p>
        </w:tc>
      </w:tr>
      <w:tr w:rsidR="003D5B82" w14:paraId="47CEA405" w14:textId="77777777">
        <w:tc>
          <w:tcPr>
            <w:tcW w:w="5063" w:type="dxa"/>
            <w:noWrap/>
            <w:vAlign w:val="center"/>
          </w:tcPr>
          <w:p w14:paraId="0923289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Flex links preemption delay</w:t>
            </w:r>
          </w:p>
        </w:tc>
        <w:tc>
          <w:tcPr>
            <w:tcW w:w="1875" w:type="dxa"/>
            <w:noWrap/>
            <w:vAlign w:val="center"/>
          </w:tcPr>
          <w:p w14:paraId="24DA153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Optional</w:t>
            </w:r>
          </w:p>
        </w:tc>
        <w:tc>
          <w:tcPr>
            <w:tcW w:w="1588" w:type="dxa"/>
            <w:noWrap/>
            <w:vAlign w:val="center"/>
          </w:tcPr>
          <w:p w14:paraId="5D6D5E7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38.2.4</w:t>
            </w:r>
          </w:p>
        </w:tc>
      </w:tr>
      <w:tr w:rsidR="003D5B82" w14:paraId="6EAD218E" w14:textId="77777777">
        <w:tc>
          <w:tcPr>
            <w:tcW w:w="5063" w:type="dxa"/>
            <w:noWrap/>
            <w:vAlign w:val="center"/>
          </w:tcPr>
          <w:p w14:paraId="5D774003"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Flex links MMU</w:t>
            </w:r>
          </w:p>
        </w:tc>
        <w:tc>
          <w:tcPr>
            <w:tcW w:w="1875" w:type="dxa"/>
            <w:noWrap/>
            <w:vAlign w:val="center"/>
          </w:tcPr>
          <w:p w14:paraId="42DF980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Optional</w:t>
            </w:r>
          </w:p>
        </w:tc>
        <w:tc>
          <w:tcPr>
            <w:tcW w:w="1588" w:type="dxa"/>
            <w:noWrap/>
            <w:vAlign w:val="center"/>
          </w:tcPr>
          <w:p w14:paraId="16D7C4F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38.2.5</w:t>
            </w:r>
          </w:p>
        </w:tc>
      </w:tr>
      <w:tr w:rsidR="003D5B82" w14:paraId="5DCE5959" w14:textId="77777777">
        <w:tc>
          <w:tcPr>
            <w:tcW w:w="5063" w:type="dxa"/>
            <w:noWrap/>
            <w:vAlign w:val="center"/>
          </w:tcPr>
          <w:p w14:paraId="02ED4A43"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Flex Links monitor and maintenance</w:t>
            </w:r>
          </w:p>
        </w:tc>
        <w:tc>
          <w:tcPr>
            <w:tcW w:w="1875" w:type="dxa"/>
            <w:noWrap/>
            <w:vAlign w:val="center"/>
          </w:tcPr>
          <w:p w14:paraId="6446A19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Optional</w:t>
            </w:r>
          </w:p>
        </w:tc>
        <w:tc>
          <w:tcPr>
            <w:tcW w:w="1588" w:type="dxa"/>
            <w:noWrap/>
            <w:vAlign w:val="center"/>
          </w:tcPr>
          <w:p w14:paraId="04B2E38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38.2.6</w:t>
            </w:r>
          </w:p>
        </w:tc>
      </w:tr>
    </w:tbl>
    <w:p w14:paraId="50469FD8" w14:textId="77777777" w:rsidR="003D5B82" w:rsidRDefault="0048570E">
      <w:pPr>
        <w:pStyle w:val="20"/>
        <w:spacing w:line="360" w:lineRule="auto"/>
        <w:rPr>
          <w:rFonts w:ascii="Arial"/>
        </w:rPr>
      </w:pPr>
      <w:bookmarkStart w:id="1970" w:name="_启动shutdown-control"/>
      <w:bookmarkStart w:id="1971" w:name="_Toc86399913"/>
      <w:bookmarkStart w:id="1972" w:name="_Toc8191"/>
      <w:bookmarkStart w:id="1973" w:name="_Toc427333059"/>
      <w:bookmarkStart w:id="1974" w:name="_Toc18078"/>
      <w:bookmarkEnd w:id="1970"/>
      <w:r>
        <w:rPr>
          <w:rFonts w:ascii="Arial"/>
        </w:rPr>
        <w:t>Configure FlexLinks group</w:t>
      </w:r>
      <w:bookmarkEnd w:id="1971"/>
      <w:bookmarkEnd w:id="1972"/>
      <w:bookmarkEnd w:id="1973"/>
      <w:bookmarkEnd w:id="1974"/>
    </w:p>
    <w:p w14:paraId="406F0C9E" w14:textId="77777777" w:rsidR="003D5B82" w:rsidRDefault="0048570E">
      <w:pPr>
        <w:snapToGrid w:val="0"/>
        <w:spacing w:line="360" w:lineRule="auto"/>
        <w:rPr>
          <w:rFonts w:ascii="Arial" w:hAnsi="Arial" w:cs="Arial"/>
          <w:kern w:val="0"/>
          <w:szCs w:val="21"/>
        </w:rPr>
      </w:pPr>
      <w:r>
        <w:rPr>
          <w:rFonts w:ascii="Arial" w:hAnsi="Arial" w:cs="Arial"/>
          <w:kern w:val="0"/>
          <w:szCs w:val="21"/>
        </w:rPr>
        <w:t>Configure Flex Links group needs specify master and slave port. If master port is Ethernet port, the configuration should be in interface configuration mode; if master port is channel-group port member, the configuration should be in global configuration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68E996E" w14:textId="77777777">
        <w:tc>
          <w:tcPr>
            <w:tcW w:w="3113" w:type="dxa"/>
            <w:shd w:val="clear" w:color="auto" w:fill="D8D8D8" w:themeFill="background1" w:themeFillShade="D8"/>
            <w:noWrap/>
          </w:tcPr>
          <w:p w14:paraId="7F43D97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8FBBDA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CA73AF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32BD469" w14:textId="77777777">
        <w:tc>
          <w:tcPr>
            <w:tcW w:w="3113" w:type="dxa"/>
            <w:noWrap/>
            <w:vAlign w:val="center"/>
          </w:tcPr>
          <w:p w14:paraId="37A10088"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369E26A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vAlign w:val="center"/>
          </w:tcPr>
          <w:p w14:paraId="6C3D351F"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5FE5AFA0" w14:textId="77777777">
        <w:tc>
          <w:tcPr>
            <w:tcW w:w="3113" w:type="dxa"/>
            <w:noWrap/>
            <w:vAlign w:val="center"/>
          </w:tcPr>
          <w:p w14:paraId="43807438"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Configure Flex Links group</w:t>
            </w:r>
          </w:p>
        </w:tc>
        <w:tc>
          <w:tcPr>
            <w:tcW w:w="3825" w:type="dxa"/>
            <w:noWrap/>
            <w:vAlign w:val="center"/>
          </w:tcPr>
          <w:p w14:paraId="31F76B67"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channel-group </w:t>
            </w:r>
            <w:r>
              <w:rPr>
                <w:rFonts w:ascii="Arial" w:eastAsia="STZhongsong" w:hAnsi="Arial" w:cs="Arial"/>
                <w:i/>
                <w:sz w:val="18"/>
                <w:szCs w:val="18"/>
              </w:rPr>
              <w:t xml:space="preserve">channel-group-number_1 </w:t>
            </w:r>
            <w:r>
              <w:rPr>
                <w:rFonts w:ascii="Arial" w:eastAsia="STZhongsong" w:hAnsi="Arial" w:cs="Arial"/>
                <w:b/>
                <w:sz w:val="18"/>
                <w:szCs w:val="18"/>
              </w:rPr>
              <w:t xml:space="preserve">backup </w:t>
            </w:r>
            <w:proofErr w:type="gramStart"/>
            <w:r>
              <w:rPr>
                <w:rFonts w:ascii="Arial" w:eastAsia="STZhongsong" w:hAnsi="Arial" w:cs="Arial"/>
                <w:sz w:val="18"/>
                <w:szCs w:val="18"/>
              </w:rPr>
              <w:t>{</w:t>
            </w:r>
            <w:r>
              <w:rPr>
                <w:rFonts w:ascii="Arial" w:eastAsia="STZhongsong" w:hAnsi="Arial" w:cs="Arial"/>
                <w:b/>
                <w:sz w:val="18"/>
                <w:szCs w:val="18"/>
              </w:rPr>
              <w:t xml:space="preserve"> interface</w:t>
            </w:r>
            <w:proofErr w:type="gramEnd"/>
            <w:r>
              <w:rPr>
                <w:rFonts w:ascii="Arial" w:eastAsia="STZhongsong" w:hAnsi="Arial" w:cs="Arial"/>
                <w:b/>
                <w:sz w:val="18"/>
                <w:szCs w:val="18"/>
              </w:rPr>
              <w:t xml:space="preserve"> </w:t>
            </w:r>
            <w:r>
              <w:rPr>
                <w:rFonts w:ascii="Arial" w:eastAsia="STZhongsong" w:hAnsi="Arial" w:cs="Arial"/>
                <w:i/>
                <w:sz w:val="18"/>
                <w:szCs w:val="18"/>
              </w:rPr>
              <w:t xml:space="preserve">device/slot/port_2 </w:t>
            </w:r>
            <w:r>
              <w:rPr>
                <w:rFonts w:ascii="Arial" w:eastAsia="STZhongsong" w:hAnsi="Arial" w:cs="Arial"/>
                <w:sz w:val="18"/>
                <w:szCs w:val="18"/>
              </w:rPr>
              <w:t>|</w:t>
            </w:r>
            <w:r>
              <w:rPr>
                <w:rFonts w:ascii="Arial" w:eastAsia="STZhongsong" w:hAnsi="Arial" w:cs="Arial"/>
                <w:b/>
                <w:sz w:val="18"/>
                <w:szCs w:val="18"/>
              </w:rPr>
              <w:t xml:space="preserve"> channel-group </w:t>
            </w:r>
            <w:r>
              <w:rPr>
                <w:rFonts w:ascii="Arial" w:eastAsia="STZhongsong" w:hAnsi="Arial" w:cs="Arial"/>
                <w:i/>
                <w:sz w:val="18"/>
                <w:szCs w:val="18"/>
              </w:rPr>
              <w:t>channel-group-number_2</w:t>
            </w:r>
            <w:r>
              <w:rPr>
                <w:rFonts w:ascii="Arial" w:eastAsia="STZhongsong" w:hAnsi="Arial" w:cs="Arial"/>
                <w:b/>
                <w:sz w:val="18"/>
                <w:szCs w:val="18"/>
              </w:rPr>
              <w:t xml:space="preserve"> </w:t>
            </w:r>
            <w:r>
              <w:rPr>
                <w:rFonts w:ascii="Arial" w:eastAsia="STZhongsong" w:hAnsi="Arial" w:cs="Arial"/>
                <w:sz w:val="18"/>
                <w:szCs w:val="18"/>
              </w:rPr>
              <w:t>}</w:t>
            </w:r>
          </w:p>
        </w:tc>
        <w:tc>
          <w:tcPr>
            <w:tcW w:w="1588" w:type="dxa"/>
            <w:noWrap/>
            <w:vAlign w:val="center"/>
          </w:tcPr>
          <w:p w14:paraId="7BE01DD7"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channel-group-number_1</w:t>
            </w:r>
            <w:r>
              <w:rPr>
                <w:rFonts w:ascii="Arial" w:eastAsia="STZhongsong" w:hAnsi="Arial" w:cs="Arial"/>
                <w:sz w:val="18"/>
                <w:szCs w:val="18"/>
              </w:rPr>
              <w:t xml:space="preserve"> is master </w:t>
            </w:r>
            <w:proofErr w:type="gramStart"/>
            <w:r>
              <w:rPr>
                <w:rFonts w:ascii="Arial" w:eastAsia="STZhongsong" w:hAnsi="Arial" w:cs="Arial"/>
                <w:sz w:val="18"/>
                <w:szCs w:val="18"/>
              </w:rPr>
              <w:t>port</w:t>
            </w:r>
            <w:r>
              <w:rPr>
                <w:rFonts w:ascii="Arial" w:eastAsia="STZhongsong" w:hAnsi="Arial" w:cs="Arial"/>
                <w:i/>
                <w:sz w:val="18"/>
                <w:szCs w:val="18"/>
              </w:rPr>
              <w:t>,port</w:t>
            </w:r>
            <w:proofErr w:type="gramEnd"/>
            <w:r>
              <w:rPr>
                <w:rFonts w:ascii="Arial" w:eastAsia="STZhongsong" w:hAnsi="Arial" w:cs="Arial"/>
                <w:i/>
                <w:sz w:val="18"/>
                <w:szCs w:val="18"/>
              </w:rPr>
              <w:t>_2/channel-group-number_2</w:t>
            </w:r>
            <w:r>
              <w:rPr>
                <w:rFonts w:ascii="Arial" w:eastAsia="STZhongsong" w:hAnsi="Arial" w:cs="Arial"/>
                <w:sz w:val="18"/>
                <w:szCs w:val="18"/>
              </w:rPr>
              <w:t xml:space="preserve"> is slave port</w:t>
            </w:r>
          </w:p>
        </w:tc>
      </w:tr>
      <w:tr w:rsidR="003D5B82" w14:paraId="7C13AE4F" w14:textId="77777777">
        <w:tc>
          <w:tcPr>
            <w:tcW w:w="3113" w:type="dxa"/>
            <w:noWrap/>
            <w:vAlign w:val="center"/>
          </w:tcPr>
          <w:p w14:paraId="098F63F8"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Delete Flex Links group</w:t>
            </w:r>
          </w:p>
        </w:tc>
        <w:tc>
          <w:tcPr>
            <w:tcW w:w="3825" w:type="dxa"/>
            <w:noWrap/>
            <w:vAlign w:val="center"/>
          </w:tcPr>
          <w:p w14:paraId="5CFAE893"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undo channel-group </w:t>
            </w:r>
            <w:r>
              <w:rPr>
                <w:rFonts w:ascii="Arial" w:eastAsia="STZhongsong" w:hAnsi="Arial" w:cs="Arial"/>
                <w:i/>
                <w:sz w:val="18"/>
                <w:szCs w:val="18"/>
              </w:rPr>
              <w:t xml:space="preserve">channel-group-number_1 </w:t>
            </w:r>
            <w:r>
              <w:rPr>
                <w:rFonts w:ascii="Arial" w:eastAsia="STZhongsong" w:hAnsi="Arial" w:cs="Arial"/>
                <w:b/>
                <w:sz w:val="18"/>
                <w:szCs w:val="18"/>
              </w:rPr>
              <w:t>backup</w:t>
            </w:r>
          </w:p>
        </w:tc>
        <w:tc>
          <w:tcPr>
            <w:tcW w:w="1588" w:type="dxa"/>
            <w:noWrap/>
            <w:vAlign w:val="center"/>
          </w:tcPr>
          <w:p w14:paraId="20B9342F"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21CD3DA3" w14:textId="77777777">
        <w:tc>
          <w:tcPr>
            <w:tcW w:w="3113" w:type="dxa"/>
            <w:noWrap/>
            <w:vAlign w:val="center"/>
          </w:tcPr>
          <w:p w14:paraId="1A131898"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interface configuration mode</w:t>
            </w:r>
          </w:p>
        </w:tc>
        <w:tc>
          <w:tcPr>
            <w:tcW w:w="3825" w:type="dxa"/>
            <w:noWrap/>
            <w:vAlign w:val="center"/>
          </w:tcPr>
          <w:p w14:paraId="69A3377D"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device/slot/port_1</w:t>
            </w:r>
          </w:p>
        </w:tc>
        <w:tc>
          <w:tcPr>
            <w:tcW w:w="1588" w:type="dxa"/>
            <w:noWrap/>
            <w:vAlign w:val="center"/>
          </w:tcPr>
          <w:p w14:paraId="3594A00F"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7FE37F15" w14:textId="77777777">
        <w:tc>
          <w:tcPr>
            <w:tcW w:w="3113" w:type="dxa"/>
            <w:noWrap/>
            <w:vAlign w:val="center"/>
          </w:tcPr>
          <w:p w14:paraId="59C2560D"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Configure Flex Links group</w:t>
            </w:r>
          </w:p>
        </w:tc>
        <w:tc>
          <w:tcPr>
            <w:tcW w:w="3825" w:type="dxa"/>
            <w:noWrap/>
            <w:vAlign w:val="center"/>
          </w:tcPr>
          <w:p w14:paraId="0F6C27A3"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port backup</w:t>
            </w:r>
            <w:r>
              <w:rPr>
                <w:rFonts w:ascii="Arial" w:eastAsia="STZhongsong" w:hAnsi="Arial" w:cs="Arial"/>
                <w:sz w:val="18"/>
                <w:szCs w:val="18"/>
              </w:rPr>
              <w:t xml:space="preserve"> </w:t>
            </w:r>
            <w:proofErr w:type="gramStart"/>
            <w:r>
              <w:rPr>
                <w:rFonts w:ascii="Arial" w:eastAsia="STZhongsong" w:hAnsi="Arial" w:cs="Arial"/>
                <w:sz w:val="18"/>
                <w:szCs w:val="18"/>
              </w:rPr>
              <w:t>{</w:t>
            </w:r>
            <w:r>
              <w:rPr>
                <w:rFonts w:ascii="Arial" w:eastAsia="STZhongsong" w:hAnsi="Arial" w:cs="Arial"/>
                <w:b/>
                <w:sz w:val="18"/>
                <w:szCs w:val="18"/>
              </w:rPr>
              <w:t xml:space="preserve"> interface</w:t>
            </w:r>
            <w:proofErr w:type="gramEnd"/>
            <w:r>
              <w:rPr>
                <w:rFonts w:ascii="Arial" w:eastAsia="STZhongsong" w:hAnsi="Arial" w:cs="Arial"/>
                <w:b/>
                <w:sz w:val="18"/>
                <w:szCs w:val="18"/>
              </w:rPr>
              <w:t xml:space="preserve"> </w:t>
            </w:r>
            <w:r>
              <w:rPr>
                <w:rFonts w:ascii="Arial" w:eastAsia="STZhongsong" w:hAnsi="Arial" w:cs="Arial"/>
                <w:i/>
                <w:sz w:val="18"/>
                <w:szCs w:val="18"/>
              </w:rPr>
              <w:t>device/slot/port_2</w:t>
            </w:r>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channel-group </w:t>
            </w:r>
            <w:r>
              <w:rPr>
                <w:rFonts w:ascii="Arial" w:eastAsia="STZhongsong" w:hAnsi="Arial" w:cs="Arial"/>
                <w:i/>
                <w:sz w:val="18"/>
                <w:szCs w:val="18"/>
              </w:rPr>
              <w:t xml:space="preserve">channel-group-number_2 </w:t>
            </w:r>
            <w:r>
              <w:rPr>
                <w:rFonts w:ascii="Arial" w:eastAsia="STZhongsong" w:hAnsi="Arial" w:cs="Arial"/>
                <w:sz w:val="18"/>
                <w:szCs w:val="18"/>
              </w:rPr>
              <w:t>}</w:t>
            </w:r>
          </w:p>
        </w:tc>
        <w:tc>
          <w:tcPr>
            <w:tcW w:w="1588" w:type="dxa"/>
            <w:noWrap/>
            <w:vAlign w:val="center"/>
          </w:tcPr>
          <w:p w14:paraId="433955C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 xml:space="preserve">port_1 </w:t>
            </w:r>
            <w:r>
              <w:rPr>
                <w:rFonts w:ascii="Arial" w:eastAsia="STZhongsong" w:hAnsi="Arial" w:cs="Arial"/>
                <w:sz w:val="18"/>
                <w:szCs w:val="18"/>
              </w:rPr>
              <w:t>is master port,</w:t>
            </w:r>
          </w:p>
          <w:p w14:paraId="099DA584"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port_2/channel-group-number_</w:t>
            </w:r>
            <w:proofErr w:type="gramStart"/>
            <w:r>
              <w:rPr>
                <w:rFonts w:ascii="Arial" w:eastAsia="STZhongsong" w:hAnsi="Arial" w:cs="Arial"/>
                <w:i/>
                <w:sz w:val="18"/>
                <w:szCs w:val="18"/>
              </w:rPr>
              <w:t>2</w:t>
            </w:r>
            <w:r>
              <w:rPr>
                <w:rFonts w:ascii="Arial" w:eastAsia="STZhongsong" w:hAnsi="Arial" w:cs="Arial"/>
                <w:sz w:val="18"/>
                <w:szCs w:val="18"/>
              </w:rPr>
              <w:t xml:space="preserve">  is</w:t>
            </w:r>
            <w:proofErr w:type="gramEnd"/>
            <w:r>
              <w:rPr>
                <w:rFonts w:ascii="Arial" w:eastAsia="STZhongsong" w:hAnsi="Arial" w:cs="Arial"/>
                <w:sz w:val="18"/>
                <w:szCs w:val="18"/>
              </w:rPr>
              <w:t xml:space="preserve"> slave port</w:t>
            </w:r>
          </w:p>
        </w:tc>
      </w:tr>
      <w:tr w:rsidR="003D5B82" w14:paraId="7F17FB6B" w14:textId="77777777">
        <w:tc>
          <w:tcPr>
            <w:tcW w:w="3113" w:type="dxa"/>
            <w:noWrap/>
            <w:vAlign w:val="center"/>
          </w:tcPr>
          <w:p w14:paraId="558F496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Delete Flex Links group</w:t>
            </w:r>
          </w:p>
        </w:tc>
        <w:tc>
          <w:tcPr>
            <w:tcW w:w="3825" w:type="dxa"/>
            <w:noWrap/>
            <w:vAlign w:val="center"/>
          </w:tcPr>
          <w:p w14:paraId="7500E417"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undo port backup </w:t>
            </w:r>
          </w:p>
        </w:tc>
        <w:tc>
          <w:tcPr>
            <w:tcW w:w="1588" w:type="dxa"/>
            <w:noWrap/>
            <w:vAlign w:val="center"/>
          </w:tcPr>
          <w:p w14:paraId="3E3B2C1C" w14:textId="77777777" w:rsidR="003D5B82" w:rsidRDefault="003D5B82">
            <w:pPr>
              <w:adjustRightInd w:val="0"/>
              <w:snapToGrid w:val="0"/>
              <w:spacing w:line="360" w:lineRule="auto"/>
              <w:jc w:val="left"/>
              <w:rPr>
                <w:rFonts w:ascii="Arial" w:eastAsia="STZhongsong" w:hAnsi="Arial" w:cs="Arial"/>
                <w:sz w:val="18"/>
                <w:szCs w:val="18"/>
              </w:rPr>
            </w:pPr>
          </w:p>
        </w:tc>
      </w:tr>
    </w:tbl>
    <w:p w14:paraId="5615427D" w14:textId="77777777" w:rsidR="003D5B82" w:rsidRDefault="003D5B82">
      <w:pPr>
        <w:snapToGrid w:val="0"/>
        <w:spacing w:line="360" w:lineRule="auto"/>
        <w:ind w:leftChars="350" w:left="735"/>
        <w:rPr>
          <w:rFonts w:ascii="Arial" w:eastAsia="STZhongsong" w:hAnsi="Arial" w:cs="Arial"/>
          <w:szCs w:val="21"/>
        </w:rPr>
      </w:pPr>
    </w:p>
    <w:p w14:paraId="08A490C0" w14:textId="77777777" w:rsidR="003D5B82" w:rsidRDefault="0048570E">
      <w:pPr>
        <w:snapToGrid w:val="0"/>
        <w:spacing w:line="360" w:lineRule="auto"/>
        <w:rPr>
          <w:rFonts w:ascii="Arial" w:eastAsia="STZhongsong" w:hAnsi="Arial" w:cs="Arial"/>
          <w:b/>
          <w:bCs/>
          <w:szCs w:val="21"/>
        </w:rPr>
      </w:pPr>
      <w:r>
        <w:rPr>
          <w:rFonts w:ascii="Arial" w:eastAsia="STZhongsong" w:hAnsi="Arial" w:cs="Arial"/>
          <w:b/>
          <w:bCs/>
          <w:szCs w:val="21"/>
        </w:rPr>
        <w:t>Note:</w:t>
      </w:r>
    </w:p>
    <w:p w14:paraId="2C51D956" w14:textId="77777777" w:rsidR="003D5B82" w:rsidRDefault="0048570E">
      <w:pPr>
        <w:snapToGrid w:val="0"/>
        <w:spacing w:line="360" w:lineRule="auto"/>
        <w:rPr>
          <w:rFonts w:ascii="Arial" w:eastAsia="STZhongsong" w:hAnsi="Arial" w:cs="Arial"/>
          <w:szCs w:val="21"/>
        </w:rPr>
      </w:pPr>
      <w:r>
        <w:rPr>
          <w:rFonts w:ascii="Arial" w:eastAsia="STZhongsong" w:hAnsi="Arial" w:cs="Arial"/>
          <w:szCs w:val="21"/>
        </w:rPr>
        <w:t>The STP of master port and slave port should be disabled, and cannot be ERRP port.</w:t>
      </w:r>
    </w:p>
    <w:p w14:paraId="5B0B8BF0" w14:textId="77777777" w:rsidR="003D5B82" w:rsidRDefault="0048570E">
      <w:pPr>
        <w:pStyle w:val="20"/>
        <w:spacing w:line="360" w:lineRule="auto"/>
        <w:rPr>
          <w:rFonts w:ascii="Arial"/>
        </w:rPr>
      </w:pPr>
      <w:bookmarkStart w:id="1975" w:name="_Toc86399914"/>
      <w:bookmarkStart w:id="1976" w:name="_Toc427333060"/>
      <w:bookmarkStart w:id="1977" w:name="_Toc27926"/>
      <w:bookmarkStart w:id="1978" w:name="_Toc13625"/>
      <w:r>
        <w:rPr>
          <w:rFonts w:ascii="Arial"/>
        </w:rPr>
        <w:t>Configure FlexLinks Preemption Mode</w:t>
      </w:r>
      <w:bookmarkEnd w:id="1975"/>
      <w:bookmarkEnd w:id="1976"/>
      <w:bookmarkEnd w:id="1977"/>
      <w:bookmarkEnd w:id="1978"/>
    </w:p>
    <w:p w14:paraId="65044BE7" w14:textId="77777777" w:rsidR="003D5B82" w:rsidRDefault="0048570E">
      <w:pPr>
        <w:snapToGrid w:val="0"/>
        <w:spacing w:line="360" w:lineRule="auto"/>
        <w:rPr>
          <w:rFonts w:ascii="Arial" w:hAnsi="Arial" w:cs="Arial"/>
          <w:kern w:val="0"/>
          <w:szCs w:val="21"/>
        </w:rPr>
      </w:pPr>
      <w:r>
        <w:rPr>
          <w:rFonts w:ascii="Arial" w:hAnsi="Arial" w:cs="Arial"/>
          <w:kern w:val="0"/>
          <w:szCs w:val="21"/>
        </w:rPr>
        <w:t xml:space="preserve">At a time, only one port is active for forwarding, and the other port is blocked, that is, in the standby state. When link failure occurs on the active port due to port shutdown or presence of unidirectional link for example, the standby port becomes active to take over while the original active port transits to the blocked state.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14E3EFF0" w14:textId="77777777">
        <w:tc>
          <w:tcPr>
            <w:tcW w:w="3113" w:type="dxa"/>
            <w:shd w:val="clear" w:color="auto" w:fill="D8D8D8" w:themeFill="background1" w:themeFillShade="D8"/>
            <w:noWrap/>
          </w:tcPr>
          <w:p w14:paraId="70E0D55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C64CD6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22808B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02DFF21" w14:textId="77777777">
        <w:tc>
          <w:tcPr>
            <w:tcW w:w="3113" w:type="dxa"/>
            <w:noWrap/>
            <w:vAlign w:val="center"/>
          </w:tcPr>
          <w:p w14:paraId="07788349"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35514AB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vAlign w:val="center"/>
          </w:tcPr>
          <w:p w14:paraId="0AACBF27"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w:t>
            </w:r>
          </w:p>
        </w:tc>
      </w:tr>
      <w:tr w:rsidR="003D5B82" w14:paraId="32319B96" w14:textId="77777777">
        <w:tc>
          <w:tcPr>
            <w:tcW w:w="3113" w:type="dxa"/>
            <w:noWrap/>
            <w:vAlign w:val="center"/>
          </w:tcPr>
          <w:p w14:paraId="1FA1652A"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Configure Flex Links preemption mode</w:t>
            </w:r>
          </w:p>
        </w:tc>
        <w:tc>
          <w:tcPr>
            <w:tcW w:w="3825" w:type="dxa"/>
            <w:noWrap/>
            <w:vAlign w:val="center"/>
          </w:tcPr>
          <w:p w14:paraId="0DB2BD60"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channel-group </w:t>
            </w:r>
            <w:r>
              <w:rPr>
                <w:rFonts w:ascii="Arial" w:eastAsia="STZhongsong" w:hAnsi="Arial" w:cs="Arial"/>
                <w:i/>
                <w:sz w:val="18"/>
                <w:szCs w:val="18"/>
              </w:rPr>
              <w:t xml:space="preserve">channel-group-number_1 </w:t>
            </w:r>
            <w:r>
              <w:rPr>
                <w:rFonts w:ascii="Arial" w:eastAsia="STZhongsong" w:hAnsi="Arial" w:cs="Arial"/>
                <w:b/>
                <w:sz w:val="18"/>
                <w:szCs w:val="18"/>
              </w:rPr>
              <w:t xml:space="preserve">backup </w:t>
            </w:r>
            <w:proofErr w:type="gramStart"/>
            <w:r>
              <w:rPr>
                <w:rFonts w:ascii="Arial" w:eastAsia="STZhongsong" w:hAnsi="Arial" w:cs="Arial"/>
                <w:sz w:val="18"/>
                <w:szCs w:val="18"/>
              </w:rPr>
              <w:t>{</w:t>
            </w:r>
            <w:r>
              <w:rPr>
                <w:rFonts w:ascii="Arial" w:eastAsia="STZhongsong" w:hAnsi="Arial" w:cs="Arial"/>
                <w:b/>
                <w:sz w:val="18"/>
                <w:szCs w:val="18"/>
              </w:rPr>
              <w:t xml:space="preserve"> interface</w:t>
            </w:r>
            <w:proofErr w:type="gramEnd"/>
            <w:r>
              <w:rPr>
                <w:rFonts w:ascii="Arial" w:eastAsia="STZhongsong" w:hAnsi="Arial" w:cs="Arial"/>
                <w:b/>
                <w:sz w:val="18"/>
                <w:szCs w:val="18"/>
              </w:rPr>
              <w:t xml:space="preserve"> </w:t>
            </w:r>
            <w:r>
              <w:rPr>
                <w:rFonts w:ascii="Arial" w:eastAsia="STZhongsong" w:hAnsi="Arial" w:cs="Arial"/>
                <w:i/>
                <w:sz w:val="18"/>
                <w:szCs w:val="18"/>
              </w:rPr>
              <w:t>device/slot/port_2</w:t>
            </w:r>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channel-group </w:t>
            </w:r>
            <w:r>
              <w:rPr>
                <w:rFonts w:ascii="Arial" w:eastAsia="STZhongsong" w:hAnsi="Arial" w:cs="Arial"/>
                <w:i/>
                <w:sz w:val="18"/>
                <w:szCs w:val="18"/>
              </w:rPr>
              <w:t xml:space="preserve">channel-group-number_2 </w:t>
            </w:r>
            <w:r>
              <w:rPr>
                <w:rFonts w:ascii="Arial" w:eastAsia="STZhongsong" w:hAnsi="Arial" w:cs="Arial"/>
                <w:sz w:val="18"/>
                <w:szCs w:val="18"/>
              </w:rPr>
              <w:t>}</w:t>
            </w:r>
            <w:r>
              <w:rPr>
                <w:rFonts w:ascii="Arial" w:eastAsia="STZhongsong" w:hAnsi="Arial" w:cs="Arial"/>
                <w:b/>
                <w:sz w:val="18"/>
                <w:szCs w:val="18"/>
              </w:rPr>
              <w:t xml:space="preserve"> preemption mode </w:t>
            </w:r>
            <w:r>
              <w:rPr>
                <w:rFonts w:ascii="Arial" w:eastAsia="STZhongsong" w:hAnsi="Arial" w:cs="Arial"/>
                <w:sz w:val="18"/>
                <w:szCs w:val="18"/>
              </w:rPr>
              <w:t>{</w:t>
            </w:r>
            <w:r>
              <w:rPr>
                <w:rFonts w:ascii="Arial" w:eastAsia="STZhongsong" w:hAnsi="Arial" w:cs="Arial"/>
                <w:b/>
                <w:sz w:val="18"/>
                <w:szCs w:val="18"/>
              </w:rPr>
              <w:t xml:space="preserve"> forced </w:t>
            </w:r>
            <w:r>
              <w:rPr>
                <w:rFonts w:ascii="Arial" w:eastAsia="STZhongsong" w:hAnsi="Arial" w:cs="Arial"/>
                <w:sz w:val="18"/>
                <w:szCs w:val="18"/>
              </w:rPr>
              <w:t>|</w:t>
            </w:r>
            <w:r>
              <w:rPr>
                <w:rFonts w:ascii="Arial" w:eastAsia="STZhongsong" w:hAnsi="Arial" w:cs="Arial"/>
                <w:b/>
                <w:sz w:val="18"/>
                <w:szCs w:val="18"/>
              </w:rPr>
              <w:t xml:space="preserve"> bandwidth </w:t>
            </w:r>
            <w:r>
              <w:rPr>
                <w:rFonts w:ascii="Arial" w:eastAsia="STZhongsong" w:hAnsi="Arial" w:cs="Arial"/>
                <w:sz w:val="18"/>
                <w:szCs w:val="18"/>
              </w:rPr>
              <w:t>|</w:t>
            </w:r>
            <w:r>
              <w:rPr>
                <w:rFonts w:ascii="Arial" w:eastAsia="STZhongsong" w:hAnsi="Arial" w:cs="Arial"/>
                <w:b/>
                <w:sz w:val="18"/>
                <w:szCs w:val="18"/>
              </w:rPr>
              <w:t xml:space="preserve"> off </w:t>
            </w:r>
            <w:r>
              <w:rPr>
                <w:rFonts w:ascii="Arial" w:eastAsia="STZhongsong" w:hAnsi="Arial" w:cs="Arial"/>
                <w:sz w:val="18"/>
                <w:szCs w:val="18"/>
              </w:rPr>
              <w:t>}</w:t>
            </w:r>
          </w:p>
        </w:tc>
        <w:tc>
          <w:tcPr>
            <w:tcW w:w="1588" w:type="dxa"/>
            <w:noWrap/>
            <w:vAlign w:val="center"/>
          </w:tcPr>
          <w:p w14:paraId="1D17B96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channel-group-number_1</w:t>
            </w:r>
            <w:r>
              <w:rPr>
                <w:rFonts w:ascii="Arial" w:eastAsia="STZhongsong" w:hAnsi="Arial" w:cs="Arial"/>
                <w:sz w:val="18"/>
                <w:szCs w:val="18"/>
              </w:rPr>
              <w:t xml:space="preserve"> is master </w:t>
            </w:r>
            <w:proofErr w:type="gramStart"/>
            <w:r>
              <w:rPr>
                <w:rFonts w:ascii="Arial" w:eastAsia="STZhongsong" w:hAnsi="Arial" w:cs="Arial"/>
                <w:sz w:val="18"/>
                <w:szCs w:val="18"/>
              </w:rPr>
              <w:t>port</w:t>
            </w:r>
            <w:r>
              <w:rPr>
                <w:rFonts w:ascii="Arial" w:eastAsia="STZhongsong" w:hAnsi="Arial" w:cs="Arial"/>
                <w:i/>
                <w:sz w:val="18"/>
                <w:szCs w:val="18"/>
              </w:rPr>
              <w:t>,port</w:t>
            </w:r>
            <w:proofErr w:type="gramEnd"/>
            <w:r>
              <w:rPr>
                <w:rFonts w:ascii="Arial" w:eastAsia="STZhongsong" w:hAnsi="Arial" w:cs="Arial"/>
                <w:i/>
                <w:sz w:val="18"/>
                <w:szCs w:val="18"/>
              </w:rPr>
              <w:t>_2/channel-group-number_2</w:t>
            </w:r>
            <w:r>
              <w:rPr>
                <w:rFonts w:ascii="Arial" w:eastAsia="STZhongsong" w:hAnsi="Arial" w:cs="Arial"/>
                <w:sz w:val="18"/>
                <w:szCs w:val="18"/>
              </w:rPr>
              <w:t xml:space="preserve"> is slave port</w:t>
            </w:r>
          </w:p>
        </w:tc>
      </w:tr>
      <w:tr w:rsidR="003D5B82" w14:paraId="4E7B8DB7" w14:textId="77777777">
        <w:tc>
          <w:tcPr>
            <w:tcW w:w="3113" w:type="dxa"/>
            <w:noWrap/>
            <w:vAlign w:val="center"/>
          </w:tcPr>
          <w:p w14:paraId="342A8F2D"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interface configuration mode</w:t>
            </w:r>
          </w:p>
        </w:tc>
        <w:tc>
          <w:tcPr>
            <w:tcW w:w="3825" w:type="dxa"/>
            <w:noWrap/>
            <w:vAlign w:val="center"/>
          </w:tcPr>
          <w:p w14:paraId="5FC38856"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device/slot/port_1</w:t>
            </w:r>
          </w:p>
        </w:tc>
        <w:tc>
          <w:tcPr>
            <w:tcW w:w="1588" w:type="dxa"/>
            <w:noWrap/>
            <w:vAlign w:val="center"/>
          </w:tcPr>
          <w:p w14:paraId="6B524705" w14:textId="77777777" w:rsidR="003D5B82" w:rsidRDefault="003D5B82">
            <w:pPr>
              <w:adjustRightInd w:val="0"/>
              <w:snapToGrid w:val="0"/>
              <w:spacing w:line="360" w:lineRule="auto"/>
              <w:jc w:val="left"/>
              <w:rPr>
                <w:rFonts w:ascii="Arial" w:eastAsia="STZhongsong" w:hAnsi="Arial" w:cs="Arial"/>
                <w:sz w:val="18"/>
                <w:szCs w:val="18"/>
              </w:rPr>
            </w:pPr>
          </w:p>
        </w:tc>
      </w:tr>
      <w:tr w:rsidR="003D5B82" w14:paraId="78A0FE7E" w14:textId="77777777">
        <w:tc>
          <w:tcPr>
            <w:tcW w:w="3113" w:type="dxa"/>
            <w:noWrap/>
            <w:vAlign w:val="center"/>
          </w:tcPr>
          <w:p w14:paraId="74F88BE8"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Configure Flex Links preemption mode</w:t>
            </w:r>
          </w:p>
        </w:tc>
        <w:tc>
          <w:tcPr>
            <w:tcW w:w="3825" w:type="dxa"/>
            <w:noWrap/>
            <w:vAlign w:val="center"/>
          </w:tcPr>
          <w:p w14:paraId="7E1C28B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port backup </w:t>
            </w:r>
          </w:p>
          <w:p w14:paraId="19538C0A" w14:textId="77777777" w:rsidR="003D5B82" w:rsidRDefault="0048570E">
            <w:pPr>
              <w:adjustRightInd w:val="0"/>
              <w:snapToGrid w:val="0"/>
              <w:spacing w:line="360" w:lineRule="auto"/>
              <w:jc w:val="left"/>
              <w:rPr>
                <w:rFonts w:ascii="Arial" w:eastAsia="STZhongsong" w:hAnsi="Arial" w:cs="Arial"/>
                <w:b/>
                <w:sz w:val="18"/>
                <w:szCs w:val="18"/>
              </w:rPr>
            </w:pPr>
            <w:proofErr w:type="gramStart"/>
            <w:r>
              <w:rPr>
                <w:rFonts w:ascii="Arial" w:eastAsia="STZhongsong" w:hAnsi="Arial" w:cs="Arial"/>
                <w:sz w:val="18"/>
                <w:szCs w:val="18"/>
              </w:rPr>
              <w:t>{</w:t>
            </w:r>
            <w:r>
              <w:rPr>
                <w:rFonts w:ascii="Arial" w:eastAsia="STZhongsong" w:hAnsi="Arial" w:cs="Arial"/>
                <w:b/>
                <w:sz w:val="18"/>
                <w:szCs w:val="18"/>
              </w:rPr>
              <w:t xml:space="preserve"> interface</w:t>
            </w:r>
            <w:proofErr w:type="gramEnd"/>
            <w:r>
              <w:rPr>
                <w:rFonts w:ascii="Arial" w:eastAsia="STZhongsong" w:hAnsi="Arial" w:cs="Arial"/>
                <w:b/>
                <w:sz w:val="18"/>
                <w:szCs w:val="18"/>
              </w:rPr>
              <w:t xml:space="preserve"> </w:t>
            </w:r>
            <w:r>
              <w:rPr>
                <w:rFonts w:ascii="Arial" w:eastAsia="STZhongsong" w:hAnsi="Arial" w:cs="Arial"/>
                <w:i/>
                <w:sz w:val="18"/>
                <w:szCs w:val="18"/>
              </w:rPr>
              <w:t>device/slot/port_2</w:t>
            </w:r>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channel-group </w:t>
            </w:r>
            <w:r>
              <w:rPr>
                <w:rFonts w:ascii="Arial" w:eastAsia="STZhongsong" w:hAnsi="Arial" w:cs="Arial"/>
                <w:i/>
                <w:sz w:val="18"/>
                <w:szCs w:val="18"/>
              </w:rPr>
              <w:t xml:space="preserve">channel-group-number_2 </w:t>
            </w:r>
            <w:r>
              <w:rPr>
                <w:rFonts w:ascii="Arial" w:eastAsia="STZhongsong" w:hAnsi="Arial" w:cs="Arial"/>
                <w:sz w:val="18"/>
                <w:szCs w:val="18"/>
              </w:rPr>
              <w:t xml:space="preserve">} </w:t>
            </w:r>
            <w:r>
              <w:rPr>
                <w:rFonts w:ascii="Arial" w:eastAsia="STZhongsong" w:hAnsi="Arial" w:cs="Arial"/>
                <w:b/>
                <w:sz w:val="18"/>
                <w:szCs w:val="18"/>
              </w:rPr>
              <w:t xml:space="preserve">preemption mode </w:t>
            </w:r>
            <w:r>
              <w:rPr>
                <w:rFonts w:ascii="Arial" w:eastAsia="STZhongsong" w:hAnsi="Arial" w:cs="Arial"/>
                <w:sz w:val="18"/>
                <w:szCs w:val="18"/>
              </w:rPr>
              <w:t>{</w:t>
            </w:r>
            <w:r>
              <w:rPr>
                <w:rFonts w:ascii="Arial" w:eastAsia="STZhongsong" w:hAnsi="Arial" w:cs="Arial"/>
                <w:b/>
                <w:sz w:val="18"/>
                <w:szCs w:val="18"/>
              </w:rPr>
              <w:t xml:space="preserve"> forced </w:t>
            </w:r>
            <w:r>
              <w:rPr>
                <w:rFonts w:ascii="Arial" w:eastAsia="STZhongsong" w:hAnsi="Arial" w:cs="Arial"/>
                <w:sz w:val="18"/>
                <w:szCs w:val="18"/>
              </w:rPr>
              <w:t>|</w:t>
            </w:r>
            <w:r>
              <w:rPr>
                <w:rFonts w:ascii="Arial" w:eastAsia="STZhongsong" w:hAnsi="Arial" w:cs="Arial"/>
                <w:b/>
                <w:sz w:val="18"/>
                <w:szCs w:val="18"/>
              </w:rPr>
              <w:t xml:space="preserve"> bandwidth </w:t>
            </w:r>
            <w:r>
              <w:rPr>
                <w:rFonts w:ascii="Arial" w:eastAsia="STZhongsong" w:hAnsi="Arial" w:cs="Arial"/>
                <w:sz w:val="18"/>
                <w:szCs w:val="18"/>
              </w:rPr>
              <w:t>|</w:t>
            </w:r>
            <w:r>
              <w:rPr>
                <w:rFonts w:ascii="Arial" w:eastAsia="STZhongsong" w:hAnsi="Arial" w:cs="Arial"/>
                <w:b/>
                <w:sz w:val="18"/>
                <w:szCs w:val="18"/>
              </w:rPr>
              <w:t xml:space="preserve"> off </w:t>
            </w:r>
            <w:r>
              <w:rPr>
                <w:rFonts w:ascii="Arial" w:eastAsia="STZhongsong" w:hAnsi="Arial" w:cs="Arial"/>
                <w:sz w:val="18"/>
                <w:szCs w:val="18"/>
              </w:rPr>
              <w:t>}</w:t>
            </w:r>
          </w:p>
        </w:tc>
        <w:tc>
          <w:tcPr>
            <w:tcW w:w="1588" w:type="dxa"/>
            <w:noWrap/>
            <w:vAlign w:val="center"/>
          </w:tcPr>
          <w:p w14:paraId="35302A1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port_1</w:t>
            </w:r>
            <w:r>
              <w:rPr>
                <w:rFonts w:ascii="Arial" w:eastAsia="STZhongsong" w:hAnsi="Arial" w:cs="Arial"/>
                <w:sz w:val="18"/>
                <w:szCs w:val="18"/>
              </w:rPr>
              <w:t xml:space="preserve"> is master port,</w:t>
            </w:r>
          </w:p>
          <w:p w14:paraId="13CB484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port_2/channel-group-number_2</w:t>
            </w:r>
            <w:r>
              <w:rPr>
                <w:rFonts w:ascii="Arial" w:eastAsia="STZhongsong" w:hAnsi="Arial" w:cs="Arial"/>
                <w:sz w:val="18"/>
                <w:szCs w:val="18"/>
              </w:rPr>
              <w:t xml:space="preserve"> is slave port</w:t>
            </w:r>
          </w:p>
        </w:tc>
      </w:tr>
    </w:tbl>
    <w:p w14:paraId="53503024" w14:textId="77777777" w:rsidR="003D5B82" w:rsidRDefault="0048570E">
      <w:pPr>
        <w:pStyle w:val="20"/>
        <w:spacing w:line="360" w:lineRule="auto"/>
        <w:rPr>
          <w:rFonts w:ascii="Arial"/>
        </w:rPr>
      </w:pPr>
      <w:bookmarkStart w:id="1979" w:name="_Toc6379"/>
      <w:bookmarkStart w:id="1980" w:name="_Toc86399915"/>
      <w:bookmarkStart w:id="1981" w:name="_Toc427333061"/>
      <w:bookmarkStart w:id="1982" w:name="_Toc11247"/>
      <w:r>
        <w:rPr>
          <w:rFonts w:ascii="Arial"/>
        </w:rPr>
        <w:t>Configure FlexLinks Preemption Delay</w:t>
      </w:r>
      <w:bookmarkEnd w:id="1979"/>
      <w:bookmarkEnd w:id="1980"/>
      <w:bookmarkEnd w:id="1981"/>
      <w:bookmarkEnd w:id="1982"/>
    </w:p>
    <w:p w14:paraId="4653C565" w14:textId="77777777" w:rsidR="003D5B82" w:rsidRDefault="0048570E">
      <w:pPr>
        <w:snapToGrid w:val="0"/>
        <w:spacing w:line="360" w:lineRule="auto"/>
        <w:rPr>
          <w:rFonts w:ascii="Arial" w:hAnsi="Arial" w:cs="Arial"/>
          <w:kern w:val="0"/>
          <w:szCs w:val="21"/>
        </w:rPr>
      </w:pPr>
      <w:r>
        <w:rPr>
          <w:rFonts w:ascii="Arial" w:hAnsi="Arial" w:cs="Arial"/>
          <w:kern w:val="0"/>
          <w:szCs w:val="21"/>
        </w:rPr>
        <w:t>After Configure Flex Links preemption mode, the port will not be active status immediately. There has to be a time delay. The default delay is 45s.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55630C40" w14:textId="77777777">
        <w:tc>
          <w:tcPr>
            <w:tcW w:w="3113" w:type="dxa"/>
            <w:shd w:val="clear" w:color="auto" w:fill="D8D8D8" w:themeFill="background1" w:themeFillShade="D8"/>
            <w:noWrap/>
          </w:tcPr>
          <w:p w14:paraId="16C8983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885799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3963B0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5D25992" w14:textId="77777777">
        <w:tc>
          <w:tcPr>
            <w:tcW w:w="3113" w:type="dxa"/>
            <w:noWrap/>
            <w:vAlign w:val="center"/>
          </w:tcPr>
          <w:p w14:paraId="53D9E07F"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68863B88"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vAlign w:val="center"/>
          </w:tcPr>
          <w:p w14:paraId="00A6B09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w:t>
            </w:r>
          </w:p>
        </w:tc>
      </w:tr>
      <w:tr w:rsidR="003D5B82" w14:paraId="3BADFA87" w14:textId="77777777">
        <w:tc>
          <w:tcPr>
            <w:tcW w:w="3113" w:type="dxa"/>
            <w:noWrap/>
            <w:vAlign w:val="center"/>
          </w:tcPr>
          <w:p w14:paraId="41C2E40C"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Configure Flex links preemption delay</w:t>
            </w:r>
          </w:p>
        </w:tc>
        <w:tc>
          <w:tcPr>
            <w:tcW w:w="3825" w:type="dxa"/>
            <w:noWrap/>
            <w:vAlign w:val="center"/>
          </w:tcPr>
          <w:p w14:paraId="6CB37391"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channel-group </w:t>
            </w:r>
            <w:r>
              <w:rPr>
                <w:rFonts w:ascii="Arial" w:eastAsia="STZhongsong" w:hAnsi="Arial" w:cs="Arial"/>
                <w:i/>
                <w:sz w:val="18"/>
                <w:szCs w:val="18"/>
              </w:rPr>
              <w:t xml:space="preserve">channel-group-number_1 </w:t>
            </w:r>
            <w:r>
              <w:rPr>
                <w:rFonts w:ascii="Arial" w:eastAsia="STZhongsong" w:hAnsi="Arial" w:cs="Arial"/>
                <w:b/>
                <w:sz w:val="18"/>
                <w:szCs w:val="18"/>
              </w:rPr>
              <w:t xml:space="preserve">backup </w:t>
            </w:r>
            <w:proofErr w:type="gramStart"/>
            <w:r>
              <w:rPr>
                <w:rFonts w:ascii="Arial" w:eastAsia="STZhongsong" w:hAnsi="Arial" w:cs="Arial"/>
                <w:sz w:val="18"/>
                <w:szCs w:val="18"/>
              </w:rPr>
              <w:t>{</w:t>
            </w:r>
            <w:r>
              <w:rPr>
                <w:rFonts w:ascii="Arial" w:eastAsia="STZhongsong" w:hAnsi="Arial" w:cs="Arial"/>
                <w:b/>
                <w:sz w:val="18"/>
                <w:szCs w:val="18"/>
              </w:rPr>
              <w:t xml:space="preserve"> interface</w:t>
            </w:r>
            <w:proofErr w:type="gramEnd"/>
            <w:r>
              <w:rPr>
                <w:rFonts w:ascii="Arial" w:eastAsia="STZhongsong" w:hAnsi="Arial" w:cs="Arial"/>
                <w:b/>
                <w:sz w:val="18"/>
                <w:szCs w:val="18"/>
              </w:rPr>
              <w:t xml:space="preserve"> </w:t>
            </w:r>
            <w:r>
              <w:rPr>
                <w:rFonts w:ascii="Arial" w:eastAsia="STZhongsong" w:hAnsi="Arial" w:cs="Arial"/>
                <w:i/>
                <w:sz w:val="18"/>
                <w:szCs w:val="18"/>
              </w:rPr>
              <w:t>device/slot/port_2</w:t>
            </w:r>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channel-group </w:t>
            </w:r>
            <w:r>
              <w:rPr>
                <w:rFonts w:ascii="Arial" w:eastAsia="STZhongsong" w:hAnsi="Arial" w:cs="Arial"/>
                <w:i/>
                <w:sz w:val="18"/>
                <w:szCs w:val="18"/>
              </w:rPr>
              <w:t xml:space="preserve">channel-group-number_2 </w:t>
            </w:r>
            <w:r>
              <w:rPr>
                <w:rFonts w:ascii="Arial" w:eastAsia="STZhongsong" w:hAnsi="Arial" w:cs="Arial"/>
                <w:sz w:val="18"/>
                <w:szCs w:val="18"/>
              </w:rPr>
              <w:t xml:space="preserve">} </w:t>
            </w:r>
            <w:r>
              <w:rPr>
                <w:rFonts w:ascii="Arial" w:eastAsia="STZhongsong" w:hAnsi="Arial" w:cs="Arial"/>
                <w:b/>
                <w:sz w:val="18"/>
                <w:szCs w:val="18"/>
              </w:rPr>
              <w:t xml:space="preserve">preemption delay </w:t>
            </w:r>
            <w:r>
              <w:rPr>
                <w:rFonts w:ascii="Arial" w:eastAsia="STZhongsong" w:hAnsi="Arial" w:cs="Arial"/>
                <w:sz w:val="18"/>
                <w:szCs w:val="18"/>
              </w:rPr>
              <w:t>&lt;1-60&gt;</w:t>
            </w:r>
          </w:p>
        </w:tc>
        <w:tc>
          <w:tcPr>
            <w:tcW w:w="1588" w:type="dxa"/>
            <w:noWrap/>
            <w:vAlign w:val="center"/>
          </w:tcPr>
          <w:p w14:paraId="3B6563A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 xml:space="preserve">channel-group-number_1 </w:t>
            </w:r>
            <w:r>
              <w:rPr>
                <w:rFonts w:ascii="Arial" w:eastAsia="STZhongsong" w:hAnsi="Arial" w:cs="Arial"/>
                <w:sz w:val="18"/>
                <w:szCs w:val="18"/>
              </w:rPr>
              <w:t xml:space="preserve">is master </w:t>
            </w:r>
            <w:proofErr w:type="gramStart"/>
            <w:r>
              <w:rPr>
                <w:rFonts w:ascii="Arial" w:eastAsia="STZhongsong" w:hAnsi="Arial" w:cs="Arial"/>
                <w:sz w:val="18"/>
                <w:szCs w:val="18"/>
              </w:rPr>
              <w:t>port</w:t>
            </w:r>
            <w:r>
              <w:rPr>
                <w:rFonts w:ascii="Arial" w:eastAsia="STZhongsong" w:hAnsi="Arial" w:cs="Arial"/>
                <w:i/>
                <w:sz w:val="18"/>
                <w:szCs w:val="18"/>
              </w:rPr>
              <w:t>,port</w:t>
            </w:r>
            <w:proofErr w:type="gramEnd"/>
            <w:r>
              <w:rPr>
                <w:rFonts w:ascii="Arial" w:eastAsia="STZhongsong" w:hAnsi="Arial" w:cs="Arial"/>
                <w:i/>
                <w:sz w:val="18"/>
                <w:szCs w:val="18"/>
              </w:rPr>
              <w:t>_2/channel-group-number_2</w:t>
            </w:r>
            <w:r>
              <w:rPr>
                <w:rFonts w:ascii="Arial" w:eastAsia="STZhongsong" w:hAnsi="Arial" w:cs="Arial"/>
                <w:sz w:val="18"/>
                <w:szCs w:val="18"/>
              </w:rPr>
              <w:t xml:space="preserve"> is slave port</w:t>
            </w:r>
          </w:p>
        </w:tc>
      </w:tr>
      <w:tr w:rsidR="003D5B82" w14:paraId="54A91B02" w14:textId="77777777">
        <w:tc>
          <w:tcPr>
            <w:tcW w:w="3113" w:type="dxa"/>
            <w:noWrap/>
            <w:vAlign w:val="center"/>
          </w:tcPr>
          <w:p w14:paraId="1C70F199"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interface configuration mode</w:t>
            </w:r>
          </w:p>
        </w:tc>
        <w:tc>
          <w:tcPr>
            <w:tcW w:w="3825" w:type="dxa"/>
            <w:noWrap/>
            <w:vAlign w:val="center"/>
          </w:tcPr>
          <w:p w14:paraId="33F14B48"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device/slot/port_1</w:t>
            </w:r>
          </w:p>
        </w:tc>
        <w:tc>
          <w:tcPr>
            <w:tcW w:w="1588" w:type="dxa"/>
            <w:noWrap/>
            <w:vAlign w:val="center"/>
          </w:tcPr>
          <w:p w14:paraId="4AE1D4A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w:t>
            </w:r>
          </w:p>
        </w:tc>
      </w:tr>
      <w:tr w:rsidR="003D5B82" w14:paraId="40976F8A" w14:textId="77777777">
        <w:tc>
          <w:tcPr>
            <w:tcW w:w="3113" w:type="dxa"/>
            <w:noWrap/>
            <w:vAlign w:val="center"/>
          </w:tcPr>
          <w:p w14:paraId="767E08F8"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Configure Flex links preemption delay</w:t>
            </w:r>
          </w:p>
        </w:tc>
        <w:tc>
          <w:tcPr>
            <w:tcW w:w="3825" w:type="dxa"/>
            <w:noWrap/>
            <w:vAlign w:val="center"/>
          </w:tcPr>
          <w:p w14:paraId="5C2B0BDA"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port backup </w:t>
            </w:r>
            <w:proofErr w:type="gramStart"/>
            <w:r>
              <w:rPr>
                <w:rFonts w:ascii="Arial" w:eastAsia="STZhongsong" w:hAnsi="Arial" w:cs="Arial"/>
                <w:sz w:val="18"/>
                <w:szCs w:val="18"/>
              </w:rPr>
              <w:t>{</w:t>
            </w:r>
            <w:r>
              <w:rPr>
                <w:rFonts w:ascii="Arial" w:eastAsia="STZhongsong" w:hAnsi="Arial" w:cs="Arial"/>
                <w:b/>
                <w:sz w:val="18"/>
                <w:szCs w:val="18"/>
              </w:rPr>
              <w:t xml:space="preserve"> interface</w:t>
            </w:r>
            <w:proofErr w:type="gramEnd"/>
            <w:r>
              <w:rPr>
                <w:rFonts w:ascii="Arial" w:eastAsia="STZhongsong" w:hAnsi="Arial" w:cs="Arial"/>
                <w:b/>
                <w:sz w:val="18"/>
                <w:szCs w:val="18"/>
              </w:rPr>
              <w:t xml:space="preserve"> </w:t>
            </w:r>
            <w:r>
              <w:rPr>
                <w:rFonts w:ascii="Arial" w:eastAsia="STZhongsong" w:hAnsi="Arial" w:cs="Arial"/>
                <w:i/>
                <w:sz w:val="18"/>
                <w:szCs w:val="18"/>
              </w:rPr>
              <w:t>device/slot/port_2</w:t>
            </w:r>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channel-group </w:t>
            </w:r>
            <w:r>
              <w:rPr>
                <w:rFonts w:ascii="Arial" w:eastAsia="STZhongsong" w:hAnsi="Arial" w:cs="Arial"/>
                <w:i/>
                <w:sz w:val="18"/>
                <w:szCs w:val="18"/>
              </w:rPr>
              <w:t xml:space="preserve">channel-group-number_2 </w:t>
            </w:r>
            <w:r>
              <w:rPr>
                <w:rFonts w:ascii="Arial" w:eastAsia="STZhongsong" w:hAnsi="Arial" w:cs="Arial"/>
                <w:sz w:val="18"/>
                <w:szCs w:val="18"/>
              </w:rPr>
              <w:t>}</w:t>
            </w:r>
            <w:r>
              <w:rPr>
                <w:rFonts w:ascii="Arial" w:eastAsia="STZhongsong" w:hAnsi="Arial" w:cs="Arial"/>
                <w:b/>
                <w:sz w:val="18"/>
                <w:szCs w:val="18"/>
              </w:rPr>
              <w:t xml:space="preserve"> preemption mode </w:t>
            </w:r>
            <w:r>
              <w:rPr>
                <w:rFonts w:ascii="Arial" w:eastAsia="STZhongsong" w:hAnsi="Arial" w:cs="Arial"/>
                <w:sz w:val="18"/>
                <w:szCs w:val="18"/>
              </w:rPr>
              <w:t>&lt;1-60&gt;</w:t>
            </w:r>
          </w:p>
        </w:tc>
        <w:tc>
          <w:tcPr>
            <w:tcW w:w="1588" w:type="dxa"/>
            <w:noWrap/>
            <w:vAlign w:val="center"/>
          </w:tcPr>
          <w:p w14:paraId="7A728A7A"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port_1</w:t>
            </w:r>
            <w:r>
              <w:rPr>
                <w:rFonts w:ascii="Arial" w:eastAsia="STZhongsong" w:hAnsi="Arial" w:cs="Arial"/>
                <w:sz w:val="18"/>
                <w:szCs w:val="18"/>
              </w:rPr>
              <w:t xml:space="preserve"> is master port,</w:t>
            </w:r>
          </w:p>
          <w:p w14:paraId="173753D2"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port_2/channel-group-number_2</w:t>
            </w:r>
            <w:r>
              <w:rPr>
                <w:rFonts w:ascii="Arial" w:eastAsia="STZhongsong" w:hAnsi="Arial" w:cs="Arial"/>
                <w:sz w:val="18"/>
                <w:szCs w:val="18"/>
              </w:rPr>
              <w:t xml:space="preserve"> is slave port</w:t>
            </w:r>
          </w:p>
        </w:tc>
      </w:tr>
    </w:tbl>
    <w:p w14:paraId="0C9EC938" w14:textId="77777777" w:rsidR="003D5B82" w:rsidRDefault="0048570E">
      <w:pPr>
        <w:pStyle w:val="20"/>
        <w:spacing w:line="360" w:lineRule="auto"/>
        <w:rPr>
          <w:rFonts w:ascii="Arial"/>
        </w:rPr>
      </w:pPr>
      <w:bookmarkStart w:id="1983" w:name="_配置Flex_Links的MMU功能"/>
      <w:bookmarkStart w:id="1984" w:name="_Toc427333062"/>
      <w:bookmarkStart w:id="1985" w:name="_Toc86399916"/>
      <w:bookmarkStart w:id="1986" w:name="_Toc9422"/>
      <w:bookmarkStart w:id="1987" w:name="_Toc2858"/>
      <w:bookmarkEnd w:id="1983"/>
      <w:r>
        <w:rPr>
          <w:rFonts w:ascii="Arial"/>
        </w:rPr>
        <w:t>Configure FlexLinks MMU</w:t>
      </w:r>
      <w:bookmarkEnd w:id="1984"/>
      <w:bookmarkEnd w:id="1985"/>
      <w:bookmarkEnd w:id="1986"/>
      <w:bookmarkEnd w:id="1987"/>
    </w:p>
    <w:p w14:paraId="429A12C7" w14:textId="77777777" w:rsidR="003D5B82" w:rsidRDefault="0048570E">
      <w:pPr>
        <w:snapToGrid w:val="0"/>
        <w:spacing w:line="360" w:lineRule="auto"/>
        <w:rPr>
          <w:rFonts w:ascii="Arial" w:hAnsi="Arial" w:cs="Arial"/>
          <w:kern w:val="0"/>
          <w:szCs w:val="21"/>
        </w:rPr>
      </w:pPr>
      <w:r>
        <w:rPr>
          <w:rFonts w:ascii="Arial" w:hAnsi="Arial" w:cs="Arial"/>
          <w:kern w:val="0"/>
          <w:szCs w:val="21"/>
        </w:rPr>
        <w:t xml:space="preserve">MMU messages are used by a Flex link group to notify other </w:t>
      </w:r>
      <w:r>
        <w:rPr>
          <w:rFonts w:ascii="Arial" w:hAnsi="Arial" w:cs="Arial" w:hint="eastAsia"/>
          <w:kern w:val="0"/>
          <w:szCs w:val="21"/>
        </w:rPr>
        <w:t>GPON</w:t>
      </w:r>
      <w:r>
        <w:rPr>
          <w:rFonts w:ascii="Arial" w:hAnsi="Arial" w:cs="Arial"/>
          <w:kern w:val="0"/>
          <w:szCs w:val="21"/>
        </w:rPr>
        <w:t xml:space="preserve"> to refresh their MAC address forwarding entries and ARP/ND entries when link </w:t>
      </w:r>
      <w:r>
        <w:rPr>
          <w:rFonts w:ascii="Arial" w:hAnsi="Arial" w:cs="Arial" w:hint="eastAsia"/>
          <w:kern w:val="0"/>
          <w:szCs w:val="21"/>
        </w:rPr>
        <w:t xml:space="preserve">switch </w:t>
      </w:r>
      <w:r>
        <w:rPr>
          <w:rFonts w:ascii="Arial" w:hAnsi="Arial" w:cs="Arial"/>
          <w:kern w:val="0"/>
          <w:szCs w:val="21"/>
        </w:rPr>
        <w:t>over occurs in the Flex link group. MMU messages are common unicast data packets, and will be dropped by a blocked receiving port. This function is disabled by default.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3CCD98B3" w14:textId="77777777">
        <w:tc>
          <w:tcPr>
            <w:tcW w:w="3113" w:type="dxa"/>
            <w:shd w:val="clear" w:color="auto" w:fill="D8D8D8" w:themeFill="background1" w:themeFillShade="D8"/>
            <w:noWrap/>
          </w:tcPr>
          <w:p w14:paraId="2BCF474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9EECA6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8D7E08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BA9CB97" w14:textId="77777777">
        <w:tc>
          <w:tcPr>
            <w:tcW w:w="3113" w:type="dxa"/>
            <w:noWrap/>
            <w:vAlign w:val="center"/>
          </w:tcPr>
          <w:p w14:paraId="3667D5F5"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4887E40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vAlign w:val="center"/>
          </w:tcPr>
          <w:p w14:paraId="2044D4F0"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w:t>
            </w:r>
          </w:p>
        </w:tc>
      </w:tr>
      <w:tr w:rsidR="003D5B82" w14:paraId="51746246" w14:textId="77777777">
        <w:tc>
          <w:tcPr>
            <w:tcW w:w="3113" w:type="dxa"/>
            <w:noWrap/>
            <w:vAlign w:val="center"/>
          </w:tcPr>
          <w:p w14:paraId="0BF40F83"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Configure Flex links MMU</w:t>
            </w:r>
          </w:p>
        </w:tc>
        <w:tc>
          <w:tcPr>
            <w:tcW w:w="3825" w:type="dxa"/>
            <w:noWrap/>
            <w:vAlign w:val="center"/>
          </w:tcPr>
          <w:p w14:paraId="2D03DC26"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mac-address-table move update </w:t>
            </w:r>
            <w:proofErr w:type="gramStart"/>
            <w:r>
              <w:rPr>
                <w:rFonts w:ascii="Arial" w:eastAsia="STZhongsong" w:hAnsi="Arial" w:cs="Arial"/>
                <w:sz w:val="18"/>
                <w:szCs w:val="18"/>
              </w:rPr>
              <w:t>{</w:t>
            </w:r>
            <w:r>
              <w:rPr>
                <w:rFonts w:ascii="Arial" w:eastAsia="STZhongsong" w:hAnsi="Arial" w:cs="Arial"/>
                <w:b/>
                <w:sz w:val="18"/>
                <w:szCs w:val="18"/>
              </w:rPr>
              <w:t xml:space="preserve"> transmit</w:t>
            </w:r>
            <w:proofErr w:type="gramEnd"/>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receive </w:t>
            </w:r>
            <w:r>
              <w:rPr>
                <w:rFonts w:ascii="Arial" w:eastAsia="STZhongsong" w:hAnsi="Arial" w:cs="Arial"/>
                <w:sz w:val="18"/>
                <w:szCs w:val="18"/>
              </w:rPr>
              <w:t>}</w:t>
            </w:r>
          </w:p>
        </w:tc>
        <w:tc>
          <w:tcPr>
            <w:tcW w:w="1588" w:type="dxa"/>
            <w:noWrap/>
            <w:vAlign w:val="center"/>
          </w:tcPr>
          <w:p w14:paraId="0821633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port_1</w:t>
            </w:r>
            <w:r>
              <w:rPr>
                <w:rFonts w:ascii="Arial" w:eastAsia="STZhongsong" w:hAnsi="Arial" w:cs="Arial"/>
                <w:sz w:val="18"/>
                <w:szCs w:val="18"/>
              </w:rPr>
              <w:t xml:space="preserve"> is master port,</w:t>
            </w:r>
          </w:p>
          <w:p w14:paraId="03E709EC"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i/>
                <w:sz w:val="18"/>
                <w:szCs w:val="18"/>
              </w:rPr>
              <w:t>port_2/channel-group-number_2</w:t>
            </w:r>
            <w:r>
              <w:rPr>
                <w:rFonts w:ascii="Arial" w:eastAsia="STZhongsong" w:hAnsi="Arial" w:cs="Arial"/>
                <w:sz w:val="18"/>
                <w:szCs w:val="18"/>
              </w:rPr>
              <w:t xml:space="preserve"> is slave port</w:t>
            </w:r>
          </w:p>
        </w:tc>
      </w:tr>
    </w:tbl>
    <w:p w14:paraId="78EAF277" w14:textId="77777777" w:rsidR="003D5B82" w:rsidRDefault="0048570E">
      <w:pPr>
        <w:pStyle w:val="20"/>
        <w:spacing w:line="360" w:lineRule="auto"/>
        <w:rPr>
          <w:rFonts w:ascii="Arial"/>
        </w:rPr>
      </w:pPr>
      <w:bookmarkStart w:id="1988" w:name="_FLex_Links显示及维护"/>
      <w:bookmarkStart w:id="1989" w:name="_RSTP显示及维护"/>
      <w:bookmarkStart w:id="1990" w:name="_Toc427333063"/>
      <w:bookmarkStart w:id="1991" w:name="_Toc14578"/>
      <w:bookmarkStart w:id="1992" w:name="_Toc86399917"/>
      <w:bookmarkStart w:id="1993" w:name="_Toc17039"/>
      <w:bookmarkEnd w:id="1988"/>
      <w:bookmarkEnd w:id="1989"/>
      <w:r>
        <w:rPr>
          <w:rFonts w:ascii="Arial"/>
        </w:rPr>
        <w:t>FLexLinks Monitor and Maintenance</w:t>
      </w:r>
      <w:bookmarkEnd w:id="1990"/>
      <w:bookmarkEnd w:id="1991"/>
      <w:bookmarkEnd w:id="1992"/>
      <w:bookmarkEnd w:id="1993"/>
    </w:p>
    <w:p w14:paraId="6864B3AB" w14:textId="77777777" w:rsidR="003D5B82" w:rsidRDefault="0048570E">
      <w:pPr>
        <w:snapToGrid w:val="0"/>
        <w:spacing w:line="360" w:lineRule="auto"/>
        <w:rPr>
          <w:rFonts w:ascii="Arial" w:hAnsi="Arial" w:cs="Arial"/>
          <w:kern w:val="0"/>
          <w:szCs w:val="21"/>
        </w:rPr>
      </w:pPr>
      <w:r>
        <w:rPr>
          <w:rFonts w:ascii="Arial" w:hAnsi="Arial" w:cs="Arial"/>
          <w:kern w:val="0"/>
          <w:szCs w:val="21"/>
        </w:rPr>
        <w:t>After finishing above configuration, user can check the configurations by command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3D5B82" w14:paraId="66F48C88" w14:textId="77777777">
        <w:tc>
          <w:tcPr>
            <w:tcW w:w="3113" w:type="dxa"/>
            <w:shd w:val="clear" w:color="auto" w:fill="D8D8D8" w:themeFill="background1" w:themeFillShade="D8"/>
            <w:noWrap/>
          </w:tcPr>
          <w:p w14:paraId="7A4D8B7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BEB9CF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8F054D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B76C2A2" w14:textId="77777777">
        <w:tc>
          <w:tcPr>
            <w:tcW w:w="3113" w:type="dxa"/>
            <w:noWrap/>
            <w:vAlign w:val="center"/>
          </w:tcPr>
          <w:p w14:paraId="4EC02CF9"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Display configured Flex Links group</w:t>
            </w:r>
          </w:p>
        </w:tc>
        <w:tc>
          <w:tcPr>
            <w:tcW w:w="3825" w:type="dxa"/>
            <w:noWrap/>
            <w:vAlign w:val="center"/>
          </w:tcPr>
          <w:p w14:paraId="3D8A380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display interface </w:t>
            </w:r>
            <w:r>
              <w:rPr>
                <w:rFonts w:ascii="Arial" w:eastAsia="STZhongsong" w:hAnsi="Arial" w:cs="Arial" w:hint="eastAsia"/>
                <w:b/>
                <w:sz w:val="18"/>
                <w:szCs w:val="18"/>
              </w:rPr>
              <w:t>switch</w:t>
            </w:r>
            <w:r>
              <w:rPr>
                <w:rFonts w:ascii="Arial" w:eastAsia="STZhongsong" w:hAnsi="Arial" w:cs="Arial"/>
                <w:b/>
                <w:sz w:val="18"/>
                <w:szCs w:val="18"/>
              </w:rPr>
              <w:t xml:space="preserve"> backup</w:t>
            </w:r>
          </w:p>
        </w:tc>
        <w:tc>
          <w:tcPr>
            <w:tcW w:w="1588" w:type="dxa"/>
            <w:noWrap/>
          </w:tcPr>
          <w:p w14:paraId="7A9544A1" w14:textId="77777777" w:rsidR="003D5B82" w:rsidRDefault="003D5B82">
            <w:pPr>
              <w:adjustRightInd w:val="0"/>
              <w:snapToGrid w:val="0"/>
              <w:spacing w:line="360" w:lineRule="auto"/>
              <w:jc w:val="left"/>
              <w:rPr>
                <w:rFonts w:ascii="Arial" w:hAnsi="Arial" w:cs="Arial"/>
                <w:sz w:val="18"/>
                <w:szCs w:val="18"/>
              </w:rPr>
            </w:pPr>
          </w:p>
        </w:tc>
      </w:tr>
      <w:tr w:rsidR="003D5B82" w14:paraId="5BB90AAE" w14:textId="77777777">
        <w:tc>
          <w:tcPr>
            <w:tcW w:w="3113" w:type="dxa"/>
            <w:noWrap/>
            <w:vAlign w:val="center"/>
          </w:tcPr>
          <w:p w14:paraId="26159B4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Display Flex Links MMU status</w:t>
            </w:r>
          </w:p>
        </w:tc>
        <w:tc>
          <w:tcPr>
            <w:tcW w:w="3825" w:type="dxa"/>
            <w:noWrap/>
            <w:vAlign w:val="center"/>
          </w:tcPr>
          <w:p w14:paraId="25F348F1"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display mac-address-table move update</w:t>
            </w:r>
          </w:p>
        </w:tc>
        <w:tc>
          <w:tcPr>
            <w:tcW w:w="1588" w:type="dxa"/>
            <w:noWrap/>
          </w:tcPr>
          <w:p w14:paraId="0141FDFA" w14:textId="77777777" w:rsidR="003D5B82" w:rsidRDefault="003D5B82">
            <w:pPr>
              <w:pStyle w:val="StyleTableTextNotBold"/>
              <w:spacing w:line="360" w:lineRule="auto"/>
              <w:rPr>
                <w:szCs w:val="18"/>
              </w:rPr>
            </w:pPr>
          </w:p>
        </w:tc>
      </w:tr>
    </w:tbl>
    <w:p w14:paraId="64DB8B27" w14:textId="77777777" w:rsidR="003D5B82" w:rsidRDefault="003D5B82">
      <w:pPr>
        <w:widowControl/>
        <w:shd w:val="clear" w:color="auto" w:fill="FFFFFF"/>
        <w:spacing w:line="360" w:lineRule="auto"/>
        <w:jc w:val="left"/>
        <w:rPr>
          <w:rFonts w:ascii="Arial" w:hAnsi="Arial" w:cs="Arial"/>
        </w:rPr>
      </w:pPr>
    </w:p>
    <w:p w14:paraId="55764995" w14:textId="77777777" w:rsidR="003D5B82" w:rsidRDefault="003D5B82">
      <w:pPr>
        <w:pStyle w:val="afffc"/>
        <w:spacing w:line="360" w:lineRule="auto"/>
      </w:pPr>
    </w:p>
    <w:p w14:paraId="35F1C0FB" w14:textId="77777777" w:rsidR="003D5B82" w:rsidRDefault="0048570E">
      <w:pPr>
        <w:pStyle w:val="11"/>
        <w:pageBreakBefore/>
        <w:spacing w:line="360" w:lineRule="auto"/>
        <w:rPr>
          <w:rFonts w:cs="Arial"/>
          <w:color w:val="000000"/>
        </w:rPr>
      </w:pPr>
      <w:bookmarkStart w:id="1994" w:name="_Toc86399918"/>
      <w:bookmarkStart w:id="1995" w:name="_Toc32656"/>
      <w:r>
        <w:rPr>
          <w:rFonts w:cs="Arial"/>
          <w:color w:val="000000"/>
        </w:rPr>
        <w:t>Monitorlink</w:t>
      </w:r>
      <w:bookmarkEnd w:id="1994"/>
      <w:bookmarkEnd w:id="1995"/>
    </w:p>
    <w:p w14:paraId="16852D96" w14:textId="77777777" w:rsidR="003D5B82" w:rsidRDefault="0048570E">
      <w:pPr>
        <w:pStyle w:val="12"/>
        <w:spacing w:line="360" w:lineRule="auto"/>
        <w:rPr>
          <w:rFonts w:ascii="Arial" w:hAnsi="Arial" w:cs="Arial"/>
          <w:bCs/>
          <w:color w:val="333333"/>
        </w:rPr>
      </w:pPr>
      <w:bookmarkStart w:id="1996" w:name="_Toc86399919"/>
      <w:bookmarkStart w:id="1997" w:name="_Toc14256"/>
      <w:r>
        <w:rPr>
          <w:rFonts w:ascii="Arial" w:hAnsi="Arial" w:cs="Arial"/>
          <w:color w:val="333333"/>
        </w:rPr>
        <w:t xml:space="preserve">Monitorlink </w:t>
      </w:r>
      <w:r>
        <w:rPr>
          <w:rFonts w:ascii="Arial" w:hAnsi="Arial" w:cs="Arial"/>
          <w:bCs/>
          <w:color w:val="333333"/>
        </w:rPr>
        <w:t>Overview</w:t>
      </w:r>
      <w:bookmarkEnd w:id="1996"/>
      <w:bookmarkEnd w:id="1997"/>
    </w:p>
    <w:p w14:paraId="0E328326" w14:textId="77777777" w:rsidR="003D5B82" w:rsidRDefault="0048570E">
      <w:pPr>
        <w:pStyle w:val="afffc"/>
        <w:spacing w:line="360" w:lineRule="auto"/>
        <w:ind w:firstLineChars="0" w:firstLine="0"/>
        <w:rPr>
          <w:lang w:val="en-GB"/>
        </w:rPr>
      </w:pPr>
      <w:r>
        <w:rPr>
          <w:szCs w:val="21"/>
        </w:rPr>
        <w:t xml:space="preserve">Monitor Link is developed to complement the Flex Link feature. By monitoring the uplink, and synchronizing the downlink with the uplink, Monitor Link triggers the </w:t>
      </w:r>
      <w:r>
        <w:rPr>
          <w:rFonts w:hint="eastAsia"/>
          <w:szCs w:val="21"/>
        </w:rPr>
        <w:t xml:space="preserve">switch </w:t>
      </w:r>
      <w:r>
        <w:rPr>
          <w:szCs w:val="21"/>
        </w:rPr>
        <w:t>over between the primary and backup links in a Flex link group, thus perfecting the link redundancy mechanism of Flex Link.</w:t>
      </w:r>
    </w:p>
    <w:p w14:paraId="42DE105D" w14:textId="77777777" w:rsidR="003D5B82" w:rsidRDefault="0048570E">
      <w:pPr>
        <w:pStyle w:val="20"/>
        <w:spacing w:line="360" w:lineRule="auto"/>
        <w:rPr>
          <w:rFonts w:ascii="Arial"/>
        </w:rPr>
      </w:pPr>
      <w:bookmarkStart w:id="1998" w:name="_Toc173377362"/>
      <w:bookmarkStart w:id="1999" w:name="_Toc31623"/>
      <w:bookmarkStart w:id="2000" w:name="_Toc86399920"/>
      <w:bookmarkStart w:id="2001" w:name="_Toc14291"/>
      <w:r>
        <w:rPr>
          <w:rFonts w:ascii="Arial"/>
        </w:rPr>
        <w:t>Monitor Link</w:t>
      </w:r>
      <w:bookmarkEnd w:id="1998"/>
      <w:r>
        <w:rPr>
          <w:rFonts w:ascii="Arial"/>
        </w:rPr>
        <w:t xml:space="preserve"> Group</w:t>
      </w:r>
      <w:bookmarkEnd w:id="1999"/>
      <w:bookmarkEnd w:id="2000"/>
      <w:bookmarkEnd w:id="2001"/>
    </w:p>
    <w:p w14:paraId="5C26852B" w14:textId="77777777" w:rsidR="003D5B82" w:rsidRDefault="0048570E">
      <w:pPr>
        <w:snapToGrid w:val="0"/>
        <w:spacing w:line="360" w:lineRule="auto"/>
        <w:rPr>
          <w:rFonts w:ascii="Arial" w:hAnsi="Arial" w:cs="Arial"/>
          <w:kern w:val="0"/>
          <w:szCs w:val="21"/>
        </w:rPr>
      </w:pPr>
      <w:r>
        <w:rPr>
          <w:rFonts w:ascii="Arial" w:hAnsi="Arial" w:cs="Arial"/>
          <w:kern w:val="0"/>
          <w:szCs w:val="21"/>
        </w:rPr>
        <w:t>A monitor link group is a set of uplink and downlink ports. Downlink ports adapt to the state changes of uplink ports.</w:t>
      </w:r>
    </w:p>
    <w:p w14:paraId="4CCFA41A" w14:textId="77777777" w:rsidR="003D5B82" w:rsidRDefault="0048570E">
      <w:pPr>
        <w:autoSpaceDN w:val="0"/>
        <w:spacing w:line="360" w:lineRule="auto"/>
        <w:jc w:val="center"/>
        <w:rPr>
          <w:rFonts w:ascii="Arial" w:hAnsi="Arial" w:cs="Arial"/>
          <w:szCs w:val="21"/>
        </w:rPr>
      </w:pPr>
      <w:r>
        <w:rPr>
          <w:rFonts w:ascii="Arial" w:hAnsi="Arial" w:cs="Arial"/>
          <w:noProof/>
          <w:szCs w:val="21"/>
          <w:lang w:val="ru-RU" w:eastAsia="ru-RU"/>
        </w:rPr>
        <w:drawing>
          <wp:inline distT="0" distB="0" distL="0" distR="0" wp14:anchorId="66DDD4EB" wp14:editId="673E1967">
            <wp:extent cx="2806700" cy="314071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06700" cy="3140710"/>
                    </a:xfrm>
                    <a:prstGeom prst="rect">
                      <a:avLst/>
                    </a:prstGeom>
                    <a:noFill/>
                    <a:ln>
                      <a:noFill/>
                    </a:ln>
                  </pic:spPr>
                </pic:pic>
              </a:graphicData>
            </a:graphic>
          </wp:inline>
        </w:drawing>
      </w:r>
    </w:p>
    <w:p w14:paraId="54D75F59" w14:textId="77777777" w:rsidR="003D5B82" w:rsidRDefault="0048570E">
      <w:pPr>
        <w:pStyle w:val="afffc"/>
        <w:spacing w:line="360" w:lineRule="auto"/>
        <w:ind w:firstLineChars="0" w:firstLine="0"/>
        <w:rPr>
          <w:spacing w:val="0"/>
          <w:szCs w:val="21"/>
        </w:rPr>
      </w:pPr>
      <w:r>
        <w:rPr>
          <w:spacing w:val="0"/>
          <w:szCs w:val="21"/>
        </w:rPr>
        <w:t xml:space="preserve">As shown in the figure, ports GigabitEthernet 0/0/1, GigabitEthernet 0/0/2, and GigabitEthernet 0/0/3 of </w:t>
      </w:r>
      <w:r>
        <w:rPr>
          <w:rFonts w:hint="eastAsia"/>
          <w:spacing w:val="0"/>
          <w:szCs w:val="21"/>
        </w:rPr>
        <w:t>GPON</w:t>
      </w:r>
      <w:r>
        <w:rPr>
          <w:spacing w:val="0"/>
          <w:szCs w:val="21"/>
        </w:rPr>
        <w:t xml:space="preserve"> A form a monitor link group.</w:t>
      </w:r>
    </w:p>
    <w:p w14:paraId="6571B45E" w14:textId="77777777" w:rsidR="003D5B82" w:rsidRDefault="0048570E">
      <w:pPr>
        <w:pStyle w:val="afffc"/>
        <w:spacing w:line="360" w:lineRule="auto"/>
        <w:ind w:firstLineChars="0" w:firstLine="0"/>
        <w:rPr>
          <w:b/>
          <w:bCs/>
          <w:spacing w:val="0"/>
          <w:szCs w:val="21"/>
        </w:rPr>
      </w:pPr>
      <w:bookmarkStart w:id="2002" w:name="_Toc215567112"/>
      <w:bookmarkStart w:id="2003" w:name="_Toc215567391"/>
      <w:bookmarkStart w:id="2004" w:name="_Toc208134672"/>
      <w:bookmarkEnd w:id="2002"/>
      <w:bookmarkEnd w:id="2003"/>
      <w:r>
        <w:rPr>
          <w:b/>
          <w:bCs/>
          <w:spacing w:val="0"/>
          <w:szCs w:val="21"/>
        </w:rPr>
        <w:t>1. Uplink Port</w:t>
      </w:r>
      <w:bookmarkEnd w:id="2004"/>
    </w:p>
    <w:p w14:paraId="56216E96" w14:textId="77777777" w:rsidR="003D5B82" w:rsidRDefault="0048570E">
      <w:pPr>
        <w:pStyle w:val="afffc"/>
        <w:spacing w:line="360" w:lineRule="auto"/>
        <w:ind w:firstLineChars="0" w:firstLine="0"/>
        <w:rPr>
          <w:spacing w:val="0"/>
          <w:szCs w:val="21"/>
        </w:rPr>
      </w:pPr>
      <w:r>
        <w:rPr>
          <w:spacing w:val="0"/>
          <w:szCs w:val="21"/>
        </w:rPr>
        <w:t>An uplink port is a monitored port in a monitor link group. It is a port role specified using commands. It can be an Ethernet port (electrical or optical), or an aggregate interface.</w:t>
      </w:r>
    </w:p>
    <w:p w14:paraId="5B9C54AC" w14:textId="77777777" w:rsidR="003D5B82" w:rsidRDefault="0048570E">
      <w:pPr>
        <w:pStyle w:val="afffc"/>
        <w:spacing w:line="360" w:lineRule="auto"/>
        <w:ind w:firstLineChars="0" w:firstLine="0"/>
        <w:rPr>
          <w:spacing w:val="0"/>
          <w:szCs w:val="21"/>
        </w:rPr>
      </w:pPr>
      <w:r>
        <w:rPr>
          <w:spacing w:val="0"/>
          <w:szCs w:val="21"/>
        </w:rPr>
        <w:t xml:space="preserve">As shown in the figure, GigabitEthernet 0/0/1 of </w:t>
      </w:r>
      <w:r>
        <w:rPr>
          <w:rFonts w:hint="eastAsia"/>
          <w:spacing w:val="0"/>
          <w:szCs w:val="21"/>
        </w:rPr>
        <w:t>GPON</w:t>
      </w:r>
      <w:r>
        <w:rPr>
          <w:spacing w:val="0"/>
          <w:szCs w:val="21"/>
        </w:rPr>
        <w:t xml:space="preserve"> A is the only uplink port of the monitor link group configured on the device.</w:t>
      </w:r>
    </w:p>
    <w:p w14:paraId="17691EB5" w14:textId="77777777" w:rsidR="003D5B82" w:rsidRDefault="0048570E">
      <w:pPr>
        <w:pStyle w:val="afffc"/>
        <w:spacing w:line="360" w:lineRule="auto"/>
        <w:ind w:firstLineChars="0" w:firstLine="0"/>
        <w:rPr>
          <w:spacing w:val="0"/>
          <w:szCs w:val="21"/>
        </w:rPr>
      </w:pPr>
      <w:bookmarkStart w:id="2005" w:name="_Toc207080044"/>
      <w:bookmarkStart w:id="2006" w:name="_Toc206993486"/>
      <w:bookmarkStart w:id="2007" w:name="_Toc207191737"/>
      <w:bookmarkStart w:id="2008" w:name="_Toc206407323"/>
      <w:bookmarkStart w:id="2009" w:name="_Toc207092076"/>
      <w:bookmarkStart w:id="2010" w:name="_Toc206996018"/>
      <w:bookmarkStart w:id="2011" w:name="_Toc206843188"/>
      <w:bookmarkStart w:id="2012" w:name="_Toc207092075"/>
      <w:bookmarkStart w:id="2013" w:name="_Toc206844999"/>
      <w:bookmarkStart w:id="2014" w:name="_Toc206838733"/>
      <w:bookmarkStart w:id="2015" w:name="_Toc207092748"/>
      <w:bookmarkStart w:id="2016" w:name="_Toc206838730"/>
      <w:bookmarkStart w:id="2017" w:name="_Toc206385237"/>
      <w:bookmarkStart w:id="2018" w:name="_Toc206337586"/>
      <w:bookmarkStart w:id="2019" w:name="_Toc207080041"/>
      <w:bookmarkStart w:id="2020" w:name="_Toc206385238"/>
      <w:bookmarkStart w:id="2021" w:name="_Toc207092749"/>
      <w:bookmarkStart w:id="2022" w:name="_Toc207080045"/>
      <w:bookmarkStart w:id="2023" w:name="_Toc206993489"/>
      <w:bookmarkStart w:id="2024" w:name="_Toc206408317"/>
      <w:bookmarkStart w:id="2025" w:name="_Toc206844995"/>
      <w:bookmarkStart w:id="2026" w:name="_Toc206838734"/>
      <w:bookmarkStart w:id="2027" w:name="_Toc207092745"/>
      <w:bookmarkStart w:id="2028" w:name="_Toc206996022"/>
      <w:bookmarkStart w:id="2029" w:name="_Toc207004700"/>
      <w:bookmarkStart w:id="2030" w:name="_Toc206337583"/>
      <w:bookmarkStart w:id="2031" w:name="_Toc207004703"/>
      <w:bookmarkStart w:id="2032" w:name="_Toc207191734"/>
      <w:bookmarkStart w:id="2033" w:name="_Toc207079049"/>
      <w:bookmarkStart w:id="2034" w:name="_Toc206337582"/>
      <w:bookmarkStart w:id="2035" w:name="_Toc206993490"/>
      <w:bookmarkStart w:id="2036" w:name="_Toc206407322"/>
      <w:bookmarkStart w:id="2037" w:name="_Toc206407319"/>
      <w:bookmarkStart w:id="2038" w:name="_Toc206405829"/>
      <w:bookmarkStart w:id="2039" w:name="_Toc206408314"/>
      <w:bookmarkStart w:id="2040" w:name="_Toc207191738"/>
      <w:bookmarkStart w:id="2041" w:name="_Toc206843184"/>
      <w:bookmarkStart w:id="2042" w:name="_Toc206996021"/>
      <w:bookmarkStart w:id="2043" w:name="_Toc206405825"/>
      <w:bookmarkStart w:id="2044" w:name="_Toc207079053"/>
      <w:bookmarkStart w:id="2045" w:name="_Toc207092072"/>
      <w:bookmarkStart w:id="2046" w:name="_Toc207004704"/>
      <w:bookmarkStart w:id="2047" w:name="_Toc206843187"/>
      <w:bookmarkStart w:id="2048" w:name="_Toc207079052"/>
      <w:bookmarkStart w:id="2049" w:name="_Toc206844998"/>
      <w:bookmarkStart w:id="2050" w:name="_Toc206385241"/>
      <w:bookmarkStart w:id="2051" w:name="_Toc206408318"/>
      <w:bookmarkStart w:id="2052" w:name="_Toc206405828"/>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r>
        <w:rPr>
          <w:spacing w:val="0"/>
          <w:szCs w:val="21"/>
        </w:rPr>
        <w:t>For a monitor link group that has multiple uplink ports, as long as at least one of its uplink ports is in the forwarding state, the monitor link group is up. However, when all uplink ports of the monitor link group fail, the monitor link group goes down, shutting down all the downlink ports. If no uplink port is specified in a monitor link group, the system considers the monitor link group’s uplink ports to be faulty, and thus shuts down all the downlink ports in the monitor link group.</w:t>
      </w:r>
      <w:bookmarkEnd w:id="2052"/>
    </w:p>
    <w:p w14:paraId="36CBBF86" w14:textId="77777777" w:rsidR="003D5B82" w:rsidRDefault="0048570E">
      <w:pPr>
        <w:pStyle w:val="afffc"/>
        <w:spacing w:line="360" w:lineRule="auto"/>
        <w:ind w:firstLineChars="0" w:firstLine="0"/>
        <w:rPr>
          <w:b/>
          <w:bCs/>
          <w:spacing w:val="0"/>
          <w:szCs w:val="21"/>
        </w:rPr>
      </w:pPr>
      <w:bookmarkStart w:id="2053" w:name="_Toc215567392"/>
      <w:bookmarkStart w:id="2054" w:name="_Toc215567144"/>
      <w:bookmarkStart w:id="2055" w:name="_Toc208134673"/>
      <w:bookmarkEnd w:id="2053"/>
      <w:bookmarkEnd w:id="2054"/>
      <w:r>
        <w:rPr>
          <w:b/>
          <w:bCs/>
          <w:spacing w:val="0"/>
          <w:szCs w:val="21"/>
        </w:rPr>
        <w:t>2. Downlink Port</w:t>
      </w:r>
      <w:bookmarkEnd w:id="2055"/>
    </w:p>
    <w:p w14:paraId="417F533E" w14:textId="77777777" w:rsidR="003D5B82" w:rsidRDefault="0048570E">
      <w:pPr>
        <w:pStyle w:val="afffc"/>
        <w:spacing w:line="360" w:lineRule="auto"/>
        <w:ind w:firstLineChars="0" w:firstLine="0"/>
        <w:rPr>
          <w:spacing w:val="0"/>
          <w:szCs w:val="21"/>
        </w:rPr>
      </w:pPr>
      <w:r>
        <w:rPr>
          <w:spacing w:val="0"/>
          <w:szCs w:val="21"/>
        </w:rPr>
        <w:t>A downlink port is a monitoring port in a monitor link group. It is another port role specified using commands. It can be an Ethernet port (electrical or optical), or an aggregate interface.</w:t>
      </w:r>
    </w:p>
    <w:p w14:paraId="4CA94A03" w14:textId="77777777" w:rsidR="003D5B82" w:rsidRDefault="0048570E">
      <w:pPr>
        <w:pStyle w:val="afffc"/>
        <w:spacing w:line="360" w:lineRule="auto"/>
        <w:ind w:firstLineChars="0" w:firstLine="0"/>
        <w:rPr>
          <w:spacing w:val="0"/>
          <w:szCs w:val="21"/>
        </w:rPr>
      </w:pPr>
      <w:bookmarkStart w:id="2056" w:name="_Hlt208111913"/>
      <w:r>
        <w:rPr>
          <w:spacing w:val="0"/>
          <w:szCs w:val="21"/>
        </w:rPr>
        <w:t xml:space="preserve">As shown in the figure, GigabitEthernet 0/0/2 and GigabitEthernet 0/0/3 of </w:t>
      </w:r>
      <w:r>
        <w:rPr>
          <w:rFonts w:hint="eastAsia"/>
          <w:spacing w:val="0"/>
          <w:szCs w:val="21"/>
        </w:rPr>
        <w:t>GPON</w:t>
      </w:r>
      <w:r>
        <w:rPr>
          <w:spacing w:val="0"/>
          <w:szCs w:val="21"/>
        </w:rPr>
        <w:t xml:space="preserve"> A are two downlink ports of the monitor link group configured on the device.</w:t>
      </w:r>
      <w:bookmarkEnd w:id="2056"/>
    </w:p>
    <w:p w14:paraId="158942CA" w14:textId="77777777" w:rsidR="003D5B82" w:rsidRDefault="0048570E">
      <w:pPr>
        <w:pStyle w:val="NotesHeading"/>
        <w:spacing w:line="360" w:lineRule="auto"/>
        <w:ind w:left="0"/>
        <w:rPr>
          <w:rFonts w:cs="Arial"/>
          <w:sz w:val="21"/>
          <w:szCs w:val="21"/>
        </w:rPr>
      </w:pPr>
      <w:r>
        <w:rPr>
          <w:rFonts w:cs="Arial"/>
          <w:sz w:val="21"/>
          <w:szCs w:val="21"/>
        </w:rPr>
        <w:t>Note:</w:t>
      </w:r>
    </w:p>
    <w:p w14:paraId="4DD3EFDC" w14:textId="77777777" w:rsidR="003D5B82" w:rsidRDefault="0048570E">
      <w:pPr>
        <w:autoSpaceDN w:val="0"/>
        <w:spacing w:line="360" w:lineRule="auto"/>
        <w:rPr>
          <w:rFonts w:ascii="Arial" w:hAnsi="Arial" w:cs="Arial"/>
          <w:szCs w:val="21"/>
        </w:rPr>
      </w:pPr>
      <w:r>
        <w:rPr>
          <w:rFonts w:ascii="Arial" w:hAnsi="Arial" w:cs="Arial"/>
          <w:szCs w:val="21"/>
        </w:rPr>
        <w:t>When a monitor link group’s uplink ports recover, only downlink ports that were blocked due to uplink port failure will be brought up. Downlink ports manually shut down will not be brought up automatically. The failure of a downlink port does not affect the uplink ports or other downlink ports.</w:t>
      </w:r>
    </w:p>
    <w:p w14:paraId="56A5B8C4" w14:textId="77777777" w:rsidR="003D5B82" w:rsidRDefault="003D5B82">
      <w:pPr>
        <w:pStyle w:val="NotesText"/>
        <w:spacing w:line="360" w:lineRule="auto"/>
        <w:ind w:left="0"/>
        <w:rPr>
          <w:rFonts w:ascii="Arial" w:hAnsi="Arial" w:cs="Arial"/>
          <w:color w:val="auto"/>
          <w:sz w:val="21"/>
          <w:szCs w:val="21"/>
        </w:rPr>
      </w:pPr>
    </w:p>
    <w:p w14:paraId="2EAE1BFC" w14:textId="77777777" w:rsidR="003D5B82" w:rsidRDefault="0048570E">
      <w:pPr>
        <w:pStyle w:val="20"/>
        <w:spacing w:line="360" w:lineRule="auto"/>
        <w:rPr>
          <w:rFonts w:ascii="Arial"/>
        </w:rPr>
      </w:pPr>
      <w:bookmarkStart w:id="2057" w:name="_Toc215567393"/>
      <w:bookmarkStart w:id="2058" w:name="_Toc215567176"/>
      <w:bookmarkStart w:id="2059" w:name="_Toc208134674"/>
      <w:bookmarkStart w:id="2060" w:name="_Toc86399921"/>
      <w:bookmarkStart w:id="2061" w:name="_Toc1251"/>
      <w:bookmarkStart w:id="2062" w:name="_Toc7190"/>
      <w:bookmarkEnd w:id="2057"/>
      <w:bookmarkEnd w:id="2058"/>
      <w:r>
        <w:rPr>
          <w:rFonts w:ascii="Arial"/>
        </w:rPr>
        <w:t>Monitor Link Mechanism</w:t>
      </w:r>
      <w:bookmarkEnd w:id="2059"/>
      <w:bookmarkEnd w:id="2060"/>
      <w:bookmarkEnd w:id="2061"/>
      <w:bookmarkEnd w:id="2062"/>
    </w:p>
    <w:p w14:paraId="687451C9" w14:textId="77777777" w:rsidR="003D5B82" w:rsidRDefault="0048570E">
      <w:pPr>
        <w:pStyle w:val="afffc"/>
        <w:spacing w:line="360" w:lineRule="auto"/>
        <w:ind w:firstLineChars="0" w:firstLine="0"/>
        <w:rPr>
          <w:spacing w:val="0"/>
          <w:szCs w:val="21"/>
        </w:rPr>
      </w:pPr>
      <w:r>
        <w:rPr>
          <w:spacing w:val="0"/>
          <w:szCs w:val="21"/>
        </w:rPr>
        <w:t xml:space="preserve">As shown in the below figure, to provide reliable access to the Internet for the hosts, a Flex link group is configured on </w:t>
      </w:r>
      <w:r>
        <w:rPr>
          <w:rFonts w:hint="eastAsia"/>
          <w:spacing w:val="0"/>
          <w:szCs w:val="21"/>
        </w:rPr>
        <w:t>GPON</w:t>
      </w:r>
      <w:r>
        <w:rPr>
          <w:spacing w:val="0"/>
          <w:szCs w:val="21"/>
        </w:rPr>
        <w:t xml:space="preserve"> A. GigabitEthernet 0/0/1 is the master port of the Flex link group, and is in the forwarding state. GigabitEthernet 0/0/2 is the slave port.</w:t>
      </w:r>
    </w:p>
    <w:p w14:paraId="5172718C" w14:textId="77777777" w:rsidR="003D5B82" w:rsidRDefault="0048570E">
      <w:pPr>
        <w:autoSpaceDN w:val="0"/>
        <w:spacing w:line="360" w:lineRule="auto"/>
        <w:jc w:val="center"/>
        <w:rPr>
          <w:rFonts w:ascii="Arial" w:hAnsi="Arial" w:cs="Arial"/>
        </w:rPr>
      </w:pPr>
      <w:r>
        <w:rPr>
          <w:rFonts w:ascii="Arial" w:hAnsi="Arial" w:cs="Arial"/>
          <w:noProof/>
          <w:lang w:val="ru-RU" w:eastAsia="ru-RU"/>
        </w:rPr>
        <w:drawing>
          <wp:inline distT="0" distB="0" distL="0" distR="0" wp14:anchorId="5461830C" wp14:editId="3BED3C26">
            <wp:extent cx="4317365" cy="342709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317365" cy="3427095"/>
                    </a:xfrm>
                    <a:prstGeom prst="rect">
                      <a:avLst/>
                    </a:prstGeom>
                    <a:noFill/>
                    <a:ln>
                      <a:noFill/>
                    </a:ln>
                  </pic:spPr>
                </pic:pic>
              </a:graphicData>
            </a:graphic>
          </wp:inline>
        </w:drawing>
      </w:r>
    </w:p>
    <w:p w14:paraId="2E7AE66C" w14:textId="77777777" w:rsidR="003D5B82" w:rsidRDefault="0048570E">
      <w:pPr>
        <w:pStyle w:val="afffc"/>
        <w:spacing w:line="360" w:lineRule="auto"/>
        <w:ind w:firstLineChars="0" w:firstLine="0"/>
        <w:rPr>
          <w:spacing w:val="0"/>
          <w:szCs w:val="21"/>
        </w:rPr>
      </w:pPr>
      <w:r>
        <w:rPr>
          <w:spacing w:val="0"/>
          <w:szCs w:val="21"/>
        </w:rPr>
        <w:t xml:space="preserve">To avoid traffic interruption due to the failure of the link on which GigabitEthernet 0/0/1 of </w:t>
      </w:r>
      <w:r>
        <w:rPr>
          <w:rFonts w:hint="eastAsia"/>
          <w:spacing w:val="0"/>
          <w:szCs w:val="21"/>
        </w:rPr>
        <w:t>GPON</w:t>
      </w:r>
      <w:r>
        <w:rPr>
          <w:spacing w:val="0"/>
          <w:szCs w:val="21"/>
        </w:rPr>
        <w:t xml:space="preserve"> B resides, configure a monitor link group on </w:t>
      </w:r>
      <w:r>
        <w:rPr>
          <w:rFonts w:hint="eastAsia"/>
          <w:spacing w:val="0"/>
          <w:szCs w:val="21"/>
        </w:rPr>
        <w:t>GPON</w:t>
      </w:r>
      <w:r>
        <w:rPr>
          <w:spacing w:val="0"/>
          <w:szCs w:val="21"/>
        </w:rPr>
        <w:t xml:space="preserve"> B, and specify GigabitEthernet 0/0/1 as the uplink port, and GigabitEthernet 0/0/2 as the downlink port.</w:t>
      </w:r>
    </w:p>
    <w:p w14:paraId="3BE6798D" w14:textId="77777777" w:rsidR="003D5B82" w:rsidRDefault="0048570E">
      <w:pPr>
        <w:pStyle w:val="afffc"/>
        <w:spacing w:line="360" w:lineRule="auto"/>
        <w:ind w:firstLineChars="0" w:firstLine="0"/>
        <w:rPr>
          <w:spacing w:val="0"/>
          <w:szCs w:val="21"/>
        </w:rPr>
      </w:pPr>
      <w:r>
        <w:rPr>
          <w:spacing w:val="0"/>
          <w:szCs w:val="21"/>
        </w:rPr>
        <w:t xml:space="preserve">When the link on which GigabitEthernet 0/0/1 of </w:t>
      </w:r>
      <w:r>
        <w:rPr>
          <w:rFonts w:hint="eastAsia"/>
          <w:spacing w:val="0"/>
          <w:szCs w:val="21"/>
        </w:rPr>
        <w:t>GPON</w:t>
      </w:r>
      <w:r>
        <w:rPr>
          <w:spacing w:val="0"/>
          <w:szCs w:val="21"/>
        </w:rPr>
        <w:t xml:space="preserve"> B resides fails, the monitor link group shuts down its downlink port GigabitEthernet 0/0/2, triggering a link </w:t>
      </w:r>
      <w:r>
        <w:rPr>
          <w:rFonts w:hint="eastAsia"/>
          <w:spacing w:val="0"/>
          <w:szCs w:val="21"/>
        </w:rPr>
        <w:t xml:space="preserve">switch </w:t>
      </w:r>
      <w:r>
        <w:rPr>
          <w:spacing w:val="0"/>
          <w:szCs w:val="21"/>
        </w:rPr>
        <w:t xml:space="preserve">over in the Flex link group configured on </w:t>
      </w:r>
      <w:r>
        <w:rPr>
          <w:rFonts w:hint="eastAsia"/>
          <w:spacing w:val="0"/>
          <w:szCs w:val="21"/>
        </w:rPr>
        <w:t>GPON</w:t>
      </w:r>
      <w:r>
        <w:rPr>
          <w:spacing w:val="0"/>
          <w:szCs w:val="21"/>
        </w:rPr>
        <w:t xml:space="preserve"> A.</w:t>
      </w:r>
    </w:p>
    <w:p w14:paraId="13D1F888" w14:textId="77777777" w:rsidR="003D5B82" w:rsidRDefault="0048570E">
      <w:pPr>
        <w:pStyle w:val="afffc"/>
        <w:spacing w:line="360" w:lineRule="auto"/>
        <w:ind w:firstLineChars="0" w:firstLine="0"/>
        <w:rPr>
          <w:spacing w:val="0"/>
          <w:szCs w:val="21"/>
        </w:rPr>
      </w:pPr>
      <w:r>
        <w:rPr>
          <w:spacing w:val="0"/>
          <w:szCs w:val="21"/>
        </w:rPr>
        <w:t xml:space="preserve">When the link on which GigabitEthernet 0/0/1 of </w:t>
      </w:r>
      <w:r>
        <w:rPr>
          <w:rFonts w:hint="eastAsia"/>
          <w:spacing w:val="0"/>
          <w:szCs w:val="21"/>
        </w:rPr>
        <w:t>GPON</w:t>
      </w:r>
      <w:r>
        <w:rPr>
          <w:spacing w:val="0"/>
          <w:szCs w:val="21"/>
        </w:rPr>
        <w:t xml:space="preserve"> B resides recovers, the downlink port GigabitEthernet 0/0/2 is also brought up, triggering another link </w:t>
      </w:r>
      <w:r>
        <w:rPr>
          <w:rFonts w:hint="eastAsia"/>
          <w:spacing w:val="0"/>
          <w:szCs w:val="21"/>
        </w:rPr>
        <w:t>switch over</w:t>
      </w:r>
      <w:r>
        <w:rPr>
          <w:spacing w:val="0"/>
          <w:szCs w:val="21"/>
        </w:rPr>
        <w:t xml:space="preserve"> in the Flex link group if role preemption is configured in the Flex link group on </w:t>
      </w:r>
      <w:r>
        <w:rPr>
          <w:rFonts w:hint="eastAsia"/>
          <w:spacing w:val="0"/>
          <w:szCs w:val="21"/>
        </w:rPr>
        <w:t>GPON</w:t>
      </w:r>
      <w:r>
        <w:rPr>
          <w:spacing w:val="0"/>
          <w:szCs w:val="21"/>
        </w:rPr>
        <w:t xml:space="preserve"> A.</w:t>
      </w:r>
    </w:p>
    <w:p w14:paraId="793838DE" w14:textId="77777777" w:rsidR="003D5B82" w:rsidRDefault="0048570E">
      <w:pPr>
        <w:pStyle w:val="afffc"/>
        <w:spacing w:line="360" w:lineRule="auto"/>
        <w:ind w:firstLineChars="0" w:firstLine="0"/>
        <w:rPr>
          <w:spacing w:val="0"/>
          <w:szCs w:val="21"/>
        </w:rPr>
      </w:pPr>
      <w:r>
        <w:rPr>
          <w:spacing w:val="0"/>
          <w:szCs w:val="21"/>
        </w:rPr>
        <w:t>Collaboratively, Monitor Link and Flex Link deliver reliable link redundancy and fast convergence for dual-uplink networks.</w:t>
      </w:r>
    </w:p>
    <w:p w14:paraId="7CEA9714" w14:textId="77777777" w:rsidR="003D5B82" w:rsidRDefault="0048570E">
      <w:pPr>
        <w:pStyle w:val="12"/>
        <w:spacing w:line="360" w:lineRule="auto"/>
        <w:rPr>
          <w:rFonts w:ascii="Arial" w:hAnsi="Arial" w:cs="Arial"/>
          <w:color w:val="333333"/>
        </w:rPr>
      </w:pPr>
      <w:bookmarkStart w:id="2063" w:name="_Toc427333070"/>
      <w:bookmarkStart w:id="2064" w:name="_Toc25192"/>
      <w:bookmarkStart w:id="2065" w:name="_Toc86399922"/>
      <w:bookmarkStart w:id="2066" w:name="_Toc26301"/>
      <w:r>
        <w:rPr>
          <w:rFonts w:ascii="Arial" w:hAnsi="Arial" w:cs="Arial"/>
          <w:color w:val="333333"/>
          <w:lang w:val="en-US"/>
        </w:rPr>
        <w:t>Configure</w:t>
      </w:r>
      <w:r>
        <w:rPr>
          <w:rFonts w:ascii="Arial" w:hAnsi="Arial" w:cs="Arial"/>
          <w:color w:val="333333"/>
        </w:rPr>
        <w:t xml:space="preserve"> Monitor Link</w:t>
      </w:r>
      <w:bookmarkEnd w:id="2063"/>
      <w:bookmarkEnd w:id="2064"/>
      <w:bookmarkEnd w:id="2065"/>
      <w:bookmarkEnd w:id="2066"/>
    </w:p>
    <w:p w14:paraId="4EB2D2F9" w14:textId="77777777" w:rsidR="003D5B82" w:rsidRDefault="0048570E">
      <w:pPr>
        <w:pStyle w:val="20"/>
        <w:spacing w:line="360" w:lineRule="auto"/>
        <w:rPr>
          <w:rFonts w:ascii="Arial"/>
        </w:rPr>
      </w:pPr>
      <w:bookmarkStart w:id="2067" w:name="_Toc427333071"/>
      <w:bookmarkStart w:id="2068" w:name="_Toc9602"/>
      <w:bookmarkStart w:id="2069" w:name="_Toc86399923"/>
      <w:bookmarkStart w:id="2070" w:name="_Toc28710"/>
      <w:r>
        <w:rPr>
          <w:rFonts w:ascii="Arial"/>
        </w:rPr>
        <w:t xml:space="preserve">MonitorLink </w:t>
      </w:r>
      <w:bookmarkEnd w:id="2067"/>
      <w:r>
        <w:rPr>
          <w:rFonts w:ascii="Arial"/>
        </w:rPr>
        <w:t>Configuration List</w:t>
      </w:r>
      <w:bookmarkEnd w:id="2068"/>
      <w:bookmarkEnd w:id="2069"/>
      <w:bookmarkEnd w:id="2070"/>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0DB7220C" w14:textId="77777777">
        <w:tc>
          <w:tcPr>
            <w:tcW w:w="5063" w:type="dxa"/>
            <w:shd w:val="clear" w:color="auto" w:fill="D8D8D8" w:themeFill="background1" w:themeFillShade="D8"/>
            <w:noWrap/>
          </w:tcPr>
          <w:p w14:paraId="3D548C4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6F962FE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6FB8558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21467AAF" w14:textId="77777777">
        <w:tc>
          <w:tcPr>
            <w:tcW w:w="5063" w:type="dxa"/>
            <w:noWrap/>
            <w:vAlign w:val="center"/>
          </w:tcPr>
          <w:p w14:paraId="45A1EAC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MonitorLink Group</w:t>
            </w:r>
          </w:p>
        </w:tc>
        <w:tc>
          <w:tcPr>
            <w:tcW w:w="1875" w:type="dxa"/>
            <w:noWrap/>
            <w:vAlign w:val="center"/>
          </w:tcPr>
          <w:p w14:paraId="6FB85B2F"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Required</w:t>
            </w:r>
          </w:p>
        </w:tc>
        <w:tc>
          <w:tcPr>
            <w:tcW w:w="1588" w:type="dxa"/>
            <w:noWrap/>
            <w:vAlign w:val="center"/>
          </w:tcPr>
          <w:p w14:paraId="0E8F0F3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39.2.2</w:t>
            </w:r>
          </w:p>
        </w:tc>
      </w:tr>
      <w:tr w:rsidR="003D5B82" w14:paraId="7DE795F3" w14:textId="77777777">
        <w:tc>
          <w:tcPr>
            <w:tcW w:w="5063" w:type="dxa"/>
            <w:noWrap/>
            <w:vAlign w:val="center"/>
          </w:tcPr>
          <w:p w14:paraId="27DD41AD"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Monitor Link monitor and maintenance</w:t>
            </w:r>
          </w:p>
        </w:tc>
        <w:tc>
          <w:tcPr>
            <w:tcW w:w="1875" w:type="dxa"/>
            <w:noWrap/>
            <w:vAlign w:val="center"/>
          </w:tcPr>
          <w:p w14:paraId="6E2D42DE"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Optional</w:t>
            </w:r>
          </w:p>
        </w:tc>
        <w:tc>
          <w:tcPr>
            <w:tcW w:w="1588" w:type="dxa"/>
            <w:noWrap/>
            <w:vAlign w:val="center"/>
          </w:tcPr>
          <w:p w14:paraId="596B214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39.2.3</w:t>
            </w:r>
          </w:p>
        </w:tc>
      </w:tr>
    </w:tbl>
    <w:p w14:paraId="3870753A" w14:textId="77777777" w:rsidR="003D5B82" w:rsidRDefault="0048570E">
      <w:pPr>
        <w:pStyle w:val="20"/>
        <w:spacing w:line="360" w:lineRule="auto"/>
        <w:rPr>
          <w:rFonts w:ascii="Arial"/>
        </w:rPr>
      </w:pPr>
      <w:bookmarkStart w:id="2071" w:name="_Toc86399924"/>
      <w:bookmarkStart w:id="2072" w:name="_Toc12261"/>
      <w:bookmarkStart w:id="2073" w:name="_Toc427333072"/>
      <w:bookmarkStart w:id="2074" w:name="_Toc26813"/>
      <w:r>
        <w:rPr>
          <w:rFonts w:ascii="Arial"/>
        </w:rPr>
        <w:t>Configure MonitorLink Group</w:t>
      </w:r>
      <w:bookmarkEnd w:id="2071"/>
      <w:bookmarkEnd w:id="2072"/>
      <w:bookmarkEnd w:id="2073"/>
      <w:bookmarkEnd w:id="2074"/>
    </w:p>
    <w:p w14:paraId="4D4E05EA" w14:textId="77777777" w:rsidR="003D5B82" w:rsidRDefault="0048570E">
      <w:pPr>
        <w:pStyle w:val="afffc"/>
        <w:spacing w:line="360" w:lineRule="auto"/>
        <w:ind w:firstLineChars="0" w:firstLine="0"/>
        <w:rPr>
          <w:spacing w:val="0"/>
          <w:szCs w:val="21"/>
        </w:rPr>
      </w:pPr>
      <w:r>
        <w:rPr>
          <w:spacing w:val="0"/>
          <w:szCs w:val="21"/>
        </w:rPr>
        <w:t>If the port is Ethernet port, configuration should be in interface configuration mode; if port is channel-group member, configuration should be in global configuration mode.</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5B337966" w14:textId="77777777">
        <w:tc>
          <w:tcPr>
            <w:tcW w:w="3113" w:type="dxa"/>
            <w:shd w:val="clear" w:color="auto" w:fill="D8D8D8" w:themeFill="background1" w:themeFillShade="D8"/>
            <w:noWrap/>
          </w:tcPr>
          <w:p w14:paraId="4545C5A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0BCD49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7336EE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4260A23" w14:textId="77777777">
        <w:tc>
          <w:tcPr>
            <w:tcW w:w="3113" w:type="dxa"/>
            <w:noWrap/>
            <w:vAlign w:val="center"/>
          </w:tcPr>
          <w:p w14:paraId="60C52F32"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07B075A6"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179E04A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C05E146" w14:textId="77777777">
        <w:tc>
          <w:tcPr>
            <w:tcW w:w="3113" w:type="dxa"/>
            <w:noWrap/>
            <w:vAlign w:val="center"/>
          </w:tcPr>
          <w:p w14:paraId="625F9769"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Monitor Link for channel-group</w:t>
            </w:r>
          </w:p>
        </w:tc>
        <w:tc>
          <w:tcPr>
            <w:tcW w:w="3825" w:type="dxa"/>
            <w:noWrap/>
            <w:vAlign w:val="center"/>
          </w:tcPr>
          <w:p w14:paraId="084087EA"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channel-group</w:t>
            </w:r>
            <w:r>
              <w:rPr>
                <w:rFonts w:ascii="Arial" w:eastAsia="STZhongsong" w:hAnsi="Arial" w:cs="Arial"/>
                <w:i/>
                <w:sz w:val="18"/>
                <w:szCs w:val="18"/>
              </w:rPr>
              <w:t xml:space="preserve"> channel-group-number </w:t>
            </w:r>
            <w:r>
              <w:rPr>
                <w:rFonts w:ascii="Arial" w:eastAsia="STZhongsong" w:hAnsi="Arial" w:cs="Arial"/>
                <w:b/>
                <w:sz w:val="18"/>
                <w:szCs w:val="18"/>
              </w:rPr>
              <w:t>monitor-link-group</w:t>
            </w:r>
            <w:r>
              <w:rPr>
                <w:rFonts w:ascii="Arial" w:eastAsia="STZhongsong" w:hAnsi="Arial" w:cs="Arial"/>
                <w:i/>
                <w:sz w:val="18"/>
                <w:szCs w:val="18"/>
              </w:rPr>
              <w:t xml:space="preserve"> group-ID</w:t>
            </w:r>
            <w:r>
              <w:rPr>
                <w:rFonts w:ascii="Arial" w:eastAsia="STZhongsong" w:hAnsi="Arial" w:cs="Arial"/>
                <w:b/>
                <w:sz w:val="18"/>
                <w:szCs w:val="18"/>
              </w:rPr>
              <w:t xml:space="preserve"> </w:t>
            </w:r>
            <w:proofErr w:type="gramStart"/>
            <w:r>
              <w:rPr>
                <w:rFonts w:ascii="Arial" w:eastAsia="STZhongsong" w:hAnsi="Arial" w:cs="Arial"/>
                <w:sz w:val="18"/>
                <w:szCs w:val="18"/>
              </w:rPr>
              <w:t>{</w:t>
            </w:r>
            <w:r>
              <w:rPr>
                <w:rFonts w:ascii="Arial" w:eastAsia="STZhongsong" w:hAnsi="Arial" w:cs="Arial"/>
                <w:b/>
                <w:sz w:val="18"/>
                <w:szCs w:val="18"/>
              </w:rPr>
              <w:t xml:space="preserve"> uplink</w:t>
            </w:r>
            <w:proofErr w:type="gramEnd"/>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downlink</w:t>
            </w:r>
            <w:r>
              <w:rPr>
                <w:rFonts w:ascii="Arial" w:eastAsia="STZhongsong" w:hAnsi="Arial" w:cs="Arial"/>
                <w:sz w:val="18"/>
                <w:szCs w:val="18"/>
              </w:rPr>
              <w:t xml:space="preserve"> }</w:t>
            </w:r>
          </w:p>
        </w:tc>
        <w:tc>
          <w:tcPr>
            <w:tcW w:w="1588" w:type="dxa"/>
            <w:noWrap/>
          </w:tcPr>
          <w:p w14:paraId="2EAADDA5" w14:textId="77777777" w:rsidR="003D5B82" w:rsidRDefault="003D5B82">
            <w:pPr>
              <w:pStyle w:val="StyleTableTextNotBold"/>
              <w:spacing w:line="360" w:lineRule="auto"/>
              <w:ind w:left="2100"/>
              <w:rPr>
                <w:szCs w:val="18"/>
              </w:rPr>
            </w:pPr>
          </w:p>
        </w:tc>
      </w:tr>
      <w:tr w:rsidR="003D5B82" w14:paraId="5431540D" w14:textId="77777777">
        <w:tc>
          <w:tcPr>
            <w:tcW w:w="3113" w:type="dxa"/>
            <w:noWrap/>
            <w:vAlign w:val="center"/>
          </w:tcPr>
          <w:p w14:paraId="38A02E92"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Delete channel-group from Monitor Link group</w:t>
            </w:r>
          </w:p>
        </w:tc>
        <w:tc>
          <w:tcPr>
            <w:tcW w:w="3825" w:type="dxa"/>
            <w:noWrap/>
            <w:vAlign w:val="center"/>
          </w:tcPr>
          <w:p w14:paraId="74275F7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undo channel-group</w:t>
            </w:r>
            <w:r>
              <w:rPr>
                <w:rFonts w:ascii="Arial" w:eastAsia="STZhongsong" w:hAnsi="Arial" w:cs="Arial"/>
                <w:i/>
                <w:sz w:val="18"/>
                <w:szCs w:val="18"/>
              </w:rPr>
              <w:t xml:space="preserve"> channel-group-number </w:t>
            </w:r>
            <w:r>
              <w:rPr>
                <w:rFonts w:ascii="Arial" w:eastAsia="STZhongsong" w:hAnsi="Arial" w:cs="Arial"/>
                <w:b/>
                <w:sz w:val="18"/>
                <w:szCs w:val="18"/>
              </w:rPr>
              <w:t>monitor-link-group</w:t>
            </w:r>
            <w:r>
              <w:rPr>
                <w:rFonts w:ascii="Arial" w:eastAsia="STZhongsong" w:hAnsi="Arial" w:cs="Arial"/>
                <w:i/>
                <w:sz w:val="18"/>
                <w:szCs w:val="18"/>
              </w:rPr>
              <w:t xml:space="preserve"> group-</w:t>
            </w:r>
            <w:proofErr w:type="gramStart"/>
            <w:r>
              <w:rPr>
                <w:rFonts w:ascii="Arial" w:eastAsia="STZhongsong" w:hAnsi="Arial" w:cs="Arial"/>
                <w:i/>
                <w:sz w:val="18"/>
                <w:szCs w:val="18"/>
              </w:rPr>
              <w:t xml:space="preserve">ID </w:t>
            </w:r>
            <w:r>
              <w:rPr>
                <w:rFonts w:ascii="Arial" w:eastAsia="STZhongsong" w:hAnsi="Arial" w:cs="Arial"/>
                <w:b/>
                <w:sz w:val="18"/>
                <w:szCs w:val="18"/>
              </w:rPr>
              <w:t xml:space="preserve"> </w:t>
            </w:r>
            <w:r>
              <w:rPr>
                <w:rFonts w:ascii="Arial" w:eastAsia="STZhongsong" w:hAnsi="Arial" w:cs="Arial"/>
                <w:sz w:val="18"/>
                <w:szCs w:val="18"/>
              </w:rPr>
              <w:t>{</w:t>
            </w:r>
            <w:proofErr w:type="gramEnd"/>
            <w:r>
              <w:rPr>
                <w:rFonts w:ascii="Arial" w:eastAsia="STZhongsong" w:hAnsi="Arial" w:cs="Arial"/>
                <w:b/>
                <w:sz w:val="18"/>
                <w:szCs w:val="18"/>
              </w:rPr>
              <w:t xml:space="preserve"> uplink </w:t>
            </w:r>
            <w:r>
              <w:rPr>
                <w:rFonts w:ascii="Arial" w:eastAsia="STZhongsong" w:hAnsi="Arial" w:cs="Arial"/>
                <w:sz w:val="18"/>
                <w:szCs w:val="18"/>
              </w:rPr>
              <w:t>|</w:t>
            </w:r>
            <w:r>
              <w:rPr>
                <w:rFonts w:ascii="Arial" w:eastAsia="STZhongsong" w:hAnsi="Arial" w:cs="Arial"/>
                <w:b/>
                <w:sz w:val="18"/>
                <w:szCs w:val="18"/>
              </w:rPr>
              <w:t xml:space="preserve"> downlink </w:t>
            </w:r>
            <w:r>
              <w:rPr>
                <w:rFonts w:ascii="Arial" w:eastAsia="STZhongsong" w:hAnsi="Arial" w:cs="Arial"/>
                <w:sz w:val="18"/>
                <w:szCs w:val="18"/>
              </w:rPr>
              <w:t>}</w:t>
            </w:r>
          </w:p>
        </w:tc>
        <w:tc>
          <w:tcPr>
            <w:tcW w:w="1588" w:type="dxa"/>
            <w:noWrap/>
          </w:tcPr>
          <w:p w14:paraId="2587576A" w14:textId="77777777" w:rsidR="003D5B82" w:rsidRDefault="003D5B82">
            <w:pPr>
              <w:pStyle w:val="StyleTableTextNotBold"/>
              <w:spacing w:line="360" w:lineRule="auto"/>
              <w:ind w:left="2100"/>
              <w:rPr>
                <w:szCs w:val="18"/>
              </w:rPr>
            </w:pPr>
          </w:p>
        </w:tc>
      </w:tr>
      <w:tr w:rsidR="003D5B82" w14:paraId="02BC6920" w14:textId="77777777">
        <w:tc>
          <w:tcPr>
            <w:tcW w:w="3113" w:type="dxa"/>
            <w:noWrap/>
            <w:vAlign w:val="center"/>
          </w:tcPr>
          <w:p w14:paraId="037248B3"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interface configuration mode</w:t>
            </w:r>
          </w:p>
        </w:tc>
        <w:tc>
          <w:tcPr>
            <w:tcW w:w="3825" w:type="dxa"/>
            <w:noWrap/>
            <w:vAlign w:val="center"/>
          </w:tcPr>
          <w:p w14:paraId="525BA390"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device/slot/port</w:t>
            </w:r>
          </w:p>
        </w:tc>
        <w:tc>
          <w:tcPr>
            <w:tcW w:w="1588" w:type="dxa"/>
            <w:noWrap/>
          </w:tcPr>
          <w:p w14:paraId="209EAF6B" w14:textId="77777777" w:rsidR="003D5B82" w:rsidRDefault="003D5B82">
            <w:pPr>
              <w:pStyle w:val="StyleTableTextNotBold"/>
              <w:spacing w:line="360" w:lineRule="auto"/>
              <w:ind w:left="2100"/>
              <w:rPr>
                <w:szCs w:val="18"/>
              </w:rPr>
            </w:pPr>
          </w:p>
        </w:tc>
      </w:tr>
      <w:tr w:rsidR="003D5B82" w14:paraId="7B31C496" w14:textId="77777777">
        <w:tc>
          <w:tcPr>
            <w:tcW w:w="3113" w:type="dxa"/>
            <w:noWrap/>
            <w:vAlign w:val="center"/>
          </w:tcPr>
          <w:p w14:paraId="1119AE85"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Monitor Link for port</w:t>
            </w:r>
          </w:p>
        </w:tc>
        <w:tc>
          <w:tcPr>
            <w:tcW w:w="3825" w:type="dxa"/>
            <w:noWrap/>
            <w:vAlign w:val="center"/>
          </w:tcPr>
          <w:p w14:paraId="2148D925"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port monitor-link-group </w:t>
            </w:r>
            <w:r>
              <w:rPr>
                <w:rFonts w:ascii="Arial" w:eastAsia="STZhongsong" w:hAnsi="Arial" w:cs="Arial"/>
                <w:i/>
                <w:sz w:val="18"/>
                <w:szCs w:val="18"/>
              </w:rPr>
              <w:t>group-</w:t>
            </w:r>
            <w:proofErr w:type="gramStart"/>
            <w:r>
              <w:rPr>
                <w:rFonts w:ascii="Arial" w:eastAsia="STZhongsong" w:hAnsi="Arial" w:cs="Arial"/>
                <w:i/>
                <w:sz w:val="18"/>
                <w:szCs w:val="18"/>
              </w:rPr>
              <w:t>ID</w:t>
            </w:r>
            <w:r>
              <w:rPr>
                <w:rFonts w:ascii="Arial" w:eastAsia="STZhongsong" w:hAnsi="Arial" w:cs="Arial"/>
                <w:b/>
                <w:sz w:val="18"/>
                <w:szCs w:val="18"/>
              </w:rPr>
              <w:t xml:space="preserve">  </w:t>
            </w:r>
            <w:r>
              <w:rPr>
                <w:rFonts w:ascii="Arial" w:eastAsia="STZhongsong" w:hAnsi="Arial" w:cs="Arial"/>
                <w:sz w:val="18"/>
                <w:szCs w:val="18"/>
              </w:rPr>
              <w:t>{</w:t>
            </w:r>
            <w:proofErr w:type="gramEnd"/>
            <w:r>
              <w:rPr>
                <w:rFonts w:ascii="Arial" w:eastAsia="STZhongsong" w:hAnsi="Arial" w:cs="Arial"/>
                <w:b/>
                <w:sz w:val="18"/>
                <w:szCs w:val="18"/>
              </w:rPr>
              <w:t xml:space="preserve"> uplink </w:t>
            </w:r>
            <w:r>
              <w:rPr>
                <w:rFonts w:ascii="Arial" w:eastAsia="STZhongsong" w:hAnsi="Arial" w:cs="Arial"/>
                <w:sz w:val="18"/>
                <w:szCs w:val="18"/>
              </w:rPr>
              <w:t>|</w:t>
            </w:r>
            <w:r>
              <w:rPr>
                <w:rFonts w:ascii="Arial" w:eastAsia="STZhongsong" w:hAnsi="Arial" w:cs="Arial"/>
                <w:b/>
                <w:sz w:val="18"/>
                <w:szCs w:val="18"/>
              </w:rPr>
              <w:t xml:space="preserve"> downlink </w:t>
            </w:r>
            <w:r>
              <w:rPr>
                <w:rFonts w:ascii="Arial" w:eastAsia="STZhongsong" w:hAnsi="Arial" w:cs="Arial"/>
                <w:sz w:val="18"/>
                <w:szCs w:val="18"/>
              </w:rPr>
              <w:t>}</w:t>
            </w:r>
          </w:p>
        </w:tc>
        <w:tc>
          <w:tcPr>
            <w:tcW w:w="1588" w:type="dxa"/>
            <w:noWrap/>
          </w:tcPr>
          <w:p w14:paraId="02BF2D19" w14:textId="77777777" w:rsidR="003D5B82" w:rsidRDefault="003D5B82">
            <w:pPr>
              <w:pStyle w:val="StyleTableTextNotBold"/>
              <w:spacing w:line="360" w:lineRule="auto"/>
              <w:ind w:left="2100"/>
              <w:rPr>
                <w:szCs w:val="18"/>
              </w:rPr>
            </w:pPr>
          </w:p>
        </w:tc>
      </w:tr>
      <w:tr w:rsidR="003D5B82" w14:paraId="3444C6B6" w14:textId="77777777">
        <w:tc>
          <w:tcPr>
            <w:tcW w:w="3113" w:type="dxa"/>
            <w:noWrap/>
            <w:vAlign w:val="center"/>
          </w:tcPr>
          <w:p w14:paraId="3F4FAAA7"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Delete port from Monitor Link group</w:t>
            </w:r>
          </w:p>
        </w:tc>
        <w:tc>
          <w:tcPr>
            <w:tcW w:w="3825" w:type="dxa"/>
            <w:noWrap/>
            <w:vAlign w:val="center"/>
          </w:tcPr>
          <w:p w14:paraId="6E529252"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undo port monitor-link-group</w:t>
            </w:r>
            <w:r>
              <w:rPr>
                <w:rFonts w:ascii="Arial" w:eastAsia="STZhongsong" w:hAnsi="Arial" w:cs="Arial"/>
                <w:i/>
                <w:sz w:val="18"/>
                <w:szCs w:val="18"/>
              </w:rPr>
              <w:t xml:space="preserve"> group-</w:t>
            </w:r>
            <w:proofErr w:type="gramStart"/>
            <w:r>
              <w:rPr>
                <w:rFonts w:ascii="Arial" w:eastAsia="STZhongsong" w:hAnsi="Arial" w:cs="Arial"/>
                <w:i/>
                <w:sz w:val="18"/>
                <w:szCs w:val="18"/>
              </w:rPr>
              <w:t>ID</w:t>
            </w:r>
            <w:r>
              <w:rPr>
                <w:rFonts w:ascii="Arial" w:eastAsia="STZhongsong" w:hAnsi="Arial" w:cs="Arial"/>
                <w:b/>
                <w:sz w:val="18"/>
                <w:szCs w:val="18"/>
              </w:rPr>
              <w:t xml:space="preserve">  </w:t>
            </w:r>
            <w:r>
              <w:rPr>
                <w:rFonts w:ascii="Arial" w:eastAsia="STZhongsong" w:hAnsi="Arial" w:cs="Arial"/>
                <w:sz w:val="18"/>
                <w:szCs w:val="18"/>
              </w:rPr>
              <w:t>{</w:t>
            </w:r>
            <w:proofErr w:type="gramEnd"/>
            <w:r>
              <w:rPr>
                <w:rFonts w:ascii="Arial" w:eastAsia="STZhongsong" w:hAnsi="Arial" w:cs="Arial"/>
                <w:sz w:val="18"/>
                <w:szCs w:val="18"/>
              </w:rPr>
              <w:t xml:space="preserve"> </w:t>
            </w:r>
            <w:r>
              <w:rPr>
                <w:rFonts w:ascii="Arial" w:eastAsia="STZhongsong" w:hAnsi="Arial" w:cs="Arial"/>
                <w:b/>
                <w:sz w:val="18"/>
                <w:szCs w:val="18"/>
              </w:rPr>
              <w:t xml:space="preserve">uplink </w:t>
            </w:r>
            <w:r>
              <w:rPr>
                <w:rFonts w:ascii="Arial" w:eastAsia="STZhongsong" w:hAnsi="Arial" w:cs="Arial"/>
                <w:sz w:val="18"/>
                <w:szCs w:val="18"/>
              </w:rPr>
              <w:t>|</w:t>
            </w:r>
            <w:r>
              <w:rPr>
                <w:rFonts w:ascii="Arial" w:eastAsia="STZhongsong" w:hAnsi="Arial" w:cs="Arial"/>
                <w:b/>
                <w:sz w:val="18"/>
                <w:szCs w:val="18"/>
              </w:rPr>
              <w:t xml:space="preserve"> downlink</w:t>
            </w:r>
            <w:r>
              <w:rPr>
                <w:rFonts w:ascii="Arial" w:eastAsia="STZhongsong" w:hAnsi="Arial" w:cs="Arial"/>
                <w:sz w:val="18"/>
                <w:szCs w:val="18"/>
              </w:rPr>
              <w:t xml:space="preserve"> }</w:t>
            </w:r>
          </w:p>
        </w:tc>
        <w:tc>
          <w:tcPr>
            <w:tcW w:w="1588" w:type="dxa"/>
            <w:noWrap/>
          </w:tcPr>
          <w:p w14:paraId="70C442D5" w14:textId="77777777" w:rsidR="003D5B82" w:rsidRDefault="003D5B82">
            <w:pPr>
              <w:pStyle w:val="StyleTableTextNotBold"/>
              <w:spacing w:line="360" w:lineRule="auto"/>
              <w:ind w:left="2100"/>
              <w:rPr>
                <w:szCs w:val="18"/>
              </w:rPr>
            </w:pPr>
          </w:p>
        </w:tc>
      </w:tr>
    </w:tbl>
    <w:p w14:paraId="4D880C28" w14:textId="77777777" w:rsidR="003D5B82" w:rsidRDefault="0048570E">
      <w:pPr>
        <w:pStyle w:val="20"/>
        <w:spacing w:line="360" w:lineRule="auto"/>
        <w:rPr>
          <w:rFonts w:ascii="Arial"/>
        </w:rPr>
      </w:pPr>
      <w:bookmarkStart w:id="2075" w:name="_FLex_Links显示及维护_1"/>
      <w:bookmarkStart w:id="2076" w:name="_Toc300251943"/>
      <w:bookmarkStart w:id="2077" w:name="_Toc8598"/>
      <w:bookmarkStart w:id="2078" w:name="_Toc86399925"/>
      <w:bookmarkStart w:id="2079" w:name="_Toc427333073"/>
      <w:bookmarkStart w:id="2080" w:name="_Toc3509"/>
      <w:bookmarkEnd w:id="2075"/>
      <w:r>
        <w:rPr>
          <w:rFonts w:ascii="Arial"/>
        </w:rPr>
        <w:t>MonitorLink</w:t>
      </w:r>
      <w:bookmarkEnd w:id="2076"/>
      <w:r>
        <w:rPr>
          <w:rFonts w:ascii="Arial"/>
        </w:rPr>
        <w:t xml:space="preserve"> Monitor and Maintenance</w:t>
      </w:r>
      <w:bookmarkEnd w:id="2077"/>
      <w:bookmarkEnd w:id="2078"/>
      <w:bookmarkEnd w:id="2079"/>
      <w:bookmarkEnd w:id="2080"/>
    </w:p>
    <w:p w14:paraId="774744C7" w14:textId="77777777" w:rsidR="003D5B82" w:rsidRDefault="0048570E">
      <w:pPr>
        <w:pStyle w:val="afffc"/>
        <w:spacing w:line="360" w:lineRule="auto"/>
        <w:ind w:firstLineChars="0" w:firstLine="0"/>
        <w:rPr>
          <w:spacing w:val="0"/>
          <w:szCs w:val="21"/>
        </w:rPr>
      </w:pPr>
      <w:r>
        <w:rPr>
          <w:spacing w:val="0"/>
          <w:szCs w:val="21"/>
        </w:rPr>
        <w:t>After finishing above configuration, user can check the configurations by command below.</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64C6F0F5" w14:textId="77777777">
        <w:tc>
          <w:tcPr>
            <w:tcW w:w="3113" w:type="dxa"/>
            <w:shd w:val="clear" w:color="auto" w:fill="D8D8D8" w:themeFill="background1" w:themeFillShade="D8"/>
            <w:noWrap/>
          </w:tcPr>
          <w:p w14:paraId="042675D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284649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C13F5B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E97320D" w14:textId="77777777">
        <w:tc>
          <w:tcPr>
            <w:tcW w:w="3113" w:type="dxa"/>
            <w:noWrap/>
            <w:vAlign w:val="center"/>
          </w:tcPr>
          <w:p w14:paraId="3F16C1AB"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Display Monitor Link group</w:t>
            </w:r>
          </w:p>
        </w:tc>
        <w:tc>
          <w:tcPr>
            <w:tcW w:w="3825" w:type="dxa"/>
            <w:noWrap/>
            <w:vAlign w:val="center"/>
          </w:tcPr>
          <w:p w14:paraId="67108EB7"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display monitor-link-group</w:t>
            </w:r>
          </w:p>
        </w:tc>
        <w:tc>
          <w:tcPr>
            <w:tcW w:w="1588" w:type="dxa"/>
            <w:noWrap/>
          </w:tcPr>
          <w:p w14:paraId="013FFB45" w14:textId="77777777" w:rsidR="003D5B82" w:rsidRDefault="003D5B82">
            <w:pPr>
              <w:adjustRightInd w:val="0"/>
              <w:snapToGrid w:val="0"/>
              <w:spacing w:line="360" w:lineRule="auto"/>
              <w:ind w:left="210"/>
              <w:jc w:val="left"/>
              <w:rPr>
                <w:rFonts w:ascii="Arial" w:hAnsi="Arial" w:cs="Arial"/>
                <w:sz w:val="18"/>
                <w:szCs w:val="18"/>
              </w:rPr>
            </w:pPr>
          </w:p>
        </w:tc>
      </w:tr>
    </w:tbl>
    <w:p w14:paraId="5967E81A" w14:textId="77777777" w:rsidR="003D5B82" w:rsidRDefault="003D5B82">
      <w:pPr>
        <w:pStyle w:val="afffc"/>
        <w:spacing w:line="360" w:lineRule="auto"/>
      </w:pPr>
    </w:p>
    <w:p w14:paraId="02400873" w14:textId="77777777" w:rsidR="003D5B82" w:rsidRDefault="003D5B82">
      <w:pPr>
        <w:pStyle w:val="afffc"/>
        <w:spacing w:line="360" w:lineRule="auto"/>
        <w:sectPr w:rsidR="003D5B82">
          <w:footerReference w:type="default" r:id="rId40"/>
          <w:pgSz w:w="10773" w:h="12928"/>
          <w:pgMar w:top="1418" w:right="1021" w:bottom="1247" w:left="1021" w:header="851" w:footer="567" w:gutter="0"/>
          <w:cols w:space="425"/>
          <w:docGrid w:type="lines" w:linePitch="310" w:charSpace="-4137"/>
        </w:sectPr>
      </w:pPr>
    </w:p>
    <w:p w14:paraId="6D90DB39" w14:textId="77777777" w:rsidR="003D5B82" w:rsidRDefault="0048570E">
      <w:pPr>
        <w:pStyle w:val="11"/>
        <w:pageBreakBefore/>
        <w:spacing w:line="360" w:lineRule="auto"/>
        <w:rPr>
          <w:rFonts w:cs="Arial"/>
          <w:color w:val="000000"/>
        </w:rPr>
      </w:pPr>
      <w:bookmarkStart w:id="2081" w:name="_Toc13864"/>
      <w:bookmarkStart w:id="2082" w:name="_Toc86399926"/>
      <w:bookmarkStart w:id="2083" w:name="_Toc361223204"/>
      <w:bookmarkStart w:id="2084" w:name="_Toc427337554"/>
      <w:bookmarkStart w:id="2085" w:name="_Toc19210"/>
      <w:r>
        <w:rPr>
          <w:rFonts w:cs="Arial"/>
        </w:rPr>
        <w:t>L3 Base Function Configuration</w:t>
      </w:r>
      <w:bookmarkEnd w:id="2081"/>
      <w:bookmarkEnd w:id="2082"/>
      <w:bookmarkEnd w:id="2083"/>
      <w:bookmarkEnd w:id="2084"/>
      <w:bookmarkEnd w:id="2085"/>
    </w:p>
    <w:p w14:paraId="6937036E" w14:textId="77777777" w:rsidR="003D5B82" w:rsidRDefault="0048570E">
      <w:pPr>
        <w:pStyle w:val="12"/>
        <w:spacing w:line="360" w:lineRule="auto"/>
        <w:rPr>
          <w:rFonts w:ascii="Arial" w:hAnsi="Arial" w:cs="Arial"/>
          <w:color w:val="333333"/>
        </w:rPr>
      </w:pPr>
      <w:bookmarkStart w:id="2086" w:name="_Toc86399927"/>
      <w:bookmarkStart w:id="2087" w:name="_Toc9972"/>
      <w:bookmarkStart w:id="2088" w:name="_Toc17665"/>
      <w:r>
        <w:rPr>
          <w:rFonts w:ascii="Arial" w:hAnsi="Arial" w:cs="Arial"/>
          <w:color w:val="333333"/>
        </w:rPr>
        <w:t>L3 Base Function Overview</w:t>
      </w:r>
      <w:bookmarkEnd w:id="2086"/>
      <w:bookmarkEnd w:id="2087"/>
      <w:bookmarkEnd w:id="2088"/>
    </w:p>
    <w:p w14:paraId="7E8B8F1D" w14:textId="77777777" w:rsidR="003D5B82" w:rsidRDefault="0048570E">
      <w:pPr>
        <w:pStyle w:val="afffc"/>
        <w:spacing w:line="360" w:lineRule="auto"/>
        <w:ind w:firstLineChars="0" w:firstLine="0"/>
        <w:rPr>
          <w:spacing w:val="0"/>
          <w:szCs w:val="21"/>
        </w:rPr>
      </w:pPr>
      <w:bookmarkStart w:id="2089" w:name="_Toc282180003"/>
      <w:bookmarkStart w:id="2090" w:name="_Toc360778439"/>
      <w:r>
        <w:rPr>
          <w:spacing w:val="0"/>
          <w:szCs w:val="21"/>
        </w:rPr>
        <w:t xml:space="preserve">The L3 </w:t>
      </w:r>
      <w:r>
        <w:rPr>
          <w:rFonts w:hint="eastAsia"/>
          <w:spacing w:val="0"/>
          <w:szCs w:val="21"/>
        </w:rPr>
        <w:t>GPON</w:t>
      </w:r>
      <w:r>
        <w:rPr>
          <w:spacing w:val="0"/>
          <w:szCs w:val="21"/>
        </w:rPr>
        <w:t xml:space="preserve"> is a 10-Gigabit intelligent routing </w:t>
      </w:r>
      <w:r>
        <w:rPr>
          <w:rFonts w:hint="eastAsia"/>
          <w:spacing w:val="0"/>
          <w:szCs w:val="21"/>
        </w:rPr>
        <w:t>GPON</w:t>
      </w:r>
      <w:r>
        <w:rPr>
          <w:spacing w:val="0"/>
          <w:szCs w:val="21"/>
        </w:rPr>
        <w:t xml:space="preserve"> based on the application specific integrated circuit (ASIC) technology and supports layer 2 (L2) and layer 3 (L3) forwarding. It performs L2 forwarding when hosts in the same virtual local area network (VLAN) access each other and L3 forwarding when hosts in different VLANs access each other.</w:t>
      </w:r>
      <w:bookmarkEnd w:id="2089"/>
      <w:bookmarkEnd w:id="2090"/>
    </w:p>
    <w:p w14:paraId="4AFE4AEA" w14:textId="77777777" w:rsidR="003D5B82" w:rsidRDefault="0048570E">
      <w:pPr>
        <w:pStyle w:val="12"/>
        <w:spacing w:line="360" w:lineRule="auto"/>
        <w:rPr>
          <w:rFonts w:ascii="Arial" w:hAnsi="Arial" w:cs="Arial"/>
          <w:color w:val="333333"/>
        </w:rPr>
      </w:pPr>
      <w:bookmarkStart w:id="2091" w:name="_Toc86399928"/>
      <w:bookmarkStart w:id="2092" w:name="_Toc18101"/>
      <w:bookmarkStart w:id="2093" w:name="_Toc23850"/>
      <w:r>
        <w:rPr>
          <w:rFonts w:ascii="Arial" w:hAnsi="Arial" w:cs="Arial"/>
          <w:color w:val="333333"/>
          <w:lang w:val="en-US"/>
        </w:rPr>
        <w:t>Configure</w:t>
      </w:r>
      <w:r>
        <w:rPr>
          <w:rFonts w:ascii="Arial" w:hAnsi="Arial" w:cs="Arial"/>
          <w:color w:val="333333"/>
        </w:rPr>
        <w:t>L3 Base Function</w:t>
      </w:r>
      <w:bookmarkEnd w:id="2091"/>
      <w:bookmarkEnd w:id="2092"/>
      <w:bookmarkEnd w:id="2093"/>
    </w:p>
    <w:p w14:paraId="188CC4C2" w14:textId="77777777" w:rsidR="003D5B82" w:rsidRDefault="0048570E">
      <w:pPr>
        <w:pStyle w:val="20"/>
        <w:spacing w:line="360" w:lineRule="auto"/>
        <w:rPr>
          <w:rFonts w:ascii="Arial"/>
        </w:rPr>
      </w:pPr>
      <w:bookmarkStart w:id="2094" w:name="_Toc22515"/>
      <w:bookmarkStart w:id="2095" w:name="_Toc86399929"/>
      <w:bookmarkStart w:id="2096" w:name="_Toc28342"/>
      <w:r>
        <w:rPr>
          <w:rFonts w:ascii="Arial"/>
        </w:rPr>
        <w:t>L3 Base Function Configuration List</w:t>
      </w:r>
      <w:bookmarkEnd w:id="2094"/>
      <w:bookmarkEnd w:id="2095"/>
      <w:bookmarkEnd w:id="2096"/>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657ADEE0" w14:textId="77777777">
        <w:tc>
          <w:tcPr>
            <w:tcW w:w="5063" w:type="dxa"/>
            <w:shd w:val="clear" w:color="auto" w:fill="D8D8D8" w:themeFill="background1" w:themeFillShade="D8"/>
            <w:noWrap/>
          </w:tcPr>
          <w:p w14:paraId="6B65007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1CCFEC1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6F9FEE0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2B1501A4" w14:textId="77777777">
        <w:tc>
          <w:tcPr>
            <w:tcW w:w="5063" w:type="dxa"/>
            <w:noWrap/>
            <w:vAlign w:val="center"/>
          </w:tcPr>
          <w:p w14:paraId="35C525E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Planning VLANs and creating L3 interfaces</w:t>
            </w:r>
          </w:p>
        </w:tc>
        <w:tc>
          <w:tcPr>
            <w:tcW w:w="1875" w:type="dxa"/>
            <w:noWrap/>
            <w:vAlign w:val="center"/>
          </w:tcPr>
          <w:p w14:paraId="674B98F5"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5A37D5E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40.2.2</w:t>
            </w:r>
          </w:p>
        </w:tc>
      </w:tr>
      <w:tr w:rsidR="003D5B82" w14:paraId="6AD0FEB1" w14:textId="77777777">
        <w:tc>
          <w:tcPr>
            <w:tcW w:w="5063" w:type="dxa"/>
            <w:noWrap/>
            <w:vAlign w:val="center"/>
          </w:tcPr>
          <w:p w14:paraId="5FECAF7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forwarding mode</w:t>
            </w:r>
          </w:p>
        </w:tc>
        <w:tc>
          <w:tcPr>
            <w:tcW w:w="1875" w:type="dxa"/>
            <w:noWrap/>
            <w:vAlign w:val="center"/>
          </w:tcPr>
          <w:p w14:paraId="16136B1A"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0200914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40.2.3</w:t>
            </w:r>
          </w:p>
        </w:tc>
      </w:tr>
      <w:tr w:rsidR="003D5B82" w14:paraId="53BC7D2C" w14:textId="77777777">
        <w:tc>
          <w:tcPr>
            <w:tcW w:w="5063" w:type="dxa"/>
            <w:noWrap/>
            <w:vAlign w:val="center"/>
          </w:tcPr>
          <w:p w14:paraId="6EC7C03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Creating VLAN interfaces for common VLANs</w:t>
            </w:r>
          </w:p>
        </w:tc>
        <w:tc>
          <w:tcPr>
            <w:tcW w:w="1875" w:type="dxa"/>
            <w:noWrap/>
            <w:vAlign w:val="center"/>
          </w:tcPr>
          <w:p w14:paraId="0025EEC0"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4A44FD7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40.2.4</w:t>
            </w:r>
          </w:p>
        </w:tc>
      </w:tr>
      <w:tr w:rsidR="003D5B82" w14:paraId="4769E078" w14:textId="77777777">
        <w:tc>
          <w:tcPr>
            <w:tcW w:w="5063" w:type="dxa"/>
            <w:noWrap/>
            <w:vAlign w:val="center"/>
          </w:tcPr>
          <w:p w14:paraId="011AD90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Creating superVLAN interfaces and adding VLANs to the superVLAN</w:t>
            </w:r>
          </w:p>
        </w:tc>
        <w:tc>
          <w:tcPr>
            <w:tcW w:w="1875" w:type="dxa"/>
            <w:noWrap/>
            <w:vAlign w:val="center"/>
          </w:tcPr>
          <w:p w14:paraId="7E04A56D"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134B362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40.2.5</w:t>
            </w:r>
          </w:p>
        </w:tc>
      </w:tr>
      <w:tr w:rsidR="003D5B82" w14:paraId="69156DC1" w14:textId="77777777">
        <w:tc>
          <w:tcPr>
            <w:tcW w:w="5063" w:type="dxa"/>
            <w:noWrap/>
            <w:vAlign w:val="center"/>
          </w:tcPr>
          <w:p w14:paraId="43D5350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IP addresses for VLAN or superVLAN interfaces</w:t>
            </w:r>
          </w:p>
        </w:tc>
        <w:tc>
          <w:tcPr>
            <w:tcW w:w="1875" w:type="dxa"/>
            <w:noWrap/>
            <w:vAlign w:val="center"/>
          </w:tcPr>
          <w:p w14:paraId="656155A4"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621F629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40.2.6</w:t>
            </w:r>
          </w:p>
        </w:tc>
      </w:tr>
      <w:tr w:rsidR="003D5B82" w14:paraId="3D1F4FC4" w14:textId="77777777">
        <w:tc>
          <w:tcPr>
            <w:tcW w:w="5063" w:type="dxa"/>
            <w:noWrap/>
            <w:vAlign w:val="center"/>
          </w:tcPr>
          <w:p w14:paraId="7620627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an IP address range for VLAN or superVLAN interfaces</w:t>
            </w:r>
          </w:p>
        </w:tc>
        <w:tc>
          <w:tcPr>
            <w:tcW w:w="1875" w:type="dxa"/>
            <w:noWrap/>
            <w:vAlign w:val="center"/>
          </w:tcPr>
          <w:p w14:paraId="536EA23C"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5652AF6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40.2.7</w:t>
            </w:r>
          </w:p>
        </w:tc>
      </w:tr>
      <w:tr w:rsidR="003D5B82" w14:paraId="26320575" w14:textId="77777777">
        <w:tc>
          <w:tcPr>
            <w:tcW w:w="5063" w:type="dxa"/>
            <w:noWrap/>
            <w:vAlign w:val="center"/>
          </w:tcPr>
          <w:p w14:paraId="7543F42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Address Resolution Protocol (ARP) proxy</w:t>
            </w:r>
          </w:p>
        </w:tc>
        <w:tc>
          <w:tcPr>
            <w:tcW w:w="1875" w:type="dxa"/>
            <w:noWrap/>
            <w:vAlign w:val="center"/>
          </w:tcPr>
          <w:p w14:paraId="4AF9A5B3"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6656ACD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40.2.8</w:t>
            </w:r>
          </w:p>
        </w:tc>
      </w:tr>
      <w:tr w:rsidR="003D5B82" w14:paraId="724368D0" w14:textId="77777777">
        <w:tc>
          <w:tcPr>
            <w:tcW w:w="5063" w:type="dxa"/>
            <w:noWrap/>
            <w:vAlign w:val="center"/>
          </w:tcPr>
          <w:p w14:paraId="6808204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interface configurations</w:t>
            </w:r>
          </w:p>
        </w:tc>
        <w:tc>
          <w:tcPr>
            <w:tcW w:w="1875" w:type="dxa"/>
            <w:noWrap/>
            <w:vAlign w:val="center"/>
          </w:tcPr>
          <w:p w14:paraId="1ACC697E"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2EF7C4B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40.2.9</w:t>
            </w:r>
          </w:p>
        </w:tc>
      </w:tr>
      <w:tr w:rsidR="003D5B82" w14:paraId="232D630D" w14:textId="77777777">
        <w:tc>
          <w:tcPr>
            <w:tcW w:w="5063" w:type="dxa"/>
            <w:noWrap/>
            <w:vAlign w:val="center"/>
          </w:tcPr>
          <w:p w14:paraId="1F18F1D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unicast reverse path forwarding (URPF)</w:t>
            </w:r>
          </w:p>
        </w:tc>
        <w:tc>
          <w:tcPr>
            <w:tcW w:w="1875" w:type="dxa"/>
            <w:noWrap/>
            <w:vAlign w:val="center"/>
          </w:tcPr>
          <w:p w14:paraId="1B01BB51"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2C7BC47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40.2.10</w:t>
            </w:r>
          </w:p>
        </w:tc>
      </w:tr>
      <w:tr w:rsidR="003D5B82" w14:paraId="3BB2D8A3" w14:textId="77777777">
        <w:tc>
          <w:tcPr>
            <w:tcW w:w="5063" w:type="dxa"/>
            <w:noWrap/>
            <w:vAlign w:val="center"/>
          </w:tcPr>
          <w:p w14:paraId="1F3D9E5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Disabling the function of sending Internet Control Message Protocol (ICMP) packets with an unreachable destination host on interfaces</w:t>
            </w:r>
          </w:p>
        </w:tc>
        <w:tc>
          <w:tcPr>
            <w:tcW w:w="1875" w:type="dxa"/>
            <w:noWrap/>
            <w:vAlign w:val="center"/>
          </w:tcPr>
          <w:p w14:paraId="19EF9D43" w14:textId="77777777" w:rsidR="003D5B82" w:rsidRDefault="0048570E" w:rsidP="002807BB">
            <w:pPr>
              <w:spacing w:beforeLines="20" w:before="62" w:afterLines="20" w:after="62"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1870D54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40.2.11</w:t>
            </w:r>
          </w:p>
        </w:tc>
      </w:tr>
    </w:tbl>
    <w:p w14:paraId="572DC8DE" w14:textId="77777777" w:rsidR="003D5B82" w:rsidRDefault="0048570E">
      <w:pPr>
        <w:pStyle w:val="20"/>
        <w:spacing w:line="360" w:lineRule="auto"/>
        <w:rPr>
          <w:rFonts w:ascii="Arial"/>
        </w:rPr>
      </w:pPr>
      <w:bookmarkStart w:id="2097" w:name="_Toc427337558"/>
      <w:bookmarkStart w:id="2098" w:name="_Toc361223208"/>
      <w:bookmarkStart w:id="2099" w:name="_Toc15847"/>
      <w:bookmarkStart w:id="2100" w:name="_Toc86399930"/>
      <w:bookmarkStart w:id="2101" w:name="_Toc10089"/>
      <w:bookmarkStart w:id="2102" w:name="_Toc360778441"/>
      <w:r>
        <w:rPr>
          <w:rFonts w:ascii="Arial"/>
        </w:rPr>
        <w:t>Planning VLANs and Creating L3 Interfaces</w:t>
      </w:r>
      <w:bookmarkEnd w:id="2097"/>
      <w:bookmarkEnd w:id="2098"/>
      <w:bookmarkEnd w:id="2099"/>
      <w:bookmarkEnd w:id="2100"/>
      <w:bookmarkEnd w:id="2101"/>
    </w:p>
    <w:bookmarkEnd w:id="2102"/>
    <w:p w14:paraId="127FDCD2" w14:textId="77777777" w:rsidR="003D5B82" w:rsidRDefault="0048570E">
      <w:pPr>
        <w:pStyle w:val="afffc"/>
        <w:spacing w:line="360" w:lineRule="auto"/>
        <w:ind w:firstLineChars="0" w:firstLine="0"/>
        <w:rPr>
          <w:spacing w:val="0"/>
          <w:szCs w:val="21"/>
        </w:rPr>
      </w:pPr>
      <w:r>
        <w:rPr>
          <w:spacing w:val="0"/>
          <w:szCs w:val="21"/>
        </w:rPr>
        <w:t>For details about VLAN planning, see VLAN configurations.</w:t>
      </w:r>
    </w:p>
    <w:p w14:paraId="4E47148B" w14:textId="77777777" w:rsidR="003D5B82" w:rsidRDefault="0048570E">
      <w:pPr>
        <w:pStyle w:val="afffc"/>
        <w:spacing w:line="360" w:lineRule="auto"/>
        <w:ind w:firstLineChars="0" w:firstLine="0"/>
        <w:rPr>
          <w:spacing w:val="0"/>
          <w:szCs w:val="21"/>
        </w:rPr>
      </w:pPr>
      <w:r>
        <w:rPr>
          <w:spacing w:val="0"/>
          <w:szCs w:val="21"/>
        </w:rPr>
        <w:t>L3 interfaces are classified into common VLAN interfaces and superVLAN interfaces. Common VLAN interfaces are created on VLANs and superVLAN interfaces on superVLANs (superVLANs do not exist or contain any port).</w:t>
      </w:r>
    </w:p>
    <w:p w14:paraId="17EBF170" w14:textId="77777777" w:rsidR="003D5B82" w:rsidRDefault="0048570E">
      <w:pPr>
        <w:pStyle w:val="20"/>
        <w:spacing w:line="360" w:lineRule="auto"/>
        <w:rPr>
          <w:rFonts w:ascii="Arial"/>
        </w:rPr>
      </w:pPr>
      <w:bookmarkStart w:id="2103" w:name="_Toc427337559"/>
      <w:bookmarkStart w:id="2104" w:name="_Toc15731"/>
      <w:bookmarkStart w:id="2105" w:name="_Toc361223209"/>
      <w:bookmarkStart w:id="2106" w:name="_Toc86399931"/>
      <w:bookmarkStart w:id="2107" w:name="_Toc13886"/>
      <w:bookmarkStart w:id="2108" w:name="_Toc360778442"/>
      <w:r>
        <w:rPr>
          <w:rFonts w:ascii="Arial"/>
        </w:rPr>
        <w:t>Configure the Forwarding Mode</w:t>
      </w:r>
      <w:bookmarkEnd w:id="2103"/>
      <w:bookmarkEnd w:id="2104"/>
      <w:bookmarkEnd w:id="2105"/>
      <w:bookmarkEnd w:id="2106"/>
      <w:bookmarkEnd w:id="2107"/>
    </w:p>
    <w:bookmarkEnd w:id="2108"/>
    <w:p w14:paraId="519A2077" w14:textId="77777777" w:rsidR="003D5B82" w:rsidRDefault="0048570E">
      <w:pPr>
        <w:pStyle w:val="afffc"/>
        <w:spacing w:line="360" w:lineRule="auto"/>
        <w:ind w:firstLineChars="0" w:firstLine="0"/>
        <w:rPr>
          <w:spacing w:val="0"/>
          <w:szCs w:val="21"/>
        </w:rPr>
      </w:pPr>
      <w:r>
        <w:rPr>
          <w:spacing w:val="0"/>
          <w:szCs w:val="21"/>
        </w:rPr>
        <w:t xml:space="preserve">The L3 </w:t>
      </w:r>
      <w:r>
        <w:rPr>
          <w:rFonts w:hint="eastAsia"/>
          <w:spacing w:val="0"/>
          <w:szCs w:val="21"/>
        </w:rPr>
        <w:t>GPON</w:t>
      </w:r>
      <w:r>
        <w:rPr>
          <w:spacing w:val="0"/>
          <w:szCs w:val="21"/>
        </w:rPr>
        <w:t xml:space="preserve"> supports stream forwarding and network topology-based forwarding. In stream forwarding mode, The L3 </w:t>
      </w:r>
      <w:r>
        <w:rPr>
          <w:rFonts w:hint="eastAsia"/>
          <w:spacing w:val="0"/>
          <w:szCs w:val="21"/>
        </w:rPr>
        <w:t>GPON</w:t>
      </w:r>
      <w:r>
        <w:rPr>
          <w:spacing w:val="0"/>
          <w:szCs w:val="21"/>
        </w:rPr>
        <w:t xml:space="preserve"> identifies the failed route or the unreachable destination host route and sends packets to the CPU for further processing. In network topology-based forwarding mode, The L3 </w:t>
      </w:r>
      <w:r>
        <w:rPr>
          <w:rFonts w:hint="eastAsia"/>
          <w:spacing w:val="0"/>
          <w:szCs w:val="21"/>
        </w:rPr>
        <w:t>GPON</w:t>
      </w:r>
      <w:r>
        <w:rPr>
          <w:spacing w:val="0"/>
          <w:szCs w:val="21"/>
        </w:rPr>
        <w:t xml:space="preserve"> directly discards the packets. By default, The L3 </w:t>
      </w:r>
      <w:r>
        <w:rPr>
          <w:rFonts w:hint="eastAsia"/>
          <w:spacing w:val="0"/>
          <w:szCs w:val="21"/>
        </w:rPr>
        <w:t>GPON</w:t>
      </w:r>
      <w:r>
        <w:rPr>
          <w:spacing w:val="0"/>
          <w:szCs w:val="21"/>
        </w:rPr>
        <w:t xml:space="preserve"> works in stream forwarding mode.</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706B53BE" w14:textId="77777777">
        <w:tc>
          <w:tcPr>
            <w:tcW w:w="3113" w:type="dxa"/>
            <w:shd w:val="clear" w:color="auto" w:fill="D8D8D8" w:themeFill="background1" w:themeFillShade="D8"/>
            <w:noWrap/>
          </w:tcPr>
          <w:p w14:paraId="20DC59B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06A64D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CABA87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4618CDC" w14:textId="77777777">
        <w:tc>
          <w:tcPr>
            <w:tcW w:w="3113" w:type="dxa"/>
            <w:noWrap/>
            <w:vAlign w:val="center"/>
          </w:tcPr>
          <w:p w14:paraId="607890C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0C577D76"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1374D6C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8BED228" w14:textId="77777777">
        <w:tc>
          <w:tcPr>
            <w:tcW w:w="3113" w:type="dxa"/>
            <w:noWrap/>
            <w:vAlign w:val="center"/>
          </w:tcPr>
          <w:p w14:paraId="2D65763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Set the packet forwarding mode in the system to stream forwarding. </w:t>
            </w:r>
          </w:p>
        </w:tc>
        <w:tc>
          <w:tcPr>
            <w:tcW w:w="3825" w:type="dxa"/>
            <w:noWrap/>
            <w:vAlign w:val="center"/>
          </w:tcPr>
          <w:p w14:paraId="2875E358"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rPr>
              <w:t>ip def cpu</w:t>
            </w:r>
          </w:p>
        </w:tc>
        <w:tc>
          <w:tcPr>
            <w:tcW w:w="1588" w:type="dxa"/>
            <w:noWrap/>
          </w:tcPr>
          <w:p w14:paraId="4D9F70FF" w14:textId="77777777" w:rsidR="003D5B82" w:rsidRDefault="003D5B82">
            <w:pPr>
              <w:pStyle w:val="StyleTableTextNotBold"/>
              <w:spacing w:line="360" w:lineRule="auto"/>
              <w:rPr>
                <w:szCs w:val="18"/>
              </w:rPr>
            </w:pPr>
          </w:p>
        </w:tc>
      </w:tr>
      <w:tr w:rsidR="003D5B82" w14:paraId="2893E72A" w14:textId="77777777">
        <w:tc>
          <w:tcPr>
            <w:tcW w:w="3113" w:type="dxa"/>
            <w:noWrap/>
            <w:vAlign w:val="center"/>
          </w:tcPr>
          <w:p w14:paraId="4B913B7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Set the packet forwarding mode in the system to network topology-based forwarding. </w:t>
            </w:r>
          </w:p>
        </w:tc>
        <w:tc>
          <w:tcPr>
            <w:tcW w:w="3825" w:type="dxa"/>
            <w:noWrap/>
            <w:vAlign w:val="center"/>
          </w:tcPr>
          <w:p w14:paraId="1DA35D03" w14:textId="77777777" w:rsidR="003D5B82" w:rsidRDefault="0048570E" w:rsidP="002807BB">
            <w:pPr>
              <w:spacing w:beforeLines="20" w:before="62" w:afterLines="20" w:after="62" w:line="360" w:lineRule="auto"/>
              <w:jc w:val="left"/>
              <w:rPr>
                <w:rFonts w:ascii="Arial" w:hAnsi="Arial" w:cs="Arial"/>
                <w:b/>
                <w:color w:val="000000"/>
                <w:sz w:val="18"/>
                <w:szCs w:val="18"/>
              </w:rPr>
            </w:pPr>
            <w:r>
              <w:rPr>
                <w:rFonts w:ascii="Arial" w:hAnsi="Arial" w:cs="Arial"/>
                <w:b/>
                <w:sz w:val="18"/>
                <w:szCs w:val="18"/>
                <w:lang w:val="en-GB"/>
              </w:rPr>
              <w:t xml:space="preserve">undo </w:t>
            </w:r>
            <w:r>
              <w:rPr>
                <w:rFonts w:ascii="Arial" w:hAnsi="Arial" w:cs="Arial"/>
                <w:b/>
                <w:sz w:val="18"/>
                <w:szCs w:val="18"/>
              </w:rPr>
              <w:t>ip def cpu</w:t>
            </w:r>
          </w:p>
        </w:tc>
        <w:tc>
          <w:tcPr>
            <w:tcW w:w="1588" w:type="dxa"/>
            <w:noWrap/>
          </w:tcPr>
          <w:p w14:paraId="1F33FD94" w14:textId="77777777" w:rsidR="003D5B82" w:rsidRDefault="003D5B82">
            <w:pPr>
              <w:pStyle w:val="StyleTableTextNotBold"/>
              <w:spacing w:line="360" w:lineRule="auto"/>
              <w:rPr>
                <w:szCs w:val="18"/>
              </w:rPr>
            </w:pPr>
          </w:p>
        </w:tc>
      </w:tr>
      <w:tr w:rsidR="003D5B82" w14:paraId="6CA019BF" w14:textId="77777777">
        <w:tc>
          <w:tcPr>
            <w:tcW w:w="3113" w:type="dxa"/>
            <w:noWrap/>
            <w:vAlign w:val="center"/>
          </w:tcPr>
          <w:p w14:paraId="4D180C4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the configured packet forwarding mode.</w:t>
            </w:r>
          </w:p>
        </w:tc>
        <w:tc>
          <w:tcPr>
            <w:tcW w:w="3825" w:type="dxa"/>
            <w:noWrap/>
            <w:vAlign w:val="center"/>
          </w:tcPr>
          <w:p w14:paraId="2E9BC75A"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lang w:val="en-GB"/>
              </w:rPr>
              <w:t>display ip def cpu</w:t>
            </w:r>
          </w:p>
        </w:tc>
        <w:tc>
          <w:tcPr>
            <w:tcW w:w="1588" w:type="dxa"/>
            <w:noWrap/>
          </w:tcPr>
          <w:p w14:paraId="293B8D15" w14:textId="77777777" w:rsidR="003D5B82" w:rsidRDefault="003D5B82">
            <w:pPr>
              <w:pStyle w:val="StyleTableTextNotBold"/>
              <w:spacing w:line="360" w:lineRule="auto"/>
              <w:rPr>
                <w:szCs w:val="18"/>
              </w:rPr>
            </w:pPr>
          </w:p>
        </w:tc>
      </w:tr>
    </w:tbl>
    <w:p w14:paraId="55089A4A" w14:textId="77777777" w:rsidR="003D5B82" w:rsidRDefault="0048570E">
      <w:pPr>
        <w:pStyle w:val="20"/>
        <w:spacing w:line="360" w:lineRule="auto"/>
        <w:rPr>
          <w:rFonts w:ascii="Arial"/>
        </w:rPr>
      </w:pPr>
      <w:bookmarkStart w:id="2109" w:name="_Toc28484"/>
      <w:bookmarkStart w:id="2110" w:name="_Toc361223210"/>
      <w:bookmarkStart w:id="2111" w:name="_Toc86399932"/>
      <w:bookmarkStart w:id="2112" w:name="_Toc427337560"/>
      <w:bookmarkStart w:id="2113" w:name="_Toc1472"/>
      <w:bookmarkStart w:id="2114" w:name="_Toc360778443"/>
      <w:r>
        <w:rPr>
          <w:rFonts w:ascii="Arial"/>
        </w:rPr>
        <w:t>Creating VLAN Interfaces for Common VLANs</w:t>
      </w:r>
      <w:bookmarkEnd w:id="2109"/>
      <w:bookmarkEnd w:id="2110"/>
      <w:bookmarkEnd w:id="2111"/>
      <w:bookmarkEnd w:id="2112"/>
      <w:bookmarkEnd w:id="2113"/>
    </w:p>
    <w:bookmarkEnd w:id="2114"/>
    <w:p w14:paraId="4613E3EC" w14:textId="77777777" w:rsidR="003D5B82" w:rsidRDefault="0048570E">
      <w:pPr>
        <w:pStyle w:val="afffc"/>
        <w:spacing w:line="360" w:lineRule="auto"/>
        <w:ind w:firstLineChars="0" w:firstLine="0"/>
        <w:rPr>
          <w:spacing w:val="0"/>
          <w:szCs w:val="21"/>
        </w:rPr>
      </w:pPr>
      <w:r>
        <w:rPr>
          <w:spacing w:val="0"/>
          <w:szCs w:val="21"/>
        </w:rPr>
        <w:t>A VLAN interface needs to be configured for each VLAN that performs L3 forwarding or the VLAN needs to be added to the superVLAN.</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4C764CA3" w14:textId="77777777">
        <w:tc>
          <w:tcPr>
            <w:tcW w:w="3113" w:type="dxa"/>
            <w:shd w:val="clear" w:color="auto" w:fill="D8D8D8" w:themeFill="background1" w:themeFillShade="D8"/>
            <w:noWrap/>
          </w:tcPr>
          <w:p w14:paraId="041BA2D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341C36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CF1347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A49DF7C" w14:textId="77777777">
        <w:tc>
          <w:tcPr>
            <w:tcW w:w="3113" w:type="dxa"/>
            <w:noWrap/>
            <w:vAlign w:val="center"/>
          </w:tcPr>
          <w:p w14:paraId="7166E4D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13665EA8"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594A166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6B6DB86" w14:textId="77777777">
        <w:tc>
          <w:tcPr>
            <w:tcW w:w="3113" w:type="dxa"/>
            <w:noWrap/>
            <w:vAlign w:val="center"/>
          </w:tcPr>
          <w:p w14:paraId="4F0F53C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Create a VLAN interface with the VLAN ID being </w:t>
            </w:r>
            <w:r>
              <w:rPr>
                <w:rFonts w:ascii="Arial" w:hAnsi="Arial" w:cs="Arial"/>
                <w:b/>
                <w:bCs/>
                <w:sz w:val="18"/>
                <w:szCs w:val="18"/>
              </w:rPr>
              <w:t>vid</w:t>
            </w:r>
            <w:r>
              <w:rPr>
                <w:rFonts w:ascii="Arial" w:hAnsi="Arial" w:cs="Arial"/>
                <w:sz w:val="18"/>
                <w:szCs w:val="18"/>
              </w:rPr>
              <w:t xml:space="preserve"> and enter the VLAN interface configuration mode. </w:t>
            </w:r>
          </w:p>
        </w:tc>
        <w:tc>
          <w:tcPr>
            <w:tcW w:w="3825" w:type="dxa"/>
            <w:noWrap/>
            <w:vAlign w:val="center"/>
          </w:tcPr>
          <w:p w14:paraId="1A0D5721" w14:textId="77777777" w:rsidR="003D5B82" w:rsidRDefault="0048570E" w:rsidP="002807BB">
            <w:pPr>
              <w:spacing w:beforeLines="20" w:before="62" w:afterLines="20" w:after="62" w:line="360" w:lineRule="auto"/>
              <w:jc w:val="left"/>
              <w:rPr>
                <w:rFonts w:ascii="Arial" w:hAnsi="Arial" w:cs="Arial"/>
                <w:color w:val="000000"/>
                <w:sz w:val="18"/>
                <w:szCs w:val="18"/>
              </w:rPr>
            </w:pPr>
            <w:r>
              <w:rPr>
                <w:rFonts w:ascii="Arial" w:hAnsi="Arial" w:cs="Arial"/>
                <w:b/>
                <w:bCs/>
                <w:color w:val="000000"/>
                <w:sz w:val="18"/>
                <w:szCs w:val="18"/>
              </w:rPr>
              <w:t>interface vlan-interface</w:t>
            </w:r>
            <w:r>
              <w:rPr>
                <w:rFonts w:ascii="Arial" w:hAnsi="Arial" w:cs="Arial"/>
                <w:bCs/>
                <w:i/>
                <w:iCs/>
                <w:color w:val="000000"/>
                <w:sz w:val="18"/>
                <w:szCs w:val="18"/>
                <w:lang w:val="en-GB"/>
              </w:rPr>
              <w:t xml:space="preserve"> vid</w:t>
            </w:r>
          </w:p>
        </w:tc>
        <w:tc>
          <w:tcPr>
            <w:tcW w:w="1588" w:type="dxa"/>
            <w:noWrap/>
          </w:tcPr>
          <w:p w14:paraId="0CD44710" w14:textId="77777777" w:rsidR="003D5B82" w:rsidRDefault="003D5B82">
            <w:pPr>
              <w:pStyle w:val="StyleTableTextNotBold"/>
              <w:spacing w:line="360" w:lineRule="auto"/>
              <w:rPr>
                <w:szCs w:val="18"/>
              </w:rPr>
            </w:pPr>
          </w:p>
        </w:tc>
      </w:tr>
      <w:tr w:rsidR="003D5B82" w14:paraId="083C06F1" w14:textId="77777777">
        <w:tc>
          <w:tcPr>
            <w:tcW w:w="3113" w:type="dxa"/>
            <w:noWrap/>
            <w:vAlign w:val="center"/>
          </w:tcPr>
          <w:p w14:paraId="70106BA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Return to the global configuration mode.</w:t>
            </w:r>
          </w:p>
        </w:tc>
        <w:tc>
          <w:tcPr>
            <w:tcW w:w="3825" w:type="dxa"/>
            <w:noWrap/>
            <w:vAlign w:val="center"/>
          </w:tcPr>
          <w:p w14:paraId="410007C5" w14:textId="77777777" w:rsidR="003D5B82" w:rsidRDefault="0048570E" w:rsidP="002807BB">
            <w:pPr>
              <w:spacing w:beforeLines="20" w:before="62" w:afterLines="20" w:after="62" w:line="360" w:lineRule="auto"/>
              <w:jc w:val="left"/>
              <w:rPr>
                <w:rFonts w:ascii="Arial" w:hAnsi="Arial" w:cs="Arial"/>
                <w:b/>
                <w:bCs/>
                <w:color w:val="000000"/>
                <w:sz w:val="18"/>
                <w:szCs w:val="18"/>
              </w:rPr>
            </w:pPr>
            <w:r>
              <w:rPr>
                <w:rFonts w:ascii="Arial" w:hAnsi="Arial" w:cs="Arial"/>
                <w:b/>
                <w:bCs/>
                <w:color w:val="000000"/>
                <w:sz w:val="18"/>
                <w:szCs w:val="18"/>
              </w:rPr>
              <w:t>quit</w:t>
            </w:r>
          </w:p>
        </w:tc>
        <w:tc>
          <w:tcPr>
            <w:tcW w:w="1588" w:type="dxa"/>
            <w:noWrap/>
          </w:tcPr>
          <w:p w14:paraId="3936D953" w14:textId="77777777" w:rsidR="003D5B82" w:rsidRDefault="003D5B82">
            <w:pPr>
              <w:pStyle w:val="StyleTableTextNotBold"/>
              <w:spacing w:line="360" w:lineRule="auto"/>
              <w:rPr>
                <w:szCs w:val="18"/>
              </w:rPr>
            </w:pPr>
          </w:p>
        </w:tc>
      </w:tr>
      <w:tr w:rsidR="003D5B82" w14:paraId="68F3D79E" w14:textId="77777777">
        <w:tc>
          <w:tcPr>
            <w:tcW w:w="3113" w:type="dxa"/>
            <w:noWrap/>
            <w:vAlign w:val="center"/>
          </w:tcPr>
          <w:p w14:paraId="01E3117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VLAN interface with the VLAN ID being </w:t>
            </w:r>
            <w:r>
              <w:rPr>
                <w:rFonts w:ascii="Arial" w:hAnsi="Arial" w:cs="Arial"/>
                <w:b/>
                <w:bCs/>
                <w:sz w:val="18"/>
                <w:szCs w:val="18"/>
              </w:rPr>
              <w:t>vid</w:t>
            </w:r>
            <w:r>
              <w:rPr>
                <w:rFonts w:ascii="Arial" w:hAnsi="Arial" w:cs="Arial"/>
                <w:sz w:val="18"/>
                <w:szCs w:val="18"/>
              </w:rPr>
              <w:t xml:space="preserve">. </w:t>
            </w:r>
          </w:p>
        </w:tc>
        <w:tc>
          <w:tcPr>
            <w:tcW w:w="3825" w:type="dxa"/>
            <w:noWrap/>
            <w:vAlign w:val="center"/>
          </w:tcPr>
          <w:p w14:paraId="7F21A166" w14:textId="77777777" w:rsidR="003D5B82" w:rsidRDefault="0048570E" w:rsidP="002807BB">
            <w:pPr>
              <w:spacing w:beforeLines="20" w:before="62" w:afterLines="20" w:after="62" w:line="360" w:lineRule="auto"/>
              <w:jc w:val="left"/>
              <w:rPr>
                <w:rFonts w:ascii="Arial" w:hAnsi="Arial" w:cs="Arial"/>
                <w:b/>
                <w:bCs/>
                <w:color w:val="000000"/>
                <w:sz w:val="18"/>
                <w:szCs w:val="18"/>
              </w:rPr>
            </w:pPr>
            <w:r>
              <w:rPr>
                <w:rFonts w:ascii="Arial" w:hAnsi="Arial" w:cs="Arial"/>
                <w:b/>
                <w:sz w:val="18"/>
                <w:szCs w:val="18"/>
                <w:lang w:val="en-GB"/>
              </w:rPr>
              <w:t xml:space="preserve">undo </w:t>
            </w:r>
            <w:r>
              <w:rPr>
                <w:rFonts w:ascii="Arial" w:hAnsi="Arial" w:cs="Arial"/>
                <w:b/>
                <w:bCs/>
                <w:color w:val="000000"/>
                <w:sz w:val="18"/>
                <w:szCs w:val="18"/>
              </w:rPr>
              <w:t>interface vlan-interface</w:t>
            </w:r>
            <w:r>
              <w:rPr>
                <w:rFonts w:ascii="Arial" w:hAnsi="Arial" w:cs="Arial"/>
                <w:bCs/>
                <w:i/>
                <w:iCs/>
                <w:color w:val="000000"/>
                <w:sz w:val="18"/>
                <w:szCs w:val="18"/>
                <w:lang w:val="en-GB"/>
              </w:rPr>
              <w:t xml:space="preserve"> vid</w:t>
            </w:r>
          </w:p>
        </w:tc>
        <w:tc>
          <w:tcPr>
            <w:tcW w:w="1588" w:type="dxa"/>
            <w:noWrap/>
          </w:tcPr>
          <w:p w14:paraId="4839B57A" w14:textId="77777777" w:rsidR="003D5B82" w:rsidRDefault="003D5B82">
            <w:pPr>
              <w:pStyle w:val="StyleTableTextNotBold"/>
              <w:spacing w:line="360" w:lineRule="auto"/>
              <w:rPr>
                <w:szCs w:val="18"/>
              </w:rPr>
            </w:pPr>
          </w:p>
        </w:tc>
      </w:tr>
    </w:tbl>
    <w:p w14:paraId="6DA3C17B" w14:textId="77777777" w:rsidR="003D5B82" w:rsidRDefault="0048570E">
      <w:pPr>
        <w:pStyle w:val="20"/>
        <w:spacing w:line="360" w:lineRule="auto"/>
        <w:rPr>
          <w:rFonts w:ascii="Arial"/>
        </w:rPr>
      </w:pPr>
      <w:bookmarkStart w:id="2115" w:name="_Toc86399933"/>
      <w:bookmarkStart w:id="2116" w:name="_Toc14950"/>
      <w:bookmarkStart w:id="2117" w:name="_Toc427337561"/>
      <w:bookmarkStart w:id="2118" w:name="_Toc361223211"/>
      <w:bookmarkStart w:id="2119" w:name="_Toc27064"/>
      <w:bookmarkStart w:id="2120" w:name="_Toc360778444"/>
      <w:r>
        <w:rPr>
          <w:rFonts w:ascii="Arial"/>
        </w:rPr>
        <w:t>Creating SuperVLAN Interfaces and Adding VLANs to the SuperVLAN</w:t>
      </w:r>
      <w:bookmarkEnd w:id="2115"/>
      <w:bookmarkEnd w:id="2116"/>
      <w:bookmarkEnd w:id="2117"/>
      <w:bookmarkEnd w:id="2118"/>
      <w:bookmarkEnd w:id="2119"/>
    </w:p>
    <w:bookmarkEnd w:id="2120"/>
    <w:p w14:paraId="3E4279E7" w14:textId="77777777" w:rsidR="003D5B82" w:rsidRDefault="0048570E">
      <w:pPr>
        <w:pStyle w:val="afffc"/>
        <w:spacing w:line="360" w:lineRule="auto"/>
        <w:ind w:firstLineChars="0" w:firstLine="0"/>
        <w:rPr>
          <w:spacing w:val="0"/>
          <w:szCs w:val="21"/>
        </w:rPr>
      </w:pPr>
      <w:r>
        <w:rPr>
          <w:spacing w:val="0"/>
          <w:szCs w:val="21"/>
        </w:rPr>
        <w:t>SuperVLAN interfaces are used for communication between hosts in different VLANs in the same network segment. SuperVLAN interfaces are implemented through the ARP proxy.</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3D533FAB" w14:textId="77777777">
        <w:tc>
          <w:tcPr>
            <w:tcW w:w="3113" w:type="dxa"/>
            <w:shd w:val="clear" w:color="auto" w:fill="D8D8D8" w:themeFill="background1" w:themeFillShade="D8"/>
            <w:noWrap/>
          </w:tcPr>
          <w:p w14:paraId="174B744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4B7933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197884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ECF83A1" w14:textId="77777777">
        <w:tc>
          <w:tcPr>
            <w:tcW w:w="3113" w:type="dxa"/>
            <w:noWrap/>
            <w:vAlign w:val="center"/>
          </w:tcPr>
          <w:p w14:paraId="3DBE47F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47DC3F40"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677356A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118951D" w14:textId="77777777">
        <w:tc>
          <w:tcPr>
            <w:tcW w:w="3113" w:type="dxa"/>
            <w:noWrap/>
            <w:vAlign w:val="center"/>
          </w:tcPr>
          <w:p w14:paraId="09F99E3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Create a superVLAN interface with the interface ID being </w:t>
            </w:r>
            <w:r>
              <w:rPr>
                <w:rFonts w:ascii="Arial" w:hAnsi="Arial" w:cs="Arial"/>
                <w:b/>
                <w:bCs/>
                <w:sz w:val="18"/>
                <w:szCs w:val="18"/>
              </w:rPr>
              <w:t>vid</w:t>
            </w:r>
            <w:r>
              <w:rPr>
                <w:rFonts w:ascii="Arial" w:hAnsi="Arial" w:cs="Arial"/>
                <w:sz w:val="18"/>
                <w:szCs w:val="18"/>
              </w:rPr>
              <w:t xml:space="preserve"> and enter the superVLAN interface configuration mode. </w:t>
            </w:r>
          </w:p>
        </w:tc>
        <w:tc>
          <w:tcPr>
            <w:tcW w:w="3825" w:type="dxa"/>
            <w:noWrap/>
            <w:vAlign w:val="center"/>
          </w:tcPr>
          <w:p w14:paraId="48377EF1"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interface supervlan-interface </w:t>
            </w:r>
            <w:r>
              <w:rPr>
                <w:rFonts w:ascii="Arial" w:hAnsi="Arial" w:cs="Arial"/>
                <w:i/>
                <w:sz w:val="18"/>
                <w:szCs w:val="18"/>
              </w:rPr>
              <w:t>vid</w:t>
            </w:r>
          </w:p>
        </w:tc>
        <w:tc>
          <w:tcPr>
            <w:tcW w:w="1588" w:type="dxa"/>
            <w:noWrap/>
          </w:tcPr>
          <w:p w14:paraId="140DD106" w14:textId="77777777" w:rsidR="003D5B82" w:rsidRDefault="003D5B82">
            <w:pPr>
              <w:pStyle w:val="StyleTableTextNotBold"/>
              <w:spacing w:line="360" w:lineRule="auto"/>
              <w:rPr>
                <w:szCs w:val="18"/>
              </w:rPr>
            </w:pPr>
          </w:p>
        </w:tc>
      </w:tr>
      <w:tr w:rsidR="003D5B82" w14:paraId="2A109DF6" w14:textId="77777777">
        <w:tc>
          <w:tcPr>
            <w:tcW w:w="3113" w:type="dxa"/>
            <w:noWrap/>
            <w:vAlign w:val="center"/>
          </w:tcPr>
          <w:p w14:paraId="571D73B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Return to the global configuration mode.</w:t>
            </w:r>
          </w:p>
        </w:tc>
        <w:tc>
          <w:tcPr>
            <w:tcW w:w="3825" w:type="dxa"/>
            <w:noWrap/>
            <w:vAlign w:val="center"/>
          </w:tcPr>
          <w:p w14:paraId="1FEE23C1"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quit</w:t>
            </w:r>
          </w:p>
        </w:tc>
        <w:tc>
          <w:tcPr>
            <w:tcW w:w="1588" w:type="dxa"/>
            <w:noWrap/>
          </w:tcPr>
          <w:p w14:paraId="0DDE73E4" w14:textId="77777777" w:rsidR="003D5B82" w:rsidRDefault="003D5B82">
            <w:pPr>
              <w:pStyle w:val="StyleTableTextNotBold"/>
              <w:spacing w:line="360" w:lineRule="auto"/>
              <w:rPr>
                <w:szCs w:val="18"/>
              </w:rPr>
            </w:pPr>
          </w:p>
        </w:tc>
      </w:tr>
      <w:tr w:rsidR="003D5B82" w14:paraId="419B3337" w14:textId="77777777">
        <w:tc>
          <w:tcPr>
            <w:tcW w:w="3113" w:type="dxa"/>
            <w:noWrap/>
            <w:vAlign w:val="center"/>
          </w:tcPr>
          <w:p w14:paraId="5A88BFA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superVLAN interface with the interface ID being </w:t>
            </w:r>
            <w:r>
              <w:rPr>
                <w:rFonts w:ascii="Arial" w:hAnsi="Arial" w:cs="Arial"/>
                <w:b/>
                <w:bCs/>
                <w:sz w:val="18"/>
                <w:szCs w:val="18"/>
              </w:rPr>
              <w:t>vid</w:t>
            </w:r>
            <w:r>
              <w:rPr>
                <w:rFonts w:ascii="Arial" w:hAnsi="Arial" w:cs="Arial"/>
                <w:sz w:val="18"/>
                <w:szCs w:val="18"/>
              </w:rPr>
              <w:t>.</w:t>
            </w:r>
          </w:p>
        </w:tc>
        <w:tc>
          <w:tcPr>
            <w:tcW w:w="3825" w:type="dxa"/>
            <w:noWrap/>
            <w:vAlign w:val="center"/>
          </w:tcPr>
          <w:p w14:paraId="4B2E63D5" w14:textId="77777777" w:rsidR="003D5B82" w:rsidRDefault="0048570E" w:rsidP="002807BB">
            <w:pPr>
              <w:spacing w:beforeLines="20" w:before="62" w:afterLines="20" w:after="62" w:line="360" w:lineRule="auto"/>
              <w:jc w:val="left"/>
              <w:rPr>
                <w:rFonts w:ascii="Arial" w:hAnsi="Arial" w:cs="Arial"/>
                <w:b/>
                <w:sz w:val="18"/>
                <w:szCs w:val="18"/>
              </w:rPr>
            </w:pPr>
            <w:proofErr w:type="gramStart"/>
            <w:r>
              <w:rPr>
                <w:rFonts w:ascii="Arial" w:hAnsi="Arial" w:cs="Arial"/>
                <w:b/>
                <w:sz w:val="18"/>
                <w:szCs w:val="18"/>
                <w:lang w:val="en-GB"/>
              </w:rPr>
              <w:t xml:space="preserve">undo  </w:t>
            </w:r>
            <w:r>
              <w:rPr>
                <w:rFonts w:ascii="Arial" w:hAnsi="Arial" w:cs="Arial"/>
                <w:b/>
                <w:sz w:val="18"/>
                <w:szCs w:val="18"/>
              </w:rPr>
              <w:t>interface</w:t>
            </w:r>
            <w:proofErr w:type="gramEnd"/>
            <w:r>
              <w:rPr>
                <w:rFonts w:ascii="Arial" w:hAnsi="Arial" w:cs="Arial"/>
                <w:b/>
                <w:sz w:val="18"/>
                <w:szCs w:val="18"/>
              </w:rPr>
              <w:t xml:space="preserve"> supervlan-interface </w:t>
            </w:r>
            <w:r>
              <w:rPr>
                <w:rFonts w:ascii="Arial" w:hAnsi="Arial" w:cs="Arial"/>
                <w:i/>
                <w:sz w:val="18"/>
                <w:szCs w:val="18"/>
              </w:rPr>
              <w:t>vid</w:t>
            </w:r>
          </w:p>
        </w:tc>
        <w:tc>
          <w:tcPr>
            <w:tcW w:w="1588" w:type="dxa"/>
            <w:noWrap/>
          </w:tcPr>
          <w:p w14:paraId="4DB8B241" w14:textId="77777777" w:rsidR="003D5B82" w:rsidRDefault="003D5B82">
            <w:pPr>
              <w:pStyle w:val="StyleTableTextNotBold"/>
              <w:spacing w:line="360" w:lineRule="auto"/>
              <w:rPr>
                <w:szCs w:val="18"/>
              </w:rPr>
            </w:pPr>
          </w:p>
        </w:tc>
      </w:tr>
      <w:tr w:rsidR="003D5B82" w14:paraId="048D722B" w14:textId="77777777">
        <w:tc>
          <w:tcPr>
            <w:tcW w:w="3113" w:type="dxa"/>
            <w:noWrap/>
            <w:vAlign w:val="center"/>
          </w:tcPr>
          <w:p w14:paraId="7A08A96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sub VLANs for the superVLAN interface.</w:t>
            </w:r>
          </w:p>
        </w:tc>
        <w:tc>
          <w:tcPr>
            <w:tcW w:w="3825" w:type="dxa"/>
            <w:noWrap/>
            <w:vAlign w:val="center"/>
          </w:tcPr>
          <w:p w14:paraId="3956FDBA"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subvlan </w:t>
            </w:r>
            <w:r>
              <w:rPr>
                <w:rFonts w:ascii="Arial" w:hAnsi="Arial" w:cs="Arial"/>
                <w:i/>
                <w:sz w:val="18"/>
                <w:szCs w:val="18"/>
              </w:rPr>
              <w:t>vid</w:t>
            </w:r>
          </w:p>
        </w:tc>
        <w:tc>
          <w:tcPr>
            <w:tcW w:w="1588" w:type="dxa"/>
            <w:noWrap/>
          </w:tcPr>
          <w:p w14:paraId="59509C6A" w14:textId="77777777" w:rsidR="003D5B82" w:rsidRDefault="003D5B82">
            <w:pPr>
              <w:pStyle w:val="StyleTableTextNotBold"/>
              <w:spacing w:line="360" w:lineRule="auto"/>
              <w:rPr>
                <w:szCs w:val="18"/>
              </w:rPr>
            </w:pPr>
          </w:p>
        </w:tc>
      </w:tr>
      <w:tr w:rsidR="003D5B82" w14:paraId="30B083B3" w14:textId="77777777">
        <w:tc>
          <w:tcPr>
            <w:tcW w:w="3113" w:type="dxa"/>
            <w:noWrap/>
            <w:vAlign w:val="center"/>
          </w:tcPr>
          <w:p w14:paraId="41617F1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the sub VLANs configured for the superVLAN interface.</w:t>
            </w:r>
          </w:p>
        </w:tc>
        <w:tc>
          <w:tcPr>
            <w:tcW w:w="3825" w:type="dxa"/>
            <w:noWrap/>
            <w:vAlign w:val="center"/>
          </w:tcPr>
          <w:p w14:paraId="54545F6E" w14:textId="77777777" w:rsidR="003D5B82" w:rsidRDefault="0048570E" w:rsidP="002807BB">
            <w:pPr>
              <w:spacing w:beforeLines="20" w:before="62" w:afterLines="20" w:after="62" w:line="360" w:lineRule="auto"/>
              <w:jc w:val="left"/>
              <w:rPr>
                <w:rFonts w:ascii="Arial" w:hAnsi="Arial" w:cs="Arial"/>
                <w:b/>
                <w:sz w:val="18"/>
                <w:szCs w:val="18"/>
              </w:rPr>
            </w:pPr>
            <w:proofErr w:type="gramStart"/>
            <w:r>
              <w:rPr>
                <w:rFonts w:ascii="Arial" w:hAnsi="Arial" w:cs="Arial"/>
                <w:b/>
                <w:sz w:val="18"/>
                <w:szCs w:val="18"/>
                <w:lang w:val="en-GB"/>
              </w:rPr>
              <w:t xml:space="preserve">undo  </w:t>
            </w:r>
            <w:r>
              <w:rPr>
                <w:rFonts w:ascii="Arial" w:hAnsi="Arial" w:cs="Arial"/>
                <w:b/>
                <w:sz w:val="18"/>
                <w:szCs w:val="18"/>
              </w:rPr>
              <w:t>subvlan</w:t>
            </w:r>
            <w:proofErr w:type="gramEnd"/>
            <w:r>
              <w:rPr>
                <w:rFonts w:ascii="Arial" w:hAnsi="Arial" w:cs="Arial"/>
                <w:b/>
                <w:sz w:val="18"/>
                <w:szCs w:val="18"/>
              </w:rPr>
              <w:t xml:space="preserve"> </w:t>
            </w:r>
            <w:r>
              <w:rPr>
                <w:rFonts w:ascii="Arial" w:hAnsi="Arial" w:cs="Arial"/>
                <w:i/>
                <w:sz w:val="18"/>
                <w:szCs w:val="18"/>
              </w:rPr>
              <w:t>vid</w:t>
            </w:r>
          </w:p>
        </w:tc>
        <w:tc>
          <w:tcPr>
            <w:tcW w:w="1588" w:type="dxa"/>
            <w:noWrap/>
          </w:tcPr>
          <w:p w14:paraId="43DDD7E7" w14:textId="77777777" w:rsidR="003D5B82" w:rsidRDefault="003D5B82">
            <w:pPr>
              <w:pStyle w:val="StyleTableTextNotBold"/>
              <w:spacing w:line="360" w:lineRule="auto"/>
              <w:rPr>
                <w:szCs w:val="18"/>
              </w:rPr>
            </w:pPr>
          </w:p>
        </w:tc>
      </w:tr>
    </w:tbl>
    <w:p w14:paraId="7EB92824" w14:textId="77777777" w:rsidR="003D5B82" w:rsidRDefault="0048570E">
      <w:pPr>
        <w:pStyle w:val="20"/>
        <w:spacing w:line="360" w:lineRule="auto"/>
        <w:rPr>
          <w:rFonts w:ascii="Arial"/>
        </w:rPr>
      </w:pPr>
      <w:bookmarkStart w:id="2121" w:name="_Toc86399934"/>
      <w:bookmarkStart w:id="2122" w:name="_Toc427337562"/>
      <w:bookmarkStart w:id="2123" w:name="_Toc8560"/>
      <w:bookmarkStart w:id="2124" w:name="_Toc361223212"/>
      <w:bookmarkStart w:id="2125" w:name="_Toc23304"/>
      <w:bookmarkStart w:id="2126" w:name="_Toc360778445"/>
      <w:r>
        <w:rPr>
          <w:rFonts w:ascii="Arial"/>
        </w:rPr>
        <w:t>Configure IP Addresses for VLAN or SuperVLAN Interfaces</w:t>
      </w:r>
      <w:bookmarkEnd w:id="2121"/>
      <w:bookmarkEnd w:id="2122"/>
      <w:bookmarkEnd w:id="2123"/>
      <w:bookmarkEnd w:id="2124"/>
      <w:bookmarkEnd w:id="2125"/>
    </w:p>
    <w:bookmarkEnd w:id="2126"/>
    <w:p w14:paraId="2045DD2C" w14:textId="77777777" w:rsidR="003D5B82" w:rsidRDefault="0048570E">
      <w:pPr>
        <w:pStyle w:val="afffc"/>
        <w:spacing w:line="360" w:lineRule="auto"/>
        <w:ind w:firstLineChars="0" w:firstLine="0"/>
        <w:rPr>
          <w:spacing w:val="0"/>
          <w:szCs w:val="21"/>
        </w:rPr>
      </w:pPr>
      <w:r>
        <w:rPr>
          <w:spacing w:val="0"/>
          <w:szCs w:val="21"/>
        </w:rPr>
        <w:t>Each VLAN or superVLAN interface can be configured with a maximum of 32 IP addresses and the IP addresses of VLAN or superVLAN interfaces cannot be in the same network segment. The first IP address of an interface will be automatically selected as the primary IP address. When the primary IP address is deleted, the interface automatically selects another IP address as the primary IP address or a configured IP address can be manually specified as the primary IP address. For example, if the IP address of VLAN interface 1 is 10.10.0.1/16, the IP addresses of other interfaces must not be in the 10.10.0.0/16 network segment (such as 10.10.1.1/24).</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17CE1E26" w14:textId="77777777">
        <w:tc>
          <w:tcPr>
            <w:tcW w:w="3113" w:type="dxa"/>
            <w:shd w:val="clear" w:color="auto" w:fill="D8D8D8" w:themeFill="background1" w:themeFillShade="D8"/>
            <w:noWrap/>
          </w:tcPr>
          <w:p w14:paraId="3342B0A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07F13E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62BC26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A3CC03E" w14:textId="77777777">
        <w:tc>
          <w:tcPr>
            <w:tcW w:w="3113" w:type="dxa"/>
            <w:noWrap/>
            <w:vAlign w:val="center"/>
          </w:tcPr>
          <w:p w14:paraId="59674FC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6B6C5311"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35BBA1D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1B9FB7C" w14:textId="77777777">
        <w:tc>
          <w:tcPr>
            <w:tcW w:w="3113" w:type="dxa"/>
            <w:noWrap/>
            <w:vAlign w:val="center"/>
          </w:tcPr>
          <w:p w14:paraId="07A8167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or superVLAN interface configuration mode.</w:t>
            </w:r>
          </w:p>
        </w:tc>
        <w:tc>
          <w:tcPr>
            <w:tcW w:w="3825" w:type="dxa"/>
            <w:noWrap/>
            <w:vAlign w:val="center"/>
          </w:tcPr>
          <w:p w14:paraId="56739EF0"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 xml:space="preserve">interface vlan-interface </w:t>
            </w:r>
            <w:r>
              <w:rPr>
                <w:rFonts w:ascii="Arial" w:hAnsi="Arial" w:cs="Arial"/>
                <w:bCs/>
                <w:i/>
                <w:iCs/>
                <w:sz w:val="18"/>
                <w:szCs w:val="18"/>
                <w:lang w:val="en-GB"/>
              </w:rPr>
              <w:t>vid</w:t>
            </w:r>
          </w:p>
          <w:p w14:paraId="2CA53BC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interface supervlan-interface </w:t>
            </w:r>
            <w:r>
              <w:rPr>
                <w:rFonts w:ascii="Arial" w:hAnsi="Arial" w:cs="Arial"/>
                <w:i/>
                <w:sz w:val="18"/>
                <w:szCs w:val="18"/>
              </w:rPr>
              <w:t>vid</w:t>
            </w:r>
          </w:p>
        </w:tc>
        <w:tc>
          <w:tcPr>
            <w:tcW w:w="1588" w:type="dxa"/>
            <w:noWrap/>
          </w:tcPr>
          <w:p w14:paraId="59F1F111" w14:textId="77777777" w:rsidR="003D5B82" w:rsidRDefault="003D5B82">
            <w:pPr>
              <w:pStyle w:val="StyleTableTextNotBold"/>
              <w:spacing w:line="360" w:lineRule="auto"/>
              <w:rPr>
                <w:szCs w:val="18"/>
              </w:rPr>
            </w:pPr>
          </w:p>
        </w:tc>
      </w:tr>
      <w:tr w:rsidR="003D5B82" w14:paraId="396961A9" w14:textId="77777777">
        <w:tc>
          <w:tcPr>
            <w:tcW w:w="3113" w:type="dxa"/>
            <w:noWrap/>
            <w:vAlign w:val="center"/>
          </w:tcPr>
          <w:p w14:paraId="46F1838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an IP address and a mask for the interface.</w:t>
            </w:r>
          </w:p>
        </w:tc>
        <w:tc>
          <w:tcPr>
            <w:tcW w:w="3825" w:type="dxa"/>
            <w:noWrap/>
            <w:vAlign w:val="center"/>
          </w:tcPr>
          <w:p w14:paraId="3A4F0CA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ip address</w:t>
            </w:r>
            <w:r>
              <w:rPr>
                <w:rFonts w:ascii="Arial" w:hAnsi="Arial" w:cs="Arial"/>
                <w:i/>
                <w:sz w:val="18"/>
                <w:szCs w:val="18"/>
              </w:rPr>
              <w:t xml:space="preserve"> ipaddress ipaddress mask</w:t>
            </w:r>
          </w:p>
        </w:tc>
        <w:tc>
          <w:tcPr>
            <w:tcW w:w="1588" w:type="dxa"/>
            <w:noWrap/>
          </w:tcPr>
          <w:p w14:paraId="05A58198" w14:textId="77777777" w:rsidR="003D5B82" w:rsidRDefault="003D5B82">
            <w:pPr>
              <w:pStyle w:val="StyleTableTextNotBold"/>
              <w:spacing w:line="360" w:lineRule="auto"/>
              <w:rPr>
                <w:szCs w:val="18"/>
              </w:rPr>
            </w:pPr>
          </w:p>
        </w:tc>
      </w:tr>
      <w:tr w:rsidR="003D5B82" w14:paraId="526D6918" w14:textId="77777777">
        <w:tc>
          <w:tcPr>
            <w:tcW w:w="3113" w:type="dxa"/>
            <w:noWrap/>
            <w:vAlign w:val="center"/>
          </w:tcPr>
          <w:p w14:paraId="1AD4682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all IP addresses of the interface.</w:t>
            </w:r>
          </w:p>
        </w:tc>
        <w:tc>
          <w:tcPr>
            <w:tcW w:w="3825" w:type="dxa"/>
            <w:noWrap/>
            <w:vAlign w:val="center"/>
          </w:tcPr>
          <w:p w14:paraId="61ABD51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ip address</w:t>
            </w:r>
          </w:p>
        </w:tc>
        <w:tc>
          <w:tcPr>
            <w:tcW w:w="1588" w:type="dxa"/>
            <w:noWrap/>
          </w:tcPr>
          <w:p w14:paraId="181AAD0C" w14:textId="77777777" w:rsidR="003D5B82" w:rsidRDefault="003D5B82">
            <w:pPr>
              <w:pStyle w:val="StyleTableTextNotBold"/>
              <w:spacing w:line="360" w:lineRule="auto"/>
              <w:rPr>
                <w:szCs w:val="18"/>
              </w:rPr>
            </w:pPr>
          </w:p>
        </w:tc>
      </w:tr>
      <w:tr w:rsidR="003D5B82" w14:paraId="1E6E7E7C" w14:textId="77777777">
        <w:tc>
          <w:tcPr>
            <w:tcW w:w="3113" w:type="dxa"/>
            <w:noWrap/>
            <w:vAlign w:val="center"/>
          </w:tcPr>
          <w:p w14:paraId="4A659F5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the specified IP address of the interface.</w:t>
            </w:r>
          </w:p>
        </w:tc>
        <w:tc>
          <w:tcPr>
            <w:tcW w:w="3825" w:type="dxa"/>
            <w:noWrap/>
            <w:vAlign w:val="center"/>
          </w:tcPr>
          <w:p w14:paraId="379F0D2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ip address</w:t>
            </w:r>
            <w:r>
              <w:rPr>
                <w:rFonts w:ascii="Arial" w:hAnsi="Arial" w:cs="Arial"/>
                <w:i/>
                <w:sz w:val="18"/>
                <w:szCs w:val="18"/>
              </w:rPr>
              <w:t xml:space="preserve"> ipaddress ipaddress mask</w:t>
            </w:r>
          </w:p>
        </w:tc>
        <w:tc>
          <w:tcPr>
            <w:tcW w:w="1588" w:type="dxa"/>
            <w:noWrap/>
          </w:tcPr>
          <w:p w14:paraId="6BC923C7" w14:textId="77777777" w:rsidR="003D5B82" w:rsidRDefault="003D5B82">
            <w:pPr>
              <w:pStyle w:val="StyleTableTextNotBold"/>
              <w:spacing w:line="360" w:lineRule="auto"/>
              <w:rPr>
                <w:szCs w:val="18"/>
              </w:rPr>
            </w:pPr>
          </w:p>
        </w:tc>
      </w:tr>
      <w:tr w:rsidR="003D5B82" w14:paraId="7AE8FD23" w14:textId="77777777">
        <w:tc>
          <w:tcPr>
            <w:tcW w:w="3113" w:type="dxa"/>
            <w:noWrap/>
            <w:vAlign w:val="center"/>
          </w:tcPr>
          <w:p w14:paraId="0FF711D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primary IP address for the interface.</w:t>
            </w:r>
          </w:p>
        </w:tc>
        <w:tc>
          <w:tcPr>
            <w:tcW w:w="3825" w:type="dxa"/>
            <w:noWrap/>
            <w:vAlign w:val="center"/>
          </w:tcPr>
          <w:p w14:paraId="147376AA"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ip address primary </w:t>
            </w:r>
            <w:r>
              <w:rPr>
                <w:rFonts w:ascii="Arial" w:hAnsi="Arial" w:cs="Arial"/>
                <w:i/>
                <w:sz w:val="18"/>
                <w:szCs w:val="18"/>
              </w:rPr>
              <w:t>ipaddress</w:t>
            </w:r>
          </w:p>
        </w:tc>
        <w:tc>
          <w:tcPr>
            <w:tcW w:w="1588" w:type="dxa"/>
            <w:noWrap/>
          </w:tcPr>
          <w:p w14:paraId="2C9C1547" w14:textId="77777777" w:rsidR="003D5B82" w:rsidRDefault="003D5B82">
            <w:pPr>
              <w:pStyle w:val="StyleTableTextNotBold"/>
              <w:spacing w:line="360" w:lineRule="auto"/>
              <w:rPr>
                <w:szCs w:val="18"/>
              </w:rPr>
            </w:pPr>
          </w:p>
        </w:tc>
      </w:tr>
    </w:tbl>
    <w:p w14:paraId="57441855" w14:textId="77777777" w:rsidR="003D5B82" w:rsidRDefault="0048570E">
      <w:pPr>
        <w:pStyle w:val="20"/>
        <w:spacing w:line="360" w:lineRule="auto"/>
        <w:rPr>
          <w:rFonts w:ascii="Arial"/>
        </w:rPr>
      </w:pPr>
      <w:bookmarkStart w:id="2127" w:name="_Toc5231"/>
      <w:bookmarkStart w:id="2128" w:name="_Toc86399935"/>
      <w:bookmarkStart w:id="2129" w:name="_Toc427337563"/>
      <w:bookmarkStart w:id="2130" w:name="_Toc361223213"/>
      <w:bookmarkStart w:id="2131" w:name="_Toc12642"/>
      <w:bookmarkStart w:id="2132" w:name="_Toc360778446"/>
      <w:r>
        <w:rPr>
          <w:rFonts w:ascii="Arial"/>
        </w:rPr>
        <w:t>Configure an IP Address Range for VLAN or SuperVLAN Interfaces</w:t>
      </w:r>
      <w:bookmarkEnd w:id="2127"/>
      <w:bookmarkEnd w:id="2128"/>
      <w:bookmarkEnd w:id="2129"/>
      <w:bookmarkEnd w:id="2130"/>
      <w:bookmarkEnd w:id="2131"/>
    </w:p>
    <w:bookmarkEnd w:id="2132"/>
    <w:p w14:paraId="6A664F04" w14:textId="77777777" w:rsidR="003D5B82" w:rsidRDefault="0048570E">
      <w:pPr>
        <w:pStyle w:val="afffc"/>
        <w:spacing w:line="360" w:lineRule="auto"/>
        <w:ind w:firstLineChars="0" w:firstLine="0"/>
        <w:rPr>
          <w:spacing w:val="0"/>
          <w:szCs w:val="21"/>
        </w:rPr>
      </w:pPr>
      <w:r>
        <w:rPr>
          <w:spacing w:val="0"/>
          <w:szCs w:val="21"/>
        </w:rPr>
        <w:t>Each VLAN or superVLAN interface can be configured with a maximum of eight IP address ranges. After an IP address range is configured, only the ARP entries within this range can be learnt so as to restrict user access. When a VLAN or superVLAN interface is deleted, relevant configurations are automatically deleted.</w:t>
      </w:r>
    </w:p>
    <w:p w14:paraId="71F239FF" w14:textId="77777777" w:rsidR="003D5B82" w:rsidRDefault="0048570E">
      <w:pPr>
        <w:pStyle w:val="afffc"/>
        <w:spacing w:line="360" w:lineRule="auto"/>
        <w:ind w:firstLineChars="0" w:firstLine="0"/>
        <w:rPr>
          <w:spacing w:val="0"/>
          <w:szCs w:val="21"/>
        </w:rPr>
      </w:pPr>
      <w:r>
        <w:rPr>
          <w:spacing w:val="0"/>
          <w:szCs w:val="21"/>
        </w:rPr>
        <w:t>For superVLAN interfaces, sub VLANs can be specified at the same time so that the set address range is applicable only to these sub VLANs.</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48D44ABC" w14:textId="77777777">
        <w:tc>
          <w:tcPr>
            <w:tcW w:w="3113" w:type="dxa"/>
            <w:shd w:val="clear" w:color="auto" w:fill="D8D8D8" w:themeFill="background1" w:themeFillShade="D8"/>
            <w:noWrap/>
          </w:tcPr>
          <w:p w14:paraId="74A7DAE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685C61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50CD85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7A2397C" w14:textId="77777777">
        <w:tc>
          <w:tcPr>
            <w:tcW w:w="3113" w:type="dxa"/>
            <w:noWrap/>
            <w:vAlign w:val="center"/>
          </w:tcPr>
          <w:p w14:paraId="1343F2EE"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30CB45C4"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140379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0286F95" w14:textId="77777777">
        <w:tc>
          <w:tcPr>
            <w:tcW w:w="3113" w:type="dxa"/>
            <w:noWrap/>
            <w:vAlign w:val="center"/>
          </w:tcPr>
          <w:p w14:paraId="45840D6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or superVLAN interface configuration mode.</w:t>
            </w:r>
          </w:p>
        </w:tc>
        <w:tc>
          <w:tcPr>
            <w:tcW w:w="3825" w:type="dxa"/>
            <w:noWrap/>
            <w:vAlign w:val="center"/>
          </w:tcPr>
          <w:p w14:paraId="76033F6F"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interface vlan-interface</w:t>
            </w:r>
            <w:r>
              <w:rPr>
                <w:rFonts w:ascii="Arial" w:hAnsi="Arial" w:cs="Arial" w:hint="eastAsia"/>
                <w:b/>
                <w:bCs/>
                <w:sz w:val="18"/>
                <w:szCs w:val="18"/>
              </w:rPr>
              <w:t xml:space="preserve"> </w:t>
            </w:r>
            <w:r>
              <w:rPr>
                <w:rFonts w:ascii="Arial" w:hAnsi="Arial" w:cs="Arial"/>
                <w:i/>
                <w:iCs/>
                <w:sz w:val="18"/>
                <w:szCs w:val="18"/>
                <w:lang w:val="en-GB"/>
              </w:rPr>
              <w:t>&lt;vid&gt;</w:t>
            </w:r>
          </w:p>
          <w:p w14:paraId="75A5760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interface supervlan-interface </w:t>
            </w:r>
            <w:r>
              <w:rPr>
                <w:rFonts w:ascii="Arial" w:hAnsi="Arial" w:cs="Arial"/>
                <w:i/>
                <w:sz w:val="18"/>
                <w:szCs w:val="18"/>
              </w:rPr>
              <w:t>&lt;vid&gt;</w:t>
            </w:r>
          </w:p>
        </w:tc>
        <w:tc>
          <w:tcPr>
            <w:tcW w:w="1588" w:type="dxa"/>
            <w:noWrap/>
          </w:tcPr>
          <w:p w14:paraId="67AD587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B9F20FF" w14:textId="77777777">
        <w:tc>
          <w:tcPr>
            <w:tcW w:w="3113" w:type="dxa"/>
            <w:noWrap/>
            <w:vAlign w:val="center"/>
          </w:tcPr>
          <w:p w14:paraId="2A4D552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Configure the IP address range supported by this interface, ranging from </w:t>
            </w:r>
            <w:r>
              <w:rPr>
                <w:rFonts w:ascii="Arial" w:hAnsi="Arial" w:cs="Arial"/>
                <w:b/>
                <w:bCs/>
                <w:sz w:val="18"/>
                <w:szCs w:val="18"/>
              </w:rPr>
              <w:t>startip</w:t>
            </w:r>
            <w:r>
              <w:rPr>
                <w:rFonts w:ascii="Arial" w:hAnsi="Arial" w:cs="Arial"/>
                <w:sz w:val="18"/>
                <w:szCs w:val="18"/>
              </w:rPr>
              <w:t xml:space="preserve"> to </w:t>
            </w:r>
            <w:r>
              <w:rPr>
                <w:rFonts w:ascii="Arial" w:hAnsi="Arial" w:cs="Arial"/>
                <w:b/>
                <w:bCs/>
                <w:sz w:val="18"/>
                <w:szCs w:val="18"/>
              </w:rPr>
              <w:t>endip</w:t>
            </w:r>
            <w:r>
              <w:rPr>
                <w:rFonts w:ascii="Arial" w:hAnsi="Arial" w:cs="Arial"/>
                <w:sz w:val="18"/>
                <w:szCs w:val="18"/>
              </w:rPr>
              <w:t xml:space="preserve">. </w:t>
            </w:r>
          </w:p>
        </w:tc>
        <w:tc>
          <w:tcPr>
            <w:tcW w:w="3825" w:type="dxa"/>
            <w:noWrap/>
            <w:vAlign w:val="center"/>
          </w:tcPr>
          <w:p w14:paraId="73C7E76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ip address range </w:t>
            </w:r>
            <w:r>
              <w:rPr>
                <w:rFonts w:ascii="Arial" w:hAnsi="Arial" w:cs="Arial"/>
                <w:i/>
                <w:iCs/>
                <w:sz w:val="18"/>
                <w:szCs w:val="18"/>
              </w:rPr>
              <w:t>startip endip</w:t>
            </w:r>
          </w:p>
        </w:tc>
        <w:tc>
          <w:tcPr>
            <w:tcW w:w="1588" w:type="dxa"/>
            <w:noWrap/>
          </w:tcPr>
          <w:p w14:paraId="5705FBF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6F84FC6" w14:textId="77777777">
        <w:tc>
          <w:tcPr>
            <w:tcW w:w="3113" w:type="dxa"/>
            <w:noWrap/>
            <w:vAlign w:val="center"/>
          </w:tcPr>
          <w:p w14:paraId="42C1A55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all IP address ranges supported by the interface. </w:t>
            </w:r>
          </w:p>
        </w:tc>
        <w:tc>
          <w:tcPr>
            <w:tcW w:w="3825" w:type="dxa"/>
            <w:noWrap/>
            <w:vAlign w:val="center"/>
          </w:tcPr>
          <w:p w14:paraId="19EFBD4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ip address range</w:t>
            </w:r>
          </w:p>
        </w:tc>
        <w:tc>
          <w:tcPr>
            <w:tcW w:w="1588" w:type="dxa"/>
            <w:noWrap/>
          </w:tcPr>
          <w:p w14:paraId="1D3C8CF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02C87BE" w14:textId="77777777">
        <w:tc>
          <w:tcPr>
            <w:tcW w:w="3113" w:type="dxa"/>
            <w:noWrap/>
            <w:vAlign w:val="center"/>
          </w:tcPr>
          <w:p w14:paraId="6F191E5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Delete the specified IP address ranges supported by the interface. </w:t>
            </w:r>
          </w:p>
        </w:tc>
        <w:tc>
          <w:tcPr>
            <w:tcW w:w="3825" w:type="dxa"/>
            <w:noWrap/>
            <w:vAlign w:val="center"/>
          </w:tcPr>
          <w:p w14:paraId="31ACFCE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 xml:space="preserve">ip address range </w:t>
            </w:r>
            <w:r>
              <w:rPr>
                <w:rFonts w:ascii="Arial" w:hAnsi="Arial" w:cs="Arial"/>
                <w:i/>
                <w:iCs/>
                <w:sz w:val="18"/>
                <w:szCs w:val="18"/>
              </w:rPr>
              <w:t>startip endip</w:t>
            </w:r>
          </w:p>
        </w:tc>
        <w:tc>
          <w:tcPr>
            <w:tcW w:w="1588" w:type="dxa"/>
            <w:noWrap/>
          </w:tcPr>
          <w:p w14:paraId="546E8D38" w14:textId="77777777" w:rsidR="003D5B82" w:rsidRDefault="003D5B82">
            <w:pPr>
              <w:pStyle w:val="StyleTableTextNotBold"/>
              <w:spacing w:line="360" w:lineRule="auto"/>
              <w:rPr>
                <w:szCs w:val="18"/>
              </w:rPr>
            </w:pPr>
          </w:p>
        </w:tc>
      </w:tr>
      <w:tr w:rsidR="003D5B82" w14:paraId="76CF719D" w14:textId="77777777">
        <w:tc>
          <w:tcPr>
            <w:tcW w:w="3113" w:type="dxa"/>
            <w:noWrap/>
            <w:vAlign w:val="center"/>
          </w:tcPr>
          <w:p w14:paraId="37605B2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Configure the IP address range for sub VLANs of the superVLAN.</w:t>
            </w:r>
          </w:p>
        </w:tc>
        <w:tc>
          <w:tcPr>
            <w:tcW w:w="3825" w:type="dxa"/>
            <w:noWrap/>
            <w:vAlign w:val="center"/>
          </w:tcPr>
          <w:p w14:paraId="06963D9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 xml:space="preserve">ip address range </w:t>
            </w:r>
            <w:r>
              <w:rPr>
                <w:rFonts w:ascii="Arial" w:hAnsi="Arial" w:cs="Arial"/>
                <w:i/>
                <w:iCs/>
                <w:sz w:val="18"/>
                <w:szCs w:val="18"/>
              </w:rPr>
              <w:t xml:space="preserve">startip endip </w:t>
            </w:r>
            <w:r>
              <w:rPr>
                <w:rFonts w:ascii="Arial" w:hAnsi="Arial" w:cs="Arial"/>
                <w:b/>
                <w:iCs/>
                <w:sz w:val="18"/>
                <w:szCs w:val="18"/>
              </w:rPr>
              <w:t>vlan</w:t>
            </w:r>
            <w:r>
              <w:rPr>
                <w:rFonts w:ascii="Arial" w:hAnsi="Arial" w:cs="Arial"/>
                <w:i/>
                <w:iCs/>
                <w:sz w:val="18"/>
                <w:szCs w:val="18"/>
              </w:rPr>
              <w:t xml:space="preserve"> vlanid&gt;</w:t>
            </w:r>
          </w:p>
        </w:tc>
        <w:tc>
          <w:tcPr>
            <w:tcW w:w="1588" w:type="dxa"/>
            <w:noWrap/>
          </w:tcPr>
          <w:p w14:paraId="4CC68454" w14:textId="77777777" w:rsidR="003D5B82" w:rsidRDefault="003D5B82">
            <w:pPr>
              <w:pStyle w:val="StyleTableTextNotBold"/>
              <w:spacing w:line="360" w:lineRule="auto"/>
              <w:rPr>
                <w:szCs w:val="18"/>
              </w:rPr>
            </w:pPr>
          </w:p>
        </w:tc>
      </w:tr>
      <w:tr w:rsidR="003D5B82" w14:paraId="55612C31" w14:textId="77777777">
        <w:tc>
          <w:tcPr>
            <w:tcW w:w="3113" w:type="dxa"/>
            <w:noWrap/>
            <w:vAlign w:val="center"/>
          </w:tcPr>
          <w:p w14:paraId="0F4691D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Delete the IP address ranges of the sub VLANs of the superVLAN.</w:t>
            </w:r>
          </w:p>
        </w:tc>
        <w:tc>
          <w:tcPr>
            <w:tcW w:w="3825" w:type="dxa"/>
            <w:noWrap/>
            <w:vAlign w:val="center"/>
          </w:tcPr>
          <w:p w14:paraId="2155BE0C"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lang w:val="en-GB"/>
              </w:rPr>
              <w:t xml:space="preserve">undo </w:t>
            </w:r>
            <w:r>
              <w:rPr>
                <w:rFonts w:ascii="Arial" w:hAnsi="Arial" w:cs="Arial"/>
                <w:b/>
                <w:sz w:val="18"/>
                <w:szCs w:val="18"/>
              </w:rPr>
              <w:t xml:space="preserve">ip address range </w:t>
            </w:r>
            <w:r>
              <w:rPr>
                <w:rFonts w:ascii="Arial" w:hAnsi="Arial" w:cs="Arial"/>
                <w:i/>
                <w:iCs/>
                <w:sz w:val="18"/>
                <w:szCs w:val="18"/>
              </w:rPr>
              <w:t xml:space="preserve">startip endip </w:t>
            </w:r>
            <w:r>
              <w:rPr>
                <w:rFonts w:ascii="Arial" w:hAnsi="Arial" w:cs="Arial"/>
                <w:b/>
                <w:iCs/>
                <w:sz w:val="18"/>
                <w:szCs w:val="18"/>
              </w:rPr>
              <w:t>vlan</w:t>
            </w:r>
            <w:r>
              <w:rPr>
                <w:rFonts w:ascii="Arial" w:hAnsi="Arial" w:cs="Arial"/>
                <w:i/>
                <w:iCs/>
                <w:sz w:val="18"/>
                <w:szCs w:val="18"/>
              </w:rPr>
              <w:t xml:space="preserve"> vlanid</w:t>
            </w:r>
          </w:p>
        </w:tc>
        <w:tc>
          <w:tcPr>
            <w:tcW w:w="1588" w:type="dxa"/>
            <w:noWrap/>
          </w:tcPr>
          <w:p w14:paraId="71689D23" w14:textId="77777777" w:rsidR="003D5B82" w:rsidRDefault="003D5B82">
            <w:pPr>
              <w:pStyle w:val="StyleTableTextNotBold"/>
              <w:spacing w:line="360" w:lineRule="auto"/>
              <w:rPr>
                <w:szCs w:val="18"/>
              </w:rPr>
            </w:pPr>
          </w:p>
        </w:tc>
      </w:tr>
    </w:tbl>
    <w:p w14:paraId="0BE943F9" w14:textId="77777777" w:rsidR="003D5B82" w:rsidRDefault="0048570E">
      <w:pPr>
        <w:pStyle w:val="20"/>
        <w:spacing w:line="360" w:lineRule="auto"/>
        <w:rPr>
          <w:rFonts w:ascii="Arial"/>
        </w:rPr>
      </w:pPr>
      <w:bookmarkStart w:id="2133" w:name="_Toc86399936"/>
      <w:bookmarkStart w:id="2134" w:name="_Toc361223214"/>
      <w:bookmarkStart w:id="2135" w:name="_Toc427337564"/>
      <w:bookmarkStart w:id="2136" w:name="_Toc32462"/>
      <w:bookmarkStart w:id="2137" w:name="_Toc27049"/>
      <w:bookmarkStart w:id="2138" w:name="_Toc360778447"/>
      <w:r>
        <w:rPr>
          <w:rFonts w:ascii="Arial"/>
        </w:rPr>
        <w:t>Configure the ARP Proxy</w:t>
      </w:r>
      <w:bookmarkEnd w:id="2133"/>
      <w:bookmarkEnd w:id="2134"/>
      <w:bookmarkEnd w:id="2135"/>
      <w:bookmarkEnd w:id="2136"/>
      <w:bookmarkEnd w:id="2137"/>
    </w:p>
    <w:bookmarkEnd w:id="2138"/>
    <w:p w14:paraId="0EE157B7" w14:textId="77777777" w:rsidR="003D5B82" w:rsidRDefault="0048570E">
      <w:pPr>
        <w:pStyle w:val="afffc"/>
        <w:spacing w:line="360" w:lineRule="auto"/>
        <w:ind w:firstLineChars="0" w:firstLine="0"/>
        <w:rPr>
          <w:spacing w:val="0"/>
          <w:szCs w:val="21"/>
        </w:rPr>
      </w:pPr>
      <w:r>
        <w:rPr>
          <w:spacing w:val="0"/>
          <w:szCs w:val="21"/>
        </w:rPr>
        <w:t>ARP request packets are broadcast packets and cannot pass through VLANs. If the ARP proxy function is enabled, ARP interaction is supported between hosts in sub VLANs of the same superVLAN. When the ARP proxy is disabled, the hosts of the sub VLANs in the superVLAN interface cannot communicate with each other.</w:t>
      </w:r>
    </w:p>
    <w:p w14:paraId="75EEBA0E" w14:textId="77777777" w:rsidR="003D5B82" w:rsidRDefault="0048570E">
      <w:pPr>
        <w:pStyle w:val="afffc"/>
        <w:spacing w:line="360" w:lineRule="auto"/>
        <w:ind w:firstLineChars="0" w:firstLine="0"/>
        <w:rPr>
          <w:spacing w:val="0"/>
          <w:szCs w:val="21"/>
        </w:rPr>
      </w:pPr>
      <w:r>
        <w:rPr>
          <w:spacing w:val="0"/>
          <w:szCs w:val="21"/>
        </w:rPr>
        <w:t>By default, the ARP request packets from all sub VLANs are processed in the preceding manner. In addition, relevant commands can be used to prevent the ARP request packets from a sub VLAN from being broadcast to other sub VLANs when they are processed by the ARP proxy.</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53963F12" w14:textId="77777777">
        <w:tc>
          <w:tcPr>
            <w:tcW w:w="3113" w:type="dxa"/>
            <w:shd w:val="clear" w:color="auto" w:fill="D8D8D8" w:themeFill="background1" w:themeFillShade="D8"/>
            <w:noWrap/>
          </w:tcPr>
          <w:p w14:paraId="62649C3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8CA41B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24747B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2E8CB3F" w14:textId="77777777">
        <w:tc>
          <w:tcPr>
            <w:tcW w:w="3113" w:type="dxa"/>
            <w:noWrap/>
            <w:vAlign w:val="center"/>
          </w:tcPr>
          <w:p w14:paraId="45FE735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configuration mode.</w:t>
            </w:r>
          </w:p>
        </w:tc>
        <w:tc>
          <w:tcPr>
            <w:tcW w:w="3825" w:type="dxa"/>
            <w:noWrap/>
            <w:vAlign w:val="center"/>
          </w:tcPr>
          <w:p w14:paraId="4D9C070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hint="eastAsia"/>
                <w:b/>
                <w:sz w:val="18"/>
                <w:szCs w:val="18"/>
              </w:rPr>
              <w:t>v</w:t>
            </w:r>
            <w:r>
              <w:rPr>
                <w:rFonts w:ascii="Arial" w:hAnsi="Arial" w:cs="Arial"/>
                <w:b/>
                <w:sz w:val="18"/>
                <w:szCs w:val="18"/>
              </w:rPr>
              <w:t>lan</w:t>
            </w:r>
            <w:r>
              <w:rPr>
                <w:rFonts w:ascii="Arial" w:hAnsi="Arial" w:cs="Arial"/>
                <w:i/>
                <w:sz w:val="18"/>
                <w:szCs w:val="18"/>
              </w:rPr>
              <w:t xml:space="preserve"> vlanid</w:t>
            </w:r>
          </w:p>
        </w:tc>
        <w:tc>
          <w:tcPr>
            <w:tcW w:w="1588" w:type="dxa"/>
            <w:noWrap/>
          </w:tcPr>
          <w:p w14:paraId="75C7893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6ABD4C9" w14:textId="77777777">
        <w:tc>
          <w:tcPr>
            <w:tcW w:w="3113" w:type="dxa"/>
            <w:noWrap/>
            <w:vAlign w:val="center"/>
          </w:tcPr>
          <w:p w14:paraId="37C9DA8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the arp-proxy function for the VLAN.</w:t>
            </w:r>
          </w:p>
        </w:tc>
        <w:tc>
          <w:tcPr>
            <w:tcW w:w="3825" w:type="dxa"/>
            <w:noWrap/>
            <w:vAlign w:val="center"/>
          </w:tcPr>
          <w:p w14:paraId="55D107B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arp-proxy</w:t>
            </w:r>
          </w:p>
        </w:tc>
        <w:tc>
          <w:tcPr>
            <w:tcW w:w="1588" w:type="dxa"/>
            <w:noWrap/>
          </w:tcPr>
          <w:p w14:paraId="4F2201CC" w14:textId="77777777" w:rsidR="003D5B82" w:rsidRDefault="003D5B82">
            <w:pPr>
              <w:pStyle w:val="StyleTableTextNotBold"/>
              <w:spacing w:line="360" w:lineRule="auto"/>
              <w:rPr>
                <w:szCs w:val="18"/>
              </w:rPr>
            </w:pPr>
          </w:p>
        </w:tc>
      </w:tr>
      <w:tr w:rsidR="003D5B82" w14:paraId="07920E64" w14:textId="77777777">
        <w:tc>
          <w:tcPr>
            <w:tcW w:w="3113" w:type="dxa"/>
            <w:noWrap/>
            <w:vAlign w:val="center"/>
          </w:tcPr>
          <w:p w14:paraId="690F0F83"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the arp-proxy function for the VLAN.</w:t>
            </w:r>
          </w:p>
        </w:tc>
        <w:tc>
          <w:tcPr>
            <w:tcW w:w="3825" w:type="dxa"/>
            <w:noWrap/>
            <w:vAlign w:val="center"/>
          </w:tcPr>
          <w:p w14:paraId="01D31565"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arp-proxy</w:t>
            </w:r>
          </w:p>
        </w:tc>
        <w:tc>
          <w:tcPr>
            <w:tcW w:w="1588" w:type="dxa"/>
            <w:noWrap/>
          </w:tcPr>
          <w:p w14:paraId="19E88063" w14:textId="77777777" w:rsidR="003D5B82" w:rsidRDefault="003D5B82">
            <w:pPr>
              <w:pStyle w:val="StyleTableTextNotBold"/>
              <w:spacing w:line="360" w:lineRule="auto"/>
              <w:rPr>
                <w:szCs w:val="18"/>
              </w:rPr>
            </w:pPr>
          </w:p>
        </w:tc>
      </w:tr>
      <w:tr w:rsidR="003D5B82" w14:paraId="38F62F8E" w14:textId="77777777">
        <w:tc>
          <w:tcPr>
            <w:tcW w:w="3113" w:type="dxa"/>
            <w:noWrap/>
            <w:vAlign w:val="center"/>
          </w:tcPr>
          <w:p w14:paraId="093ED432"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the arp-proxy broadcast function for the VLAN.</w:t>
            </w:r>
          </w:p>
        </w:tc>
        <w:tc>
          <w:tcPr>
            <w:tcW w:w="3825" w:type="dxa"/>
            <w:noWrap/>
            <w:vAlign w:val="center"/>
          </w:tcPr>
          <w:p w14:paraId="4A5F28A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arp-proxy broadcast</w:t>
            </w:r>
          </w:p>
        </w:tc>
        <w:tc>
          <w:tcPr>
            <w:tcW w:w="1588" w:type="dxa"/>
            <w:noWrap/>
          </w:tcPr>
          <w:p w14:paraId="3FA85CA0" w14:textId="77777777" w:rsidR="003D5B82" w:rsidRDefault="003D5B82">
            <w:pPr>
              <w:pStyle w:val="StyleTableTextNotBold"/>
              <w:spacing w:line="360" w:lineRule="auto"/>
              <w:rPr>
                <w:szCs w:val="18"/>
              </w:rPr>
            </w:pPr>
          </w:p>
        </w:tc>
      </w:tr>
      <w:tr w:rsidR="003D5B82" w14:paraId="2BE2AA8B" w14:textId="77777777">
        <w:tc>
          <w:tcPr>
            <w:tcW w:w="3113" w:type="dxa"/>
            <w:noWrap/>
            <w:vAlign w:val="center"/>
          </w:tcPr>
          <w:p w14:paraId="578B34B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the arp-proxy broadcast function for the VLAN.</w:t>
            </w:r>
          </w:p>
        </w:tc>
        <w:tc>
          <w:tcPr>
            <w:tcW w:w="3825" w:type="dxa"/>
            <w:noWrap/>
            <w:vAlign w:val="center"/>
          </w:tcPr>
          <w:p w14:paraId="12728AC1"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lang w:val="en-GB"/>
              </w:rPr>
              <w:t xml:space="preserve">undo </w:t>
            </w:r>
            <w:r>
              <w:rPr>
                <w:rFonts w:ascii="Arial" w:hAnsi="Arial" w:cs="Arial"/>
                <w:b/>
                <w:sz w:val="18"/>
                <w:szCs w:val="18"/>
              </w:rPr>
              <w:t>arp-proxy broadcast</w:t>
            </w:r>
          </w:p>
        </w:tc>
        <w:tc>
          <w:tcPr>
            <w:tcW w:w="1588" w:type="dxa"/>
            <w:noWrap/>
          </w:tcPr>
          <w:p w14:paraId="4F41D705" w14:textId="77777777" w:rsidR="003D5B82" w:rsidRDefault="003D5B82">
            <w:pPr>
              <w:pStyle w:val="StyleTableTextNotBold"/>
              <w:spacing w:line="360" w:lineRule="auto"/>
              <w:rPr>
                <w:szCs w:val="18"/>
              </w:rPr>
            </w:pPr>
          </w:p>
        </w:tc>
      </w:tr>
      <w:tr w:rsidR="003D5B82" w14:paraId="5547D10A" w14:textId="77777777">
        <w:tc>
          <w:tcPr>
            <w:tcW w:w="3113" w:type="dxa"/>
            <w:noWrap/>
            <w:vAlign w:val="center"/>
          </w:tcPr>
          <w:p w14:paraId="31B5542A" w14:textId="77777777" w:rsidR="003D5B82" w:rsidRDefault="0048570E" w:rsidP="002807BB">
            <w:pPr>
              <w:keepNext/>
              <w:spacing w:beforeLines="20" w:before="62" w:afterLines="20" w:after="62" w:line="360" w:lineRule="auto"/>
              <w:jc w:val="left"/>
              <w:rPr>
                <w:rFonts w:ascii="Arial" w:hAnsi="Arial" w:cs="Arial"/>
                <w:sz w:val="18"/>
                <w:szCs w:val="18"/>
              </w:rPr>
            </w:pPr>
            <w:r>
              <w:rPr>
                <w:rFonts w:ascii="Arial" w:hAnsi="Arial" w:cs="Arial"/>
                <w:sz w:val="18"/>
                <w:szCs w:val="18"/>
              </w:rPr>
              <w:t xml:space="preserve">Display the information about the ARP proxy configured in the system. </w:t>
            </w:r>
          </w:p>
        </w:tc>
        <w:tc>
          <w:tcPr>
            <w:tcW w:w="3825" w:type="dxa"/>
            <w:noWrap/>
            <w:vAlign w:val="center"/>
          </w:tcPr>
          <w:p w14:paraId="146A958B" w14:textId="77777777" w:rsidR="003D5B82" w:rsidRDefault="0048570E" w:rsidP="002807BB">
            <w:pPr>
              <w:keepNext/>
              <w:spacing w:beforeLines="20" w:before="62" w:afterLines="20" w:after="62" w:line="360" w:lineRule="auto"/>
              <w:jc w:val="left"/>
              <w:rPr>
                <w:rFonts w:ascii="Arial" w:hAnsi="Arial" w:cs="Arial"/>
                <w:b/>
                <w:sz w:val="18"/>
                <w:szCs w:val="18"/>
              </w:rPr>
            </w:pPr>
            <w:r>
              <w:rPr>
                <w:rFonts w:ascii="Arial" w:hAnsi="Arial" w:cs="Arial"/>
                <w:b/>
                <w:sz w:val="18"/>
                <w:szCs w:val="18"/>
              </w:rPr>
              <w:t>display arp-proxy</w:t>
            </w:r>
          </w:p>
        </w:tc>
        <w:tc>
          <w:tcPr>
            <w:tcW w:w="1588" w:type="dxa"/>
            <w:noWrap/>
          </w:tcPr>
          <w:p w14:paraId="57F7B782" w14:textId="77777777" w:rsidR="003D5B82" w:rsidRDefault="003D5B82">
            <w:pPr>
              <w:pStyle w:val="StyleTableTextNotBold"/>
              <w:spacing w:line="360" w:lineRule="auto"/>
              <w:rPr>
                <w:szCs w:val="18"/>
              </w:rPr>
            </w:pPr>
          </w:p>
        </w:tc>
      </w:tr>
      <w:tr w:rsidR="003D5B82" w14:paraId="1D76F373" w14:textId="77777777">
        <w:tc>
          <w:tcPr>
            <w:tcW w:w="3113" w:type="dxa"/>
            <w:noWrap/>
            <w:vAlign w:val="center"/>
          </w:tcPr>
          <w:p w14:paraId="3F2B4C2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 xml:space="preserve">Display information about the ARP proxy broadcast function configured in the system. </w:t>
            </w:r>
          </w:p>
        </w:tc>
        <w:tc>
          <w:tcPr>
            <w:tcW w:w="3825" w:type="dxa"/>
            <w:noWrap/>
            <w:vAlign w:val="center"/>
          </w:tcPr>
          <w:p w14:paraId="7B15D7CC"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display arp-proxy broadcast</w:t>
            </w:r>
          </w:p>
        </w:tc>
        <w:tc>
          <w:tcPr>
            <w:tcW w:w="1588" w:type="dxa"/>
            <w:noWrap/>
          </w:tcPr>
          <w:p w14:paraId="1004A692" w14:textId="77777777" w:rsidR="003D5B82" w:rsidRDefault="003D5B82">
            <w:pPr>
              <w:pStyle w:val="StyleTableTextNotBold"/>
              <w:spacing w:line="360" w:lineRule="auto"/>
              <w:rPr>
                <w:szCs w:val="18"/>
              </w:rPr>
            </w:pPr>
          </w:p>
        </w:tc>
      </w:tr>
    </w:tbl>
    <w:p w14:paraId="77665665" w14:textId="77777777" w:rsidR="003D5B82" w:rsidRDefault="0048570E">
      <w:pPr>
        <w:pStyle w:val="20"/>
        <w:spacing w:line="360" w:lineRule="auto"/>
        <w:rPr>
          <w:rFonts w:ascii="Arial"/>
        </w:rPr>
      </w:pPr>
      <w:bookmarkStart w:id="2139" w:name="_Toc647"/>
      <w:bookmarkStart w:id="2140" w:name="_Toc86399937"/>
      <w:bookmarkStart w:id="2141" w:name="_Toc427337565"/>
      <w:bookmarkStart w:id="2142" w:name="_Toc361223215"/>
      <w:bookmarkStart w:id="2143" w:name="_Toc8259"/>
      <w:bookmarkStart w:id="2144" w:name="_Toc360778448"/>
      <w:r>
        <w:rPr>
          <w:rFonts w:ascii="Arial"/>
        </w:rPr>
        <w:t>Display VLAN and SuperVLAN Interface Information</w:t>
      </w:r>
      <w:bookmarkEnd w:id="2139"/>
      <w:bookmarkEnd w:id="2140"/>
      <w:bookmarkEnd w:id="2141"/>
      <w:bookmarkEnd w:id="2142"/>
      <w:bookmarkEnd w:id="2143"/>
    </w:p>
    <w:bookmarkEnd w:id="2144"/>
    <w:p w14:paraId="2C0D55CE" w14:textId="77777777" w:rsidR="003D5B82" w:rsidRDefault="0048570E">
      <w:pPr>
        <w:pStyle w:val="afffc"/>
        <w:spacing w:line="360" w:lineRule="auto"/>
        <w:ind w:firstLineChars="0" w:firstLine="0"/>
        <w:rPr>
          <w:spacing w:val="0"/>
          <w:szCs w:val="21"/>
        </w:rPr>
      </w:pPr>
      <w:r>
        <w:rPr>
          <w:spacing w:val="0"/>
          <w:szCs w:val="21"/>
        </w:rPr>
        <w:t xml:space="preserve">The L3 </w:t>
      </w:r>
      <w:r>
        <w:rPr>
          <w:rFonts w:hint="eastAsia"/>
          <w:spacing w:val="0"/>
          <w:szCs w:val="21"/>
        </w:rPr>
        <w:t>GPON</w:t>
      </w:r>
      <w:r>
        <w:rPr>
          <w:spacing w:val="0"/>
          <w:szCs w:val="21"/>
        </w:rPr>
        <w:t xml:space="preserve"> integrates VLAN interface information and superVLAN interface information. They can be viewed by running a unified display command.</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2EAC5A3F" w14:textId="77777777">
        <w:tc>
          <w:tcPr>
            <w:tcW w:w="3113" w:type="dxa"/>
            <w:shd w:val="clear" w:color="auto" w:fill="D8D8D8" w:themeFill="background1" w:themeFillShade="D8"/>
            <w:noWrap/>
          </w:tcPr>
          <w:p w14:paraId="16A1961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00759B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50A13F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C2DBF4B" w14:textId="77777777">
        <w:tc>
          <w:tcPr>
            <w:tcW w:w="3113" w:type="dxa"/>
            <w:noWrap/>
            <w:vAlign w:val="center"/>
          </w:tcPr>
          <w:p w14:paraId="250EFE3A"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information about the VLAN and superVLAN interfaces currently configured in the system.</w:t>
            </w:r>
          </w:p>
        </w:tc>
        <w:tc>
          <w:tcPr>
            <w:tcW w:w="3825" w:type="dxa"/>
            <w:noWrap/>
            <w:vAlign w:val="center"/>
          </w:tcPr>
          <w:p w14:paraId="4B3BBAA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display ip interface</w:t>
            </w:r>
            <w:r>
              <w:rPr>
                <w:rFonts w:ascii="Arial" w:hAnsi="Arial" w:cs="Arial"/>
                <w:sz w:val="18"/>
                <w:szCs w:val="18"/>
              </w:rPr>
              <w:t xml:space="preserve"> [ [ </w:t>
            </w:r>
            <w:r>
              <w:rPr>
                <w:rFonts w:ascii="Arial" w:hAnsi="Arial" w:cs="Arial"/>
                <w:b/>
                <w:sz w:val="18"/>
                <w:szCs w:val="18"/>
              </w:rPr>
              <w:t>vlan-interface</w:t>
            </w:r>
            <w:r>
              <w:rPr>
                <w:rFonts w:ascii="Arial" w:hAnsi="Arial" w:cs="Arial"/>
                <w:i/>
                <w:sz w:val="18"/>
                <w:szCs w:val="18"/>
              </w:rPr>
              <w:t xml:space="preserve"> </w:t>
            </w:r>
            <w:proofErr w:type="gramStart"/>
            <w:r>
              <w:rPr>
                <w:rFonts w:ascii="Arial" w:hAnsi="Arial" w:cs="Arial"/>
                <w:i/>
                <w:sz w:val="18"/>
                <w:szCs w:val="18"/>
              </w:rPr>
              <w:t>vlanid</w:t>
            </w:r>
            <w:r>
              <w:rPr>
                <w:rFonts w:ascii="Arial" w:hAnsi="Arial" w:cs="Arial"/>
                <w:sz w:val="18"/>
                <w:szCs w:val="18"/>
              </w:rPr>
              <w:t xml:space="preserve"> ]</w:t>
            </w:r>
            <w:proofErr w:type="gramEnd"/>
            <w:r>
              <w:rPr>
                <w:rFonts w:ascii="Arial" w:hAnsi="Arial" w:cs="Arial"/>
                <w:sz w:val="18"/>
                <w:szCs w:val="18"/>
              </w:rPr>
              <w:t xml:space="preserve"> | [ </w:t>
            </w:r>
            <w:r>
              <w:rPr>
                <w:rFonts w:ascii="Arial" w:hAnsi="Arial" w:cs="Arial"/>
                <w:b/>
                <w:sz w:val="18"/>
                <w:szCs w:val="18"/>
              </w:rPr>
              <w:t xml:space="preserve">supervlan-interface </w:t>
            </w:r>
            <w:r>
              <w:rPr>
                <w:rFonts w:ascii="Arial" w:hAnsi="Arial" w:cs="Arial"/>
                <w:i/>
                <w:sz w:val="18"/>
                <w:szCs w:val="18"/>
              </w:rPr>
              <w:t xml:space="preserve"> supervlanid</w:t>
            </w:r>
            <w:r>
              <w:rPr>
                <w:rFonts w:ascii="Arial" w:hAnsi="Arial" w:cs="Arial"/>
                <w:sz w:val="18"/>
                <w:szCs w:val="18"/>
              </w:rPr>
              <w:t xml:space="preserve"> ] ]</w:t>
            </w:r>
          </w:p>
        </w:tc>
        <w:tc>
          <w:tcPr>
            <w:tcW w:w="1588" w:type="dxa"/>
            <w:noWrap/>
          </w:tcPr>
          <w:p w14:paraId="4D7492BA" w14:textId="77777777" w:rsidR="003D5B82" w:rsidRDefault="003D5B82">
            <w:pPr>
              <w:adjustRightInd w:val="0"/>
              <w:snapToGrid w:val="0"/>
              <w:spacing w:line="360" w:lineRule="auto"/>
              <w:ind w:left="210"/>
              <w:jc w:val="left"/>
              <w:rPr>
                <w:rFonts w:ascii="Arial" w:hAnsi="Arial" w:cs="Arial"/>
                <w:sz w:val="18"/>
                <w:szCs w:val="18"/>
              </w:rPr>
            </w:pPr>
          </w:p>
        </w:tc>
      </w:tr>
    </w:tbl>
    <w:p w14:paraId="52104BEE" w14:textId="77777777" w:rsidR="003D5B82" w:rsidRDefault="0048570E">
      <w:pPr>
        <w:pStyle w:val="20"/>
        <w:spacing w:line="360" w:lineRule="auto"/>
        <w:rPr>
          <w:rFonts w:ascii="Arial"/>
        </w:rPr>
      </w:pPr>
      <w:bookmarkStart w:id="2145" w:name="_Toc18448"/>
      <w:bookmarkStart w:id="2146" w:name="_Toc427337566"/>
      <w:bookmarkStart w:id="2147" w:name="_Toc86399938"/>
      <w:bookmarkStart w:id="2148" w:name="_Toc361223216"/>
      <w:bookmarkStart w:id="2149" w:name="_Toc27094"/>
      <w:bookmarkStart w:id="2150" w:name="_Toc360778449"/>
      <w:r>
        <w:rPr>
          <w:rFonts w:ascii="Arial"/>
        </w:rPr>
        <w:t>Configure URPF</w:t>
      </w:r>
      <w:bookmarkEnd w:id="2145"/>
      <w:bookmarkEnd w:id="2146"/>
      <w:bookmarkEnd w:id="2147"/>
      <w:bookmarkEnd w:id="2148"/>
      <w:bookmarkEnd w:id="2149"/>
    </w:p>
    <w:bookmarkEnd w:id="2150"/>
    <w:p w14:paraId="563DBF54" w14:textId="77777777" w:rsidR="003D5B82" w:rsidRDefault="0048570E">
      <w:pPr>
        <w:pStyle w:val="afffc"/>
        <w:spacing w:line="360" w:lineRule="auto"/>
        <w:ind w:firstLineChars="0" w:firstLine="0"/>
        <w:rPr>
          <w:spacing w:val="0"/>
          <w:szCs w:val="21"/>
        </w:rPr>
      </w:pPr>
      <w:r>
        <w:rPr>
          <w:spacing w:val="0"/>
          <w:szCs w:val="21"/>
        </w:rPr>
        <w:t>URPF aims to prevent network attack behaviors based on source address spoofing. URPF obtains the source address and ingress interface of a packet and uses the source address as the destination address to query the routing table for the matching route. The packet is forwarded if it meets conditions and discarded if it does not meet conditions. Two URPF modes are supported:</w:t>
      </w:r>
    </w:p>
    <w:p w14:paraId="19E1D980" w14:textId="77777777" w:rsidR="003D5B82" w:rsidRDefault="0048570E">
      <w:pPr>
        <w:pStyle w:val="afffc"/>
        <w:spacing w:line="360" w:lineRule="auto"/>
        <w:ind w:firstLineChars="0" w:firstLine="0"/>
        <w:rPr>
          <w:spacing w:val="0"/>
          <w:szCs w:val="21"/>
        </w:rPr>
      </w:pPr>
      <w:r>
        <w:rPr>
          <w:b/>
          <w:bCs/>
          <w:spacing w:val="0"/>
          <w:szCs w:val="21"/>
        </w:rPr>
        <w:t xml:space="preserve">Strict mode: </w:t>
      </w:r>
      <w:r>
        <w:rPr>
          <w:spacing w:val="0"/>
          <w:szCs w:val="21"/>
        </w:rPr>
        <w:t>In this mode, the source address must exist in the routing table and the egress interface of the source address of the packet is the same as the ingress interface of the packet.</w:t>
      </w:r>
    </w:p>
    <w:p w14:paraId="0861D121" w14:textId="77777777" w:rsidR="003D5B82" w:rsidRDefault="0048570E">
      <w:pPr>
        <w:pStyle w:val="afffc"/>
        <w:spacing w:line="360" w:lineRule="auto"/>
        <w:ind w:firstLineChars="0" w:firstLine="0"/>
        <w:rPr>
          <w:spacing w:val="0"/>
          <w:szCs w:val="21"/>
        </w:rPr>
      </w:pPr>
      <w:r>
        <w:rPr>
          <w:b/>
          <w:bCs/>
          <w:spacing w:val="0"/>
          <w:szCs w:val="21"/>
        </w:rPr>
        <w:t xml:space="preserve">Loose mode: </w:t>
      </w:r>
      <w:r>
        <w:rPr>
          <w:spacing w:val="0"/>
          <w:szCs w:val="21"/>
        </w:rPr>
        <w:t>In this mode, the system only checks whether the source address of the packet exists in the unicast routing table. If yes, the packet is forwarded.</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1E3EE295" w14:textId="77777777">
        <w:tc>
          <w:tcPr>
            <w:tcW w:w="3113" w:type="dxa"/>
            <w:shd w:val="clear" w:color="auto" w:fill="D8D8D8" w:themeFill="background1" w:themeFillShade="D8"/>
            <w:noWrap/>
          </w:tcPr>
          <w:p w14:paraId="2BA0995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B28250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E20753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F76CEE9" w14:textId="77777777">
        <w:tc>
          <w:tcPr>
            <w:tcW w:w="3113" w:type="dxa"/>
            <w:noWrap/>
            <w:vAlign w:val="center"/>
          </w:tcPr>
          <w:p w14:paraId="6D8728CC"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7534FC90"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CCA143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9AA9EB7" w14:textId="77777777">
        <w:tc>
          <w:tcPr>
            <w:tcW w:w="3113" w:type="dxa"/>
            <w:noWrap/>
            <w:vAlign w:val="center"/>
          </w:tcPr>
          <w:p w14:paraId="4BEC925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or superVLAN interface configuration mode.</w:t>
            </w:r>
          </w:p>
        </w:tc>
        <w:tc>
          <w:tcPr>
            <w:tcW w:w="3825" w:type="dxa"/>
            <w:noWrap/>
            <w:vAlign w:val="center"/>
          </w:tcPr>
          <w:p w14:paraId="4DB606D1"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interface vlan-interface</w:t>
            </w:r>
            <w:r>
              <w:rPr>
                <w:rFonts w:ascii="Arial" w:hAnsi="Arial" w:cs="Arial"/>
                <w:b/>
                <w:bCs/>
                <w:i/>
                <w:iCs/>
                <w:sz w:val="18"/>
                <w:szCs w:val="18"/>
                <w:lang w:val="en-GB"/>
              </w:rPr>
              <w:t xml:space="preserve"> </w:t>
            </w:r>
            <w:r>
              <w:rPr>
                <w:rFonts w:ascii="Arial" w:hAnsi="Arial" w:cs="Arial"/>
                <w:bCs/>
                <w:i/>
                <w:iCs/>
                <w:sz w:val="18"/>
                <w:szCs w:val="18"/>
                <w:lang w:val="en-GB"/>
              </w:rPr>
              <w:t>vid</w:t>
            </w:r>
          </w:p>
          <w:p w14:paraId="5B304E2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interface supervlan-interface </w:t>
            </w:r>
            <w:r>
              <w:rPr>
                <w:rFonts w:ascii="Arial" w:hAnsi="Arial" w:cs="Arial"/>
                <w:i/>
                <w:sz w:val="18"/>
                <w:szCs w:val="18"/>
              </w:rPr>
              <w:t>vid</w:t>
            </w:r>
          </w:p>
        </w:tc>
        <w:tc>
          <w:tcPr>
            <w:tcW w:w="1588" w:type="dxa"/>
            <w:noWrap/>
          </w:tcPr>
          <w:p w14:paraId="6732F9EB" w14:textId="77777777" w:rsidR="003D5B82" w:rsidRDefault="003D5B82">
            <w:pPr>
              <w:pStyle w:val="StyleTableTextNotBold"/>
              <w:spacing w:line="360" w:lineRule="auto"/>
              <w:rPr>
                <w:szCs w:val="18"/>
              </w:rPr>
            </w:pPr>
          </w:p>
        </w:tc>
      </w:tr>
      <w:tr w:rsidR="003D5B82" w14:paraId="29BEB486" w14:textId="77777777">
        <w:tc>
          <w:tcPr>
            <w:tcW w:w="3113" w:type="dxa"/>
            <w:noWrap/>
            <w:vAlign w:val="center"/>
          </w:tcPr>
          <w:p w14:paraId="11978D0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URPF for this interface and specify the URPF mode.</w:t>
            </w:r>
          </w:p>
        </w:tc>
        <w:tc>
          <w:tcPr>
            <w:tcW w:w="3825" w:type="dxa"/>
            <w:noWrap/>
            <w:vAlign w:val="center"/>
          </w:tcPr>
          <w:p w14:paraId="7E090D8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urpf </w:t>
            </w:r>
            <w:proofErr w:type="gramStart"/>
            <w:r>
              <w:rPr>
                <w:rFonts w:ascii="Arial" w:hAnsi="Arial" w:cs="Arial"/>
                <w:sz w:val="18"/>
                <w:szCs w:val="18"/>
              </w:rPr>
              <w:t>{</w:t>
            </w:r>
            <w:r>
              <w:rPr>
                <w:rFonts w:ascii="Arial" w:hAnsi="Arial" w:cs="Arial"/>
                <w:b/>
                <w:sz w:val="18"/>
                <w:szCs w:val="18"/>
              </w:rPr>
              <w:t xml:space="preserve"> loose</w:t>
            </w:r>
            <w:proofErr w:type="gramEnd"/>
            <w:r>
              <w:rPr>
                <w:rFonts w:ascii="Arial" w:hAnsi="Arial" w:cs="Arial"/>
                <w:sz w:val="18"/>
                <w:szCs w:val="18"/>
              </w:rPr>
              <w:t xml:space="preserve"> | </w:t>
            </w:r>
            <w:r>
              <w:rPr>
                <w:rFonts w:ascii="Arial" w:hAnsi="Arial" w:cs="Arial"/>
                <w:b/>
                <w:sz w:val="18"/>
                <w:szCs w:val="18"/>
              </w:rPr>
              <w:t xml:space="preserve">strict </w:t>
            </w:r>
            <w:r>
              <w:rPr>
                <w:rFonts w:ascii="Arial" w:hAnsi="Arial" w:cs="Arial"/>
                <w:sz w:val="18"/>
                <w:szCs w:val="18"/>
              </w:rPr>
              <w:t>}</w:t>
            </w:r>
          </w:p>
        </w:tc>
        <w:tc>
          <w:tcPr>
            <w:tcW w:w="1588" w:type="dxa"/>
            <w:noWrap/>
          </w:tcPr>
          <w:p w14:paraId="3C587CF6" w14:textId="77777777" w:rsidR="003D5B82" w:rsidRDefault="003D5B82">
            <w:pPr>
              <w:pStyle w:val="StyleTableTextNotBold"/>
              <w:spacing w:line="360" w:lineRule="auto"/>
              <w:rPr>
                <w:szCs w:val="18"/>
              </w:rPr>
            </w:pPr>
          </w:p>
        </w:tc>
      </w:tr>
      <w:tr w:rsidR="003D5B82" w14:paraId="5B971BA5" w14:textId="77777777">
        <w:tc>
          <w:tcPr>
            <w:tcW w:w="3113" w:type="dxa"/>
            <w:noWrap/>
            <w:vAlign w:val="center"/>
          </w:tcPr>
          <w:p w14:paraId="1420334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URPF for this interface.</w:t>
            </w:r>
          </w:p>
        </w:tc>
        <w:tc>
          <w:tcPr>
            <w:tcW w:w="3825" w:type="dxa"/>
            <w:noWrap/>
            <w:vAlign w:val="center"/>
          </w:tcPr>
          <w:p w14:paraId="325BDFE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urpf</w:t>
            </w:r>
          </w:p>
        </w:tc>
        <w:tc>
          <w:tcPr>
            <w:tcW w:w="1588" w:type="dxa"/>
            <w:noWrap/>
          </w:tcPr>
          <w:p w14:paraId="09AA0BE6" w14:textId="77777777" w:rsidR="003D5B82" w:rsidRDefault="003D5B82">
            <w:pPr>
              <w:pStyle w:val="StyleTableTextNotBold"/>
              <w:spacing w:line="360" w:lineRule="auto"/>
              <w:rPr>
                <w:szCs w:val="18"/>
              </w:rPr>
            </w:pPr>
          </w:p>
        </w:tc>
      </w:tr>
      <w:tr w:rsidR="003D5B82" w14:paraId="45055062" w14:textId="77777777">
        <w:tc>
          <w:tcPr>
            <w:tcW w:w="3113" w:type="dxa"/>
            <w:noWrap/>
            <w:vAlign w:val="center"/>
          </w:tcPr>
          <w:p w14:paraId="4F0C5F68"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URPF information in the system.</w:t>
            </w:r>
          </w:p>
        </w:tc>
        <w:tc>
          <w:tcPr>
            <w:tcW w:w="3825" w:type="dxa"/>
            <w:noWrap/>
            <w:vAlign w:val="center"/>
          </w:tcPr>
          <w:p w14:paraId="28B50A26"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display urpf</w:t>
            </w:r>
          </w:p>
        </w:tc>
        <w:tc>
          <w:tcPr>
            <w:tcW w:w="1588" w:type="dxa"/>
            <w:noWrap/>
          </w:tcPr>
          <w:p w14:paraId="445326D3" w14:textId="77777777" w:rsidR="003D5B82" w:rsidRDefault="003D5B82">
            <w:pPr>
              <w:pStyle w:val="StyleTableTextNotBold"/>
              <w:spacing w:line="360" w:lineRule="auto"/>
              <w:rPr>
                <w:szCs w:val="18"/>
              </w:rPr>
            </w:pPr>
          </w:p>
        </w:tc>
      </w:tr>
    </w:tbl>
    <w:p w14:paraId="77E9905F" w14:textId="77777777" w:rsidR="003D5B82" w:rsidRDefault="0048570E">
      <w:pPr>
        <w:pStyle w:val="20"/>
        <w:spacing w:line="360" w:lineRule="auto"/>
        <w:rPr>
          <w:rFonts w:ascii="Arial"/>
        </w:rPr>
      </w:pPr>
      <w:bookmarkStart w:id="2151" w:name="_Toc427337567"/>
      <w:bookmarkStart w:id="2152" w:name="_Toc31181"/>
      <w:bookmarkStart w:id="2153" w:name="_Toc86399939"/>
      <w:bookmarkStart w:id="2154" w:name="_Toc361223217"/>
      <w:bookmarkStart w:id="2155" w:name="_Toc25063"/>
      <w:bookmarkStart w:id="2156" w:name="_Toc360778450"/>
      <w:r>
        <w:rPr>
          <w:rFonts w:ascii="Arial"/>
        </w:rPr>
        <w:t>Disabling the Function of Sending ICMP Packets with an Unreachable Destination Host on Interfaces</w:t>
      </w:r>
      <w:bookmarkEnd w:id="2151"/>
      <w:bookmarkEnd w:id="2152"/>
      <w:bookmarkEnd w:id="2153"/>
      <w:bookmarkEnd w:id="2154"/>
      <w:bookmarkEnd w:id="2155"/>
    </w:p>
    <w:bookmarkEnd w:id="2156"/>
    <w:p w14:paraId="5654855F" w14:textId="77777777" w:rsidR="003D5B82" w:rsidRDefault="0048570E">
      <w:pPr>
        <w:pStyle w:val="afffc"/>
        <w:spacing w:line="360" w:lineRule="auto"/>
        <w:ind w:firstLineChars="0" w:firstLine="0"/>
        <w:rPr>
          <w:spacing w:val="0"/>
          <w:szCs w:val="21"/>
        </w:rPr>
      </w:pPr>
      <w:r>
        <w:rPr>
          <w:spacing w:val="0"/>
          <w:szCs w:val="21"/>
        </w:rPr>
        <w:t>To avoid attacks from address scanning software similar to ip-scan, users can disable the function of sending ICMP packets with an unreachable host on interfaces.</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3412AF24" w14:textId="77777777">
        <w:tc>
          <w:tcPr>
            <w:tcW w:w="3113" w:type="dxa"/>
            <w:shd w:val="clear" w:color="auto" w:fill="D8D8D8" w:themeFill="background1" w:themeFillShade="D8"/>
            <w:noWrap/>
          </w:tcPr>
          <w:p w14:paraId="038D66E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2B17A2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DA7A93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C106041" w14:textId="77777777">
        <w:tc>
          <w:tcPr>
            <w:tcW w:w="3113" w:type="dxa"/>
            <w:noWrap/>
            <w:vAlign w:val="center"/>
          </w:tcPr>
          <w:p w14:paraId="4BD5D8F6"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global configuration mode.</w:t>
            </w:r>
          </w:p>
        </w:tc>
        <w:tc>
          <w:tcPr>
            <w:tcW w:w="3825" w:type="dxa"/>
            <w:noWrap/>
            <w:vAlign w:val="center"/>
          </w:tcPr>
          <w:p w14:paraId="65F129E2"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6FE0BF1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7B320F3" w14:textId="77777777">
        <w:tc>
          <w:tcPr>
            <w:tcW w:w="3113" w:type="dxa"/>
            <w:noWrap/>
            <w:vAlign w:val="center"/>
          </w:tcPr>
          <w:p w14:paraId="3B49516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 or superVLAN interface configuration mode.</w:t>
            </w:r>
          </w:p>
        </w:tc>
        <w:tc>
          <w:tcPr>
            <w:tcW w:w="3825" w:type="dxa"/>
            <w:noWrap/>
            <w:vAlign w:val="center"/>
          </w:tcPr>
          <w:p w14:paraId="06C43084"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bCs/>
                <w:sz w:val="18"/>
                <w:szCs w:val="18"/>
              </w:rPr>
              <w:t>interface vlan-interface</w:t>
            </w:r>
            <w:r>
              <w:rPr>
                <w:rFonts w:ascii="Arial" w:hAnsi="Arial" w:cs="Arial"/>
                <w:b/>
                <w:bCs/>
                <w:i/>
                <w:iCs/>
                <w:sz w:val="18"/>
                <w:szCs w:val="18"/>
                <w:lang w:val="en-GB"/>
              </w:rPr>
              <w:t xml:space="preserve"> </w:t>
            </w:r>
            <w:r>
              <w:rPr>
                <w:rFonts w:ascii="Arial" w:hAnsi="Arial" w:cs="Arial"/>
                <w:bCs/>
                <w:i/>
                <w:iCs/>
                <w:sz w:val="18"/>
                <w:szCs w:val="18"/>
                <w:lang w:val="en-GB"/>
              </w:rPr>
              <w:t>vid</w:t>
            </w:r>
          </w:p>
          <w:p w14:paraId="2F85DA7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rPr>
              <w:t xml:space="preserve">interface supervlan-interface </w:t>
            </w:r>
            <w:r>
              <w:rPr>
                <w:rFonts w:ascii="Arial" w:hAnsi="Arial" w:cs="Arial"/>
                <w:i/>
                <w:sz w:val="18"/>
                <w:szCs w:val="18"/>
              </w:rPr>
              <w:t>vid</w:t>
            </w:r>
          </w:p>
        </w:tc>
        <w:tc>
          <w:tcPr>
            <w:tcW w:w="1588" w:type="dxa"/>
            <w:noWrap/>
          </w:tcPr>
          <w:p w14:paraId="3D1C09DC" w14:textId="77777777" w:rsidR="003D5B82" w:rsidRDefault="003D5B82">
            <w:pPr>
              <w:pStyle w:val="StyleTableTextNotBold"/>
              <w:spacing w:line="360" w:lineRule="auto"/>
              <w:rPr>
                <w:szCs w:val="18"/>
              </w:rPr>
            </w:pPr>
          </w:p>
        </w:tc>
      </w:tr>
      <w:tr w:rsidR="003D5B82" w14:paraId="4B9196DD" w14:textId="77777777">
        <w:tc>
          <w:tcPr>
            <w:tcW w:w="3113" w:type="dxa"/>
            <w:noWrap/>
            <w:vAlign w:val="center"/>
          </w:tcPr>
          <w:p w14:paraId="2E03F6E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Enable the function of this interface for sending ICMP packets with an unreachable destination</w:t>
            </w:r>
          </w:p>
        </w:tc>
        <w:tc>
          <w:tcPr>
            <w:tcW w:w="3825" w:type="dxa"/>
            <w:noWrap/>
            <w:vAlign w:val="center"/>
          </w:tcPr>
          <w:p w14:paraId="6924A442"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ip icmp unreachable</w:t>
            </w:r>
          </w:p>
        </w:tc>
        <w:tc>
          <w:tcPr>
            <w:tcW w:w="1588" w:type="dxa"/>
            <w:noWrap/>
          </w:tcPr>
          <w:p w14:paraId="3DBE60BA" w14:textId="77777777" w:rsidR="003D5B82" w:rsidRDefault="003D5B82">
            <w:pPr>
              <w:pStyle w:val="StyleTableTextNotBold"/>
              <w:spacing w:line="360" w:lineRule="auto"/>
              <w:rPr>
                <w:szCs w:val="18"/>
              </w:rPr>
            </w:pPr>
          </w:p>
        </w:tc>
      </w:tr>
      <w:tr w:rsidR="003D5B82" w14:paraId="3F2F31E0" w14:textId="77777777">
        <w:tc>
          <w:tcPr>
            <w:tcW w:w="3113" w:type="dxa"/>
            <w:noWrap/>
            <w:vAlign w:val="center"/>
          </w:tcPr>
          <w:p w14:paraId="2B55673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Disable the function of this interface for sending ICMP packets with an unreachable destination</w:t>
            </w:r>
          </w:p>
        </w:tc>
        <w:tc>
          <w:tcPr>
            <w:tcW w:w="3825" w:type="dxa"/>
            <w:noWrap/>
            <w:vAlign w:val="center"/>
          </w:tcPr>
          <w:p w14:paraId="0665750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b/>
                <w:sz w:val="18"/>
                <w:szCs w:val="18"/>
                <w:lang w:val="en-GB"/>
              </w:rPr>
              <w:t xml:space="preserve">undo </w:t>
            </w:r>
            <w:r>
              <w:rPr>
                <w:rFonts w:ascii="Arial" w:hAnsi="Arial" w:cs="Arial"/>
                <w:b/>
                <w:sz w:val="18"/>
                <w:szCs w:val="18"/>
              </w:rPr>
              <w:t>ip icmp unreachable</w:t>
            </w:r>
          </w:p>
        </w:tc>
        <w:tc>
          <w:tcPr>
            <w:tcW w:w="1588" w:type="dxa"/>
            <w:noWrap/>
          </w:tcPr>
          <w:p w14:paraId="7D479BC1" w14:textId="77777777" w:rsidR="003D5B82" w:rsidRDefault="003D5B82">
            <w:pPr>
              <w:pStyle w:val="StyleTableTextNotBold"/>
              <w:spacing w:line="360" w:lineRule="auto"/>
              <w:rPr>
                <w:szCs w:val="18"/>
              </w:rPr>
            </w:pPr>
          </w:p>
        </w:tc>
      </w:tr>
      <w:tr w:rsidR="003D5B82" w14:paraId="2183A28A" w14:textId="77777777">
        <w:tc>
          <w:tcPr>
            <w:tcW w:w="3113" w:type="dxa"/>
            <w:noWrap/>
            <w:vAlign w:val="center"/>
          </w:tcPr>
          <w:p w14:paraId="10993479"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Display the configuration of the function of sending ICMP packets with an unreachable destination</w:t>
            </w:r>
          </w:p>
        </w:tc>
        <w:tc>
          <w:tcPr>
            <w:tcW w:w="3825" w:type="dxa"/>
            <w:noWrap/>
            <w:vAlign w:val="center"/>
          </w:tcPr>
          <w:p w14:paraId="607EAE1E"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display ip icmp unreachable</w:t>
            </w:r>
          </w:p>
        </w:tc>
        <w:tc>
          <w:tcPr>
            <w:tcW w:w="1588" w:type="dxa"/>
            <w:noWrap/>
          </w:tcPr>
          <w:p w14:paraId="76EA9C85" w14:textId="77777777" w:rsidR="003D5B82" w:rsidRDefault="003D5B82">
            <w:pPr>
              <w:pStyle w:val="StyleTableTextNotBold"/>
              <w:spacing w:line="360" w:lineRule="auto"/>
              <w:rPr>
                <w:szCs w:val="18"/>
              </w:rPr>
            </w:pPr>
          </w:p>
        </w:tc>
      </w:tr>
    </w:tbl>
    <w:p w14:paraId="51FF444D" w14:textId="77777777" w:rsidR="003D5B82" w:rsidRDefault="0048570E">
      <w:pPr>
        <w:pStyle w:val="11"/>
        <w:pageBreakBefore/>
        <w:spacing w:line="360" w:lineRule="auto"/>
        <w:rPr>
          <w:rFonts w:cs="Arial"/>
        </w:rPr>
      </w:pPr>
      <w:bookmarkStart w:id="2157" w:name="_Toc86399940"/>
      <w:bookmarkStart w:id="2158" w:name="_Toc16441"/>
      <w:bookmarkStart w:id="2159" w:name="_Toc427335158"/>
      <w:bookmarkStart w:id="2160" w:name="_Toc358385340"/>
      <w:bookmarkStart w:id="2161" w:name="_Toc25739"/>
      <w:r>
        <w:rPr>
          <w:rFonts w:cs="Arial"/>
        </w:rPr>
        <w:t>Static Route Configuration</w:t>
      </w:r>
      <w:bookmarkEnd w:id="2157"/>
      <w:bookmarkEnd w:id="2158"/>
      <w:bookmarkEnd w:id="2159"/>
      <w:bookmarkEnd w:id="2160"/>
      <w:bookmarkEnd w:id="2161"/>
    </w:p>
    <w:p w14:paraId="48EC1257" w14:textId="77777777" w:rsidR="003D5B82" w:rsidRDefault="0048570E">
      <w:pPr>
        <w:pStyle w:val="12"/>
        <w:spacing w:line="360" w:lineRule="auto"/>
        <w:rPr>
          <w:rFonts w:ascii="Arial" w:hAnsi="Arial" w:cs="Arial"/>
          <w:color w:val="333333"/>
        </w:rPr>
      </w:pPr>
      <w:bookmarkStart w:id="2162" w:name="_Toc86399941"/>
      <w:bookmarkStart w:id="2163" w:name="_Toc29174"/>
      <w:bookmarkStart w:id="2164" w:name="_Toc8331"/>
      <w:r>
        <w:rPr>
          <w:rFonts w:ascii="Arial" w:hAnsi="Arial" w:cs="Arial"/>
          <w:color w:val="333333"/>
        </w:rPr>
        <w:t>Static Route Overview</w:t>
      </w:r>
      <w:bookmarkEnd w:id="2162"/>
      <w:bookmarkEnd w:id="2163"/>
      <w:bookmarkEnd w:id="2164"/>
    </w:p>
    <w:p w14:paraId="238881AD" w14:textId="77777777" w:rsidR="003D5B82" w:rsidRDefault="0048570E">
      <w:pPr>
        <w:pStyle w:val="afffc"/>
        <w:spacing w:line="360" w:lineRule="auto"/>
        <w:ind w:firstLineChars="0" w:firstLine="0"/>
        <w:rPr>
          <w:spacing w:val="0"/>
          <w:szCs w:val="21"/>
        </w:rPr>
      </w:pPr>
      <w:r>
        <w:rPr>
          <w:spacing w:val="0"/>
          <w:szCs w:val="21"/>
        </w:rPr>
        <w:t xml:space="preserve">The </w:t>
      </w:r>
      <w:r>
        <w:rPr>
          <w:rFonts w:hint="eastAsia"/>
          <w:spacing w:val="0"/>
          <w:szCs w:val="21"/>
        </w:rPr>
        <w:t>GPON</w:t>
      </w:r>
      <w:r>
        <w:rPr>
          <w:spacing w:val="0"/>
          <w:szCs w:val="21"/>
        </w:rPr>
        <w:t xml:space="preserve"> is an ASIC-based Gigabit intelligent </w:t>
      </w:r>
      <w:r>
        <w:rPr>
          <w:rFonts w:hint="eastAsia"/>
          <w:spacing w:val="0"/>
          <w:szCs w:val="21"/>
        </w:rPr>
        <w:t>GPON</w:t>
      </w:r>
      <w:r>
        <w:rPr>
          <w:spacing w:val="0"/>
          <w:szCs w:val="21"/>
        </w:rPr>
        <w:t>, in which a layer-3 forwarding and routing table is maintained to specify the next hops of routes and relevant information. These routes may be learned dynamically through routing protocols or added manually. A static route is a route to an address or a network segment which is configured manually.</w:t>
      </w:r>
    </w:p>
    <w:p w14:paraId="46E39D2B" w14:textId="77777777" w:rsidR="003D5B82" w:rsidRDefault="0048570E">
      <w:pPr>
        <w:pStyle w:val="12"/>
        <w:spacing w:line="360" w:lineRule="auto"/>
        <w:rPr>
          <w:rFonts w:ascii="Arial" w:hAnsi="Arial" w:cs="Arial"/>
          <w:color w:val="333333"/>
        </w:rPr>
      </w:pPr>
      <w:bookmarkStart w:id="2165" w:name="_Toc201371905"/>
      <w:bookmarkStart w:id="2166" w:name="_Toc67730900"/>
      <w:bookmarkStart w:id="2167" w:name="_Toc17903"/>
      <w:bookmarkStart w:id="2168" w:name="_Toc86399942"/>
      <w:bookmarkStart w:id="2169" w:name="_Toc21365"/>
      <w:r>
        <w:rPr>
          <w:rFonts w:ascii="Arial" w:hAnsi="Arial" w:cs="Arial"/>
          <w:color w:val="333333"/>
          <w:lang w:val="en-US"/>
        </w:rPr>
        <w:t>Configure</w:t>
      </w:r>
      <w:r>
        <w:rPr>
          <w:rFonts w:ascii="Arial" w:hAnsi="Arial" w:cs="Arial"/>
          <w:color w:val="333333"/>
        </w:rPr>
        <w:t xml:space="preserve"> </w:t>
      </w:r>
      <w:bookmarkEnd w:id="2165"/>
      <w:bookmarkEnd w:id="2166"/>
      <w:r>
        <w:rPr>
          <w:rFonts w:ascii="Arial" w:hAnsi="Arial" w:cs="Arial"/>
          <w:color w:val="333333"/>
        </w:rPr>
        <w:t>Static Route</w:t>
      </w:r>
      <w:bookmarkEnd w:id="2167"/>
      <w:bookmarkEnd w:id="2168"/>
      <w:bookmarkEnd w:id="2169"/>
    </w:p>
    <w:p w14:paraId="251153DD" w14:textId="77777777" w:rsidR="003D5B82" w:rsidRDefault="0048570E">
      <w:pPr>
        <w:pStyle w:val="20"/>
        <w:spacing w:line="360" w:lineRule="auto"/>
        <w:rPr>
          <w:rFonts w:ascii="Arial"/>
        </w:rPr>
      </w:pPr>
      <w:bookmarkStart w:id="2170" w:name="_Toc67730901"/>
      <w:bookmarkStart w:id="2171" w:name="_Toc201371906"/>
      <w:bookmarkStart w:id="2172" w:name="_Toc26088"/>
      <w:bookmarkStart w:id="2173" w:name="_Toc86399943"/>
      <w:bookmarkStart w:id="2174" w:name="_Toc11755"/>
      <w:r>
        <w:rPr>
          <w:rFonts w:ascii="Arial"/>
        </w:rPr>
        <w:t>Static Route</w:t>
      </w:r>
      <w:bookmarkEnd w:id="2170"/>
      <w:bookmarkEnd w:id="2171"/>
      <w:r>
        <w:rPr>
          <w:rFonts w:ascii="Arial"/>
        </w:rPr>
        <w:t xml:space="preserve"> Configuration List</w:t>
      </w:r>
      <w:bookmarkEnd w:id="2172"/>
      <w:bookmarkEnd w:id="2173"/>
      <w:bookmarkEnd w:id="2174"/>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012F0216" w14:textId="77777777">
        <w:tc>
          <w:tcPr>
            <w:tcW w:w="5063" w:type="dxa"/>
            <w:shd w:val="clear" w:color="auto" w:fill="D8D8D8" w:themeFill="background1" w:themeFillShade="D8"/>
            <w:noWrap/>
          </w:tcPr>
          <w:p w14:paraId="24CB059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1BA1AC6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245F904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430C526F" w14:textId="77777777">
        <w:tc>
          <w:tcPr>
            <w:tcW w:w="5063" w:type="dxa"/>
            <w:noWrap/>
            <w:vAlign w:val="center"/>
          </w:tcPr>
          <w:p w14:paraId="036FB700"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Adds a static routing entry</w:t>
            </w:r>
          </w:p>
        </w:tc>
        <w:tc>
          <w:tcPr>
            <w:tcW w:w="1875" w:type="dxa"/>
            <w:noWrap/>
            <w:vAlign w:val="center"/>
          </w:tcPr>
          <w:p w14:paraId="6FCC2688" w14:textId="77777777" w:rsidR="003D5B82" w:rsidRDefault="0048570E">
            <w:pPr>
              <w:spacing w:line="360" w:lineRule="auto"/>
              <w:jc w:val="left"/>
              <w:rPr>
                <w:rFonts w:ascii="Arial" w:eastAsia="STZhongsong" w:hAnsi="Arial" w:cs="Arial"/>
                <w:sz w:val="18"/>
                <w:szCs w:val="18"/>
              </w:rPr>
            </w:pPr>
            <w:r>
              <w:rPr>
                <w:rFonts w:ascii="Arial" w:eastAsia="STZhongsong" w:hAnsi="Arial" w:cs="Arial"/>
                <w:kern w:val="0"/>
                <w:sz w:val="18"/>
                <w:szCs w:val="18"/>
              </w:rPr>
              <w:t>Required</w:t>
            </w:r>
          </w:p>
        </w:tc>
        <w:tc>
          <w:tcPr>
            <w:tcW w:w="1588" w:type="dxa"/>
            <w:noWrap/>
            <w:vAlign w:val="center"/>
          </w:tcPr>
          <w:p w14:paraId="05EF2934" w14:textId="77777777" w:rsidR="003D5B82" w:rsidRDefault="0048570E">
            <w:pPr>
              <w:pStyle w:val="afffff"/>
              <w:spacing w:line="360" w:lineRule="auto"/>
              <w:jc w:val="left"/>
              <w:rPr>
                <w:rFonts w:ascii="Arial" w:hAnsi="Arial" w:cs="Arial"/>
                <w:szCs w:val="18"/>
              </w:rPr>
            </w:pPr>
            <w:r>
              <w:rPr>
                <w:rFonts w:ascii="Arial" w:hAnsi="Arial" w:cs="Arial"/>
                <w:szCs w:val="18"/>
              </w:rPr>
              <w:t>41.2.2</w:t>
            </w:r>
          </w:p>
        </w:tc>
      </w:tr>
      <w:tr w:rsidR="003D5B82" w14:paraId="6A2E1F0B" w14:textId="77777777">
        <w:tc>
          <w:tcPr>
            <w:tcW w:w="5063" w:type="dxa"/>
            <w:noWrap/>
            <w:vAlign w:val="center"/>
          </w:tcPr>
          <w:p w14:paraId="4AC33C0C"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Deletes a static routing entry</w:t>
            </w:r>
          </w:p>
        </w:tc>
        <w:tc>
          <w:tcPr>
            <w:tcW w:w="1875" w:type="dxa"/>
            <w:noWrap/>
            <w:vAlign w:val="center"/>
          </w:tcPr>
          <w:p w14:paraId="3EE37C64" w14:textId="77777777" w:rsidR="003D5B82" w:rsidRDefault="0048570E">
            <w:pPr>
              <w:spacing w:line="360" w:lineRule="auto"/>
              <w:jc w:val="left"/>
              <w:rPr>
                <w:rFonts w:ascii="Arial" w:eastAsia="STZhongsong" w:hAnsi="Arial" w:cs="Arial"/>
                <w:sz w:val="18"/>
                <w:szCs w:val="18"/>
              </w:rPr>
            </w:pPr>
            <w:r>
              <w:rPr>
                <w:rFonts w:ascii="Arial" w:eastAsia="STZhongsong" w:hAnsi="Arial" w:cs="Arial"/>
                <w:kern w:val="0"/>
                <w:sz w:val="18"/>
                <w:szCs w:val="18"/>
              </w:rPr>
              <w:t>Required</w:t>
            </w:r>
          </w:p>
        </w:tc>
        <w:tc>
          <w:tcPr>
            <w:tcW w:w="1588" w:type="dxa"/>
            <w:noWrap/>
            <w:vAlign w:val="center"/>
          </w:tcPr>
          <w:p w14:paraId="3827CE9D" w14:textId="77777777" w:rsidR="003D5B82" w:rsidRDefault="0048570E">
            <w:pPr>
              <w:pStyle w:val="afffff"/>
              <w:spacing w:line="360" w:lineRule="auto"/>
              <w:jc w:val="left"/>
              <w:rPr>
                <w:rFonts w:ascii="Arial" w:hAnsi="Arial" w:cs="Arial"/>
                <w:szCs w:val="18"/>
              </w:rPr>
            </w:pPr>
            <w:r>
              <w:rPr>
                <w:rFonts w:ascii="Arial" w:hAnsi="Arial" w:cs="Arial"/>
                <w:szCs w:val="18"/>
              </w:rPr>
              <w:t>41.2.2</w:t>
            </w:r>
          </w:p>
        </w:tc>
      </w:tr>
      <w:tr w:rsidR="003D5B82" w14:paraId="7857B43B" w14:textId="77777777">
        <w:tc>
          <w:tcPr>
            <w:tcW w:w="5063" w:type="dxa"/>
            <w:noWrap/>
            <w:vAlign w:val="center"/>
          </w:tcPr>
          <w:p w14:paraId="0669EA2D"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Displays a specified routing entry</w:t>
            </w:r>
          </w:p>
        </w:tc>
        <w:tc>
          <w:tcPr>
            <w:tcW w:w="1875" w:type="dxa"/>
            <w:noWrap/>
            <w:vAlign w:val="center"/>
          </w:tcPr>
          <w:p w14:paraId="28497985"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Optional</w:t>
            </w:r>
          </w:p>
        </w:tc>
        <w:tc>
          <w:tcPr>
            <w:tcW w:w="1588" w:type="dxa"/>
            <w:noWrap/>
            <w:vAlign w:val="center"/>
          </w:tcPr>
          <w:p w14:paraId="25C7AD7F" w14:textId="77777777" w:rsidR="003D5B82" w:rsidRDefault="0048570E">
            <w:pPr>
              <w:pStyle w:val="afffff"/>
              <w:spacing w:line="360" w:lineRule="auto"/>
              <w:jc w:val="left"/>
              <w:rPr>
                <w:rFonts w:ascii="Arial" w:hAnsi="Arial" w:cs="Arial"/>
                <w:szCs w:val="18"/>
              </w:rPr>
            </w:pPr>
            <w:r>
              <w:rPr>
                <w:rFonts w:ascii="Arial" w:hAnsi="Arial" w:cs="Arial"/>
                <w:szCs w:val="18"/>
              </w:rPr>
              <w:t>41.2.3</w:t>
            </w:r>
          </w:p>
        </w:tc>
      </w:tr>
      <w:tr w:rsidR="003D5B82" w14:paraId="23E2D398" w14:textId="77777777">
        <w:tc>
          <w:tcPr>
            <w:tcW w:w="5063" w:type="dxa"/>
            <w:noWrap/>
            <w:vAlign w:val="center"/>
          </w:tcPr>
          <w:p w14:paraId="57AA2621"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Displays an ECMP routing entry</w:t>
            </w:r>
          </w:p>
        </w:tc>
        <w:tc>
          <w:tcPr>
            <w:tcW w:w="1875" w:type="dxa"/>
            <w:noWrap/>
            <w:vAlign w:val="center"/>
          </w:tcPr>
          <w:p w14:paraId="3585B301"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Optional</w:t>
            </w:r>
          </w:p>
        </w:tc>
        <w:tc>
          <w:tcPr>
            <w:tcW w:w="1588" w:type="dxa"/>
            <w:noWrap/>
            <w:vAlign w:val="center"/>
          </w:tcPr>
          <w:p w14:paraId="6531003B" w14:textId="77777777" w:rsidR="003D5B82" w:rsidRDefault="0048570E">
            <w:pPr>
              <w:pStyle w:val="afffff"/>
              <w:spacing w:line="360" w:lineRule="auto"/>
              <w:jc w:val="left"/>
              <w:rPr>
                <w:rFonts w:ascii="Arial" w:hAnsi="Arial" w:cs="Arial"/>
                <w:szCs w:val="18"/>
              </w:rPr>
            </w:pPr>
            <w:r>
              <w:rPr>
                <w:rFonts w:ascii="Arial" w:hAnsi="Arial" w:cs="Arial"/>
                <w:szCs w:val="18"/>
              </w:rPr>
              <w:t>41.2.3</w:t>
            </w:r>
          </w:p>
        </w:tc>
      </w:tr>
    </w:tbl>
    <w:p w14:paraId="4FDC20DF" w14:textId="77777777" w:rsidR="003D5B82" w:rsidRDefault="0048570E">
      <w:pPr>
        <w:pStyle w:val="20"/>
        <w:spacing w:line="360" w:lineRule="auto"/>
        <w:rPr>
          <w:rFonts w:ascii="Arial"/>
        </w:rPr>
      </w:pPr>
      <w:bookmarkStart w:id="2175" w:name="_Toc27651"/>
      <w:bookmarkStart w:id="2176" w:name="_Toc427335162"/>
      <w:bookmarkStart w:id="2177" w:name="_Toc86399944"/>
      <w:bookmarkStart w:id="2178" w:name="_Toc358385344"/>
      <w:bookmarkStart w:id="2179" w:name="_Toc3354"/>
      <w:r>
        <w:rPr>
          <w:rFonts w:ascii="Arial"/>
        </w:rPr>
        <w:t>Adding/Deleting a Static Route</w:t>
      </w:r>
      <w:bookmarkEnd w:id="2175"/>
      <w:bookmarkEnd w:id="2176"/>
      <w:bookmarkEnd w:id="2177"/>
      <w:bookmarkEnd w:id="2178"/>
      <w:bookmarkEnd w:id="217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5AF12E08" w14:textId="77777777">
        <w:tc>
          <w:tcPr>
            <w:tcW w:w="3113" w:type="dxa"/>
            <w:shd w:val="clear" w:color="auto" w:fill="D8D8D8" w:themeFill="background1" w:themeFillShade="D8"/>
            <w:noWrap/>
          </w:tcPr>
          <w:p w14:paraId="4AE5DCC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F52DED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93B81D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371FCD6" w14:textId="77777777">
        <w:tc>
          <w:tcPr>
            <w:tcW w:w="3113" w:type="dxa"/>
            <w:noWrap/>
            <w:vAlign w:val="center"/>
          </w:tcPr>
          <w:p w14:paraId="717FDEB1"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Enters the global configuration mode.</w:t>
            </w:r>
          </w:p>
        </w:tc>
        <w:tc>
          <w:tcPr>
            <w:tcW w:w="3825" w:type="dxa"/>
            <w:noWrap/>
            <w:vAlign w:val="center"/>
          </w:tcPr>
          <w:p w14:paraId="518F1AD2"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route </w:t>
            </w:r>
            <w:r>
              <w:rPr>
                <w:rFonts w:ascii="Arial" w:hAnsi="Arial" w:cs="Arial"/>
                <w:i/>
                <w:iCs/>
                <w:szCs w:val="18"/>
              </w:rPr>
              <w:t>dst-ip</w:t>
            </w:r>
            <w:r>
              <w:rPr>
                <w:rFonts w:ascii="Arial" w:hAnsi="Arial" w:cs="Arial"/>
                <w:szCs w:val="18"/>
              </w:rPr>
              <w:t xml:space="preserve"> </w:t>
            </w:r>
            <w:r>
              <w:rPr>
                <w:rFonts w:ascii="Arial" w:hAnsi="Arial" w:cs="Arial"/>
                <w:i/>
                <w:iCs/>
                <w:szCs w:val="18"/>
              </w:rPr>
              <w:t>mask</w:t>
            </w:r>
            <w:r>
              <w:rPr>
                <w:rFonts w:ascii="Arial" w:hAnsi="Arial" w:cs="Arial"/>
                <w:b/>
                <w:bCs/>
                <w:szCs w:val="18"/>
              </w:rPr>
              <w:t xml:space="preserve"> </w:t>
            </w:r>
            <w:r>
              <w:rPr>
                <w:rFonts w:ascii="Arial" w:hAnsi="Arial" w:cs="Arial"/>
                <w:i/>
                <w:iCs/>
                <w:szCs w:val="18"/>
              </w:rPr>
              <w:t>gate-ip</w:t>
            </w:r>
          </w:p>
        </w:tc>
        <w:tc>
          <w:tcPr>
            <w:tcW w:w="1588" w:type="dxa"/>
            <w:noWrap/>
          </w:tcPr>
          <w:p w14:paraId="7A04C12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8CDA806" w14:textId="77777777">
        <w:tc>
          <w:tcPr>
            <w:tcW w:w="3113" w:type="dxa"/>
            <w:noWrap/>
            <w:vAlign w:val="center"/>
          </w:tcPr>
          <w:p w14:paraId="66FD5C4E"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Enters the global configuration mode.</w:t>
            </w:r>
          </w:p>
        </w:tc>
        <w:tc>
          <w:tcPr>
            <w:tcW w:w="3825" w:type="dxa"/>
            <w:noWrap/>
            <w:vAlign w:val="center"/>
          </w:tcPr>
          <w:p w14:paraId="20CB0FE1" w14:textId="77777777" w:rsidR="003D5B82" w:rsidRDefault="0048570E">
            <w:pPr>
              <w:pStyle w:val="afffff"/>
              <w:spacing w:line="360" w:lineRule="auto"/>
              <w:jc w:val="left"/>
              <w:rPr>
                <w:rFonts w:ascii="Arial" w:hAnsi="Arial" w:cs="Arial"/>
                <w:szCs w:val="18"/>
              </w:rPr>
            </w:pPr>
            <w:r>
              <w:rPr>
                <w:rFonts w:ascii="Arial" w:hAnsi="Arial" w:cs="Arial"/>
                <w:b/>
                <w:bCs/>
                <w:szCs w:val="18"/>
              </w:rPr>
              <w:t xml:space="preserve">undo </w:t>
            </w:r>
            <w:r>
              <w:rPr>
                <w:rFonts w:ascii="Arial" w:hAnsi="Arial" w:cs="Arial"/>
                <w:b/>
                <w:szCs w:val="18"/>
              </w:rPr>
              <w:t xml:space="preserve">ip route dst-ip </w:t>
            </w:r>
            <w:r>
              <w:rPr>
                <w:rFonts w:ascii="Arial" w:hAnsi="Arial" w:cs="Arial"/>
                <w:b/>
                <w:bCs/>
                <w:szCs w:val="18"/>
              </w:rPr>
              <w:t xml:space="preserve">mask </w:t>
            </w:r>
            <w:r>
              <w:rPr>
                <w:rFonts w:ascii="Arial" w:hAnsi="Arial" w:cs="Arial"/>
                <w:szCs w:val="18"/>
              </w:rPr>
              <w:t xml:space="preserve">[ </w:t>
            </w:r>
            <w:r>
              <w:rPr>
                <w:rFonts w:ascii="Arial" w:hAnsi="Arial" w:cs="Arial"/>
                <w:i/>
                <w:iCs/>
                <w:szCs w:val="18"/>
              </w:rPr>
              <w:t>gate-</w:t>
            </w:r>
            <w:proofErr w:type="gramStart"/>
            <w:r>
              <w:rPr>
                <w:rFonts w:ascii="Arial" w:hAnsi="Arial" w:cs="Arial"/>
                <w:i/>
                <w:iCs/>
                <w:szCs w:val="18"/>
              </w:rPr>
              <w:t>ip</w:t>
            </w:r>
            <w:r>
              <w:rPr>
                <w:rFonts w:ascii="Arial" w:hAnsi="Arial" w:cs="Arial"/>
                <w:szCs w:val="18"/>
              </w:rPr>
              <w:t xml:space="preserve"> ]</w:t>
            </w:r>
            <w:proofErr w:type="gramEnd"/>
          </w:p>
          <w:p w14:paraId="292CE1AA" w14:textId="77777777" w:rsidR="003D5B82" w:rsidRDefault="0048570E">
            <w:pPr>
              <w:pStyle w:val="afffff"/>
              <w:spacing w:line="360" w:lineRule="auto"/>
              <w:jc w:val="left"/>
              <w:rPr>
                <w:rFonts w:ascii="Arial" w:hAnsi="Arial" w:cs="Arial"/>
                <w:b/>
                <w:szCs w:val="18"/>
              </w:rPr>
            </w:pPr>
            <w:r>
              <w:rPr>
                <w:rFonts w:ascii="Arial" w:hAnsi="Arial" w:cs="Arial"/>
                <w:b/>
                <w:szCs w:val="18"/>
              </w:rPr>
              <w:t>undo ip route static all</w:t>
            </w:r>
          </w:p>
        </w:tc>
        <w:tc>
          <w:tcPr>
            <w:tcW w:w="1588" w:type="dxa"/>
            <w:noWrap/>
          </w:tcPr>
          <w:p w14:paraId="39D9EFB4" w14:textId="77777777" w:rsidR="003D5B82" w:rsidRDefault="003D5B82">
            <w:pPr>
              <w:pStyle w:val="StyleTableTextNotBold"/>
              <w:spacing w:line="360" w:lineRule="auto"/>
              <w:rPr>
                <w:szCs w:val="18"/>
              </w:rPr>
            </w:pPr>
          </w:p>
        </w:tc>
      </w:tr>
    </w:tbl>
    <w:p w14:paraId="04B3F401" w14:textId="77777777" w:rsidR="003D5B82" w:rsidRDefault="0048570E">
      <w:pPr>
        <w:spacing w:line="360" w:lineRule="auto"/>
        <w:rPr>
          <w:rFonts w:ascii="Arial" w:hAnsi="Arial" w:cs="Arial"/>
          <w:b/>
          <w:kern w:val="0"/>
        </w:rPr>
      </w:pPr>
      <w:bookmarkStart w:id="2180" w:name="_Toc282180841"/>
      <w:bookmarkStart w:id="2181" w:name="_Toc201377358"/>
      <w:bookmarkStart w:id="2182" w:name="_Toc67286861"/>
      <w:r>
        <w:rPr>
          <w:rFonts w:ascii="Arial" w:hAnsi="Arial" w:cs="Arial"/>
          <w:b/>
          <w:kern w:val="0"/>
        </w:rPr>
        <w:t xml:space="preserve">Notes: </w:t>
      </w:r>
    </w:p>
    <w:bookmarkEnd w:id="2180"/>
    <w:bookmarkEnd w:id="2181"/>
    <w:bookmarkEnd w:id="2182"/>
    <w:p w14:paraId="06A48DBA" w14:textId="77777777" w:rsidR="003D5B82" w:rsidRDefault="0048570E">
      <w:pPr>
        <w:spacing w:line="360" w:lineRule="auto"/>
        <w:rPr>
          <w:rFonts w:ascii="Arial" w:hAnsi="Arial" w:cs="Arial"/>
          <w:bCs/>
          <w:kern w:val="0"/>
        </w:rPr>
      </w:pPr>
      <w:r>
        <w:rPr>
          <w:rFonts w:ascii="Arial" w:hAnsi="Arial" w:cs="Arial"/>
          <w:bCs/>
          <w:kern w:val="0"/>
        </w:rPr>
        <w:t>gate-ip: next-hop IP address of a static route, in dotted decimal notation;</w:t>
      </w:r>
    </w:p>
    <w:p w14:paraId="71DDD75C" w14:textId="77777777" w:rsidR="003D5B82" w:rsidRDefault="0048570E">
      <w:pPr>
        <w:spacing w:line="360" w:lineRule="auto"/>
        <w:rPr>
          <w:rFonts w:ascii="Arial" w:hAnsi="Arial" w:cs="Arial"/>
          <w:bCs/>
          <w:kern w:val="0"/>
        </w:rPr>
      </w:pPr>
      <w:r>
        <w:rPr>
          <w:rFonts w:ascii="Arial" w:hAnsi="Arial" w:cs="Arial"/>
          <w:bCs/>
          <w:kern w:val="0"/>
        </w:rPr>
        <w:t>dst-ip: destination address of a static route to be added, in dotted decimal notation;</w:t>
      </w:r>
    </w:p>
    <w:p w14:paraId="669BC680" w14:textId="77777777" w:rsidR="003D5B82" w:rsidRDefault="0048570E">
      <w:pPr>
        <w:spacing w:line="360" w:lineRule="auto"/>
        <w:rPr>
          <w:rFonts w:ascii="Arial" w:hAnsi="Arial" w:cs="Arial"/>
          <w:bCs/>
          <w:kern w:val="0"/>
        </w:rPr>
      </w:pPr>
      <w:r>
        <w:rPr>
          <w:rFonts w:ascii="Arial" w:hAnsi="Arial" w:cs="Arial"/>
          <w:bCs/>
          <w:kern w:val="0"/>
        </w:rPr>
        <w:t>mask: mask of the destination address, in dotted decimal notation.</w:t>
      </w:r>
    </w:p>
    <w:p w14:paraId="011B13DD" w14:textId="77777777" w:rsidR="003D5B82" w:rsidRDefault="0048570E">
      <w:pPr>
        <w:pStyle w:val="20"/>
        <w:spacing w:line="360" w:lineRule="auto"/>
        <w:rPr>
          <w:rFonts w:ascii="Arial"/>
        </w:rPr>
      </w:pPr>
      <w:bookmarkStart w:id="2183" w:name="_Toc14985"/>
      <w:bookmarkStart w:id="2184" w:name="_Toc427335163"/>
      <w:bookmarkStart w:id="2185" w:name="_Toc86399945"/>
      <w:bookmarkStart w:id="2186" w:name="_Toc358385345"/>
      <w:bookmarkStart w:id="2187" w:name="_Toc2886"/>
      <w:r>
        <w:rPr>
          <w:rFonts w:ascii="Arial"/>
        </w:rPr>
        <w:t>Display Routing Entries</w:t>
      </w:r>
      <w:bookmarkEnd w:id="2183"/>
      <w:bookmarkEnd w:id="2184"/>
      <w:bookmarkEnd w:id="2185"/>
      <w:bookmarkEnd w:id="2186"/>
      <w:bookmarkEnd w:id="2187"/>
    </w:p>
    <w:p w14:paraId="06D5C654" w14:textId="77777777" w:rsidR="003D5B82" w:rsidRDefault="0048570E">
      <w:pPr>
        <w:pStyle w:val="afffc"/>
        <w:spacing w:line="360" w:lineRule="auto"/>
        <w:ind w:firstLineChars="0" w:firstLine="0"/>
        <w:rPr>
          <w:spacing w:val="0"/>
          <w:szCs w:val="21"/>
        </w:rPr>
      </w:pPr>
      <w:r>
        <w:rPr>
          <w:spacing w:val="0"/>
          <w:szCs w:val="21"/>
        </w:rPr>
        <w:t>This command displays the information relevant to the specified routing entry, such as the next-hop address and route type. You can choose to view the routes to a specific destination address, all static routes, and all routes. By default, all routes will be displayed.</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42F5EEF8" w14:textId="77777777">
        <w:tc>
          <w:tcPr>
            <w:tcW w:w="3113" w:type="dxa"/>
            <w:shd w:val="clear" w:color="auto" w:fill="D8D8D8" w:themeFill="background1" w:themeFillShade="D8"/>
            <w:noWrap/>
          </w:tcPr>
          <w:p w14:paraId="52262B1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D507EB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419203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992EE98" w14:textId="77777777">
        <w:tc>
          <w:tcPr>
            <w:tcW w:w="3113" w:type="dxa"/>
            <w:noWrap/>
            <w:vAlign w:val="center"/>
          </w:tcPr>
          <w:p w14:paraId="6FDD65C6"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 xml:space="preserve">Enters the </w:t>
            </w:r>
            <w:proofErr w:type="gramStart"/>
            <w:r>
              <w:rPr>
                <w:rFonts w:ascii="Arial" w:eastAsia="STZhongsong" w:hAnsi="Arial" w:cs="Arial"/>
                <w:szCs w:val="18"/>
              </w:rPr>
              <w:t>all commands</w:t>
            </w:r>
            <w:proofErr w:type="gramEnd"/>
            <w:r>
              <w:rPr>
                <w:rFonts w:ascii="Arial" w:eastAsia="STZhongsong" w:hAnsi="Arial" w:cs="Arial"/>
                <w:szCs w:val="18"/>
              </w:rPr>
              <w:t xml:space="preserve"> mode.</w:t>
            </w:r>
          </w:p>
        </w:tc>
        <w:tc>
          <w:tcPr>
            <w:tcW w:w="3825" w:type="dxa"/>
            <w:noWrap/>
            <w:vAlign w:val="center"/>
          </w:tcPr>
          <w:p w14:paraId="1B965A4A" w14:textId="77777777" w:rsidR="003D5B82" w:rsidRDefault="0048570E">
            <w:pPr>
              <w:pStyle w:val="afffff"/>
              <w:spacing w:line="360" w:lineRule="auto"/>
              <w:jc w:val="left"/>
              <w:rPr>
                <w:rFonts w:ascii="Arial" w:hAnsi="Arial" w:cs="Arial"/>
                <w:szCs w:val="18"/>
              </w:rPr>
            </w:pPr>
            <w:r>
              <w:rPr>
                <w:rFonts w:ascii="Arial" w:hAnsi="Arial" w:cs="Arial"/>
                <w:b/>
                <w:bCs/>
                <w:szCs w:val="18"/>
              </w:rPr>
              <w:t>display ip route</w:t>
            </w:r>
            <w:r>
              <w:rPr>
                <w:rFonts w:ascii="Arial" w:hAnsi="Arial" w:cs="Arial"/>
                <w:szCs w:val="18"/>
              </w:rPr>
              <w:t xml:space="preserve"> [</w:t>
            </w:r>
            <w:r>
              <w:rPr>
                <w:rFonts w:ascii="Arial" w:hAnsi="Arial" w:cs="Arial"/>
                <w:i/>
                <w:iCs/>
                <w:szCs w:val="18"/>
              </w:rPr>
              <w:t xml:space="preserve"> ip-address</w:t>
            </w:r>
            <w:r>
              <w:rPr>
                <w:rFonts w:ascii="Arial" w:hAnsi="Arial" w:cs="Arial"/>
                <w:szCs w:val="18"/>
              </w:rPr>
              <w:t xml:space="preserve"> [ </w:t>
            </w:r>
            <w:proofErr w:type="gramStart"/>
            <w:r>
              <w:rPr>
                <w:rFonts w:ascii="Arial" w:hAnsi="Arial" w:cs="Arial"/>
                <w:i/>
                <w:iCs/>
                <w:szCs w:val="18"/>
              </w:rPr>
              <w:t xml:space="preserve">mask </w:t>
            </w:r>
            <w:r>
              <w:rPr>
                <w:rFonts w:ascii="Arial" w:hAnsi="Arial" w:cs="Arial"/>
                <w:szCs w:val="18"/>
              </w:rPr>
              <w:t>]</w:t>
            </w:r>
            <w:proofErr w:type="gramEnd"/>
            <w:r>
              <w:rPr>
                <w:rFonts w:ascii="Arial" w:hAnsi="Arial" w:cs="Arial"/>
                <w:szCs w:val="18"/>
              </w:rPr>
              <w:t xml:space="preserve"> | </w:t>
            </w:r>
            <w:r>
              <w:rPr>
                <w:rFonts w:ascii="Arial" w:hAnsi="Arial" w:cs="Arial"/>
                <w:b/>
                <w:bCs/>
                <w:szCs w:val="18"/>
              </w:rPr>
              <w:t xml:space="preserve">static </w:t>
            </w:r>
            <w:r>
              <w:rPr>
                <w:rFonts w:ascii="Arial" w:hAnsi="Arial" w:cs="Arial"/>
                <w:szCs w:val="18"/>
              </w:rPr>
              <w:t xml:space="preserve">| </w:t>
            </w:r>
            <w:r>
              <w:rPr>
                <w:rFonts w:ascii="Arial" w:hAnsi="Arial" w:cs="Arial"/>
                <w:b/>
                <w:bCs/>
                <w:szCs w:val="18"/>
              </w:rPr>
              <w:t xml:space="preserve">rip </w:t>
            </w:r>
            <w:r>
              <w:rPr>
                <w:rFonts w:ascii="Arial" w:hAnsi="Arial" w:cs="Arial"/>
                <w:szCs w:val="18"/>
              </w:rPr>
              <w:t xml:space="preserve">| </w:t>
            </w:r>
            <w:r>
              <w:rPr>
                <w:rFonts w:ascii="Arial" w:hAnsi="Arial" w:cs="Arial"/>
                <w:b/>
                <w:bCs/>
                <w:szCs w:val="18"/>
              </w:rPr>
              <w:t xml:space="preserve">ospf </w:t>
            </w:r>
            <w:r>
              <w:rPr>
                <w:rFonts w:ascii="Arial" w:hAnsi="Arial" w:cs="Arial"/>
                <w:szCs w:val="18"/>
              </w:rPr>
              <w:t>]</w:t>
            </w:r>
          </w:p>
        </w:tc>
        <w:tc>
          <w:tcPr>
            <w:tcW w:w="1588" w:type="dxa"/>
            <w:noWrap/>
          </w:tcPr>
          <w:p w14:paraId="7212780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7297D9B" w14:textId="77777777">
        <w:tc>
          <w:tcPr>
            <w:tcW w:w="3113" w:type="dxa"/>
            <w:noWrap/>
            <w:vAlign w:val="center"/>
          </w:tcPr>
          <w:p w14:paraId="24D81F74"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 xml:space="preserve">Enters the </w:t>
            </w:r>
            <w:proofErr w:type="gramStart"/>
            <w:r>
              <w:rPr>
                <w:rFonts w:ascii="Arial" w:eastAsia="STZhongsong" w:hAnsi="Arial" w:cs="Arial"/>
                <w:szCs w:val="18"/>
              </w:rPr>
              <w:t>all commands</w:t>
            </w:r>
            <w:proofErr w:type="gramEnd"/>
            <w:r>
              <w:rPr>
                <w:rFonts w:ascii="Arial" w:eastAsia="STZhongsong" w:hAnsi="Arial" w:cs="Arial"/>
                <w:szCs w:val="18"/>
              </w:rPr>
              <w:t xml:space="preserve"> mode.</w:t>
            </w:r>
          </w:p>
        </w:tc>
        <w:tc>
          <w:tcPr>
            <w:tcW w:w="3825" w:type="dxa"/>
            <w:noWrap/>
            <w:vAlign w:val="center"/>
          </w:tcPr>
          <w:p w14:paraId="123B5DA4" w14:textId="77777777" w:rsidR="003D5B82" w:rsidRDefault="0048570E">
            <w:pPr>
              <w:pStyle w:val="afffff"/>
              <w:spacing w:line="360" w:lineRule="auto"/>
              <w:jc w:val="left"/>
              <w:rPr>
                <w:rFonts w:ascii="Arial" w:hAnsi="Arial" w:cs="Arial"/>
                <w:szCs w:val="18"/>
              </w:rPr>
            </w:pPr>
            <w:r>
              <w:rPr>
                <w:rFonts w:ascii="Arial" w:hAnsi="Arial" w:cs="Arial"/>
                <w:b/>
                <w:bCs/>
                <w:szCs w:val="18"/>
              </w:rPr>
              <w:t xml:space="preserve">display ip route ecmp </w:t>
            </w:r>
            <w:r>
              <w:rPr>
                <w:rFonts w:ascii="Arial" w:hAnsi="Arial" w:cs="Arial"/>
                <w:szCs w:val="18"/>
              </w:rPr>
              <w:t xml:space="preserve">[ </w:t>
            </w:r>
            <w:r>
              <w:rPr>
                <w:rFonts w:ascii="Arial" w:hAnsi="Arial" w:cs="Arial"/>
                <w:i/>
                <w:iCs/>
                <w:szCs w:val="18"/>
              </w:rPr>
              <w:t xml:space="preserve">ip-address </w:t>
            </w:r>
            <w:r>
              <w:rPr>
                <w:rFonts w:ascii="Arial" w:hAnsi="Arial" w:cs="Arial"/>
                <w:szCs w:val="18"/>
              </w:rPr>
              <w:t xml:space="preserve">[ </w:t>
            </w:r>
            <w:proofErr w:type="gramStart"/>
            <w:r>
              <w:rPr>
                <w:rFonts w:ascii="Arial" w:hAnsi="Arial" w:cs="Arial"/>
                <w:i/>
                <w:iCs/>
                <w:szCs w:val="18"/>
              </w:rPr>
              <w:t>mask</w:t>
            </w:r>
            <w:r>
              <w:rPr>
                <w:rFonts w:ascii="Arial" w:hAnsi="Arial" w:cs="Arial"/>
                <w:szCs w:val="18"/>
              </w:rPr>
              <w:t xml:space="preserve"> ]</w:t>
            </w:r>
            <w:proofErr w:type="gramEnd"/>
            <w:r>
              <w:rPr>
                <w:rFonts w:ascii="Arial" w:hAnsi="Arial" w:cs="Arial"/>
                <w:szCs w:val="18"/>
              </w:rPr>
              <w:t xml:space="preserve"> | </w:t>
            </w:r>
            <w:r>
              <w:rPr>
                <w:rFonts w:ascii="Arial" w:hAnsi="Arial" w:cs="Arial"/>
                <w:b/>
                <w:bCs/>
                <w:szCs w:val="18"/>
              </w:rPr>
              <w:t xml:space="preserve">static </w:t>
            </w:r>
            <w:r>
              <w:rPr>
                <w:rFonts w:ascii="Arial" w:hAnsi="Arial" w:cs="Arial"/>
                <w:szCs w:val="18"/>
              </w:rPr>
              <w:t xml:space="preserve">| </w:t>
            </w:r>
            <w:r>
              <w:rPr>
                <w:rFonts w:ascii="Arial" w:hAnsi="Arial" w:cs="Arial"/>
                <w:b/>
                <w:bCs/>
                <w:szCs w:val="18"/>
              </w:rPr>
              <w:t xml:space="preserve">rip </w:t>
            </w:r>
            <w:r>
              <w:rPr>
                <w:rFonts w:ascii="Arial" w:hAnsi="Arial" w:cs="Arial"/>
                <w:szCs w:val="18"/>
              </w:rPr>
              <w:t xml:space="preserve">| </w:t>
            </w:r>
            <w:r>
              <w:rPr>
                <w:rFonts w:ascii="Arial" w:hAnsi="Arial" w:cs="Arial"/>
                <w:b/>
                <w:bCs/>
                <w:szCs w:val="18"/>
              </w:rPr>
              <w:t xml:space="preserve">ospf </w:t>
            </w:r>
            <w:r>
              <w:rPr>
                <w:rFonts w:ascii="Arial" w:hAnsi="Arial" w:cs="Arial"/>
                <w:szCs w:val="18"/>
              </w:rPr>
              <w:t>]</w:t>
            </w:r>
          </w:p>
        </w:tc>
        <w:tc>
          <w:tcPr>
            <w:tcW w:w="1588" w:type="dxa"/>
            <w:noWrap/>
          </w:tcPr>
          <w:p w14:paraId="0A840E69" w14:textId="77777777" w:rsidR="003D5B82" w:rsidRDefault="003D5B82">
            <w:pPr>
              <w:pStyle w:val="StyleTableTextNotBold"/>
              <w:spacing w:line="360" w:lineRule="auto"/>
              <w:rPr>
                <w:szCs w:val="18"/>
              </w:rPr>
            </w:pPr>
          </w:p>
        </w:tc>
      </w:tr>
    </w:tbl>
    <w:p w14:paraId="5DC46445" w14:textId="77777777" w:rsidR="003D5B82" w:rsidRDefault="0048570E">
      <w:pPr>
        <w:spacing w:line="360" w:lineRule="auto"/>
        <w:rPr>
          <w:rFonts w:ascii="Arial" w:hAnsi="Arial" w:cs="Arial"/>
          <w:b/>
          <w:kern w:val="0"/>
        </w:rPr>
      </w:pPr>
      <w:r>
        <w:rPr>
          <w:rFonts w:ascii="Arial" w:hAnsi="Arial" w:cs="Arial"/>
          <w:b/>
          <w:kern w:val="0"/>
        </w:rPr>
        <w:t>Parameter description:</w:t>
      </w:r>
    </w:p>
    <w:p w14:paraId="52479769" w14:textId="77777777" w:rsidR="003D5B82" w:rsidRDefault="0048570E">
      <w:pPr>
        <w:spacing w:line="360" w:lineRule="auto"/>
        <w:rPr>
          <w:rFonts w:ascii="Arial" w:hAnsi="Arial" w:cs="Arial"/>
          <w:bCs/>
          <w:kern w:val="0"/>
        </w:rPr>
      </w:pPr>
      <w:r>
        <w:rPr>
          <w:rFonts w:ascii="Arial" w:hAnsi="Arial" w:cs="Arial"/>
          <w:bCs/>
          <w:kern w:val="0"/>
        </w:rPr>
        <w:t>ip-address: destination address, in dotted decimal notation;</w:t>
      </w:r>
    </w:p>
    <w:p w14:paraId="1F888A03" w14:textId="77777777" w:rsidR="003D5B82" w:rsidRDefault="0048570E">
      <w:pPr>
        <w:spacing w:line="360" w:lineRule="auto"/>
        <w:rPr>
          <w:rFonts w:ascii="Arial" w:hAnsi="Arial" w:cs="Arial"/>
          <w:bCs/>
          <w:kern w:val="0"/>
        </w:rPr>
      </w:pPr>
      <w:r>
        <w:rPr>
          <w:rFonts w:ascii="Arial" w:hAnsi="Arial" w:cs="Arial"/>
          <w:bCs/>
          <w:kern w:val="0"/>
        </w:rPr>
        <w:t>mask: accompany an IP address to specify a destination network segment, in dotted decimal notation;</w:t>
      </w:r>
    </w:p>
    <w:p w14:paraId="54235A06" w14:textId="77777777" w:rsidR="003D5B82" w:rsidRDefault="0048570E">
      <w:pPr>
        <w:spacing w:line="360" w:lineRule="auto"/>
        <w:rPr>
          <w:rFonts w:ascii="Arial" w:hAnsi="Arial" w:cs="Arial"/>
          <w:bCs/>
          <w:kern w:val="0"/>
        </w:rPr>
      </w:pPr>
      <w:r>
        <w:rPr>
          <w:rFonts w:ascii="Arial" w:hAnsi="Arial" w:cs="Arial"/>
          <w:bCs/>
          <w:kern w:val="0"/>
        </w:rPr>
        <w:t>static: to display all static routing entries;</w:t>
      </w:r>
    </w:p>
    <w:p w14:paraId="6B417636" w14:textId="77777777" w:rsidR="003D5B82" w:rsidRDefault="0048570E">
      <w:pPr>
        <w:spacing w:line="360" w:lineRule="auto"/>
        <w:rPr>
          <w:rFonts w:ascii="Arial" w:hAnsi="Arial" w:cs="Arial"/>
          <w:bCs/>
          <w:kern w:val="0"/>
        </w:rPr>
      </w:pPr>
      <w:r>
        <w:rPr>
          <w:rFonts w:ascii="Arial" w:hAnsi="Arial" w:cs="Arial"/>
          <w:bCs/>
          <w:kern w:val="0"/>
        </w:rPr>
        <w:t>rip: to display all RIP routing entries;</w:t>
      </w:r>
    </w:p>
    <w:p w14:paraId="4960F43F" w14:textId="77777777" w:rsidR="003D5B82" w:rsidRDefault="0048570E">
      <w:pPr>
        <w:spacing w:line="360" w:lineRule="auto"/>
        <w:rPr>
          <w:rFonts w:ascii="Arial" w:hAnsi="Arial" w:cs="Arial"/>
          <w:bCs/>
          <w:kern w:val="0"/>
        </w:rPr>
      </w:pPr>
      <w:r>
        <w:rPr>
          <w:rFonts w:ascii="Arial" w:hAnsi="Arial" w:cs="Arial"/>
          <w:bCs/>
          <w:kern w:val="0"/>
        </w:rPr>
        <w:t>ospf: to display all OSPF routing entries</w:t>
      </w:r>
    </w:p>
    <w:p w14:paraId="2786EDD4" w14:textId="77777777" w:rsidR="003D5B82" w:rsidRDefault="003D5B82">
      <w:pPr>
        <w:pStyle w:val="afffc"/>
        <w:spacing w:line="360" w:lineRule="auto"/>
      </w:pPr>
    </w:p>
    <w:p w14:paraId="7E5EA8CA" w14:textId="77777777" w:rsidR="003D5B82" w:rsidRDefault="003D5B82">
      <w:pPr>
        <w:pStyle w:val="afffc"/>
        <w:spacing w:line="360" w:lineRule="auto"/>
        <w:sectPr w:rsidR="003D5B82">
          <w:pgSz w:w="10773" w:h="12928"/>
          <w:pgMar w:top="1418" w:right="1021" w:bottom="1247" w:left="1021" w:header="851" w:footer="567" w:gutter="0"/>
          <w:cols w:space="425"/>
          <w:docGrid w:type="lines" w:linePitch="310" w:charSpace="-4137"/>
        </w:sectPr>
      </w:pPr>
    </w:p>
    <w:p w14:paraId="107E583A" w14:textId="77777777" w:rsidR="003D5B82" w:rsidRDefault="0048570E">
      <w:pPr>
        <w:pStyle w:val="11"/>
        <w:pageBreakBefore/>
        <w:spacing w:line="360" w:lineRule="auto"/>
        <w:rPr>
          <w:rFonts w:cs="Arial"/>
          <w:color w:val="000000"/>
        </w:rPr>
      </w:pPr>
      <w:bookmarkStart w:id="2188" w:name="_Toc86399946"/>
      <w:bookmarkStart w:id="2189" w:name="_Toc201371909"/>
      <w:bookmarkStart w:id="2190" w:name="_Toc18254"/>
      <w:r>
        <w:rPr>
          <w:rFonts w:cs="Arial"/>
          <w:color w:val="000000"/>
        </w:rPr>
        <w:t>RIP</w:t>
      </w:r>
      <w:bookmarkEnd w:id="2188"/>
      <w:bookmarkEnd w:id="2189"/>
      <w:bookmarkEnd w:id="2190"/>
    </w:p>
    <w:p w14:paraId="5A0B72E0" w14:textId="77777777" w:rsidR="003D5B82" w:rsidRDefault="0048570E">
      <w:pPr>
        <w:pStyle w:val="12"/>
        <w:spacing w:line="360" w:lineRule="auto"/>
        <w:rPr>
          <w:rFonts w:ascii="Arial" w:hAnsi="Arial" w:cs="Arial"/>
        </w:rPr>
      </w:pPr>
      <w:bookmarkStart w:id="2191" w:name="_Toc201371910"/>
      <w:bookmarkStart w:id="2192" w:name="_Toc86399947"/>
      <w:bookmarkStart w:id="2193" w:name="_Toc4737"/>
      <w:r>
        <w:rPr>
          <w:rFonts w:ascii="Arial" w:hAnsi="Arial" w:cs="Arial"/>
        </w:rPr>
        <w:t>RIP</w:t>
      </w:r>
      <w:bookmarkEnd w:id="1137"/>
      <w:bookmarkEnd w:id="2191"/>
      <w:r>
        <w:rPr>
          <w:rFonts w:ascii="Arial" w:hAnsi="Arial" w:cs="Arial"/>
        </w:rPr>
        <w:t xml:space="preserve"> </w:t>
      </w:r>
      <w:r>
        <w:rPr>
          <w:rFonts w:ascii="Arial" w:hAnsi="Arial" w:cs="Arial"/>
          <w:bCs/>
        </w:rPr>
        <w:t>Overview</w:t>
      </w:r>
      <w:bookmarkEnd w:id="2192"/>
      <w:bookmarkEnd w:id="2193"/>
    </w:p>
    <w:p w14:paraId="0442D1FF" w14:textId="77777777" w:rsidR="003D5B82" w:rsidRDefault="0048570E">
      <w:pPr>
        <w:pStyle w:val="afffc"/>
        <w:spacing w:line="360" w:lineRule="auto"/>
        <w:ind w:firstLineChars="0" w:firstLine="0"/>
        <w:rPr>
          <w:spacing w:val="0"/>
          <w:szCs w:val="21"/>
        </w:rPr>
      </w:pPr>
      <w:r>
        <w:rPr>
          <w:spacing w:val="0"/>
          <w:szCs w:val="21"/>
        </w:rPr>
        <w:t>Routing Information Protocol (RIP) is a routing protocol based on the Distance-Vector (D-V) algorithm and has seen wide deployment. It exchanges routing information by sending route update packets over the User Datagram Protocol (UDP) every 30 seconds. If having not received a route update packet from the peer router within 180 seconds, the local router marks all the routes from the peer router as unreachable. If no update packet is received from the peer router yet in 120 seconds after a route is marked as unreachable, the local router deletes the route from its routing table.</w:t>
      </w:r>
    </w:p>
    <w:p w14:paraId="127ED637" w14:textId="77777777" w:rsidR="003D5B82" w:rsidRDefault="0048570E">
      <w:pPr>
        <w:pStyle w:val="afffc"/>
        <w:spacing w:line="360" w:lineRule="auto"/>
        <w:ind w:firstLineChars="0" w:firstLine="0"/>
        <w:rPr>
          <w:spacing w:val="0"/>
          <w:szCs w:val="21"/>
        </w:rPr>
      </w:pPr>
      <w:r>
        <w:rPr>
          <w:spacing w:val="0"/>
          <w:szCs w:val="21"/>
        </w:rPr>
        <w:t>RIP uses Hop Count as a routing metric to measure the distance from a destination host. In a RIP network, Hop Count is 0 if a router is directly connected with a network and 1 if a route needs to traverse a router before reaching the destination network, and so on. To restrain the route convergence time, RIP stipulates that Hop Count is an integer ranging from 0 to 15. The distance is considered infinite if Hop Count is larger than or equal to 16. In this case, the destination network or host is unreachable.</w:t>
      </w:r>
    </w:p>
    <w:p w14:paraId="26ECC6C3" w14:textId="77777777" w:rsidR="003D5B82" w:rsidRDefault="0048570E">
      <w:pPr>
        <w:pStyle w:val="afffc"/>
        <w:spacing w:line="360" w:lineRule="auto"/>
        <w:ind w:firstLineChars="0" w:firstLine="0"/>
        <w:rPr>
          <w:spacing w:val="0"/>
          <w:szCs w:val="21"/>
        </w:rPr>
      </w:pPr>
      <w:r>
        <w:rPr>
          <w:spacing w:val="0"/>
          <w:szCs w:val="21"/>
        </w:rPr>
        <w:t>RIP has two versions: RIP-1 and RIP-2 (support for plaintext authentication).</w:t>
      </w:r>
    </w:p>
    <w:p w14:paraId="6491E4F4" w14:textId="77777777" w:rsidR="003D5B82" w:rsidRDefault="0048570E">
      <w:pPr>
        <w:pStyle w:val="afffc"/>
        <w:spacing w:line="360" w:lineRule="auto"/>
        <w:ind w:firstLineChars="0" w:firstLine="0"/>
        <w:rPr>
          <w:spacing w:val="0"/>
          <w:szCs w:val="21"/>
        </w:rPr>
      </w:pPr>
      <w:r>
        <w:rPr>
          <w:spacing w:val="0"/>
          <w:szCs w:val="21"/>
        </w:rPr>
        <w:t xml:space="preserve">To improve routing performance and avoid routing loops, RIP presents the concepts of Split Horizon and Poison Reverse. </w:t>
      </w:r>
    </w:p>
    <w:p w14:paraId="4C0954BC" w14:textId="77777777" w:rsidR="003D5B82" w:rsidRDefault="0048570E">
      <w:pPr>
        <w:pStyle w:val="afffc"/>
        <w:spacing w:line="360" w:lineRule="auto"/>
        <w:ind w:firstLineChars="0" w:firstLine="0"/>
        <w:rPr>
          <w:spacing w:val="0"/>
          <w:szCs w:val="21"/>
        </w:rPr>
      </w:pPr>
      <w:r>
        <w:rPr>
          <w:spacing w:val="0"/>
          <w:szCs w:val="21"/>
        </w:rPr>
        <w:t>Each RIP router manages a routing database, which contains all the destination reachable routing entries on a network. These routing entries include the following information:</w:t>
      </w:r>
    </w:p>
    <w:p w14:paraId="1D047FF3" w14:textId="77777777" w:rsidR="003D5B82" w:rsidRDefault="0048570E">
      <w:pPr>
        <w:pStyle w:val="afffc"/>
        <w:spacing w:line="360" w:lineRule="auto"/>
        <w:ind w:firstLineChars="0" w:firstLine="0"/>
        <w:rPr>
          <w:spacing w:val="0"/>
          <w:szCs w:val="21"/>
        </w:rPr>
      </w:pPr>
      <w:r>
        <w:rPr>
          <w:b/>
          <w:bCs/>
          <w:spacing w:val="0"/>
          <w:szCs w:val="21"/>
        </w:rPr>
        <w:t>Destination address:</w:t>
      </w:r>
      <w:r>
        <w:rPr>
          <w:spacing w:val="0"/>
          <w:szCs w:val="21"/>
        </w:rPr>
        <w:t xml:space="preserve"> IP address of a host or network;</w:t>
      </w:r>
    </w:p>
    <w:p w14:paraId="50AD43F9" w14:textId="77777777" w:rsidR="003D5B82" w:rsidRDefault="0048570E">
      <w:pPr>
        <w:pStyle w:val="afffc"/>
        <w:spacing w:line="360" w:lineRule="auto"/>
        <w:ind w:firstLineChars="0" w:firstLine="0"/>
        <w:rPr>
          <w:spacing w:val="0"/>
          <w:szCs w:val="21"/>
        </w:rPr>
      </w:pPr>
      <w:r>
        <w:rPr>
          <w:b/>
          <w:bCs/>
          <w:spacing w:val="0"/>
          <w:szCs w:val="21"/>
        </w:rPr>
        <w:t>Next-hop address:</w:t>
      </w:r>
      <w:r>
        <w:rPr>
          <w:spacing w:val="0"/>
          <w:szCs w:val="21"/>
        </w:rPr>
        <w:t xml:space="preserve"> address of a next router on the route to a destination;</w:t>
      </w:r>
    </w:p>
    <w:p w14:paraId="2215983A" w14:textId="77777777" w:rsidR="003D5B82" w:rsidRDefault="0048570E">
      <w:pPr>
        <w:pStyle w:val="afffc"/>
        <w:spacing w:line="360" w:lineRule="auto"/>
        <w:ind w:firstLineChars="0" w:firstLine="0"/>
        <w:rPr>
          <w:spacing w:val="0"/>
          <w:szCs w:val="21"/>
        </w:rPr>
      </w:pPr>
      <w:r>
        <w:rPr>
          <w:b/>
          <w:bCs/>
          <w:spacing w:val="0"/>
          <w:szCs w:val="21"/>
        </w:rPr>
        <w:t xml:space="preserve">Outbound interface: </w:t>
      </w:r>
      <w:r>
        <w:rPr>
          <w:spacing w:val="0"/>
          <w:szCs w:val="21"/>
        </w:rPr>
        <w:t>interface from which packets are forwarded;</w:t>
      </w:r>
    </w:p>
    <w:p w14:paraId="317DAAB5" w14:textId="77777777" w:rsidR="003D5B82" w:rsidRDefault="0048570E">
      <w:pPr>
        <w:pStyle w:val="afffc"/>
        <w:spacing w:line="360" w:lineRule="auto"/>
        <w:ind w:firstLineChars="0" w:firstLine="0"/>
        <w:rPr>
          <w:spacing w:val="0"/>
          <w:szCs w:val="21"/>
        </w:rPr>
      </w:pPr>
      <w:r>
        <w:rPr>
          <w:b/>
          <w:bCs/>
          <w:spacing w:val="0"/>
          <w:szCs w:val="21"/>
        </w:rPr>
        <w:t>Metric value:</w:t>
      </w:r>
      <w:r>
        <w:rPr>
          <w:spacing w:val="0"/>
          <w:szCs w:val="21"/>
        </w:rPr>
        <w:t xml:space="preserve"> cost of a route from the local router to a destination, which is an integer from 0 to 15.</w:t>
      </w:r>
    </w:p>
    <w:p w14:paraId="3D0AC017" w14:textId="77777777" w:rsidR="003D5B82" w:rsidRDefault="0048570E">
      <w:pPr>
        <w:pStyle w:val="afffc"/>
        <w:spacing w:line="360" w:lineRule="auto"/>
        <w:ind w:firstLineChars="0" w:firstLine="0"/>
        <w:rPr>
          <w:spacing w:val="0"/>
          <w:szCs w:val="21"/>
        </w:rPr>
      </w:pPr>
      <w:r>
        <w:rPr>
          <w:b/>
          <w:bCs/>
          <w:spacing w:val="0"/>
          <w:szCs w:val="21"/>
        </w:rPr>
        <w:t xml:space="preserve">Timer: </w:t>
      </w:r>
      <w:r>
        <w:rPr>
          <w:spacing w:val="0"/>
          <w:szCs w:val="21"/>
        </w:rPr>
        <w:t>time counted from the last modification of a routing entry. The timer is zeroed every time a routing entry is modified.</w:t>
      </w:r>
    </w:p>
    <w:p w14:paraId="60780021" w14:textId="77777777" w:rsidR="003D5B82" w:rsidRDefault="0048570E">
      <w:pPr>
        <w:pStyle w:val="afffc"/>
        <w:spacing w:line="360" w:lineRule="auto"/>
        <w:ind w:firstLineChars="0" w:firstLine="0"/>
        <w:rPr>
          <w:spacing w:val="0"/>
          <w:szCs w:val="21"/>
        </w:rPr>
      </w:pPr>
      <w:r>
        <w:rPr>
          <w:spacing w:val="0"/>
          <w:szCs w:val="21"/>
        </w:rPr>
        <w:t>The RIP startup and operation procedure is described as follows:</w:t>
      </w:r>
    </w:p>
    <w:p w14:paraId="76A9E0A8" w14:textId="77777777" w:rsidR="003D5B82" w:rsidRDefault="0048570E">
      <w:pPr>
        <w:pStyle w:val="afffc"/>
        <w:spacing w:line="360" w:lineRule="auto"/>
        <w:ind w:firstLineChars="0" w:firstLine="0"/>
        <w:rPr>
          <w:spacing w:val="0"/>
          <w:szCs w:val="21"/>
        </w:rPr>
      </w:pPr>
      <w:r>
        <w:rPr>
          <w:spacing w:val="0"/>
          <w:szCs w:val="21"/>
        </w:rPr>
        <w:t xml:space="preserve">Upon RIP startup on a router, the router broadcasts a request packet to its neighboring routers. After receiving the request packet, the neighboring routers (with RIP started) return a response packet which contains the information about their respective local routing tables. </w:t>
      </w:r>
    </w:p>
    <w:p w14:paraId="6E1C71BB" w14:textId="77777777" w:rsidR="003D5B82" w:rsidRDefault="0048570E">
      <w:pPr>
        <w:pStyle w:val="afffc"/>
        <w:spacing w:line="360" w:lineRule="auto"/>
        <w:ind w:firstLineChars="0" w:firstLine="0"/>
        <w:rPr>
          <w:spacing w:val="0"/>
          <w:szCs w:val="21"/>
        </w:rPr>
      </w:pPr>
      <w:r>
        <w:rPr>
          <w:spacing w:val="0"/>
          <w:szCs w:val="21"/>
        </w:rPr>
        <w:t xml:space="preserve">Upon receipt of the response packets, the router that sends the request packet modifies its local routing table. </w:t>
      </w:r>
    </w:p>
    <w:p w14:paraId="544417EE" w14:textId="77777777" w:rsidR="003D5B82" w:rsidRDefault="0048570E">
      <w:pPr>
        <w:pStyle w:val="afffc"/>
        <w:spacing w:line="360" w:lineRule="auto"/>
        <w:ind w:firstLineChars="0" w:firstLine="0"/>
        <w:rPr>
          <w:spacing w:val="0"/>
          <w:szCs w:val="21"/>
        </w:rPr>
      </w:pPr>
      <w:r>
        <w:rPr>
          <w:spacing w:val="0"/>
          <w:szCs w:val="21"/>
        </w:rPr>
        <w:t>RIP broadcasts or multicasts the local routing table to its neighboring routers every 30s. The neighboring routers maintain their local routes to select a best route and then broadcast or multicast the modification to their respective neighboring networks, so that the routing update will eventually take effect globally. RIP employs a timeout mechanism to process expired routes, ensuring that the routes are latest and valid. As an interior routing protocol, RIP helps acquaint routers with the network-wide routing information because of these mechanisms.</w:t>
      </w:r>
    </w:p>
    <w:p w14:paraId="5356EF2F" w14:textId="77777777" w:rsidR="003D5B82" w:rsidRDefault="0048570E">
      <w:pPr>
        <w:pStyle w:val="afffc"/>
        <w:spacing w:line="360" w:lineRule="auto"/>
        <w:ind w:firstLineChars="0" w:firstLine="0"/>
        <w:rPr>
          <w:spacing w:val="0"/>
          <w:szCs w:val="21"/>
        </w:rPr>
      </w:pPr>
      <w:r>
        <w:rPr>
          <w:spacing w:val="0"/>
          <w:szCs w:val="21"/>
        </w:rPr>
        <w:t xml:space="preserve">RIP has been accepted as one of the standards which regulate the route transmission between a router and a host. L3 </w:t>
      </w:r>
      <w:r>
        <w:rPr>
          <w:rFonts w:hint="eastAsia"/>
          <w:spacing w:val="0"/>
          <w:szCs w:val="21"/>
        </w:rPr>
        <w:t>GPON</w:t>
      </w:r>
      <w:r>
        <w:rPr>
          <w:spacing w:val="0"/>
          <w:szCs w:val="21"/>
        </w:rPr>
        <w:t xml:space="preserve">es forward IP packets across a LAN the same way as routers. Therefore, RIP is also widely deployed on L3 </w:t>
      </w:r>
      <w:r>
        <w:rPr>
          <w:rFonts w:hint="eastAsia"/>
          <w:spacing w:val="0"/>
          <w:szCs w:val="21"/>
        </w:rPr>
        <w:t>GPON</w:t>
      </w:r>
      <w:r>
        <w:rPr>
          <w:spacing w:val="0"/>
          <w:szCs w:val="21"/>
        </w:rPr>
        <w:t>es. It is applicable to most campus networks and regional networks with a simple structure and good continuity but not recommended in complex large networks.</w:t>
      </w:r>
    </w:p>
    <w:p w14:paraId="4922C33A" w14:textId="77777777" w:rsidR="003D5B82" w:rsidRDefault="0048570E">
      <w:pPr>
        <w:pStyle w:val="12"/>
        <w:spacing w:line="360" w:lineRule="auto"/>
        <w:rPr>
          <w:rFonts w:ascii="Arial" w:hAnsi="Arial" w:cs="Arial"/>
          <w:bCs/>
        </w:rPr>
      </w:pPr>
      <w:bookmarkStart w:id="2194" w:name="_Toc358217206"/>
      <w:bookmarkStart w:id="2195" w:name="_Toc23674"/>
      <w:bookmarkStart w:id="2196" w:name="_Toc427335471"/>
      <w:bookmarkStart w:id="2197" w:name="_Toc86399948"/>
      <w:bookmarkStart w:id="2198" w:name="_Toc2612"/>
      <w:r>
        <w:rPr>
          <w:rFonts w:ascii="Arial" w:hAnsi="Arial" w:cs="Arial"/>
          <w:bCs/>
          <w:color w:val="333333"/>
          <w:lang w:val="en-US"/>
        </w:rPr>
        <w:t>Configure</w:t>
      </w:r>
      <w:r>
        <w:rPr>
          <w:rFonts w:ascii="Arial" w:hAnsi="Arial" w:cs="Arial"/>
          <w:bCs/>
          <w:color w:val="333333"/>
        </w:rPr>
        <w:t xml:space="preserve"> </w:t>
      </w:r>
      <w:r>
        <w:rPr>
          <w:rFonts w:ascii="Arial" w:hAnsi="Arial" w:cs="Arial"/>
          <w:bCs/>
        </w:rPr>
        <w:t>RIP</w:t>
      </w:r>
      <w:bookmarkEnd w:id="2194"/>
      <w:bookmarkEnd w:id="2195"/>
      <w:bookmarkEnd w:id="2196"/>
      <w:bookmarkEnd w:id="2197"/>
      <w:bookmarkEnd w:id="2198"/>
    </w:p>
    <w:p w14:paraId="55A86A27" w14:textId="77777777" w:rsidR="003D5B82" w:rsidRDefault="0048570E">
      <w:pPr>
        <w:pStyle w:val="20"/>
        <w:spacing w:line="360" w:lineRule="auto"/>
        <w:rPr>
          <w:rFonts w:ascii="Arial"/>
        </w:rPr>
      </w:pPr>
      <w:bookmarkStart w:id="2199" w:name="_Toc427335472"/>
      <w:bookmarkStart w:id="2200" w:name="_Toc358217207"/>
      <w:bookmarkStart w:id="2201" w:name="_Toc86399949"/>
      <w:bookmarkStart w:id="2202" w:name="_Toc12714"/>
      <w:bookmarkStart w:id="2203" w:name="_Toc20902"/>
      <w:bookmarkStart w:id="2204" w:name="_Toc332568391"/>
      <w:r>
        <w:rPr>
          <w:rFonts w:ascii="Arial"/>
        </w:rPr>
        <w:t>RIP</w:t>
      </w:r>
      <w:bookmarkEnd w:id="2199"/>
      <w:bookmarkEnd w:id="2200"/>
      <w:r>
        <w:rPr>
          <w:rFonts w:ascii="Arial"/>
        </w:rPr>
        <w:t xml:space="preserve"> Configuration List</w:t>
      </w:r>
      <w:bookmarkEnd w:id="2201"/>
      <w:bookmarkEnd w:id="2202"/>
      <w:bookmarkEnd w:id="220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30ED8783" w14:textId="77777777">
        <w:tc>
          <w:tcPr>
            <w:tcW w:w="5063" w:type="dxa"/>
            <w:shd w:val="clear" w:color="auto" w:fill="D8D8D8" w:themeFill="background1" w:themeFillShade="D8"/>
            <w:noWrap/>
          </w:tcPr>
          <w:p w14:paraId="38FD2B1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636AF1C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18CAA37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1878ADB9" w14:textId="77777777">
        <w:tc>
          <w:tcPr>
            <w:tcW w:w="5063" w:type="dxa"/>
            <w:noWrap/>
            <w:vAlign w:val="center"/>
          </w:tcPr>
          <w:p w14:paraId="2374756C"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Enabling RIP</w:t>
            </w:r>
          </w:p>
        </w:tc>
        <w:tc>
          <w:tcPr>
            <w:tcW w:w="1875" w:type="dxa"/>
            <w:noWrap/>
            <w:vAlign w:val="center"/>
          </w:tcPr>
          <w:p w14:paraId="45C978FD" w14:textId="77777777" w:rsidR="003D5B82" w:rsidRDefault="0048570E">
            <w:pPr>
              <w:pStyle w:val="afffff"/>
              <w:spacing w:line="360" w:lineRule="auto"/>
              <w:jc w:val="left"/>
              <w:rPr>
                <w:rFonts w:ascii="Arial" w:hAnsi="Arial" w:cs="Arial"/>
                <w:szCs w:val="18"/>
              </w:rPr>
            </w:pPr>
            <w:r>
              <w:rPr>
                <w:rFonts w:ascii="Arial" w:eastAsia="STZhongsong" w:hAnsi="Arial" w:cs="Arial"/>
                <w:kern w:val="0"/>
                <w:szCs w:val="18"/>
              </w:rPr>
              <w:t>Required</w:t>
            </w:r>
          </w:p>
        </w:tc>
        <w:tc>
          <w:tcPr>
            <w:tcW w:w="1588" w:type="dxa"/>
            <w:noWrap/>
            <w:vAlign w:val="center"/>
          </w:tcPr>
          <w:p w14:paraId="5D336A0F" w14:textId="77777777" w:rsidR="003D5B82" w:rsidRDefault="0048570E">
            <w:pPr>
              <w:pStyle w:val="afffff"/>
              <w:spacing w:line="360" w:lineRule="auto"/>
              <w:jc w:val="left"/>
              <w:rPr>
                <w:rFonts w:ascii="Arial" w:hAnsi="Arial" w:cs="Arial"/>
                <w:szCs w:val="18"/>
              </w:rPr>
            </w:pPr>
            <w:r>
              <w:rPr>
                <w:rFonts w:ascii="Arial" w:hAnsi="Arial" w:cs="Arial"/>
                <w:szCs w:val="18"/>
              </w:rPr>
              <w:t>42.2.2</w:t>
            </w:r>
          </w:p>
        </w:tc>
      </w:tr>
      <w:tr w:rsidR="003D5B82" w14:paraId="7E14D0E2" w14:textId="77777777">
        <w:trPr>
          <w:trHeight w:val="150"/>
        </w:trPr>
        <w:tc>
          <w:tcPr>
            <w:tcW w:w="5063" w:type="dxa"/>
            <w:noWrap/>
            <w:vAlign w:val="center"/>
          </w:tcPr>
          <w:p w14:paraId="68AD57BD"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Specifying the IP network segment to run RIP</w:t>
            </w:r>
          </w:p>
        </w:tc>
        <w:tc>
          <w:tcPr>
            <w:tcW w:w="1875" w:type="dxa"/>
            <w:noWrap/>
            <w:vAlign w:val="center"/>
          </w:tcPr>
          <w:p w14:paraId="5D0BDD14"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2B2D25ED" w14:textId="77777777" w:rsidR="003D5B82" w:rsidRDefault="0048570E">
            <w:pPr>
              <w:spacing w:line="360" w:lineRule="auto"/>
              <w:jc w:val="left"/>
              <w:rPr>
                <w:rFonts w:ascii="Arial" w:hAnsi="Arial" w:cs="Arial"/>
                <w:sz w:val="18"/>
                <w:szCs w:val="18"/>
              </w:rPr>
            </w:pPr>
            <w:r>
              <w:rPr>
                <w:rFonts w:ascii="Arial" w:hAnsi="Arial" w:cs="Arial"/>
                <w:sz w:val="18"/>
                <w:szCs w:val="18"/>
              </w:rPr>
              <w:t>42.2.3</w:t>
            </w:r>
          </w:p>
        </w:tc>
      </w:tr>
      <w:tr w:rsidR="003D5B82" w14:paraId="70EC902C" w14:textId="77777777">
        <w:tc>
          <w:tcPr>
            <w:tcW w:w="5063" w:type="dxa"/>
            <w:noWrap/>
            <w:vAlign w:val="center"/>
          </w:tcPr>
          <w:p w14:paraId="7F9E5B7E"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Configurethe Passive interface</w:t>
            </w:r>
          </w:p>
        </w:tc>
        <w:tc>
          <w:tcPr>
            <w:tcW w:w="1875" w:type="dxa"/>
            <w:noWrap/>
            <w:vAlign w:val="center"/>
          </w:tcPr>
          <w:p w14:paraId="7928F877"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33D0EBA3" w14:textId="77777777" w:rsidR="003D5B82" w:rsidRDefault="0048570E">
            <w:pPr>
              <w:spacing w:line="360" w:lineRule="auto"/>
              <w:jc w:val="left"/>
              <w:rPr>
                <w:rFonts w:ascii="Arial" w:hAnsi="Arial" w:cs="Arial"/>
                <w:sz w:val="18"/>
                <w:szCs w:val="18"/>
              </w:rPr>
            </w:pPr>
            <w:r>
              <w:rPr>
                <w:rFonts w:ascii="Arial" w:hAnsi="Arial" w:cs="Arial"/>
                <w:sz w:val="18"/>
                <w:szCs w:val="18"/>
              </w:rPr>
              <w:t>42.2.4</w:t>
            </w:r>
          </w:p>
        </w:tc>
      </w:tr>
      <w:tr w:rsidR="003D5B82" w14:paraId="6E2EAE29" w14:textId="77777777">
        <w:tc>
          <w:tcPr>
            <w:tcW w:w="5063" w:type="dxa"/>
            <w:noWrap/>
            <w:vAlign w:val="center"/>
          </w:tcPr>
          <w:p w14:paraId="3E63DE85"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Specifying the RIP version for an interface</w:t>
            </w:r>
          </w:p>
        </w:tc>
        <w:tc>
          <w:tcPr>
            <w:tcW w:w="1875" w:type="dxa"/>
            <w:noWrap/>
            <w:vAlign w:val="center"/>
          </w:tcPr>
          <w:p w14:paraId="185C7BF2"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2F0BAE69" w14:textId="77777777" w:rsidR="003D5B82" w:rsidRDefault="0048570E">
            <w:pPr>
              <w:spacing w:line="360" w:lineRule="auto"/>
              <w:jc w:val="left"/>
              <w:rPr>
                <w:rFonts w:ascii="Arial" w:hAnsi="Arial" w:cs="Arial"/>
                <w:sz w:val="18"/>
                <w:szCs w:val="18"/>
              </w:rPr>
            </w:pPr>
            <w:r>
              <w:rPr>
                <w:rFonts w:ascii="Arial" w:hAnsi="Arial" w:cs="Arial"/>
                <w:sz w:val="18"/>
                <w:szCs w:val="18"/>
              </w:rPr>
              <w:t>42.2.5</w:t>
            </w:r>
          </w:p>
        </w:tc>
      </w:tr>
      <w:tr w:rsidR="003D5B82" w14:paraId="380C6693" w14:textId="77777777">
        <w:tc>
          <w:tcPr>
            <w:tcW w:w="5063" w:type="dxa"/>
            <w:noWrap/>
            <w:vAlign w:val="center"/>
          </w:tcPr>
          <w:p w14:paraId="0FDC47B2"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Configure Default Metric Value</w:t>
            </w:r>
          </w:p>
        </w:tc>
        <w:tc>
          <w:tcPr>
            <w:tcW w:w="1875" w:type="dxa"/>
            <w:noWrap/>
            <w:vAlign w:val="center"/>
          </w:tcPr>
          <w:p w14:paraId="10B72141"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5C8366D2" w14:textId="77777777" w:rsidR="003D5B82" w:rsidRDefault="0048570E">
            <w:pPr>
              <w:spacing w:line="360" w:lineRule="auto"/>
              <w:jc w:val="left"/>
              <w:rPr>
                <w:rFonts w:ascii="Arial" w:hAnsi="Arial" w:cs="Arial"/>
                <w:sz w:val="18"/>
                <w:szCs w:val="18"/>
              </w:rPr>
            </w:pPr>
            <w:r>
              <w:rPr>
                <w:rFonts w:ascii="Arial" w:hAnsi="Arial" w:cs="Arial"/>
                <w:sz w:val="18"/>
                <w:szCs w:val="18"/>
              </w:rPr>
              <w:t>42.2.6</w:t>
            </w:r>
          </w:p>
        </w:tc>
      </w:tr>
      <w:tr w:rsidR="003D5B82" w14:paraId="43C46A5F" w14:textId="77777777">
        <w:tc>
          <w:tcPr>
            <w:tcW w:w="5063" w:type="dxa"/>
            <w:noWrap/>
            <w:vAlign w:val="center"/>
          </w:tcPr>
          <w:p w14:paraId="4EC7D88A"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Enabling the Route Aggregation Function</w:t>
            </w:r>
          </w:p>
        </w:tc>
        <w:tc>
          <w:tcPr>
            <w:tcW w:w="1875" w:type="dxa"/>
            <w:noWrap/>
            <w:vAlign w:val="center"/>
          </w:tcPr>
          <w:p w14:paraId="63CAF661"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7C5AD5AE" w14:textId="77777777" w:rsidR="003D5B82" w:rsidRDefault="0048570E">
            <w:pPr>
              <w:spacing w:line="360" w:lineRule="auto"/>
              <w:jc w:val="left"/>
              <w:rPr>
                <w:rFonts w:ascii="Arial" w:hAnsi="Arial" w:cs="Arial"/>
                <w:sz w:val="18"/>
                <w:szCs w:val="18"/>
              </w:rPr>
            </w:pPr>
            <w:r>
              <w:rPr>
                <w:rFonts w:ascii="Arial" w:hAnsi="Arial" w:cs="Arial"/>
                <w:sz w:val="18"/>
                <w:szCs w:val="18"/>
              </w:rPr>
              <w:t>42.2.7</w:t>
            </w:r>
          </w:p>
        </w:tc>
      </w:tr>
      <w:tr w:rsidR="003D5B82" w14:paraId="3BE993FF" w14:textId="77777777">
        <w:tc>
          <w:tcPr>
            <w:tcW w:w="5063" w:type="dxa"/>
            <w:noWrap/>
            <w:vAlign w:val="center"/>
          </w:tcPr>
          <w:p w14:paraId="6131A995"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Configure RIP Packet Authentication</w:t>
            </w:r>
          </w:p>
        </w:tc>
        <w:tc>
          <w:tcPr>
            <w:tcW w:w="1875" w:type="dxa"/>
            <w:noWrap/>
            <w:vAlign w:val="center"/>
          </w:tcPr>
          <w:p w14:paraId="4943A89F" w14:textId="77777777" w:rsidR="003D5B82" w:rsidRDefault="0048570E">
            <w:pPr>
              <w:pStyle w:val="afffff"/>
              <w:spacing w:line="360" w:lineRule="auto"/>
              <w:jc w:val="left"/>
              <w:rPr>
                <w:rFonts w:ascii="Arial" w:hAnsi="Arial" w:cs="Arial"/>
                <w:szCs w:val="18"/>
              </w:rPr>
            </w:pPr>
            <w:r>
              <w:rPr>
                <w:rFonts w:ascii="Arial" w:hAnsi="Arial" w:cs="Arial"/>
                <w:szCs w:val="18"/>
              </w:rPr>
              <w:t>Optional</w:t>
            </w:r>
          </w:p>
        </w:tc>
        <w:tc>
          <w:tcPr>
            <w:tcW w:w="1588" w:type="dxa"/>
            <w:noWrap/>
            <w:vAlign w:val="center"/>
          </w:tcPr>
          <w:p w14:paraId="43A8C064" w14:textId="77777777" w:rsidR="003D5B82" w:rsidRDefault="0048570E">
            <w:pPr>
              <w:spacing w:line="360" w:lineRule="auto"/>
              <w:jc w:val="left"/>
              <w:rPr>
                <w:rFonts w:ascii="Arial" w:hAnsi="Arial" w:cs="Arial"/>
                <w:sz w:val="18"/>
                <w:szCs w:val="18"/>
              </w:rPr>
            </w:pPr>
            <w:r>
              <w:rPr>
                <w:rFonts w:ascii="Arial" w:hAnsi="Arial" w:cs="Arial"/>
                <w:sz w:val="18"/>
                <w:szCs w:val="18"/>
              </w:rPr>
              <w:t>42.2.8</w:t>
            </w:r>
          </w:p>
        </w:tc>
      </w:tr>
      <w:tr w:rsidR="003D5B82" w14:paraId="281ACF1B" w14:textId="77777777">
        <w:tc>
          <w:tcPr>
            <w:tcW w:w="5063" w:type="dxa"/>
            <w:noWrap/>
            <w:vAlign w:val="center"/>
          </w:tcPr>
          <w:p w14:paraId="0ADF650C"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Configure Split Horizon</w:t>
            </w:r>
          </w:p>
        </w:tc>
        <w:tc>
          <w:tcPr>
            <w:tcW w:w="1875" w:type="dxa"/>
            <w:noWrap/>
            <w:vAlign w:val="center"/>
          </w:tcPr>
          <w:p w14:paraId="373434CF" w14:textId="77777777" w:rsidR="003D5B82" w:rsidRDefault="0048570E">
            <w:pPr>
              <w:pStyle w:val="afffff"/>
              <w:spacing w:line="360" w:lineRule="auto"/>
              <w:jc w:val="left"/>
              <w:rPr>
                <w:rFonts w:ascii="Arial" w:hAnsi="Arial" w:cs="Arial"/>
                <w:szCs w:val="18"/>
              </w:rPr>
            </w:pPr>
            <w:r>
              <w:rPr>
                <w:rFonts w:ascii="Arial" w:hAnsi="Arial" w:cs="Arial"/>
                <w:szCs w:val="18"/>
              </w:rPr>
              <w:t>Optional</w:t>
            </w:r>
          </w:p>
        </w:tc>
        <w:tc>
          <w:tcPr>
            <w:tcW w:w="1588" w:type="dxa"/>
            <w:noWrap/>
            <w:vAlign w:val="center"/>
          </w:tcPr>
          <w:p w14:paraId="68DAAC8F" w14:textId="77777777" w:rsidR="003D5B82" w:rsidRDefault="0048570E">
            <w:pPr>
              <w:spacing w:line="360" w:lineRule="auto"/>
              <w:jc w:val="left"/>
              <w:rPr>
                <w:rFonts w:ascii="Arial" w:hAnsi="Arial" w:cs="Arial"/>
                <w:sz w:val="18"/>
                <w:szCs w:val="18"/>
              </w:rPr>
            </w:pPr>
            <w:r>
              <w:rPr>
                <w:rFonts w:ascii="Arial" w:hAnsi="Arial" w:cs="Arial"/>
                <w:sz w:val="18"/>
                <w:szCs w:val="18"/>
              </w:rPr>
              <w:t>42.2.9</w:t>
            </w:r>
          </w:p>
        </w:tc>
      </w:tr>
      <w:tr w:rsidR="003D5B82" w14:paraId="5A137554" w14:textId="77777777">
        <w:tc>
          <w:tcPr>
            <w:tcW w:w="5063" w:type="dxa"/>
            <w:noWrap/>
            <w:vAlign w:val="center"/>
          </w:tcPr>
          <w:p w14:paraId="2787FA87"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Setting an Additional Routing Metric</w:t>
            </w:r>
          </w:p>
        </w:tc>
        <w:tc>
          <w:tcPr>
            <w:tcW w:w="1875" w:type="dxa"/>
            <w:noWrap/>
            <w:vAlign w:val="center"/>
          </w:tcPr>
          <w:p w14:paraId="26A2DDF8" w14:textId="77777777" w:rsidR="003D5B82" w:rsidRDefault="0048570E">
            <w:pPr>
              <w:pStyle w:val="afffff"/>
              <w:spacing w:line="360" w:lineRule="auto"/>
              <w:jc w:val="left"/>
              <w:rPr>
                <w:rFonts w:ascii="Arial" w:hAnsi="Arial" w:cs="Arial"/>
                <w:szCs w:val="18"/>
              </w:rPr>
            </w:pPr>
            <w:r>
              <w:rPr>
                <w:rFonts w:ascii="Arial" w:hAnsi="Arial" w:cs="Arial"/>
                <w:szCs w:val="18"/>
              </w:rPr>
              <w:t>Optional</w:t>
            </w:r>
          </w:p>
        </w:tc>
        <w:tc>
          <w:tcPr>
            <w:tcW w:w="1588" w:type="dxa"/>
            <w:noWrap/>
            <w:vAlign w:val="center"/>
          </w:tcPr>
          <w:p w14:paraId="512A2D2A" w14:textId="77777777" w:rsidR="003D5B82" w:rsidRDefault="0048570E">
            <w:pPr>
              <w:spacing w:line="360" w:lineRule="auto"/>
              <w:jc w:val="left"/>
              <w:rPr>
                <w:rFonts w:ascii="Arial" w:hAnsi="Arial" w:cs="Arial"/>
                <w:sz w:val="18"/>
                <w:szCs w:val="18"/>
              </w:rPr>
            </w:pPr>
            <w:r>
              <w:rPr>
                <w:rFonts w:ascii="Arial" w:hAnsi="Arial" w:cs="Arial"/>
                <w:sz w:val="18"/>
                <w:szCs w:val="18"/>
              </w:rPr>
              <w:t>42.2.10</w:t>
            </w:r>
          </w:p>
        </w:tc>
      </w:tr>
      <w:tr w:rsidR="003D5B82" w14:paraId="2217E1F0" w14:textId="77777777">
        <w:tc>
          <w:tcPr>
            <w:tcW w:w="5063" w:type="dxa"/>
            <w:noWrap/>
            <w:vAlign w:val="center"/>
          </w:tcPr>
          <w:p w14:paraId="378905E3"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Defining a Prefix List</w:t>
            </w:r>
          </w:p>
        </w:tc>
        <w:tc>
          <w:tcPr>
            <w:tcW w:w="1875" w:type="dxa"/>
            <w:noWrap/>
            <w:vAlign w:val="center"/>
          </w:tcPr>
          <w:p w14:paraId="1EB39E4C" w14:textId="77777777" w:rsidR="003D5B82" w:rsidRDefault="0048570E">
            <w:pPr>
              <w:pStyle w:val="afffff"/>
              <w:spacing w:line="360" w:lineRule="auto"/>
              <w:jc w:val="left"/>
              <w:rPr>
                <w:rFonts w:ascii="Arial" w:hAnsi="Arial" w:cs="Arial"/>
                <w:szCs w:val="18"/>
              </w:rPr>
            </w:pPr>
            <w:r>
              <w:rPr>
                <w:rFonts w:ascii="Arial" w:hAnsi="Arial" w:cs="Arial"/>
                <w:szCs w:val="18"/>
              </w:rPr>
              <w:t>Optional</w:t>
            </w:r>
          </w:p>
        </w:tc>
        <w:tc>
          <w:tcPr>
            <w:tcW w:w="1588" w:type="dxa"/>
            <w:noWrap/>
            <w:vAlign w:val="center"/>
          </w:tcPr>
          <w:p w14:paraId="6BCC925D" w14:textId="77777777" w:rsidR="003D5B82" w:rsidRDefault="0048570E">
            <w:pPr>
              <w:spacing w:line="360" w:lineRule="auto"/>
              <w:jc w:val="left"/>
              <w:rPr>
                <w:rFonts w:ascii="Arial" w:hAnsi="Arial" w:cs="Arial"/>
                <w:sz w:val="18"/>
                <w:szCs w:val="18"/>
              </w:rPr>
            </w:pPr>
            <w:r>
              <w:rPr>
                <w:rFonts w:ascii="Arial" w:hAnsi="Arial" w:cs="Arial"/>
                <w:sz w:val="18"/>
                <w:szCs w:val="18"/>
              </w:rPr>
              <w:t>42.2.11</w:t>
            </w:r>
          </w:p>
        </w:tc>
      </w:tr>
      <w:tr w:rsidR="003D5B82" w14:paraId="4886C448" w14:textId="77777777">
        <w:tc>
          <w:tcPr>
            <w:tcW w:w="5063" w:type="dxa"/>
            <w:noWrap/>
            <w:vAlign w:val="center"/>
          </w:tcPr>
          <w:p w14:paraId="09437A40"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Configure Route Redistribution</w:t>
            </w:r>
          </w:p>
        </w:tc>
        <w:tc>
          <w:tcPr>
            <w:tcW w:w="1875" w:type="dxa"/>
            <w:noWrap/>
            <w:vAlign w:val="center"/>
          </w:tcPr>
          <w:p w14:paraId="7CB5965A" w14:textId="77777777" w:rsidR="003D5B82" w:rsidRDefault="0048570E">
            <w:pPr>
              <w:pStyle w:val="afffff"/>
              <w:spacing w:line="360" w:lineRule="auto"/>
              <w:jc w:val="left"/>
              <w:rPr>
                <w:rFonts w:ascii="Arial" w:hAnsi="Arial" w:cs="Arial"/>
                <w:szCs w:val="18"/>
              </w:rPr>
            </w:pPr>
            <w:r>
              <w:rPr>
                <w:rFonts w:ascii="Arial" w:hAnsi="Arial" w:cs="Arial"/>
                <w:szCs w:val="18"/>
              </w:rPr>
              <w:t>Optional</w:t>
            </w:r>
          </w:p>
        </w:tc>
        <w:tc>
          <w:tcPr>
            <w:tcW w:w="1588" w:type="dxa"/>
            <w:noWrap/>
            <w:vAlign w:val="center"/>
          </w:tcPr>
          <w:p w14:paraId="5D56083C" w14:textId="77777777" w:rsidR="003D5B82" w:rsidRDefault="0048570E">
            <w:pPr>
              <w:spacing w:line="360" w:lineRule="auto"/>
              <w:jc w:val="left"/>
              <w:rPr>
                <w:rFonts w:ascii="Arial" w:hAnsi="Arial" w:cs="Arial"/>
                <w:sz w:val="18"/>
                <w:szCs w:val="18"/>
              </w:rPr>
            </w:pPr>
            <w:r>
              <w:rPr>
                <w:rFonts w:ascii="Arial" w:hAnsi="Arial" w:cs="Arial"/>
                <w:sz w:val="18"/>
                <w:szCs w:val="18"/>
              </w:rPr>
              <w:t>42.2.12</w:t>
            </w:r>
          </w:p>
        </w:tc>
      </w:tr>
      <w:tr w:rsidR="003D5B82" w14:paraId="36486085" w14:textId="77777777">
        <w:tc>
          <w:tcPr>
            <w:tcW w:w="5063" w:type="dxa"/>
            <w:noWrap/>
            <w:vAlign w:val="center"/>
          </w:tcPr>
          <w:p w14:paraId="7524D9DE"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Configure Route Filtering</w:t>
            </w:r>
          </w:p>
        </w:tc>
        <w:tc>
          <w:tcPr>
            <w:tcW w:w="1875" w:type="dxa"/>
            <w:noWrap/>
            <w:vAlign w:val="center"/>
          </w:tcPr>
          <w:p w14:paraId="21C70014"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6A5ABE6E" w14:textId="77777777" w:rsidR="003D5B82" w:rsidRDefault="0048570E">
            <w:pPr>
              <w:spacing w:line="360" w:lineRule="auto"/>
              <w:jc w:val="left"/>
              <w:rPr>
                <w:rFonts w:ascii="Arial" w:hAnsi="Arial" w:cs="Arial"/>
                <w:sz w:val="18"/>
                <w:szCs w:val="18"/>
              </w:rPr>
            </w:pPr>
            <w:r>
              <w:rPr>
                <w:rFonts w:ascii="Arial" w:hAnsi="Arial" w:cs="Arial"/>
                <w:sz w:val="18"/>
                <w:szCs w:val="18"/>
              </w:rPr>
              <w:t>42.2.13</w:t>
            </w:r>
          </w:p>
        </w:tc>
      </w:tr>
      <w:tr w:rsidR="003D5B82" w14:paraId="480BBC4F" w14:textId="77777777">
        <w:tc>
          <w:tcPr>
            <w:tcW w:w="5063" w:type="dxa"/>
            <w:noWrap/>
            <w:vAlign w:val="center"/>
          </w:tcPr>
          <w:p w14:paraId="11ABB100"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Display RIP Configuration</w:t>
            </w:r>
          </w:p>
        </w:tc>
        <w:tc>
          <w:tcPr>
            <w:tcW w:w="1875" w:type="dxa"/>
            <w:noWrap/>
            <w:vAlign w:val="center"/>
          </w:tcPr>
          <w:p w14:paraId="02B208F2"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030DEB62" w14:textId="77777777" w:rsidR="003D5B82" w:rsidRDefault="0048570E">
            <w:pPr>
              <w:spacing w:line="360" w:lineRule="auto"/>
              <w:jc w:val="left"/>
              <w:rPr>
                <w:rFonts w:ascii="Arial" w:hAnsi="Arial" w:cs="Arial"/>
                <w:sz w:val="18"/>
                <w:szCs w:val="18"/>
              </w:rPr>
            </w:pPr>
            <w:r>
              <w:rPr>
                <w:rFonts w:ascii="Arial" w:hAnsi="Arial" w:cs="Arial"/>
                <w:sz w:val="18"/>
                <w:szCs w:val="18"/>
              </w:rPr>
              <w:t>42.2.14</w:t>
            </w:r>
          </w:p>
        </w:tc>
      </w:tr>
    </w:tbl>
    <w:p w14:paraId="05440BE6" w14:textId="77777777" w:rsidR="003D5B82" w:rsidRDefault="0048570E">
      <w:pPr>
        <w:pStyle w:val="20"/>
        <w:spacing w:line="360" w:lineRule="auto"/>
        <w:rPr>
          <w:rFonts w:ascii="Arial"/>
        </w:rPr>
      </w:pPr>
      <w:bookmarkStart w:id="2205" w:name="_Toc358217208"/>
      <w:bookmarkStart w:id="2206" w:name="_Toc86399950"/>
      <w:bookmarkStart w:id="2207" w:name="_Toc427335473"/>
      <w:bookmarkStart w:id="2208" w:name="_Toc9206"/>
      <w:bookmarkStart w:id="2209" w:name="_Toc91"/>
      <w:bookmarkEnd w:id="2204"/>
      <w:r>
        <w:rPr>
          <w:rFonts w:ascii="Arial"/>
        </w:rPr>
        <w:t>Enabling RIP</w:t>
      </w:r>
      <w:bookmarkEnd w:id="2205"/>
      <w:bookmarkEnd w:id="2206"/>
      <w:bookmarkEnd w:id="2207"/>
      <w:bookmarkEnd w:id="2208"/>
      <w:bookmarkEnd w:id="220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73751B81" w14:textId="77777777">
        <w:tc>
          <w:tcPr>
            <w:tcW w:w="3113" w:type="dxa"/>
            <w:shd w:val="clear" w:color="auto" w:fill="D8D8D8" w:themeFill="background1" w:themeFillShade="D8"/>
            <w:noWrap/>
          </w:tcPr>
          <w:p w14:paraId="1E89234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E1B923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2C53AF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5EF96C0" w14:textId="77777777">
        <w:tc>
          <w:tcPr>
            <w:tcW w:w="3113" w:type="dxa"/>
            <w:noWrap/>
          </w:tcPr>
          <w:p w14:paraId="6EAD200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02B238E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0A3DF51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00CEB39" w14:textId="77777777">
        <w:tc>
          <w:tcPr>
            <w:tcW w:w="3113" w:type="dxa"/>
            <w:noWrap/>
            <w:vAlign w:val="center"/>
          </w:tcPr>
          <w:p w14:paraId="5376FABD"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Enters the rip configuration mode.</w:t>
            </w:r>
          </w:p>
        </w:tc>
        <w:tc>
          <w:tcPr>
            <w:tcW w:w="3825" w:type="dxa"/>
            <w:noWrap/>
            <w:vAlign w:val="center"/>
          </w:tcPr>
          <w:p w14:paraId="167DFBAF" w14:textId="77777777" w:rsidR="003D5B82" w:rsidRDefault="0048570E">
            <w:pPr>
              <w:pStyle w:val="afffff"/>
              <w:spacing w:line="360" w:lineRule="auto"/>
              <w:jc w:val="left"/>
              <w:rPr>
                <w:rFonts w:ascii="Arial" w:hAnsi="Arial" w:cs="Arial"/>
                <w:b/>
                <w:szCs w:val="18"/>
              </w:rPr>
            </w:pPr>
            <w:r>
              <w:rPr>
                <w:rFonts w:ascii="Arial" w:hAnsi="Arial" w:cs="Arial"/>
                <w:b/>
                <w:szCs w:val="18"/>
              </w:rPr>
              <w:t>router rip</w:t>
            </w:r>
          </w:p>
        </w:tc>
        <w:tc>
          <w:tcPr>
            <w:tcW w:w="1588" w:type="dxa"/>
            <w:noWrap/>
          </w:tcPr>
          <w:p w14:paraId="7A2D1F0B" w14:textId="77777777" w:rsidR="003D5B82" w:rsidRDefault="003D5B82">
            <w:pPr>
              <w:pStyle w:val="StyleTableTextNotBold"/>
              <w:spacing w:line="360" w:lineRule="auto"/>
              <w:rPr>
                <w:szCs w:val="18"/>
              </w:rPr>
            </w:pPr>
          </w:p>
        </w:tc>
      </w:tr>
      <w:tr w:rsidR="003D5B82" w14:paraId="4E274D72" w14:textId="77777777">
        <w:tc>
          <w:tcPr>
            <w:tcW w:w="3113" w:type="dxa"/>
            <w:noWrap/>
            <w:vAlign w:val="center"/>
          </w:tcPr>
          <w:p w14:paraId="7AA8B7DB"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Enters the global configuration mode.</w:t>
            </w:r>
          </w:p>
        </w:tc>
        <w:tc>
          <w:tcPr>
            <w:tcW w:w="3825" w:type="dxa"/>
            <w:noWrap/>
            <w:vAlign w:val="center"/>
          </w:tcPr>
          <w:p w14:paraId="35A237B5" w14:textId="77777777" w:rsidR="003D5B82" w:rsidRDefault="0048570E">
            <w:pPr>
              <w:pStyle w:val="afffff"/>
              <w:spacing w:line="360" w:lineRule="auto"/>
              <w:jc w:val="left"/>
              <w:rPr>
                <w:rFonts w:ascii="Arial" w:hAnsi="Arial" w:cs="Arial"/>
                <w:szCs w:val="18"/>
              </w:rPr>
            </w:pPr>
            <w:r>
              <w:rPr>
                <w:rFonts w:ascii="Arial" w:hAnsi="Arial" w:cs="Arial"/>
                <w:b/>
                <w:szCs w:val="18"/>
              </w:rPr>
              <w:t>undo router rip</w:t>
            </w:r>
          </w:p>
        </w:tc>
        <w:tc>
          <w:tcPr>
            <w:tcW w:w="1588" w:type="dxa"/>
            <w:noWrap/>
          </w:tcPr>
          <w:p w14:paraId="2B3FEB01" w14:textId="77777777" w:rsidR="003D5B82" w:rsidRDefault="003D5B82">
            <w:pPr>
              <w:pStyle w:val="StyleTableTextNotBold"/>
              <w:spacing w:line="360" w:lineRule="auto"/>
              <w:rPr>
                <w:szCs w:val="18"/>
              </w:rPr>
            </w:pPr>
          </w:p>
        </w:tc>
      </w:tr>
    </w:tbl>
    <w:p w14:paraId="54D2DE36" w14:textId="77777777" w:rsidR="003D5B82" w:rsidRDefault="0048570E">
      <w:pPr>
        <w:pStyle w:val="20"/>
        <w:spacing w:line="360" w:lineRule="auto"/>
        <w:rPr>
          <w:rFonts w:ascii="Arial"/>
        </w:rPr>
      </w:pPr>
      <w:bookmarkStart w:id="2210" w:name="_Toc427335474"/>
      <w:bookmarkStart w:id="2211" w:name="_Toc86399951"/>
      <w:bookmarkStart w:id="2212" w:name="_Toc358217209"/>
      <w:bookmarkStart w:id="2213" w:name="_Toc25836"/>
      <w:bookmarkStart w:id="2214" w:name="_Toc29452"/>
      <w:r>
        <w:rPr>
          <w:rFonts w:ascii="Arial"/>
        </w:rPr>
        <w:t>Specifying the IP Network Segment to Run RIP</w:t>
      </w:r>
      <w:bookmarkEnd w:id="2210"/>
      <w:bookmarkEnd w:id="2211"/>
      <w:bookmarkEnd w:id="2212"/>
      <w:bookmarkEnd w:id="2213"/>
      <w:bookmarkEnd w:id="2214"/>
    </w:p>
    <w:p w14:paraId="38A3A89E" w14:textId="77777777" w:rsidR="003D5B82" w:rsidRDefault="0048570E">
      <w:pPr>
        <w:pStyle w:val="afffc"/>
        <w:spacing w:line="360" w:lineRule="auto"/>
        <w:ind w:firstLineChars="0" w:firstLine="0"/>
        <w:rPr>
          <w:spacing w:val="0"/>
          <w:szCs w:val="21"/>
        </w:rPr>
      </w:pPr>
      <w:r>
        <w:rPr>
          <w:spacing w:val="0"/>
          <w:szCs w:val="21"/>
        </w:rPr>
        <w:t>By default, an interface does not send or receive RIP packets until the IP network segment to run RIP is specified by the administrator even if RIP is enabled on the interface.</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3ED96F76" w14:textId="77777777">
        <w:tc>
          <w:tcPr>
            <w:tcW w:w="3113" w:type="dxa"/>
            <w:shd w:val="clear" w:color="auto" w:fill="D8D8D8" w:themeFill="background1" w:themeFillShade="D8"/>
            <w:noWrap/>
          </w:tcPr>
          <w:p w14:paraId="7988778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35F91B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465577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34AD286" w14:textId="77777777">
        <w:tc>
          <w:tcPr>
            <w:tcW w:w="3113" w:type="dxa"/>
            <w:noWrap/>
          </w:tcPr>
          <w:p w14:paraId="3695C5A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2ACD667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24E0132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68776DD" w14:textId="77777777">
        <w:tc>
          <w:tcPr>
            <w:tcW w:w="3113" w:type="dxa"/>
            <w:noWrap/>
            <w:vAlign w:val="center"/>
          </w:tcPr>
          <w:p w14:paraId="287B29FC"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szCs w:val="18"/>
              </w:rPr>
              <w:t>Enters the rip configuration mode.</w:t>
            </w:r>
          </w:p>
        </w:tc>
        <w:tc>
          <w:tcPr>
            <w:tcW w:w="3825" w:type="dxa"/>
            <w:noWrap/>
            <w:vAlign w:val="center"/>
          </w:tcPr>
          <w:p w14:paraId="18067115" w14:textId="77777777" w:rsidR="003D5B82" w:rsidRDefault="0048570E">
            <w:pPr>
              <w:pStyle w:val="afffff"/>
              <w:spacing w:line="360" w:lineRule="auto"/>
              <w:jc w:val="left"/>
              <w:rPr>
                <w:rFonts w:ascii="Arial" w:hAnsi="Arial" w:cs="Arial"/>
                <w:b/>
                <w:szCs w:val="18"/>
              </w:rPr>
            </w:pPr>
            <w:r>
              <w:rPr>
                <w:rFonts w:ascii="Arial" w:hAnsi="Arial" w:cs="Arial"/>
                <w:b/>
                <w:szCs w:val="18"/>
              </w:rPr>
              <w:t>router rip</w:t>
            </w:r>
          </w:p>
        </w:tc>
        <w:tc>
          <w:tcPr>
            <w:tcW w:w="1588" w:type="dxa"/>
            <w:noWrap/>
          </w:tcPr>
          <w:p w14:paraId="4A2CDF83" w14:textId="77777777" w:rsidR="003D5B82" w:rsidRDefault="003D5B82">
            <w:pPr>
              <w:pStyle w:val="StyleTableTextNotBold"/>
              <w:spacing w:line="360" w:lineRule="auto"/>
              <w:rPr>
                <w:szCs w:val="18"/>
              </w:rPr>
            </w:pPr>
          </w:p>
        </w:tc>
      </w:tr>
      <w:tr w:rsidR="003D5B82" w14:paraId="601BD03B" w14:textId="77777777">
        <w:tc>
          <w:tcPr>
            <w:tcW w:w="3113" w:type="dxa"/>
            <w:noWrap/>
            <w:vAlign w:val="center"/>
          </w:tcPr>
          <w:p w14:paraId="05E7C0B3" w14:textId="77777777" w:rsidR="003D5B82" w:rsidRDefault="0048570E">
            <w:pPr>
              <w:pStyle w:val="afffff"/>
              <w:spacing w:line="360" w:lineRule="auto"/>
              <w:jc w:val="left"/>
              <w:rPr>
                <w:rFonts w:ascii="Arial" w:hAnsi="Arial" w:cs="Arial"/>
                <w:szCs w:val="18"/>
              </w:rPr>
            </w:pPr>
            <w:r>
              <w:rPr>
                <w:rFonts w:ascii="Arial" w:hAnsi="Arial" w:cs="Arial"/>
                <w:szCs w:val="18"/>
              </w:rPr>
              <w:t>Runs the command in RIP configuration mode.</w:t>
            </w:r>
          </w:p>
        </w:tc>
        <w:tc>
          <w:tcPr>
            <w:tcW w:w="3825" w:type="dxa"/>
            <w:noWrap/>
            <w:vAlign w:val="center"/>
          </w:tcPr>
          <w:p w14:paraId="26D84049" w14:textId="77777777" w:rsidR="003D5B82" w:rsidRDefault="0048570E">
            <w:pPr>
              <w:pStyle w:val="afffff"/>
              <w:spacing w:line="360" w:lineRule="auto"/>
              <w:jc w:val="left"/>
              <w:rPr>
                <w:rFonts w:ascii="Arial" w:hAnsi="Arial" w:cs="Arial"/>
                <w:bCs/>
                <w:szCs w:val="18"/>
              </w:rPr>
            </w:pPr>
            <w:r>
              <w:rPr>
                <w:rFonts w:ascii="Arial" w:hAnsi="Arial" w:cs="Arial"/>
                <w:b/>
                <w:szCs w:val="18"/>
              </w:rPr>
              <w:t>network ip-address</w:t>
            </w:r>
          </w:p>
        </w:tc>
        <w:tc>
          <w:tcPr>
            <w:tcW w:w="1588" w:type="dxa"/>
            <w:noWrap/>
          </w:tcPr>
          <w:p w14:paraId="5126FF45" w14:textId="77777777" w:rsidR="003D5B82" w:rsidRDefault="003D5B82">
            <w:pPr>
              <w:pStyle w:val="StyleTableTextNotBold"/>
              <w:spacing w:line="360" w:lineRule="auto"/>
              <w:rPr>
                <w:szCs w:val="18"/>
              </w:rPr>
            </w:pPr>
          </w:p>
        </w:tc>
      </w:tr>
      <w:tr w:rsidR="003D5B82" w14:paraId="35856E06" w14:textId="77777777">
        <w:tc>
          <w:tcPr>
            <w:tcW w:w="3113" w:type="dxa"/>
            <w:noWrap/>
            <w:vAlign w:val="center"/>
          </w:tcPr>
          <w:p w14:paraId="2610634B" w14:textId="77777777" w:rsidR="003D5B82" w:rsidRDefault="0048570E">
            <w:pPr>
              <w:pStyle w:val="afffff"/>
              <w:spacing w:line="360" w:lineRule="auto"/>
              <w:jc w:val="left"/>
              <w:rPr>
                <w:rFonts w:ascii="Arial" w:hAnsi="Arial" w:cs="Arial"/>
                <w:szCs w:val="18"/>
              </w:rPr>
            </w:pPr>
            <w:r>
              <w:rPr>
                <w:rFonts w:ascii="Arial" w:hAnsi="Arial" w:cs="Arial"/>
                <w:szCs w:val="18"/>
              </w:rPr>
              <w:t>Runs the command in RIP configuration mode.</w:t>
            </w:r>
          </w:p>
        </w:tc>
        <w:tc>
          <w:tcPr>
            <w:tcW w:w="3825" w:type="dxa"/>
            <w:noWrap/>
            <w:vAlign w:val="center"/>
          </w:tcPr>
          <w:p w14:paraId="5DBDF163" w14:textId="77777777" w:rsidR="003D5B82" w:rsidRDefault="0048570E">
            <w:pPr>
              <w:pStyle w:val="afffff"/>
              <w:spacing w:line="360" w:lineRule="auto"/>
              <w:jc w:val="left"/>
              <w:rPr>
                <w:rFonts w:ascii="Arial" w:hAnsi="Arial" w:cs="Arial"/>
                <w:szCs w:val="18"/>
              </w:rPr>
            </w:pPr>
            <w:r>
              <w:rPr>
                <w:rFonts w:ascii="Arial" w:hAnsi="Arial" w:cs="Arial"/>
                <w:b/>
                <w:szCs w:val="18"/>
              </w:rPr>
              <w:t>undo network ip-address</w:t>
            </w:r>
          </w:p>
        </w:tc>
        <w:tc>
          <w:tcPr>
            <w:tcW w:w="1588" w:type="dxa"/>
            <w:noWrap/>
          </w:tcPr>
          <w:p w14:paraId="5AE24532" w14:textId="77777777" w:rsidR="003D5B82" w:rsidRDefault="003D5B82">
            <w:pPr>
              <w:pStyle w:val="StyleTableTextNotBold"/>
              <w:spacing w:line="360" w:lineRule="auto"/>
              <w:rPr>
                <w:szCs w:val="18"/>
              </w:rPr>
            </w:pPr>
          </w:p>
        </w:tc>
      </w:tr>
    </w:tbl>
    <w:p w14:paraId="5ADAB45E" w14:textId="77777777" w:rsidR="003D5B82" w:rsidRDefault="0048570E">
      <w:pPr>
        <w:pStyle w:val="20"/>
        <w:spacing w:line="360" w:lineRule="auto"/>
        <w:rPr>
          <w:rFonts w:ascii="Arial"/>
        </w:rPr>
      </w:pPr>
      <w:bookmarkStart w:id="2215" w:name="_Toc14706881"/>
      <w:bookmarkStart w:id="2216" w:name="_Toc86399952"/>
      <w:bookmarkStart w:id="2217" w:name="_Toc21035"/>
      <w:bookmarkStart w:id="2218" w:name="_Toc13498"/>
      <w:r>
        <w:rPr>
          <w:rFonts w:ascii="Arial"/>
        </w:rPr>
        <w:t>Configurethe Passive interface</w:t>
      </w:r>
      <w:bookmarkEnd w:id="2215"/>
      <w:bookmarkEnd w:id="2216"/>
      <w:bookmarkEnd w:id="2217"/>
      <w:bookmarkEnd w:id="2218"/>
    </w:p>
    <w:p w14:paraId="13467256" w14:textId="77777777" w:rsidR="003D5B82" w:rsidRDefault="0048570E">
      <w:pPr>
        <w:pStyle w:val="afffc"/>
        <w:spacing w:line="360" w:lineRule="auto"/>
        <w:ind w:firstLineChars="0" w:firstLine="0"/>
        <w:rPr>
          <w:spacing w:val="0"/>
          <w:szCs w:val="21"/>
        </w:rPr>
      </w:pPr>
      <w:r>
        <w:rPr>
          <w:szCs w:val="21"/>
        </w:rPr>
        <w:t>System support to block RIP on vlan-interface, which can be implemented by passive-interface command, after using this command, the RIP update packets will not be sent out from this interface</w:t>
      </w:r>
      <w:r>
        <w:rPr>
          <w:spacing w:val="0"/>
          <w:szCs w:val="21"/>
        </w:rPr>
        <w:t xml:space="preserve">. </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5B1E63C4" w14:textId="77777777">
        <w:tc>
          <w:tcPr>
            <w:tcW w:w="3111" w:type="dxa"/>
            <w:shd w:val="clear" w:color="auto" w:fill="D8D8D8" w:themeFill="background1" w:themeFillShade="D8"/>
            <w:noWrap/>
          </w:tcPr>
          <w:p w14:paraId="109D0E3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2" w:type="dxa"/>
            <w:shd w:val="clear" w:color="auto" w:fill="D8D8D8" w:themeFill="background1" w:themeFillShade="D8"/>
            <w:noWrap/>
          </w:tcPr>
          <w:p w14:paraId="7436CD3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7" w:type="dxa"/>
            <w:shd w:val="clear" w:color="auto" w:fill="D8D8D8" w:themeFill="background1" w:themeFillShade="D8"/>
            <w:noWrap/>
          </w:tcPr>
          <w:p w14:paraId="756C69A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EFCC23B" w14:textId="77777777">
        <w:tc>
          <w:tcPr>
            <w:tcW w:w="3111" w:type="dxa"/>
            <w:noWrap/>
            <w:vAlign w:val="center"/>
          </w:tcPr>
          <w:p w14:paraId="37E63B48"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2" w:type="dxa"/>
            <w:noWrap/>
            <w:vAlign w:val="center"/>
          </w:tcPr>
          <w:p w14:paraId="167D1446"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7" w:type="dxa"/>
            <w:noWrap/>
          </w:tcPr>
          <w:p w14:paraId="577F701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C54D5C6" w14:textId="77777777">
        <w:tc>
          <w:tcPr>
            <w:tcW w:w="3111" w:type="dxa"/>
            <w:noWrap/>
            <w:vAlign w:val="center"/>
          </w:tcPr>
          <w:p w14:paraId="51B42607" w14:textId="77777777" w:rsidR="003D5B82" w:rsidRDefault="0048570E">
            <w:pPr>
              <w:pStyle w:val="afffff"/>
              <w:spacing w:line="360" w:lineRule="auto"/>
              <w:jc w:val="left"/>
              <w:rPr>
                <w:rFonts w:ascii="Arial" w:hAnsi="Arial" w:cs="Arial"/>
                <w:szCs w:val="18"/>
              </w:rPr>
            </w:pPr>
            <w:r>
              <w:rPr>
                <w:rFonts w:ascii="Arial" w:hAnsi="Arial" w:cs="Arial"/>
                <w:szCs w:val="18"/>
              </w:rPr>
              <w:t>Enter RIP configuration mode</w:t>
            </w:r>
          </w:p>
        </w:tc>
        <w:tc>
          <w:tcPr>
            <w:tcW w:w="3822" w:type="dxa"/>
            <w:noWrap/>
            <w:vAlign w:val="center"/>
          </w:tcPr>
          <w:p w14:paraId="0723B728" w14:textId="77777777" w:rsidR="003D5B82" w:rsidRDefault="0048570E">
            <w:pPr>
              <w:pStyle w:val="afffff"/>
              <w:spacing w:line="360" w:lineRule="auto"/>
              <w:jc w:val="left"/>
              <w:rPr>
                <w:rFonts w:ascii="Arial" w:hAnsi="Arial" w:cs="Arial"/>
                <w:b/>
                <w:szCs w:val="18"/>
              </w:rPr>
            </w:pPr>
            <w:r>
              <w:rPr>
                <w:rFonts w:ascii="Arial" w:hAnsi="Arial" w:cs="Arial"/>
                <w:b/>
                <w:szCs w:val="18"/>
              </w:rPr>
              <w:t>router rip</w:t>
            </w:r>
          </w:p>
        </w:tc>
        <w:tc>
          <w:tcPr>
            <w:tcW w:w="1587" w:type="dxa"/>
            <w:noWrap/>
          </w:tcPr>
          <w:p w14:paraId="0036407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E98768A" w14:textId="77777777">
        <w:tc>
          <w:tcPr>
            <w:tcW w:w="3111" w:type="dxa"/>
            <w:noWrap/>
            <w:vAlign w:val="center"/>
          </w:tcPr>
          <w:p w14:paraId="1D99E905" w14:textId="77777777" w:rsidR="003D5B82" w:rsidRDefault="0048570E">
            <w:pPr>
              <w:pStyle w:val="afffff"/>
              <w:spacing w:line="360" w:lineRule="auto"/>
              <w:jc w:val="left"/>
              <w:rPr>
                <w:rFonts w:ascii="Arial" w:hAnsi="Arial" w:cs="Arial"/>
                <w:szCs w:val="18"/>
              </w:rPr>
            </w:pPr>
            <w:r>
              <w:rPr>
                <w:rFonts w:ascii="Arial" w:hAnsi="Arial" w:cs="Arial"/>
                <w:szCs w:val="18"/>
              </w:rPr>
              <w:t>Configure passive-interface</w:t>
            </w:r>
          </w:p>
        </w:tc>
        <w:tc>
          <w:tcPr>
            <w:tcW w:w="3822" w:type="dxa"/>
            <w:noWrap/>
          </w:tcPr>
          <w:p w14:paraId="348D2FB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passive-interface </w:t>
            </w:r>
            <w:proofErr w:type="gramStart"/>
            <w:r>
              <w:rPr>
                <w:rFonts w:ascii="Arial" w:hAnsi="Arial" w:cs="Arial"/>
                <w:sz w:val="18"/>
                <w:szCs w:val="18"/>
              </w:rPr>
              <w:t xml:space="preserve">{ </w:t>
            </w:r>
            <w:r>
              <w:rPr>
                <w:rFonts w:ascii="Arial" w:hAnsi="Arial" w:cs="Arial"/>
                <w:b/>
                <w:bCs/>
                <w:sz w:val="18"/>
                <w:szCs w:val="18"/>
              </w:rPr>
              <w:t>default</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vlan-interface</w:t>
            </w:r>
            <w:r>
              <w:rPr>
                <w:rFonts w:ascii="Arial" w:hAnsi="Arial" w:cs="Arial"/>
                <w:sz w:val="18"/>
                <w:szCs w:val="18"/>
              </w:rPr>
              <w:t xml:space="preserve"> </w:t>
            </w:r>
            <w:r>
              <w:rPr>
                <w:rFonts w:ascii="Arial" w:hAnsi="Arial" w:cs="Arial"/>
                <w:i/>
                <w:sz w:val="18"/>
                <w:szCs w:val="18"/>
              </w:rPr>
              <w:t>vlanid</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w:t>
            </w:r>
            <w:r>
              <w:rPr>
                <w:rFonts w:ascii="Arial" w:hAnsi="Arial" w:cs="Arial"/>
                <w:i/>
                <w:sz w:val="18"/>
                <w:szCs w:val="18"/>
              </w:rPr>
              <w:t>vlanid</w:t>
            </w:r>
            <w:r>
              <w:rPr>
                <w:rFonts w:ascii="Arial" w:hAnsi="Arial" w:cs="Arial"/>
                <w:sz w:val="18"/>
                <w:szCs w:val="18"/>
              </w:rPr>
              <w:t>}</w:t>
            </w:r>
          </w:p>
        </w:tc>
        <w:tc>
          <w:tcPr>
            <w:tcW w:w="1587" w:type="dxa"/>
            <w:noWrap/>
          </w:tcPr>
          <w:p w14:paraId="276D7E7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0AD47EA" w14:textId="77777777">
        <w:tc>
          <w:tcPr>
            <w:tcW w:w="3111" w:type="dxa"/>
            <w:noWrap/>
            <w:vAlign w:val="center"/>
          </w:tcPr>
          <w:p w14:paraId="2A085C88" w14:textId="77777777" w:rsidR="003D5B82" w:rsidRDefault="0048570E">
            <w:pPr>
              <w:pStyle w:val="afffff"/>
              <w:spacing w:line="360" w:lineRule="auto"/>
              <w:jc w:val="left"/>
              <w:rPr>
                <w:rFonts w:ascii="Arial" w:hAnsi="Arial" w:cs="Arial"/>
                <w:szCs w:val="18"/>
              </w:rPr>
            </w:pPr>
            <w:r>
              <w:rPr>
                <w:rFonts w:ascii="Arial" w:hAnsi="Arial" w:cs="Arial"/>
                <w:szCs w:val="18"/>
              </w:rPr>
              <w:t>Delete passive-interface</w:t>
            </w:r>
          </w:p>
        </w:tc>
        <w:tc>
          <w:tcPr>
            <w:tcW w:w="3822" w:type="dxa"/>
            <w:noWrap/>
          </w:tcPr>
          <w:p w14:paraId="1DD2A36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key passive-interface </w:t>
            </w:r>
            <w:proofErr w:type="gramStart"/>
            <w:r>
              <w:rPr>
                <w:rFonts w:ascii="Arial" w:hAnsi="Arial" w:cs="Arial"/>
                <w:sz w:val="18"/>
                <w:szCs w:val="18"/>
              </w:rPr>
              <w:t xml:space="preserve">{ </w:t>
            </w:r>
            <w:r>
              <w:rPr>
                <w:rFonts w:ascii="Arial" w:hAnsi="Arial" w:cs="Arial"/>
                <w:b/>
                <w:bCs/>
                <w:sz w:val="18"/>
                <w:szCs w:val="18"/>
              </w:rPr>
              <w:t>default</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vlan-interface</w:t>
            </w:r>
            <w:r>
              <w:rPr>
                <w:rFonts w:ascii="Arial" w:hAnsi="Arial" w:cs="Arial"/>
                <w:sz w:val="18"/>
                <w:szCs w:val="18"/>
              </w:rPr>
              <w:t xml:space="preserve"> </w:t>
            </w:r>
            <w:r>
              <w:rPr>
                <w:rFonts w:ascii="Arial" w:hAnsi="Arial" w:cs="Arial"/>
                <w:i/>
                <w:sz w:val="18"/>
                <w:szCs w:val="18"/>
              </w:rPr>
              <w:t>vlanid</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w:t>
            </w:r>
            <w:r>
              <w:rPr>
                <w:rFonts w:ascii="Arial" w:hAnsi="Arial" w:cs="Arial"/>
                <w:i/>
                <w:sz w:val="18"/>
                <w:szCs w:val="18"/>
              </w:rPr>
              <w:t xml:space="preserve">vlanid </w:t>
            </w:r>
            <w:r>
              <w:rPr>
                <w:rFonts w:ascii="Arial" w:hAnsi="Arial" w:cs="Arial"/>
                <w:sz w:val="18"/>
                <w:szCs w:val="18"/>
              </w:rPr>
              <w:t>}</w:t>
            </w:r>
          </w:p>
        </w:tc>
        <w:tc>
          <w:tcPr>
            <w:tcW w:w="1587" w:type="dxa"/>
            <w:noWrap/>
          </w:tcPr>
          <w:p w14:paraId="34D45428" w14:textId="77777777" w:rsidR="003D5B82" w:rsidRDefault="003D5B82">
            <w:pPr>
              <w:adjustRightInd w:val="0"/>
              <w:snapToGrid w:val="0"/>
              <w:spacing w:line="360" w:lineRule="auto"/>
              <w:ind w:left="210"/>
              <w:jc w:val="left"/>
              <w:rPr>
                <w:rFonts w:ascii="Arial" w:hAnsi="Arial" w:cs="Arial"/>
                <w:sz w:val="18"/>
                <w:szCs w:val="18"/>
              </w:rPr>
            </w:pPr>
          </w:p>
        </w:tc>
      </w:tr>
    </w:tbl>
    <w:p w14:paraId="22ACBD7E" w14:textId="77777777" w:rsidR="003D5B82" w:rsidRDefault="0048570E">
      <w:pPr>
        <w:pStyle w:val="20"/>
        <w:spacing w:line="360" w:lineRule="auto"/>
        <w:rPr>
          <w:rFonts w:ascii="Arial"/>
        </w:rPr>
      </w:pPr>
      <w:bookmarkStart w:id="2219" w:name="_Toc21242"/>
      <w:bookmarkStart w:id="2220" w:name="_Toc427335476"/>
      <w:bookmarkStart w:id="2221" w:name="_Toc86399953"/>
      <w:bookmarkStart w:id="2222" w:name="_Toc358217211"/>
      <w:bookmarkStart w:id="2223" w:name="_Toc8158"/>
      <w:r>
        <w:rPr>
          <w:rFonts w:ascii="Arial"/>
        </w:rPr>
        <w:t>Specifying the RIP Version for an Interface</w:t>
      </w:r>
      <w:bookmarkEnd w:id="2219"/>
      <w:bookmarkEnd w:id="2220"/>
      <w:bookmarkEnd w:id="2221"/>
      <w:bookmarkEnd w:id="2222"/>
      <w:bookmarkEnd w:id="2223"/>
    </w:p>
    <w:p w14:paraId="57EE4A50" w14:textId="77777777" w:rsidR="003D5B82" w:rsidRDefault="0048570E">
      <w:pPr>
        <w:pStyle w:val="afffc"/>
        <w:spacing w:line="360" w:lineRule="auto"/>
        <w:ind w:firstLineChars="0" w:firstLine="0"/>
        <w:rPr>
          <w:spacing w:val="0"/>
          <w:szCs w:val="21"/>
        </w:rPr>
      </w:pPr>
      <w:r>
        <w:rPr>
          <w:spacing w:val="0"/>
          <w:szCs w:val="21"/>
        </w:rPr>
        <w:t xml:space="preserve">RIP has two versions: RIP-1 and RIP-2. You can specify the version of the RIP packets to be processed by an interface. </w:t>
      </w:r>
    </w:p>
    <w:p w14:paraId="6BA5BA19" w14:textId="77777777" w:rsidR="003D5B82" w:rsidRDefault="0048570E">
      <w:pPr>
        <w:pStyle w:val="afffc"/>
        <w:spacing w:line="360" w:lineRule="auto"/>
        <w:ind w:firstLineChars="0" w:firstLine="0"/>
        <w:rPr>
          <w:spacing w:val="0"/>
          <w:szCs w:val="21"/>
        </w:rPr>
      </w:pPr>
      <w:r>
        <w:rPr>
          <w:spacing w:val="0"/>
          <w:szCs w:val="21"/>
        </w:rPr>
        <w:t xml:space="preserve">RIP-1 packets are transmitted in broadcast mode. RIP-2 packets may be transmitted in either broadcast or multicast mode. The multicast mode is used by default. In RIP-2, the multicast address is 224.0.0.9. </w:t>
      </w:r>
    </w:p>
    <w:p w14:paraId="4FE14585" w14:textId="77777777" w:rsidR="003D5B82" w:rsidRDefault="0048570E">
      <w:pPr>
        <w:pStyle w:val="afffc"/>
        <w:spacing w:line="360" w:lineRule="auto"/>
        <w:ind w:firstLineChars="0" w:firstLine="0"/>
        <w:rPr>
          <w:spacing w:val="0"/>
          <w:szCs w:val="21"/>
        </w:rPr>
      </w:pPr>
      <w:r>
        <w:rPr>
          <w:spacing w:val="0"/>
          <w:szCs w:val="21"/>
        </w:rPr>
        <w:t>When the multicast mode is used, non-RIP hosts on the same network will not receive RIP broadcast packets and RIP-1 hosts will not receive or process the RIP-2 routes with a subnet mask. A RIP-2 interface can also receive the RIP-1 broadcast packets.</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1A9095C5" w14:textId="77777777">
        <w:tc>
          <w:tcPr>
            <w:tcW w:w="3113" w:type="dxa"/>
            <w:shd w:val="clear" w:color="auto" w:fill="D8D8D8" w:themeFill="background1" w:themeFillShade="D8"/>
            <w:noWrap/>
          </w:tcPr>
          <w:p w14:paraId="1034E3A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80E131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EFF7DF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5DBE6ED" w14:textId="77777777">
        <w:tc>
          <w:tcPr>
            <w:tcW w:w="3113" w:type="dxa"/>
            <w:noWrap/>
          </w:tcPr>
          <w:p w14:paraId="37CE780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kern w:val="0"/>
                <w:sz w:val="18"/>
                <w:szCs w:val="18"/>
              </w:rPr>
              <w:t>Enter the global configuration mode</w:t>
            </w:r>
          </w:p>
        </w:tc>
        <w:tc>
          <w:tcPr>
            <w:tcW w:w="3825" w:type="dxa"/>
            <w:noWrap/>
          </w:tcPr>
          <w:p w14:paraId="06DEF5F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328DD2C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CA5268D" w14:textId="77777777">
        <w:tc>
          <w:tcPr>
            <w:tcW w:w="3113" w:type="dxa"/>
            <w:noWrap/>
            <w:vAlign w:val="center"/>
          </w:tcPr>
          <w:p w14:paraId="6036C246" w14:textId="77777777" w:rsidR="003D5B82" w:rsidRDefault="0048570E">
            <w:pPr>
              <w:pStyle w:val="afffff"/>
              <w:spacing w:line="360" w:lineRule="auto"/>
              <w:jc w:val="left"/>
              <w:rPr>
                <w:rFonts w:ascii="Arial" w:hAnsi="Arial" w:cs="Arial"/>
                <w:szCs w:val="18"/>
              </w:rPr>
            </w:pPr>
            <w:r>
              <w:rPr>
                <w:rFonts w:ascii="Arial" w:eastAsia="STZhongsong" w:hAnsi="Arial" w:cs="Arial"/>
                <w:szCs w:val="18"/>
              </w:rPr>
              <w:t>Enters the rip configuration mode.</w:t>
            </w:r>
          </w:p>
        </w:tc>
        <w:tc>
          <w:tcPr>
            <w:tcW w:w="3825" w:type="dxa"/>
            <w:noWrap/>
            <w:vAlign w:val="center"/>
          </w:tcPr>
          <w:p w14:paraId="2FC7EFC4" w14:textId="77777777" w:rsidR="003D5B82" w:rsidRDefault="0048570E">
            <w:pPr>
              <w:pStyle w:val="afffff"/>
              <w:spacing w:line="360" w:lineRule="auto"/>
              <w:jc w:val="left"/>
              <w:rPr>
                <w:rFonts w:ascii="Arial" w:hAnsi="Arial" w:cs="Arial"/>
                <w:b/>
                <w:szCs w:val="18"/>
              </w:rPr>
            </w:pPr>
            <w:r>
              <w:rPr>
                <w:rFonts w:ascii="Arial" w:hAnsi="Arial" w:cs="Arial"/>
                <w:b/>
                <w:szCs w:val="18"/>
              </w:rPr>
              <w:t>router rip</w:t>
            </w:r>
          </w:p>
        </w:tc>
        <w:tc>
          <w:tcPr>
            <w:tcW w:w="1588" w:type="dxa"/>
            <w:noWrap/>
          </w:tcPr>
          <w:p w14:paraId="2446011B" w14:textId="77777777" w:rsidR="003D5B82" w:rsidRDefault="003D5B82">
            <w:pPr>
              <w:pStyle w:val="StyleTableTextNotBold"/>
              <w:spacing w:line="360" w:lineRule="auto"/>
              <w:rPr>
                <w:szCs w:val="18"/>
              </w:rPr>
            </w:pPr>
          </w:p>
        </w:tc>
      </w:tr>
      <w:tr w:rsidR="003D5B82" w14:paraId="133506DA" w14:textId="77777777">
        <w:tc>
          <w:tcPr>
            <w:tcW w:w="3113" w:type="dxa"/>
            <w:noWrap/>
            <w:vAlign w:val="center"/>
          </w:tcPr>
          <w:p w14:paraId="56C4BC79" w14:textId="77777777" w:rsidR="003D5B82" w:rsidRDefault="0048570E">
            <w:pPr>
              <w:pStyle w:val="afffff"/>
              <w:spacing w:line="360" w:lineRule="auto"/>
              <w:jc w:val="left"/>
              <w:rPr>
                <w:rFonts w:ascii="Arial" w:hAnsi="Arial" w:cs="Arial"/>
                <w:szCs w:val="18"/>
              </w:rPr>
            </w:pPr>
            <w:r>
              <w:rPr>
                <w:rFonts w:ascii="Arial" w:hAnsi="Arial" w:cs="Arial"/>
                <w:szCs w:val="18"/>
              </w:rPr>
              <w:t>Runs the command in vlan-interface configuration mode</w:t>
            </w:r>
          </w:p>
        </w:tc>
        <w:tc>
          <w:tcPr>
            <w:tcW w:w="3825" w:type="dxa"/>
            <w:noWrap/>
            <w:vAlign w:val="center"/>
          </w:tcPr>
          <w:p w14:paraId="547F5236"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version </w:t>
            </w:r>
            <w:proofErr w:type="gramStart"/>
            <w:r>
              <w:rPr>
                <w:rFonts w:ascii="Arial" w:hAnsi="Arial" w:cs="Arial"/>
                <w:szCs w:val="18"/>
              </w:rPr>
              <w:t xml:space="preserve">{ </w:t>
            </w:r>
            <w:r>
              <w:rPr>
                <w:rFonts w:ascii="Arial" w:hAnsi="Arial" w:cs="Arial"/>
                <w:b/>
                <w:szCs w:val="18"/>
              </w:rPr>
              <w:t>1</w:t>
            </w:r>
            <w:proofErr w:type="gramEnd"/>
            <w:r>
              <w:rPr>
                <w:rFonts w:ascii="Arial" w:hAnsi="Arial" w:cs="Arial"/>
                <w:b/>
                <w:szCs w:val="18"/>
              </w:rPr>
              <w:t xml:space="preserve"> </w:t>
            </w:r>
            <w:r>
              <w:rPr>
                <w:rFonts w:ascii="Arial" w:hAnsi="Arial" w:cs="Arial"/>
                <w:szCs w:val="18"/>
              </w:rPr>
              <w:t>|</w:t>
            </w:r>
            <w:r>
              <w:rPr>
                <w:rFonts w:ascii="Arial" w:hAnsi="Arial" w:cs="Arial"/>
                <w:b/>
                <w:szCs w:val="18"/>
              </w:rPr>
              <w:t xml:space="preserve"> 2</w:t>
            </w:r>
            <w:r>
              <w:rPr>
                <w:rFonts w:ascii="Arial" w:hAnsi="Arial" w:cs="Arial"/>
                <w:szCs w:val="18"/>
              </w:rPr>
              <w:t xml:space="preserve"> } </w:t>
            </w:r>
          </w:p>
        </w:tc>
        <w:tc>
          <w:tcPr>
            <w:tcW w:w="1588" w:type="dxa"/>
            <w:noWrap/>
          </w:tcPr>
          <w:p w14:paraId="3381BCCE" w14:textId="77777777" w:rsidR="003D5B82" w:rsidRDefault="003D5B82">
            <w:pPr>
              <w:pStyle w:val="StyleTableTextNotBold"/>
              <w:spacing w:line="360" w:lineRule="auto"/>
              <w:rPr>
                <w:szCs w:val="18"/>
              </w:rPr>
            </w:pPr>
          </w:p>
        </w:tc>
      </w:tr>
      <w:tr w:rsidR="003D5B82" w14:paraId="07DCE075" w14:textId="77777777">
        <w:tc>
          <w:tcPr>
            <w:tcW w:w="3113" w:type="dxa"/>
            <w:noWrap/>
            <w:vAlign w:val="center"/>
          </w:tcPr>
          <w:p w14:paraId="74548EC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VLAN-interface or Supervlan-interface configuration mode</w:t>
            </w:r>
          </w:p>
        </w:tc>
        <w:tc>
          <w:tcPr>
            <w:tcW w:w="3825" w:type="dxa"/>
            <w:noWrap/>
            <w:vAlign w:val="center"/>
          </w:tcPr>
          <w:p w14:paraId="6AF5F088"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78199102" w14:textId="77777777" w:rsidR="003D5B82" w:rsidRDefault="003D5B82">
            <w:pPr>
              <w:pStyle w:val="StyleTableTextNotBold"/>
              <w:spacing w:line="360" w:lineRule="auto"/>
              <w:rPr>
                <w:szCs w:val="18"/>
              </w:rPr>
            </w:pPr>
          </w:p>
        </w:tc>
      </w:tr>
      <w:tr w:rsidR="003D5B82" w14:paraId="2EB962C0" w14:textId="77777777">
        <w:tc>
          <w:tcPr>
            <w:tcW w:w="3113" w:type="dxa"/>
            <w:noWrap/>
            <w:vAlign w:val="center"/>
          </w:tcPr>
          <w:p w14:paraId="3F9B9D2E" w14:textId="77777777" w:rsidR="003D5B82" w:rsidRDefault="0048570E">
            <w:pPr>
              <w:pStyle w:val="afffff"/>
              <w:spacing w:line="360" w:lineRule="auto"/>
              <w:jc w:val="left"/>
              <w:rPr>
                <w:rFonts w:ascii="Arial" w:hAnsi="Arial" w:cs="Arial"/>
                <w:szCs w:val="18"/>
              </w:rPr>
            </w:pPr>
            <w:r>
              <w:rPr>
                <w:rFonts w:ascii="Arial" w:hAnsi="Arial" w:cs="Arial"/>
                <w:szCs w:val="18"/>
              </w:rPr>
              <w:t>Configure RIP receive Version</w:t>
            </w:r>
          </w:p>
        </w:tc>
        <w:tc>
          <w:tcPr>
            <w:tcW w:w="3825" w:type="dxa"/>
            <w:noWrap/>
            <w:vAlign w:val="center"/>
          </w:tcPr>
          <w:p w14:paraId="4FE9BBC9"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rip receive version </w:t>
            </w:r>
            <w:proofErr w:type="gramStart"/>
            <w:r>
              <w:rPr>
                <w:rFonts w:ascii="Arial" w:hAnsi="Arial" w:cs="Arial"/>
                <w:szCs w:val="18"/>
              </w:rPr>
              <w:t xml:space="preserve">{ </w:t>
            </w:r>
            <w:r>
              <w:rPr>
                <w:rFonts w:ascii="Arial" w:hAnsi="Arial" w:cs="Arial"/>
                <w:b/>
                <w:bCs/>
                <w:szCs w:val="18"/>
              </w:rPr>
              <w:t>1</w:t>
            </w:r>
            <w:proofErr w:type="gramEnd"/>
            <w:r>
              <w:rPr>
                <w:rFonts w:ascii="Arial" w:hAnsi="Arial" w:cs="Arial"/>
                <w:szCs w:val="18"/>
              </w:rPr>
              <w:t xml:space="preserve"> | </w:t>
            </w:r>
            <w:r>
              <w:rPr>
                <w:rFonts w:ascii="Arial" w:hAnsi="Arial" w:cs="Arial"/>
                <w:b/>
                <w:bCs/>
                <w:szCs w:val="18"/>
              </w:rPr>
              <w:t>2</w:t>
            </w:r>
            <w:r>
              <w:rPr>
                <w:rFonts w:ascii="Arial" w:hAnsi="Arial" w:cs="Arial"/>
                <w:szCs w:val="18"/>
              </w:rPr>
              <w:t xml:space="preserve"> [ </w:t>
            </w:r>
            <w:r>
              <w:rPr>
                <w:rFonts w:ascii="Arial" w:hAnsi="Arial" w:cs="Arial"/>
                <w:b/>
                <w:bCs/>
                <w:szCs w:val="18"/>
              </w:rPr>
              <w:t xml:space="preserve">bcast </w:t>
            </w:r>
            <w:r>
              <w:rPr>
                <w:rFonts w:ascii="Arial" w:hAnsi="Arial" w:cs="Arial"/>
                <w:szCs w:val="18"/>
              </w:rPr>
              <w:t xml:space="preserve">| </w:t>
            </w:r>
            <w:r>
              <w:rPr>
                <w:rFonts w:ascii="Arial" w:hAnsi="Arial" w:cs="Arial"/>
                <w:b/>
                <w:bCs/>
                <w:szCs w:val="18"/>
              </w:rPr>
              <w:t xml:space="preserve">mcast </w:t>
            </w:r>
            <w:r>
              <w:rPr>
                <w:rFonts w:ascii="Arial" w:hAnsi="Arial" w:cs="Arial"/>
                <w:szCs w:val="18"/>
              </w:rPr>
              <w:t>] }</w:t>
            </w:r>
          </w:p>
        </w:tc>
        <w:tc>
          <w:tcPr>
            <w:tcW w:w="1588" w:type="dxa"/>
            <w:noWrap/>
            <w:vAlign w:val="center"/>
          </w:tcPr>
          <w:p w14:paraId="54D5F233" w14:textId="77777777" w:rsidR="003D5B82" w:rsidRDefault="0048570E">
            <w:pPr>
              <w:pStyle w:val="afffff"/>
              <w:spacing w:line="360" w:lineRule="auto"/>
              <w:jc w:val="left"/>
              <w:rPr>
                <w:rFonts w:ascii="Arial" w:hAnsi="Arial" w:cs="Arial"/>
                <w:szCs w:val="18"/>
              </w:rPr>
            </w:pPr>
            <w:r>
              <w:rPr>
                <w:rFonts w:ascii="Arial" w:hAnsi="Arial" w:cs="Arial"/>
                <w:szCs w:val="18"/>
              </w:rPr>
              <w:t>By default</w:t>
            </w:r>
            <w:r>
              <w:rPr>
                <w:rFonts w:ascii="Arial" w:hAnsi="Arial" w:cs="Arial"/>
                <w:szCs w:val="18"/>
              </w:rPr>
              <w:t>，</w:t>
            </w:r>
            <w:r>
              <w:rPr>
                <w:rFonts w:ascii="Arial" w:hAnsi="Arial" w:cs="Arial"/>
                <w:szCs w:val="18"/>
              </w:rPr>
              <w:t>Version is 2mcast</w:t>
            </w:r>
          </w:p>
        </w:tc>
      </w:tr>
      <w:tr w:rsidR="003D5B82" w14:paraId="78513CC3" w14:textId="77777777">
        <w:tc>
          <w:tcPr>
            <w:tcW w:w="3113" w:type="dxa"/>
            <w:noWrap/>
            <w:vAlign w:val="center"/>
          </w:tcPr>
          <w:p w14:paraId="190E1986" w14:textId="77777777" w:rsidR="003D5B82" w:rsidRDefault="0048570E">
            <w:pPr>
              <w:pStyle w:val="afffff"/>
              <w:spacing w:line="360" w:lineRule="auto"/>
              <w:jc w:val="left"/>
              <w:rPr>
                <w:rFonts w:ascii="Arial" w:hAnsi="Arial" w:cs="Arial"/>
                <w:szCs w:val="18"/>
              </w:rPr>
            </w:pPr>
            <w:r>
              <w:rPr>
                <w:rFonts w:ascii="Arial" w:hAnsi="Arial" w:cs="Arial"/>
                <w:szCs w:val="18"/>
              </w:rPr>
              <w:t>Configure RIP default receive Version</w:t>
            </w:r>
          </w:p>
        </w:tc>
        <w:tc>
          <w:tcPr>
            <w:tcW w:w="3825" w:type="dxa"/>
            <w:noWrap/>
            <w:vAlign w:val="center"/>
          </w:tcPr>
          <w:p w14:paraId="4CF5DEE1" w14:textId="77777777" w:rsidR="003D5B82" w:rsidRDefault="0048570E">
            <w:pPr>
              <w:pStyle w:val="afffff"/>
              <w:spacing w:line="360" w:lineRule="auto"/>
              <w:jc w:val="left"/>
              <w:rPr>
                <w:rFonts w:ascii="Arial" w:hAnsi="Arial" w:cs="Arial"/>
                <w:b/>
                <w:szCs w:val="18"/>
              </w:rPr>
            </w:pPr>
            <w:r>
              <w:rPr>
                <w:rFonts w:ascii="Arial" w:hAnsi="Arial" w:cs="Arial"/>
                <w:b/>
                <w:szCs w:val="18"/>
              </w:rPr>
              <w:t>undo ip rip receive version</w:t>
            </w:r>
          </w:p>
        </w:tc>
        <w:tc>
          <w:tcPr>
            <w:tcW w:w="1588" w:type="dxa"/>
            <w:noWrap/>
            <w:vAlign w:val="center"/>
          </w:tcPr>
          <w:p w14:paraId="0F74363B" w14:textId="77777777" w:rsidR="003D5B82" w:rsidRDefault="003D5B82">
            <w:pPr>
              <w:pStyle w:val="afffff"/>
              <w:spacing w:line="360" w:lineRule="auto"/>
              <w:jc w:val="left"/>
              <w:rPr>
                <w:rFonts w:ascii="Arial" w:hAnsi="Arial" w:cs="Arial"/>
                <w:szCs w:val="18"/>
              </w:rPr>
            </w:pPr>
          </w:p>
        </w:tc>
      </w:tr>
      <w:tr w:rsidR="003D5B82" w14:paraId="3671CEBF" w14:textId="77777777">
        <w:tc>
          <w:tcPr>
            <w:tcW w:w="3113" w:type="dxa"/>
            <w:noWrap/>
            <w:vAlign w:val="center"/>
          </w:tcPr>
          <w:p w14:paraId="5F95020B" w14:textId="77777777" w:rsidR="003D5B82" w:rsidRDefault="0048570E">
            <w:pPr>
              <w:pStyle w:val="afffff"/>
              <w:spacing w:line="360" w:lineRule="auto"/>
              <w:jc w:val="left"/>
              <w:rPr>
                <w:rFonts w:ascii="Arial" w:hAnsi="Arial" w:cs="Arial"/>
                <w:szCs w:val="18"/>
              </w:rPr>
            </w:pPr>
            <w:r>
              <w:rPr>
                <w:rFonts w:ascii="Arial" w:hAnsi="Arial" w:cs="Arial"/>
                <w:szCs w:val="18"/>
              </w:rPr>
              <w:t>Configure RIP send Version</w:t>
            </w:r>
          </w:p>
        </w:tc>
        <w:tc>
          <w:tcPr>
            <w:tcW w:w="3825" w:type="dxa"/>
            <w:noWrap/>
          </w:tcPr>
          <w:p w14:paraId="727C4DEA" w14:textId="77777777" w:rsidR="003D5B82" w:rsidRDefault="0048570E">
            <w:pPr>
              <w:pStyle w:val="afffff"/>
              <w:spacing w:line="360" w:lineRule="auto"/>
              <w:jc w:val="left"/>
              <w:rPr>
                <w:rFonts w:ascii="Arial" w:hAnsi="Arial" w:cs="Arial"/>
                <w:b/>
                <w:szCs w:val="18"/>
              </w:rPr>
            </w:pPr>
            <w:r>
              <w:rPr>
                <w:rFonts w:ascii="Arial" w:hAnsi="Arial" w:cs="Arial"/>
                <w:b/>
                <w:szCs w:val="18"/>
              </w:rPr>
              <w:t>ip rip send version</w:t>
            </w:r>
            <w:r>
              <w:rPr>
                <w:rFonts w:ascii="Arial" w:hAnsi="Arial" w:cs="Arial"/>
                <w:szCs w:val="18"/>
              </w:rPr>
              <w:t xml:space="preserve"> </w:t>
            </w:r>
            <w:proofErr w:type="gramStart"/>
            <w:r>
              <w:rPr>
                <w:rFonts w:ascii="Arial" w:hAnsi="Arial" w:cs="Arial"/>
                <w:szCs w:val="18"/>
              </w:rPr>
              <w:t xml:space="preserve">{ </w:t>
            </w:r>
            <w:r>
              <w:rPr>
                <w:rFonts w:ascii="Arial" w:hAnsi="Arial" w:cs="Arial"/>
                <w:b/>
                <w:bCs/>
                <w:szCs w:val="18"/>
              </w:rPr>
              <w:t>1</w:t>
            </w:r>
            <w:proofErr w:type="gramEnd"/>
            <w:r>
              <w:rPr>
                <w:rFonts w:ascii="Arial" w:hAnsi="Arial" w:cs="Arial"/>
                <w:szCs w:val="18"/>
              </w:rPr>
              <w:t xml:space="preserve"> | </w:t>
            </w:r>
            <w:r>
              <w:rPr>
                <w:rFonts w:ascii="Arial" w:hAnsi="Arial" w:cs="Arial"/>
                <w:b/>
                <w:bCs/>
                <w:szCs w:val="18"/>
              </w:rPr>
              <w:t>2</w:t>
            </w:r>
            <w:r>
              <w:rPr>
                <w:rFonts w:ascii="Arial" w:hAnsi="Arial" w:cs="Arial"/>
                <w:szCs w:val="18"/>
              </w:rPr>
              <w:t xml:space="preserve"> [ </w:t>
            </w:r>
            <w:r>
              <w:rPr>
                <w:rFonts w:ascii="Arial" w:hAnsi="Arial" w:cs="Arial"/>
                <w:b/>
                <w:bCs/>
                <w:szCs w:val="18"/>
              </w:rPr>
              <w:t xml:space="preserve">bcast </w:t>
            </w:r>
            <w:r>
              <w:rPr>
                <w:rFonts w:ascii="Arial" w:hAnsi="Arial" w:cs="Arial"/>
                <w:szCs w:val="18"/>
              </w:rPr>
              <w:t xml:space="preserve">| </w:t>
            </w:r>
            <w:r>
              <w:rPr>
                <w:rFonts w:ascii="Arial" w:hAnsi="Arial" w:cs="Arial"/>
                <w:b/>
                <w:bCs/>
                <w:szCs w:val="18"/>
              </w:rPr>
              <w:t xml:space="preserve">mcast </w:t>
            </w:r>
            <w:r>
              <w:rPr>
                <w:rFonts w:ascii="Arial" w:hAnsi="Arial" w:cs="Arial"/>
                <w:szCs w:val="18"/>
              </w:rPr>
              <w:t>] }</w:t>
            </w:r>
          </w:p>
        </w:tc>
        <w:tc>
          <w:tcPr>
            <w:tcW w:w="1588" w:type="dxa"/>
            <w:noWrap/>
            <w:vAlign w:val="center"/>
          </w:tcPr>
          <w:p w14:paraId="25C5F5C2" w14:textId="77777777" w:rsidR="003D5B82" w:rsidRDefault="0048570E">
            <w:pPr>
              <w:pStyle w:val="afffff"/>
              <w:spacing w:line="360" w:lineRule="auto"/>
              <w:jc w:val="left"/>
              <w:rPr>
                <w:rFonts w:ascii="Arial" w:hAnsi="Arial" w:cs="Arial"/>
                <w:szCs w:val="18"/>
              </w:rPr>
            </w:pPr>
            <w:r>
              <w:rPr>
                <w:rFonts w:ascii="Arial" w:hAnsi="Arial" w:cs="Arial"/>
                <w:szCs w:val="18"/>
              </w:rPr>
              <w:t>By default</w:t>
            </w:r>
            <w:r>
              <w:rPr>
                <w:rFonts w:ascii="Arial" w:hAnsi="Arial" w:cs="Arial"/>
                <w:szCs w:val="18"/>
              </w:rPr>
              <w:t>，</w:t>
            </w:r>
            <w:r>
              <w:rPr>
                <w:rFonts w:ascii="Arial" w:hAnsi="Arial" w:cs="Arial"/>
                <w:szCs w:val="18"/>
              </w:rPr>
              <w:t>Version is 2mcast</w:t>
            </w:r>
          </w:p>
        </w:tc>
      </w:tr>
      <w:tr w:rsidR="003D5B82" w14:paraId="441B6647" w14:textId="77777777">
        <w:tc>
          <w:tcPr>
            <w:tcW w:w="3113" w:type="dxa"/>
            <w:noWrap/>
            <w:vAlign w:val="center"/>
          </w:tcPr>
          <w:p w14:paraId="471542DD" w14:textId="77777777" w:rsidR="003D5B82" w:rsidRDefault="0048570E">
            <w:pPr>
              <w:pStyle w:val="afffff"/>
              <w:spacing w:line="360" w:lineRule="auto"/>
              <w:jc w:val="left"/>
              <w:rPr>
                <w:rFonts w:ascii="Arial" w:hAnsi="Arial" w:cs="Arial"/>
                <w:szCs w:val="18"/>
              </w:rPr>
            </w:pPr>
            <w:r>
              <w:rPr>
                <w:rFonts w:ascii="Arial" w:hAnsi="Arial" w:cs="Arial"/>
                <w:szCs w:val="18"/>
              </w:rPr>
              <w:t>Configure RIP default send Version</w:t>
            </w:r>
          </w:p>
        </w:tc>
        <w:tc>
          <w:tcPr>
            <w:tcW w:w="3825" w:type="dxa"/>
            <w:noWrap/>
          </w:tcPr>
          <w:p w14:paraId="15B2EB15" w14:textId="77777777" w:rsidR="003D5B82" w:rsidRDefault="0048570E">
            <w:pPr>
              <w:pStyle w:val="afffff"/>
              <w:spacing w:line="360" w:lineRule="auto"/>
              <w:jc w:val="left"/>
              <w:rPr>
                <w:rFonts w:ascii="Arial" w:hAnsi="Arial" w:cs="Arial"/>
                <w:b/>
                <w:szCs w:val="18"/>
              </w:rPr>
            </w:pPr>
            <w:r>
              <w:rPr>
                <w:rFonts w:ascii="Arial" w:hAnsi="Arial" w:cs="Arial"/>
                <w:b/>
                <w:szCs w:val="18"/>
              </w:rPr>
              <w:t>undo ip rip send version</w:t>
            </w:r>
          </w:p>
        </w:tc>
        <w:tc>
          <w:tcPr>
            <w:tcW w:w="1588" w:type="dxa"/>
            <w:noWrap/>
          </w:tcPr>
          <w:p w14:paraId="0BF15375" w14:textId="77777777" w:rsidR="003D5B82" w:rsidRDefault="003D5B82">
            <w:pPr>
              <w:pStyle w:val="StyleTableTextNotBold"/>
              <w:spacing w:line="360" w:lineRule="auto"/>
              <w:rPr>
                <w:szCs w:val="18"/>
              </w:rPr>
            </w:pPr>
          </w:p>
        </w:tc>
      </w:tr>
    </w:tbl>
    <w:p w14:paraId="6A2F832A" w14:textId="77777777" w:rsidR="003D5B82" w:rsidRDefault="0048570E">
      <w:pPr>
        <w:spacing w:line="360" w:lineRule="auto"/>
        <w:rPr>
          <w:rFonts w:ascii="Arial" w:hAnsi="Arial" w:cs="Arial"/>
          <w:b/>
          <w:bCs/>
        </w:rPr>
      </w:pPr>
      <w:r>
        <w:rPr>
          <w:rFonts w:ascii="Arial" w:hAnsi="Arial" w:cs="Arial"/>
          <w:b/>
          <w:bCs/>
        </w:rPr>
        <w:t>Notes:</w:t>
      </w:r>
    </w:p>
    <w:p w14:paraId="3BC7C623" w14:textId="77777777" w:rsidR="003D5B82" w:rsidRDefault="0048570E">
      <w:pPr>
        <w:spacing w:line="360" w:lineRule="auto"/>
        <w:rPr>
          <w:rFonts w:ascii="Arial" w:hAnsi="Arial" w:cs="Arial"/>
        </w:rPr>
      </w:pPr>
      <w:r>
        <w:rPr>
          <w:rFonts w:ascii="Arial" w:hAnsi="Arial" w:cs="Arial"/>
        </w:rPr>
        <w:t>A RIP-1 interface can send and receive RIP-1 broadcast packets. A RIP-2 broadcast interface can receive RIP-1 packets and RIP-2 broadcast packets but not RIP-2 multicast packets. A RIP-2 multicast interface can send and receive RIP-2 multicast packets.</w:t>
      </w:r>
    </w:p>
    <w:p w14:paraId="7A090B6C" w14:textId="77777777" w:rsidR="003D5B82" w:rsidRDefault="0048570E">
      <w:pPr>
        <w:pStyle w:val="20"/>
        <w:spacing w:line="360" w:lineRule="auto"/>
        <w:rPr>
          <w:rFonts w:ascii="Arial"/>
        </w:rPr>
      </w:pPr>
      <w:bookmarkStart w:id="2224" w:name="_Toc14706883"/>
      <w:bookmarkStart w:id="2225" w:name="_Toc86399954"/>
      <w:bookmarkStart w:id="2226" w:name="_Toc11289"/>
      <w:bookmarkStart w:id="2227" w:name="_Toc5527"/>
      <w:r>
        <w:rPr>
          <w:rFonts w:ascii="Arial"/>
        </w:rPr>
        <w:t>Configure Default Metric Value</w:t>
      </w:r>
      <w:bookmarkEnd w:id="2224"/>
      <w:bookmarkEnd w:id="2225"/>
      <w:bookmarkEnd w:id="2226"/>
      <w:bookmarkEnd w:id="2227"/>
    </w:p>
    <w:p w14:paraId="48081EDA" w14:textId="77777777" w:rsidR="003D5B82" w:rsidRDefault="0048570E">
      <w:pPr>
        <w:spacing w:line="360" w:lineRule="auto"/>
        <w:rPr>
          <w:rFonts w:ascii="Arial" w:hAnsi="Arial" w:cs="Arial"/>
          <w:szCs w:val="21"/>
        </w:rPr>
      </w:pPr>
      <w:r>
        <w:rPr>
          <w:rFonts w:ascii="Arial" w:hAnsi="Arial" w:cs="Arial"/>
          <w:szCs w:val="21"/>
        </w:rPr>
        <w:t xml:space="preserve">This function is to set the default RIP Metric </w:t>
      </w:r>
      <w:proofErr w:type="gramStart"/>
      <w:r>
        <w:rPr>
          <w:rFonts w:ascii="Arial" w:hAnsi="Arial" w:cs="Arial"/>
          <w:szCs w:val="21"/>
        </w:rPr>
        <w:t>Value .</w:t>
      </w:r>
      <w:proofErr w:type="gramEnd"/>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60545B54" w14:textId="77777777">
        <w:tc>
          <w:tcPr>
            <w:tcW w:w="3113" w:type="dxa"/>
            <w:shd w:val="clear" w:color="auto" w:fill="D8D8D8" w:themeFill="background1" w:themeFillShade="D8"/>
            <w:noWrap/>
          </w:tcPr>
          <w:p w14:paraId="7A946B5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AE6896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932E3A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7AFF5A6" w14:textId="77777777">
        <w:tc>
          <w:tcPr>
            <w:tcW w:w="3113" w:type="dxa"/>
            <w:noWrap/>
            <w:vAlign w:val="center"/>
          </w:tcPr>
          <w:p w14:paraId="1F40814E"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08AD545F"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7C8A7B7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837E547" w14:textId="77777777">
        <w:tc>
          <w:tcPr>
            <w:tcW w:w="3113" w:type="dxa"/>
            <w:noWrap/>
            <w:vAlign w:val="center"/>
          </w:tcPr>
          <w:p w14:paraId="646FC4BC" w14:textId="77777777" w:rsidR="003D5B82" w:rsidRDefault="0048570E">
            <w:pPr>
              <w:pStyle w:val="afffff"/>
              <w:spacing w:line="360" w:lineRule="auto"/>
              <w:jc w:val="left"/>
              <w:rPr>
                <w:rFonts w:ascii="Arial" w:hAnsi="Arial" w:cs="Arial"/>
                <w:szCs w:val="18"/>
              </w:rPr>
            </w:pPr>
            <w:r>
              <w:rPr>
                <w:rFonts w:ascii="Arial" w:hAnsi="Arial" w:cs="Arial"/>
                <w:szCs w:val="18"/>
              </w:rPr>
              <w:t>Enter RIP configuration mode</w:t>
            </w:r>
          </w:p>
        </w:tc>
        <w:tc>
          <w:tcPr>
            <w:tcW w:w="3825" w:type="dxa"/>
            <w:noWrap/>
            <w:vAlign w:val="center"/>
          </w:tcPr>
          <w:p w14:paraId="2EDB3B90" w14:textId="77777777" w:rsidR="003D5B82" w:rsidRDefault="0048570E">
            <w:pPr>
              <w:pStyle w:val="afffff"/>
              <w:spacing w:line="360" w:lineRule="auto"/>
              <w:jc w:val="left"/>
              <w:rPr>
                <w:rFonts w:ascii="Arial" w:hAnsi="Arial" w:cs="Arial"/>
                <w:b/>
                <w:szCs w:val="18"/>
              </w:rPr>
            </w:pPr>
            <w:r>
              <w:rPr>
                <w:rFonts w:ascii="Arial" w:hAnsi="Arial" w:cs="Arial"/>
                <w:b/>
                <w:szCs w:val="18"/>
              </w:rPr>
              <w:t>router rip</w:t>
            </w:r>
          </w:p>
        </w:tc>
        <w:tc>
          <w:tcPr>
            <w:tcW w:w="1588" w:type="dxa"/>
            <w:noWrap/>
          </w:tcPr>
          <w:p w14:paraId="2B88BFEE" w14:textId="77777777" w:rsidR="003D5B82" w:rsidRDefault="003D5B82">
            <w:pPr>
              <w:pStyle w:val="StyleTableTextNotBold"/>
              <w:spacing w:line="360" w:lineRule="auto"/>
              <w:rPr>
                <w:szCs w:val="18"/>
              </w:rPr>
            </w:pPr>
          </w:p>
        </w:tc>
      </w:tr>
      <w:tr w:rsidR="003D5B82" w14:paraId="1931689A" w14:textId="77777777">
        <w:tc>
          <w:tcPr>
            <w:tcW w:w="3113" w:type="dxa"/>
            <w:noWrap/>
            <w:vAlign w:val="center"/>
          </w:tcPr>
          <w:p w14:paraId="5363AA23" w14:textId="77777777" w:rsidR="003D5B82" w:rsidRDefault="0048570E">
            <w:pPr>
              <w:pStyle w:val="afffff"/>
              <w:spacing w:line="360" w:lineRule="auto"/>
              <w:jc w:val="left"/>
              <w:rPr>
                <w:rFonts w:ascii="Arial" w:hAnsi="Arial" w:cs="Arial"/>
                <w:szCs w:val="18"/>
              </w:rPr>
            </w:pPr>
            <w:r>
              <w:rPr>
                <w:rFonts w:ascii="Arial" w:hAnsi="Arial" w:cs="Arial"/>
                <w:szCs w:val="18"/>
              </w:rPr>
              <w:t>Configure default metric</w:t>
            </w:r>
          </w:p>
        </w:tc>
        <w:tc>
          <w:tcPr>
            <w:tcW w:w="3825" w:type="dxa"/>
            <w:noWrap/>
          </w:tcPr>
          <w:p w14:paraId="3182D64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default-metric </w:t>
            </w:r>
            <w:r>
              <w:rPr>
                <w:rFonts w:ascii="Arial" w:hAnsi="Arial" w:cs="Arial"/>
                <w:i/>
                <w:sz w:val="18"/>
                <w:szCs w:val="18"/>
              </w:rPr>
              <w:t>metric</w:t>
            </w:r>
          </w:p>
        </w:tc>
        <w:tc>
          <w:tcPr>
            <w:tcW w:w="1588" w:type="dxa"/>
            <w:noWrap/>
          </w:tcPr>
          <w:p w14:paraId="036372A2" w14:textId="77777777" w:rsidR="003D5B82" w:rsidRDefault="003D5B82">
            <w:pPr>
              <w:pStyle w:val="StyleTableTextNotBold"/>
              <w:spacing w:line="360" w:lineRule="auto"/>
              <w:rPr>
                <w:szCs w:val="18"/>
              </w:rPr>
            </w:pPr>
          </w:p>
        </w:tc>
      </w:tr>
      <w:tr w:rsidR="003D5B82" w14:paraId="1F54F750" w14:textId="77777777">
        <w:tc>
          <w:tcPr>
            <w:tcW w:w="3113" w:type="dxa"/>
            <w:noWrap/>
            <w:vAlign w:val="center"/>
          </w:tcPr>
          <w:p w14:paraId="178694D2" w14:textId="77777777" w:rsidR="003D5B82" w:rsidRDefault="0048570E">
            <w:pPr>
              <w:pStyle w:val="afffff"/>
              <w:spacing w:line="360" w:lineRule="auto"/>
              <w:jc w:val="left"/>
              <w:rPr>
                <w:rFonts w:ascii="Arial" w:hAnsi="Arial" w:cs="Arial"/>
                <w:szCs w:val="18"/>
              </w:rPr>
            </w:pPr>
            <w:r>
              <w:rPr>
                <w:rFonts w:ascii="Arial" w:hAnsi="Arial" w:cs="Arial"/>
                <w:szCs w:val="18"/>
              </w:rPr>
              <w:t>Delete default metric</w:t>
            </w:r>
          </w:p>
        </w:tc>
        <w:tc>
          <w:tcPr>
            <w:tcW w:w="3825" w:type="dxa"/>
            <w:noWrap/>
          </w:tcPr>
          <w:p w14:paraId="2107EA9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default-metric</w:t>
            </w:r>
          </w:p>
        </w:tc>
        <w:tc>
          <w:tcPr>
            <w:tcW w:w="1588" w:type="dxa"/>
            <w:noWrap/>
          </w:tcPr>
          <w:p w14:paraId="47BFACCC" w14:textId="77777777" w:rsidR="003D5B82" w:rsidRDefault="003D5B82">
            <w:pPr>
              <w:pStyle w:val="StyleTableTextNotBold"/>
              <w:spacing w:line="360" w:lineRule="auto"/>
              <w:rPr>
                <w:szCs w:val="18"/>
              </w:rPr>
            </w:pPr>
          </w:p>
        </w:tc>
      </w:tr>
    </w:tbl>
    <w:p w14:paraId="19A06C71" w14:textId="77777777" w:rsidR="003D5B82" w:rsidRDefault="0048570E">
      <w:pPr>
        <w:pStyle w:val="20"/>
        <w:spacing w:line="360" w:lineRule="auto"/>
        <w:rPr>
          <w:rFonts w:ascii="Arial"/>
        </w:rPr>
      </w:pPr>
      <w:bookmarkStart w:id="2228" w:name="_Toc86399955"/>
      <w:bookmarkStart w:id="2229" w:name="_Toc14706884"/>
      <w:bookmarkStart w:id="2230" w:name="_Toc11908"/>
      <w:bookmarkStart w:id="2231" w:name="_Toc30700"/>
      <w:r>
        <w:rPr>
          <w:rFonts w:ascii="Arial"/>
        </w:rPr>
        <w:t>Enabling the Route Aggregation Function</w:t>
      </w:r>
      <w:bookmarkEnd w:id="2228"/>
      <w:bookmarkEnd w:id="2229"/>
      <w:bookmarkEnd w:id="2230"/>
      <w:bookmarkEnd w:id="2231"/>
    </w:p>
    <w:p w14:paraId="3A6CDD41" w14:textId="77777777" w:rsidR="003D5B82" w:rsidRDefault="0048570E">
      <w:pPr>
        <w:spacing w:line="360" w:lineRule="auto"/>
        <w:rPr>
          <w:rFonts w:ascii="Arial" w:hAnsi="Arial" w:cs="Arial"/>
          <w:szCs w:val="21"/>
        </w:rPr>
      </w:pPr>
      <w:r>
        <w:rPr>
          <w:rFonts w:ascii="Arial" w:hAnsi="Arial" w:cs="Arial"/>
          <w:szCs w:val="21"/>
        </w:rPr>
        <w:t xml:space="preserve">Route aggregation consolidates the routes on different subnets of a natural network segment into one route with a natural mask and sends the route to another network segment. This function minimizes both the number of entries in a routing table and the amount of information that needs to be exchanged. </w:t>
      </w:r>
    </w:p>
    <w:p w14:paraId="7D70D4E9" w14:textId="77777777" w:rsidR="003D5B82" w:rsidRDefault="0048570E">
      <w:pPr>
        <w:spacing w:line="360" w:lineRule="auto"/>
        <w:rPr>
          <w:rFonts w:ascii="Arial" w:hAnsi="Arial" w:cs="Arial"/>
          <w:szCs w:val="21"/>
        </w:rPr>
      </w:pPr>
      <w:r>
        <w:rPr>
          <w:rFonts w:ascii="Arial" w:hAnsi="Arial" w:cs="Arial"/>
          <w:szCs w:val="21"/>
        </w:rPr>
        <w:t>RIP-1 sends only the routes with a natural mask, that is, aggregate routes. RIP-2 supports the subnet mask. To broadcast all the subnet routes, you should disable the route aggregation function of RIP-2.</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1F8B8A73" w14:textId="77777777">
        <w:tc>
          <w:tcPr>
            <w:tcW w:w="3113" w:type="dxa"/>
            <w:shd w:val="clear" w:color="auto" w:fill="D8D8D8" w:themeFill="background1" w:themeFillShade="D8"/>
            <w:noWrap/>
          </w:tcPr>
          <w:p w14:paraId="6CA4E7B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D5AB8C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C6FFEB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ADA73D3" w14:textId="77777777">
        <w:tc>
          <w:tcPr>
            <w:tcW w:w="3113" w:type="dxa"/>
            <w:noWrap/>
            <w:vAlign w:val="center"/>
          </w:tcPr>
          <w:p w14:paraId="474B1AD8"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2751ABBC"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033607E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D331955" w14:textId="77777777">
        <w:tc>
          <w:tcPr>
            <w:tcW w:w="3113" w:type="dxa"/>
            <w:noWrap/>
            <w:vAlign w:val="center"/>
          </w:tcPr>
          <w:p w14:paraId="399A3B00" w14:textId="77777777" w:rsidR="003D5B82" w:rsidRDefault="0048570E">
            <w:pPr>
              <w:pStyle w:val="afffff"/>
              <w:spacing w:line="360" w:lineRule="auto"/>
              <w:jc w:val="left"/>
              <w:rPr>
                <w:rFonts w:ascii="Arial" w:hAnsi="Arial" w:cs="Arial"/>
                <w:szCs w:val="18"/>
              </w:rPr>
            </w:pPr>
            <w:r>
              <w:rPr>
                <w:rFonts w:ascii="Arial" w:hAnsi="Arial" w:cs="Arial"/>
                <w:szCs w:val="18"/>
              </w:rPr>
              <w:t>Enter RIP configuration mode</w:t>
            </w:r>
          </w:p>
        </w:tc>
        <w:tc>
          <w:tcPr>
            <w:tcW w:w="3825" w:type="dxa"/>
            <w:noWrap/>
            <w:vAlign w:val="center"/>
          </w:tcPr>
          <w:p w14:paraId="6CD63535" w14:textId="77777777" w:rsidR="003D5B82" w:rsidRDefault="0048570E">
            <w:pPr>
              <w:pStyle w:val="afffff"/>
              <w:spacing w:line="360" w:lineRule="auto"/>
              <w:jc w:val="left"/>
              <w:rPr>
                <w:rFonts w:ascii="Arial" w:hAnsi="Arial" w:cs="Arial"/>
                <w:b/>
                <w:szCs w:val="18"/>
              </w:rPr>
            </w:pPr>
            <w:r>
              <w:rPr>
                <w:rFonts w:ascii="Arial" w:hAnsi="Arial" w:cs="Arial"/>
                <w:b/>
                <w:szCs w:val="18"/>
              </w:rPr>
              <w:t>router rip</w:t>
            </w:r>
          </w:p>
        </w:tc>
        <w:tc>
          <w:tcPr>
            <w:tcW w:w="1588" w:type="dxa"/>
            <w:noWrap/>
          </w:tcPr>
          <w:p w14:paraId="70C413A8" w14:textId="77777777" w:rsidR="003D5B82" w:rsidRDefault="003D5B82">
            <w:pPr>
              <w:pStyle w:val="StyleTableTextNotBold"/>
              <w:spacing w:line="360" w:lineRule="auto"/>
              <w:rPr>
                <w:szCs w:val="18"/>
              </w:rPr>
            </w:pPr>
          </w:p>
        </w:tc>
      </w:tr>
      <w:tr w:rsidR="003D5B82" w14:paraId="1FB17CFB" w14:textId="77777777">
        <w:tc>
          <w:tcPr>
            <w:tcW w:w="3113" w:type="dxa"/>
            <w:noWrap/>
            <w:vAlign w:val="center"/>
          </w:tcPr>
          <w:p w14:paraId="1C5F8AC1" w14:textId="77777777" w:rsidR="003D5B82" w:rsidRDefault="0048570E">
            <w:pPr>
              <w:pStyle w:val="afffff"/>
              <w:spacing w:line="360" w:lineRule="auto"/>
              <w:jc w:val="left"/>
              <w:rPr>
                <w:rFonts w:ascii="Arial" w:hAnsi="Arial" w:cs="Arial"/>
                <w:szCs w:val="18"/>
              </w:rPr>
            </w:pPr>
            <w:r>
              <w:rPr>
                <w:rFonts w:ascii="Arial" w:hAnsi="Arial" w:cs="Arial"/>
                <w:szCs w:val="18"/>
              </w:rPr>
              <w:t>Configure aggregation address</w:t>
            </w:r>
          </w:p>
        </w:tc>
        <w:tc>
          <w:tcPr>
            <w:tcW w:w="3825" w:type="dxa"/>
            <w:noWrap/>
          </w:tcPr>
          <w:p w14:paraId="185ABC6C" w14:textId="77777777" w:rsidR="003D5B82" w:rsidRDefault="0048570E">
            <w:pPr>
              <w:autoSpaceDE w:val="0"/>
              <w:autoSpaceDN w:val="0"/>
              <w:adjustRightInd w:val="0"/>
              <w:spacing w:line="360" w:lineRule="auto"/>
              <w:jc w:val="left"/>
              <w:rPr>
                <w:rFonts w:ascii="Arial" w:hAnsi="Arial" w:cs="Arial"/>
                <w:i/>
                <w:sz w:val="18"/>
                <w:szCs w:val="18"/>
              </w:rPr>
            </w:pPr>
            <w:r>
              <w:rPr>
                <w:rFonts w:ascii="Arial" w:hAnsi="Arial" w:cs="Arial"/>
                <w:b/>
                <w:sz w:val="18"/>
                <w:szCs w:val="18"/>
              </w:rPr>
              <w:t xml:space="preserve">aggregate-address </w:t>
            </w:r>
            <w:r>
              <w:rPr>
                <w:rFonts w:ascii="Arial" w:hAnsi="Arial" w:cs="Arial"/>
                <w:i/>
                <w:sz w:val="18"/>
                <w:szCs w:val="18"/>
              </w:rPr>
              <w:t>ip-address/mask-length</w:t>
            </w:r>
          </w:p>
        </w:tc>
        <w:tc>
          <w:tcPr>
            <w:tcW w:w="1588" w:type="dxa"/>
            <w:noWrap/>
          </w:tcPr>
          <w:p w14:paraId="6BFB3873" w14:textId="77777777" w:rsidR="003D5B82" w:rsidRDefault="003D5B82">
            <w:pPr>
              <w:pStyle w:val="StyleTableTextNotBold"/>
              <w:spacing w:line="360" w:lineRule="auto"/>
              <w:rPr>
                <w:szCs w:val="18"/>
              </w:rPr>
            </w:pPr>
          </w:p>
        </w:tc>
      </w:tr>
      <w:tr w:rsidR="003D5B82" w14:paraId="04DB9514" w14:textId="77777777">
        <w:tc>
          <w:tcPr>
            <w:tcW w:w="3113" w:type="dxa"/>
            <w:noWrap/>
            <w:vAlign w:val="center"/>
          </w:tcPr>
          <w:p w14:paraId="77145D8E" w14:textId="77777777" w:rsidR="003D5B82" w:rsidRDefault="0048570E">
            <w:pPr>
              <w:pStyle w:val="afffff"/>
              <w:spacing w:line="360" w:lineRule="auto"/>
              <w:jc w:val="left"/>
              <w:rPr>
                <w:rFonts w:ascii="Arial" w:hAnsi="Arial" w:cs="Arial"/>
                <w:szCs w:val="18"/>
              </w:rPr>
            </w:pPr>
            <w:r>
              <w:rPr>
                <w:rFonts w:ascii="Arial" w:hAnsi="Arial" w:cs="Arial"/>
                <w:szCs w:val="18"/>
              </w:rPr>
              <w:t>Delete aggregation address</w:t>
            </w:r>
          </w:p>
        </w:tc>
        <w:tc>
          <w:tcPr>
            <w:tcW w:w="3825" w:type="dxa"/>
            <w:noWrap/>
          </w:tcPr>
          <w:p w14:paraId="63560F8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aggregate-address </w:t>
            </w:r>
            <w:r>
              <w:rPr>
                <w:rFonts w:ascii="Arial" w:hAnsi="Arial" w:cs="Arial"/>
                <w:i/>
                <w:sz w:val="18"/>
                <w:szCs w:val="18"/>
              </w:rPr>
              <w:t>ip-address/mask-length</w:t>
            </w:r>
          </w:p>
        </w:tc>
        <w:tc>
          <w:tcPr>
            <w:tcW w:w="1588" w:type="dxa"/>
            <w:noWrap/>
          </w:tcPr>
          <w:p w14:paraId="779E0966" w14:textId="77777777" w:rsidR="003D5B82" w:rsidRDefault="003D5B82">
            <w:pPr>
              <w:pStyle w:val="StyleTableTextNotBold"/>
              <w:spacing w:line="360" w:lineRule="auto"/>
              <w:rPr>
                <w:szCs w:val="18"/>
              </w:rPr>
            </w:pPr>
          </w:p>
        </w:tc>
      </w:tr>
    </w:tbl>
    <w:p w14:paraId="76F2E007" w14:textId="77777777" w:rsidR="003D5B82" w:rsidRDefault="0048570E">
      <w:pPr>
        <w:pStyle w:val="20"/>
        <w:spacing w:line="360" w:lineRule="auto"/>
        <w:rPr>
          <w:rFonts w:ascii="Arial"/>
        </w:rPr>
      </w:pPr>
      <w:bookmarkStart w:id="2232" w:name="_Toc23708"/>
      <w:bookmarkStart w:id="2233" w:name="_Toc86399956"/>
      <w:bookmarkStart w:id="2234" w:name="_Toc14706885"/>
      <w:bookmarkStart w:id="2235" w:name="_Toc2975"/>
      <w:r>
        <w:rPr>
          <w:rFonts w:ascii="Arial"/>
        </w:rPr>
        <w:t>Configure RIP Packet Authentication</w:t>
      </w:r>
      <w:bookmarkEnd w:id="2232"/>
      <w:bookmarkEnd w:id="2233"/>
      <w:bookmarkEnd w:id="2234"/>
      <w:bookmarkEnd w:id="2235"/>
    </w:p>
    <w:p w14:paraId="5E895C7C" w14:textId="77777777" w:rsidR="003D5B82" w:rsidRDefault="0048570E">
      <w:pPr>
        <w:spacing w:line="360" w:lineRule="auto"/>
        <w:rPr>
          <w:rFonts w:ascii="Arial" w:hAnsi="Arial" w:cs="Arial"/>
          <w:szCs w:val="21"/>
        </w:rPr>
      </w:pPr>
      <w:r>
        <w:rPr>
          <w:rFonts w:ascii="Arial" w:hAnsi="Arial" w:cs="Arial"/>
          <w:szCs w:val="21"/>
        </w:rPr>
        <w:t>RIP-1 does not support packet authentication. A RIP-2 interface, however, can be configured with packet authentication in plaintext or MD5.</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60E900F7" w14:textId="77777777">
        <w:tc>
          <w:tcPr>
            <w:tcW w:w="3113" w:type="dxa"/>
            <w:shd w:val="clear" w:color="auto" w:fill="D8D8D8" w:themeFill="background1" w:themeFillShade="D8"/>
            <w:noWrap/>
          </w:tcPr>
          <w:p w14:paraId="56ADE94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8DAEF4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21B6B1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500E057" w14:textId="77777777">
        <w:tc>
          <w:tcPr>
            <w:tcW w:w="3113" w:type="dxa"/>
            <w:noWrap/>
            <w:vAlign w:val="center"/>
          </w:tcPr>
          <w:p w14:paraId="65D6DDDE"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7F0A7B31"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5024F61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0D2D350" w14:textId="77777777">
        <w:tc>
          <w:tcPr>
            <w:tcW w:w="3113" w:type="dxa"/>
            <w:noWrap/>
            <w:vAlign w:val="center"/>
          </w:tcPr>
          <w:p w14:paraId="7DAB2E3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VLAN-interface or Supervlan-interface configuration mode</w:t>
            </w:r>
          </w:p>
        </w:tc>
        <w:tc>
          <w:tcPr>
            <w:tcW w:w="3825" w:type="dxa"/>
            <w:noWrap/>
            <w:vAlign w:val="center"/>
          </w:tcPr>
          <w:p w14:paraId="2B19C2B0"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164E9C67" w14:textId="77777777" w:rsidR="003D5B82" w:rsidRDefault="003D5B82">
            <w:pPr>
              <w:pStyle w:val="StyleTableTextNotBold"/>
              <w:spacing w:line="360" w:lineRule="auto"/>
              <w:rPr>
                <w:szCs w:val="18"/>
              </w:rPr>
            </w:pPr>
          </w:p>
        </w:tc>
      </w:tr>
      <w:tr w:rsidR="003D5B82" w14:paraId="4BDEFD6D" w14:textId="77777777">
        <w:tc>
          <w:tcPr>
            <w:tcW w:w="3113" w:type="dxa"/>
            <w:noWrap/>
            <w:vAlign w:val="center"/>
          </w:tcPr>
          <w:p w14:paraId="1301913C" w14:textId="77777777" w:rsidR="003D5B82" w:rsidRDefault="0048570E">
            <w:pPr>
              <w:pStyle w:val="afffff"/>
              <w:spacing w:line="360" w:lineRule="auto"/>
              <w:jc w:val="left"/>
              <w:rPr>
                <w:rFonts w:ascii="Arial" w:hAnsi="Arial" w:cs="Arial"/>
                <w:szCs w:val="18"/>
              </w:rPr>
            </w:pPr>
            <w:r>
              <w:rPr>
                <w:rFonts w:ascii="Arial" w:hAnsi="Arial" w:cs="Arial"/>
                <w:szCs w:val="18"/>
              </w:rPr>
              <w:t>Configure MD5 authentication</w:t>
            </w:r>
          </w:p>
        </w:tc>
        <w:tc>
          <w:tcPr>
            <w:tcW w:w="3825" w:type="dxa"/>
            <w:noWrap/>
            <w:vAlign w:val="center"/>
          </w:tcPr>
          <w:p w14:paraId="3E2D7739" w14:textId="77777777" w:rsidR="003D5B82" w:rsidRDefault="0048570E">
            <w:pPr>
              <w:pStyle w:val="afffff"/>
              <w:spacing w:line="360" w:lineRule="auto"/>
              <w:jc w:val="left"/>
              <w:rPr>
                <w:rFonts w:ascii="Arial" w:hAnsi="Arial" w:cs="Arial"/>
                <w:b/>
                <w:i/>
                <w:iCs/>
                <w:kern w:val="0"/>
                <w:szCs w:val="18"/>
              </w:rPr>
            </w:pPr>
            <w:r>
              <w:rPr>
                <w:rFonts w:ascii="Arial" w:hAnsi="Arial" w:cs="Arial"/>
                <w:b/>
                <w:szCs w:val="18"/>
              </w:rPr>
              <w:t xml:space="preserve">ip rip authentication mode md5 key-chain </w:t>
            </w:r>
            <w:r>
              <w:rPr>
                <w:rFonts w:ascii="Arial" w:hAnsi="Arial" w:cs="Arial"/>
                <w:i/>
                <w:szCs w:val="18"/>
              </w:rPr>
              <w:t>key-string</w:t>
            </w:r>
          </w:p>
        </w:tc>
        <w:tc>
          <w:tcPr>
            <w:tcW w:w="1588" w:type="dxa"/>
            <w:noWrap/>
          </w:tcPr>
          <w:p w14:paraId="7143AA09" w14:textId="77777777" w:rsidR="003D5B82" w:rsidRDefault="003D5B82">
            <w:pPr>
              <w:pStyle w:val="StyleTableTextNotBold"/>
              <w:spacing w:line="360" w:lineRule="auto"/>
              <w:rPr>
                <w:szCs w:val="18"/>
              </w:rPr>
            </w:pPr>
          </w:p>
        </w:tc>
      </w:tr>
      <w:tr w:rsidR="003D5B82" w14:paraId="7DCEB0EB" w14:textId="77777777">
        <w:tc>
          <w:tcPr>
            <w:tcW w:w="3113" w:type="dxa"/>
            <w:noWrap/>
            <w:vAlign w:val="center"/>
          </w:tcPr>
          <w:p w14:paraId="44AD16A3" w14:textId="77777777" w:rsidR="003D5B82" w:rsidRDefault="0048570E">
            <w:pPr>
              <w:pStyle w:val="afffff"/>
              <w:spacing w:line="360" w:lineRule="auto"/>
              <w:jc w:val="left"/>
              <w:rPr>
                <w:rFonts w:ascii="Arial" w:hAnsi="Arial" w:cs="Arial"/>
                <w:szCs w:val="18"/>
              </w:rPr>
            </w:pPr>
            <w:r>
              <w:rPr>
                <w:rFonts w:ascii="Arial" w:hAnsi="Arial" w:cs="Arial"/>
                <w:szCs w:val="18"/>
              </w:rPr>
              <w:t>Configure text authentication</w:t>
            </w:r>
          </w:p>
        </w:tc>
        <w:tc>
          <w:tcPr>
            <w:tcW w:w="3825" w:type="dxa"/>
            <w:noWrap/>
            <w:vAlign w:val="center"/>
          </w:tcPr>
          <w:p w14:paraId="3F4A5577"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rip authentication mode </w:t>
            </w:r>
            <w:proofErr w:type="gramStart"/>
            <w:r>
              <w:rPr>
                <w:rFonts w:ascii="Arial" w:hAnsi="Arial" w:cs="Arial"/>
                <w:b/>
                <w:szCs w:val="18"/>
              </w:rPr>
              <w:t>text  passwd</w:t>
            </w:r>
            <w:proofErr w:type="gramEnd"/>
            <w:r>
              <w:rPr>
                <w:rFonts w:ascii="Arial" w:hAnsi="Arial" w:cs="Arial"/>
                <w:b/>
                <w:szCs w:val="18"/>
              </w:rPr>
              <w:t xml:space="preserve"> </w:t>
            </w:r>
            <w:r>
              <w:rPr>
                <w:rFonts w:ascii="Arial" w:hAnsi="Arial" w:cs="Arial"/>
                <w:i/>
                <w:szCs w:val="18"/>
              </w:rPr>
              <w:t>passwd</w:t>
            </w:r>
          </w:p>
        </w:tc>
        <w:tc>
          <w:tcPr>
            <w:tcW w:w="1588" w:type="dxa"/>
            <w:noWrap/>
          </w:tcPr>
          <w:p w14:paraId="21BD7F70" w14:textId="77777777" w:rsidR="003D5B82" w:rsidRDefault="003D5B82">
            <w:pPr>
              <w:pStyle w:val="StyleTableTextNotBold"/>
              <w:spacing w:line="360" w:lineRule="auto"/>
              <w:rPr>
                <w:szCs w:val="18"/>
              </w:rPr>
            </w:pPr>
          </w:p>
        </w:tc>
      </w:tr>
      <w:tr w:rsidR="003D5B82" w14:paraId="737ED233" w14:textId="77777777">
        <w:tc>
          <w:tcPr>
            <w:tcW w:w="3113" w:type="dxa"/>
            <w:noWrap/>
            <w:vAlign w:val="center"/>
          </w:tcPr>
          <w:p w14:paraId="7D662147" w14:textId="77777777" w:rsidR="003D5B82" w:rsidRDefault="0048570E">
            <w:pPr>
              <w:pStyle w:val="afffff"/>
              <w:spacing w:line="360" w:lineRule="auto"/>
              <w:jc w:val="left"/>
              <w:rPr>
                <w:rFonts w:ascii="Arial" w:hAnsi="Arial" w:cs="Arial"/>
                <w:szCs w:val="18"/>
              </w:rPr>
            </w:pPr>
            <w:r>
              <w:rPr>
                <w:rFonts w:ascii="Arial" w:hAnsi="Arial" w:cs="Arial"/>
                <w:szCs w:val="18"/>
              </w:rPr>
              <w:t>Restores RIP packet authentication.</w:t>
            </w:r>
          </w:p>
        </w:tc>
        <w:tc>
          <w:tcPr>
            <w:tcW w:w="3825" w:type="dxa"/>
            <w:noWrap/>
            <w:vAlign w:val="center"/>
          </w:tcPr>
          <w:p w14:paraId="52178F03" w14:textId="77777777" w:rsidR="003D5B82" w:rsidRDefault="0048570E">
            <w:pPr>
              <w:pStyle w:val="afffff"/>
              <w:spacing w:line="360" w:lineRule="auto"/>
              <w:jc w:val="left"/>
              <w:rPr>
                <w:rFonts w:ascii="Arial" w:hAnsi="Arial" w:cs="Arial"/>
                <w:b/>
                <w:kern w:val="0"/>
                <w:szCs w:val="18"/>
              </w:rPr>
            </w:pPr>
            <w:r>
              <w:rPr>
                <w:rFonts w:ascii="Arial" w:hAnsi="Arial" w:cs="Arial"/>
                <w:b/>
                <w:szCs w:val="18"/>
              </w:rPr>
              <w:t>undo ip rip authentication</w:t>
            </w:r>
          </w:p>
        </w:tc>
        <w:tc>
          <w:tcPr>
            <w:tcW w:w="1588" w:type="dxa"/>
            <w:noWrap/>
          </w:tcPr>
          <w:p w14:paraId="6CD6476B" w14:textId="77777777" w:rsidR="003D5B82" w:rsidRDefault="003D5B82">
            <w:pPr>
              <w:pStyle w:val="StyleTableTextNotBold"/>
              <w:spacing w:line="360" w:lineRule="auto"/>
              <w:rPr>
                <w:szCs w:val="18"/>
              </w:rPr>
            </w:pPr>
          </w:p>
        </w:tc>
      </w:tr>
    </w:tbl>
    <w:p w14:paraId="6352D1F5" w14:textId="77777777" w:rsidR="003D5B82" w:rsidRDefault="0048570E">
      <w:pPr>
        <w:pStyle w:val="20"/>
        <w:spacing w:line="360" w:lineRule="auto"/>
        <w:rPr>
          <w:rFonts w:ascii="Arial"/>
        </w:rPr>
      </w:pPr>
      <w:bookmarkStart w:id="2236" w:name="_Toc86399957"/>
      <w:bookmarkStart w:id="2237" w:name="_Toc22075"/>
      <w:bookmarkStart w:id="2238" w:name="_Toc14706886"/>
      <w:bookmarkStart w:id="2239" w:name="_Toc20707"/>
      <w:r>
        <w:rPr>
          <w:rFonts w:ascii="Arial"/>
        </w:rPr>
        <w:t>Configure Split Horizon</w:t>
      </w:r>
      <w:bookmarkEnd w:id="2236"/>
      <w:bookmarkEnd w:id="2237"/>
      <w:bookmarkEnd w:id="2238"/>
      <w:bookmarkEnd w:id="2239"/>
    </w:p>
    <w:p w14:paraId="7B4D7F57" w14:textId="77777777" w:rsidR="003D5B82" w:rsidRDefault="0048570E">
      <w:pPr>
        <w:spacing w:line="360" w:lineRule="auto"/>
        <w:rPr>
          <w:rFonts w:ascii="Arial" w:hAnsi="Arial" w:cs="Arial"/>
          <w:szCs w:val="21"/>
        </w:rPr>
      </w:pPr>
      <w:r>
        <w:rPr>
          <w:rFonts w:ascii="Arial" w:hAnsi="Arial" w:cs="Arial"/>
          <w:szCs w:val="21"/>
        </w:rPr>
        <w:t>Split horizon is designed to prevent the routes learned on an interface from being sent through the interface, which avoids routing loops. This function must be disabled in some special situations to ensure correct route advertisement at the cost of advertisement efficiency. By default, split horizon can be enabled on an interface.</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40579B34" w14:textId="77777777">
        <w:tc>
          <w:tcPr>
            <w:tcW w:w="3113" w:type="dxa"/>
            <w:shd w:val="clear" w:color="auto" w:fill="D8D8D8" w:themeFill="background1" w:themeFillShade="D8"/>
            <w:noWrap/>
          </w:tcPr>
          <w:p w14:paraId="671B168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53D196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405749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17B7D68" w14:textId="77777777">
        <w:tc>
          <w:tcPr>
            <w:tcW w:w="3113" w:type="dxa"/>
            <w:noWrap/>
            <w:vAlign w:val="center"/>
          </w:tcPr>
          <w:p w14:paraId="7BE9F081"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58BC842A"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vAlign w:val="center"/>
          </w:tcPr>
          <w:p w14:paraId="53273079" w14:textId="77777777" w:rsidR="003D5B82" w:rsidRDefault="003D5B82">
            <w:pPr>
              <w:pStyle w:val="afffff"/>
              <w:spacing w:line="360" w:lineRule="auto"/>
              <w:jc w:val="left"/>
              <w:rPr>
                <w:rFonts w:ascii="Arial" w:hAnsi="Arial" w:cs="Arial"/>
                <w:szCs w:val="18"/>
              </w:rPr>
            </w:pPr>
          </w:p>
        </w:tc>
      </w:tr>
      <w:tr w:rsidR="003D5B82" w14:paraId="339C17F6" w14:textId="77777777">
        <w:tc>
          <w:tcPr>
            <w:tcW w:w="3113" w:type="dxa"/>
            <w:noWrap/>
            <w:vAlign w:val="center"/>
          </w:tcPr>
          <w:p w14:paraId="1986C464"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VLAN-interface or Supervlan-interface configuration mode</w:t>
            </w:r>
          </w:p>
        </w:tc>
        <w:tc>
          <w:tcPr>
            <w:tcW w:w="3825" w:type="dxa"/>
            <w:noWrap/>
            <w:vAlign w:val="center"/>
          </w:tcPr>
          <w:p w14:paraId="6229005A"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vAlign w:val="center"/>
          </w:tcPr>
          <w:p w14:paraId="59FF563C"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2AD0A236" w14:textId="77777777">
        <w:tc>
          <w:tcPr>
            <w:tcW w:w="3113" w:type="dxa"/>
            <w:noWrap/>
            <w:vAlign w:val="center"/>
          </w:tcPr>
          <w:p w14:paraId="064FFBE2" w14:textId="77777777" w:rsidR="003D5B82" w:rsidRDefault="0048570E">
            <w:pPr>
              <w:pStyle w:val="afffff"/>
              <w:spacing w:line="360" w:lineRule="auto"/>
              <w:jc w:val="left"/>
              <w:rPr>
                <w:rFonts w:ascii="Arial" w:hAnsi="Arial" w:cs="Arial"/>
                <w:szCs w:val="18"/>
              </w:rPr>
            </w:pPr>
            <w:r>
              <w:rPr>
                <w:rFonts w:ascii="Arial" w:hAnsi="Arial" w:cs="Arial"/>
                <w:szCs w:val="18"/>
              </w:rPr>
              <w:t>Enable split-horizon function</w:t>
            </w:r>
          </w:p>
        </w:tc>
        <w:tc>
          <w:tcPr>
            <w:tcW w:w="3825" w:type="dxa"/>
            <w:noWrap/>
            <w:vAlign w:val="center"/>
          </w:tcPr>
          <w:p w14:paraId="457EB377" w14:textId="77777777" w:rsidR="003D5B82" w:rsidRDefault="0048570E">
            <w:pPr>
              <w:pStyle w:val="afffff"/>
              <w:spacing w:line="360" w:lineRule="auto"/>
              <w:jc w:val="left"/>
              <w:rPr>
                <w:rFonts w:ascii="Arial" w:hAnsi="Arial" w:cs="Arial"/>
                <w:b/>
                <w:szCs w:val="18"/>
              </w:rPr>
            </w:pPr>
            <w:r>
              <w:rPr>
                <w:rFonts w:ascii="Arial" w:hAnsi="Arial" w:cs="Arial"/>
                <w:b/>
                <w:szCs w:val="18"/>
              </w:rPr>
              <w:t>ip rip split-horizon</w:t>
            </w:r>
          </w:p>
        </w:tc>
        <w:tc>
          <w:tcPr>
            <w:tcW w:w="1588" w:type="dxa"/>
            <w:noWrap/>
            <w:vAlign w:val="center"/>
          </w:tcPr>
          <w:p w14:paraId="28B7B612"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By </w:t>
            </w:r>
            <w:proofErr w:type="gramStart"/>
            <w:r>
              <w:rPr>
                <w:rFonts w:ascii="Arial" w:hAnsi="Arial" w:cs="Arial"/>
                <w:szCs w:val="18"/>
              </w:rPr>
              <w:t>default,it</w:t>
            </w:r>
            <w:proofErr w:type="gramEnd"/>
            <w:r>
              <w:rPr>
                <w:rFonts w:ascii="Arial" w:hAnsi="Arial" w:cs="Arial"/>
                <w:szCs w:val="18"/>
              </w:rPr>
              <w:t xml:space="preserve"> is enabled</w:t>
            </w:r>
          </w:p>
        </w:tc>
      </w:tr>
      <w:tr w:rsidR="003D5B82" w14:paraId="4B60BBAB" w14:textId="77777777">
        <w:tc>
          <w:tcPr>
            <w:tcW w:w="3113" w:type="dxa"/>
            <w:noWrap/>
            <w:vAlign w:val="center"/>
          </w:tcPr>
          <w:p w14:paraId="20EBCB02" w14:textId="77777777" w:rsidR="003D5B82" w:rsidRDefault="0048570E">
            <w:pPr>
              <w:pStyle w:val="afffff"/>
              <w:spacing w:line="360" w:lineRule="auto"/>
              <w:jc w:val="left"/>
              <w:rPr>
                <w:rFonts w:ascii="Arial" w:hAnsi="Arial" w:cs="Arial"/>
                <w:szCs w:val="18"/>
              </w:rPr>
            </w:pPr>
            <w:r>
              <w:rPr>
                <w:rFonts w:ascii="Arial" w:hAnsi="Arial" w:cs="Arial"/>
                <w:szCs w:val="18"/>
              </w:rPr>
              <w:t>Enable split-horizon poisoned-reverse function</w:t>
            </w:r>
          </w:p>
        </w:tc>
        <w:tc>
          <w:tcPr>
            <w:tcW w:w="3825" w:type="dxa"/>
            <w:noWrap/>
            <w:vAlign w:val="center"/>
          </w:tcPr>
          <w:p w14:paraId="10D7D9F4" w14:textId="77777777" w:rsidR="003D5B82" w:rsidRDefault="0048570E">
            <w:pPr>
              <w:pStyle w:val="afffff"/>
              <w:spacing w:line="360" w:lineRule="auto"/>
              <w:jc w:val="left"/>
              <w:rPr>
                <w:rFonts w:ascii="Arial" w:hAnsi="Arial" w:cs="Arial"/>
                <w:b/>
                <w:szCs w:val="18"/>
              </w:rPr>
            </w:pPr>
            <w:r>
              <w:rPr>
                <w:rFonts w:ascii="Arial" w:hAnsi="Arial" w:cs="Arial"/>
                <w:b/>
                <w:szCs w:val="18"/>
              </w:rPr>
              <w:t>ip rip split-horizon poisoned-reverse</w:t>
            </w:r>
          </w:p>
        </w:tc>
        <w:tc>
          <w:tcPr>
            <w:tcW w:w="1588" w:type="dxa"/>
            <w:noWrap/>
            <w:vAlign w:val="center"/>
          </w:tcPr>
          <w:p w14:paraId="43D13165"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By </w:t>
            </w:r>
            <w:proofErr w:type="gramStart"/>
            <w:r>
              <w:rPr>
                <w:rFonts w:ascii="Arial" w:hAnsi="Arial" w:cs="Arial"/>
                <w:szCs w:val="18"/>
              </w:rPr>
              <w:t>default,it</w:t>
            </w:r>
            <w:proofErr w:type="gramEnd"/>
            <w:r>
              <w:rPr>
                <w:rFonts w:ascii="Arial" w:hAnsi="Arial" w:cs="Arial"/>
                <w:szCs w:val="18"/>
              </w:rPr>
              <w:t xml:space="preserve"> is disabled</w:t>
            </w:r>
          </w:p>
        </w:tc>
      </w:tr>
      <w:tr w:rsidR="003D5B82" w14:paraId="0632EB78" w14:textId="77777777">
        <w:tc>
          <w:tcPr>
            <w:tcW w:w="3113" w:type="dxa"/>
            <w:noWrap/>
            <w:vAlign w:val="center"/>
          </w:tcPr>
          <w:p w14:paraId="590C7001" w14:textId="77777777" w:rsidR="003D5B82" w:rsidRDefault="0048570E">
            <w:pPr>
              <w:pStyle w:val="afffff"/>
              <w:spacing w:line="360" w:lineRule="auto"/>
              <w:jc w:val="left"/>
              <w:rPr>
                <w:rFonts w:ascii="Arial" w:hAnsi="Arial" w:cs="Arial"/>
                <w:szCs w:val="18"/>
              </w:rPr>
            </w:pPr>
            <w:r>
              <w:rPr>
                <w:rFonts w:ascii="Arial" w:hAnsi="Arial" w:cs="Arial"/>
                <w:szCs w:val="18"/>
              </w:rPr>
              <w:t>Disable split-horizon function</w:t>
            </w:r>
          </w:p>
        </w:tc>
        <w:tc>
          <w:tcPr>
            <w:tcW w:w="3825" w:type="dxa"/>
            <w:noWrap/>
            <w:vAlign w:val="center"/>
          </w:tcPr>
          <w:p w14:paraId="4D31AAE2" w14:textId="77777777" w:rsidR="003D5B82" w:rsidRDefault="0048570E">
            <w:pPr>
              <w:pStyle w:val="afffff"/>
              <w:spacing w:line="360" w:lineRule="auto"/>
              <w:jc w:val="left"/>
              <w:rPr>
                <w:rFonts w:ascii="Arial" w:hAnsi="Arial" w:cs="Arial"/>
                <w:b/>
                <w:szCs w:val="18"/>
              </w:rPr>
            </w:pPr>
            <w:r>
              <w:rPr>
                <w:rFonts w:ascii="Arial" w:hAnsi="Arial" w:cs="Arial"/>
                <w:b/>
                <w:szCs w:val="18"/>
              </w:rPr>
              <w:t>undo ip rip split-horizon</w:t>
            </w:r>
          </w:p>
        </w:tc>
        <w:tc>
          <w:tcPr>
            <w:tcW w:w="1588" w:type="dxa"/>
            <w:noWrap/>
            <w:vAlign w:val="center"/>
          </w:tcPr>
          <w:p w14:paraId="057575C0" w14:textId="77777777" w:rsidR="003D5B82" w:rsidRDefault="003D5B82">
            <w:pPr>
              <w:pStyle w:val="afffff"/>
              <w:spacing w:line="360" w:lineRule="auto"/>
              <w:jc w:val="left"/>
              <w:rPr>
                <w:rFonts w:ascii="Arial" w:hAnsi="Arial" w:cs="Arial"/>
                <w:szCs w:val="18"/>
              </w:rPr>
            </w:pPr>
          </w:p>
        </w:tc>
      </w:tr>
      <w:tr w:rsidR="003D5B82" w14:paraId="6D1A325B" w14:textId="77777777">
        <w:tc>
          <w:tcPr>
            <w:tcW w:w="3113" w:type="dxa"/>
            <w:noWrap/>
            <w:vAlign w:val="center"/>
          </w:tcPr>
          <w:p w14:paraId="6A800E38" w14:textId="77777777" w:rsidR="003D5B82" w:rsidRDefault="0048570E">
            <w:pPr>
              <w:pStyle w:val="afffff"/>
              <w:spacing w:line="360" w:lineRule="auto"/>
              <w:jc w:val="left"/>
              <w:rPr>
                <w:rFonts w:ascii="Arial" w:hAnsi="Arial" w:cs="Arial"/>
                <w:szCs w:val="18"/>
              </w:rPr>
            </w:pPr>
            <w:r>
              <w:rPr>
                <w:rFonts w:ascii="Arial" w:hAnsi="Arial" w:cs="Arial"/>
                <w:szCs w:val="18"/>
              </w:rPr>
              <w:t>Disable split-horizon poisoned-reverse function</w:t>
            </w:r>
          </w:p>
        </w:tc>
        <w:tc>
          <w:tcPr>
            <w:tcW w:w="3825" w:type="dxa"/>
            <w:noWrap/>
            <w:vAlign w:val="center"/>
          </w:tcPr>
          <w:p w14:paraId="4DAE59F4" w14:textId="77777777" w:rsidR="003D5B82" w:rsidRDefault="0048570E">
            <w:pPr>
              <w:pStyle w:val="afffff"/>
              <w:spacing w:line="360" w:lineRule="auto"/>
              <w:jc w:val="left"/>
              <w:rPr>
                <w:rFonts w:ascii="Arial" w:hAnsi="Arial" w:cs="Arial"/>
                <w:b/>
                <w:szCs w:val="18"/>
              </w:rPr>
            </w:pPr>
            <w:r>
              <w:rPr>
                <w:rFonts w:ascii="Arial" w:hAnsi="Arial" w:cs="Arial"/>
                <w:b/>
                <w:szCs w:val="18"/>
              </w:rPr>
              <w:t>undo ip rip split-horizon poisoned-reverse</w:t>
            </w:r>
          </w:p>
        </w:tc>
        <w:tc>
          <w:tcPr>
            <w:tcW w:w="1588" w:type="dxa"/>
            <w:noWrap/>
            <w:vAlign w:val="center"/>
          </w:tcPr>
          <w:p w14:paraId="34BDB6CA" w14:textId="77777777" w:rsidR="003D5B82" w:rsidRDefault="003D5B82">
            <w:pPr>
              <w:pStyle w:val="afffff"/>
              <w:spacing w:line="360" w:lineRule="auto"/>
              <w:jc w:val="left"/>
              <w:rPr>
                <w:rFonts w:ascii="Arial" w:hAnsi="Arial" w:cs="Arial"/>
                <w:szCs w:val="18"/>
              </w:rPr>
            </w:pPr>
          </w:p>
        </w:tc>
      </w:tr>
    </w:tbl>
    <w:p w14:paraId="210AB822" w14:textId="77777777" w:rsidR="003D5B82" w:rsidRDefault="0048570E">
      <w:pPr>
        <w:pStyle w:val="20"/>
        <w:spacing w:line="360" w:lineRule="auto"/>
        <w:rPr>
          <w:rFonts w:ascii="Arial"/>
        </w:rPr>
      </w:pPr>
      <w:bookmarkStart w:id="2240" w:name="_Toc86399958"/>
      <w:bookmarkStart w:id="2241" w:name="_Toc14706887"/>
      <w:bookmarkStart w:id="2242" w:name="_Toc12762"/>
      <w:bookmarkStart w:id="2243" w:name="_Toc11955"/>
      <w:r>
        <w:rPr>
          <w:rFonts w:ascii="Arial"/>
        </w:rPr>
        <w:t>Setting an Additional Routing Metric</w:t>
      </w:r>
      <w:bookmarkEnd w:id="2240"/>
      <w:bookmarkEnd w:id="2241"/>
      <w:bookmarkEnd w:id="2242"/>
      <w:bookmarkEnd w:id="2243"/>
    </w:p>
    <w:p w14:paraId="3346B98F" w14:textId="77777777" w:rsidR="003D5B82" w:rsidRDefault="0048570E">
      <w:pPr>
        <w:spacing w:line="360" w:lineRule="auto"/>
        <w:rPr>
          <w:rFonts w:ascii="Arial" w:hAnsi="Arial" w:cs="Arial"/>
          <w:szCs w:val="21"/>
        </w:rPr>
      </w:pPr>
      <w:r>
        <w:rPr>
          <w:rFonts w:ascii="Arial" w:hAnsi="Arial" w:cs="Arial"/>
          <w:szCs w:val="21"/>
        </w:rPr>
        <w:t>The additional routing metric value is added to RIP routes on an inbound or outbound interface. It does not change the routing metric value of routes in the routing table but adds a designated metric value to the routes to be sent or received by an interface.</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9"/>
        <w:gridCol w:w="4430"/>
        <w:gridCol w:w="1091"/>
      </w:tblGrid>
      <w:tr w:rsidR="003D5B82" w14:paraId="2F9E53C9" w14:textId="77777777">
        <w:tc>
          <w:tcPr>
            <w:tcW w:w="2999" w:type="dxa"/>
            <w:shd w:val="clear" w:color="auto" w:fill="D8D8D8" w:themeFill="background1" w:themeFillShade="D8"/>
            <w:noWrap/>
          </w:tcPr>
          <w:p w14:paraId="3B49682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4430" w:type="dxa"/>
            <w:shd w:val="clear" w:color="auto" w:fill="D8D8D8" w:themeFill="background1" w:themeFillShade="D8"/>
            <w:noWrap/>
          </w:tcPr>
          <w:p w14:paraId="0A2EA69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091" w:type="dxa"/>
            <w:shd w:val="clear" w:color="auto" w:fill="D8D8D8" w:themeFill="background1" w:themeFillShade="D8"/>
            <w:noWrap/>
          </w:tcPr>
          <w:p w14:paraId="3ABAE98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1A2FE20" w14:textId="77777777">
        <w:tc>
          <w:tcPr>
            <w:tcW w:w="2999" w:type="dxa"/>
            <w:noWrap/>
            <w:vAlign w:val="center"/>
          </w:tcPr>
          <w:p w14:paraId="68011B23"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4430" w:type="dxa"/>
            <w:noWrap/>
            <w:vAlign w:val="center"/>
          </w:tcPr>
          <w:p w14:paraId="0D7AF4BF"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091" w:type="dxa"/>
            <w:noWrap/>
          </w:tcPr>
          <w:p w14:paraId="410BED7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DB8EC82" w14:textId="77777777">
        <w:tc>
          <w:tcPr>
            <w:tcW w:w="2999" w:type="dxa"/>
            <w:noWrap/>
            <w:vAlign w:val="center"/>
          </w:tcPr>
          <w:p w14:paraId="64FBD50F"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VLAN-interface or Supervlan-interface configuration mode</w:t>
            </w:r>
          </w:p>
        </w:tc>
        <w:tc>
          <w:tcPr>
            <w:tcW w:w="4430" w:type="dxa"/>
            <w:noWrap/>
            <w:vAlign w:val="center"/>
          </w:tcPr>
          <w:p w14:paraId="2C298C93"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091" w:type="dxa"/>
            <w:noWrap/>
          </w:tcPr>
          <w:p w14:paraId="5102A67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2D9A5BD" w14:textId="77777777">
        <w:tc>
          <w:tcPr>
            <w:tcW w:w="2999" w:type="dxa"/>
            <w:noWrap/>
            <w:vAlign w:val="center"/>
          </w:tcPr>
          <w:p w14:paraId="6A5629CA"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 xml:space="preserve">Set additional routing metric value for </w:t>
            </w:r>
            <w:r>
              <w:rPr>
                <w:rFonts w:ascii="Arial" w:hAnsi="Arial" w:cs="Arial"/>
                <w:szCs w:val="18"/>
              </w:rPr>
              <w:t>inbound</w:t>
            </w:r>
          </w:p>
        </w:tc>
        <w:tc>
          <w:tcPr>
            <w:tcW w:w="4430" w:type="dxa"/>
            <w:noWrap/>
            <w:vAlign w:val="center"/>
          </w:tcPr>
          <w:p w14:paraId="068E2040" w14:textId="77777777" w:rsidR="003D5B82" w:rsidRDefault="0048570E">
            <w:pPr>
              <w:pStyle w:val="afffff"/>
              <w:spacing w:line="360" w:lineRule="auto"/>
              <w:jc w:val="left"/>
              <w:rPr>
                <w:rFonts w:ascii="Arial" w:hAnsi="Arial" w:cs="Arial"/>
                <w:b/>
                <w:kern w:val="0"/>
                <w:szCs w:val="18"/>
              </w:rPr>
            </w:pPr>
            <w:r>
              <w:rPr>
                <w:rFonts w:ascii="Arial" w:hAnsi="Arial" w:cs="Arial"/>
                <w:b/>
                <w:szCs w:val="18"/>
              </w:rPr>
              <w:t xml:space="preserve">offset-list </w:t>
            </w:r>
            <w:proofErr w:type="gramStart"/>
            <w:r>
              <w:rPr>
                <w:rFonts w:ascii="Arial" w:hAnsi="Arial" w:cs="Arial"/>
                <w:szCs w:val="18"/>
              </w:rPr>
              <w:t xml:space="preserve">{ </w:t>
            </w:r>
            <w:r>
              <w:rPr>
                <w:rFonts w:ascii="Arial" w:hAnsi="Arial" w:cs="Arial"/>
                <w:i/>
                <w:szCs w:val="18"/>
              </w:rPr>
              <w:t>ip</w:t>
            </w:r>
            <w:proofErr w:type="gramEnd"/>
            <w:r>
              <w:rPr>
                <w:rFonts w:ascii="Arial" w:hAnsi="Arial" w:cs="Arial"/>
                <w:i/>
                <w:szCs w:val="18"/>
              </w:rPr>
              <w:t xml:space="preserve">-acl-name </w:t>
            </w:r>
            <w:r>
              <w:rPr>
                <w:rFonts w:ascii="Arial" w:hAnsi="Arial" w:cs="Arial"/>
                <w:szCs w:val="18"/>
              </w:rPr>
              <w:t>|</w:t>
            </w:r>
            <w:r>
              <w:rPr>
                <w:rFonts w:ascii="Arial" w:hAnsi="Arial" w:cs="Arial"/>
                <w:i/>
                <w:szCs w:val="18"/>
              </w:rPr>
              <w:t xml:space="preserve"> ip-acl-number </w:t>
            </w:r>
            <w:r>
              <w:rPr>
                <w:rFonts w:ascii="Arial" w:hAnsi="Arial" w:cs="Arial"/>
                <w:szCs w:val="18"/>
              </w:rPr>
              <w:t>}</w:t>
            </w:r>
            <w:r>
              <w:rPr>
                <w:rFonts w:ascii="Arial" w:hAnsi="Arial" w:cs="Arial"/>
                <w:b/>
                <w:szCs w:val="18"/>
              </w:rPr>
              <w:t xml:space="preserve"> in </w:t>
            </w:r>
            <w:r>
              <w:rPr>
                <w:rFonts w:ascii="Arial" w:hAnsi="Arial" w:cs="Arial"/>
                <w:i/>
                <w:szCs w:val="18"/>
              </w:rPr>
              <w:t xml:space="preserve">metric </w:t>
            </w:r>
            <w:r>
              <w:rPr>
                <w:rFonts w:ascii="Arial" w:hAnsi="Arial" w:cs="Arial"/>
                <w:szCs w:val="18"/>
              </w:rPr>
              <w:t xml:space="preserve">[ { </w:t>
            </w:r>
            <w:r>
              <w:rPr>
                <w:rFonts w:ascii="Arial" w:hAnsi="Arial" w:cs="Arial"/>
                <w:b/>
                <w:bCs/>
                <w:szCs w:val="18"/>
              </w:rPr>
              <w:t>vlan-interface</w:t>
            </w:r>
            <w:r>
              <w:rPr>
                <w:rFonts w:ascii="Arial" w:hAnsi="Arial" w:cs="Arial"/>
                <w:szCs w:val="18"/>
              </w:rPr>
              <w:t xml:space="preserve"> | </w:t>
            </w:r>
            <w:r>
              <w:rPr>
                <w:rFonts w:ascii="Arial" w:hAnsi="Arial" w:cs="Arial"/>
                <w:b/>
                <w:bCs/>
                <w:szCs w:val="18"/>
              </w:rPr>
              <w:t>supervlan-interfac</w:t>
            </w:r>
            <w:r>
              <w:rPr>
                <w:rFonts w:ascii="Arial" w:hAnsi="Arial" w:cs="Arial" w:hint="eastAsia"/>
                <w:b/>
                <w:bCs/>
                <w:szCs w:val="18"/>
              </w:rPr>
              <w:t>e</w:t>
            </w:r>
            <w:r>
              <w:rPr>
                <w:rFonts w:ascii="Arial" w:hAnsi="Arial" w:cs="Arial"/>
                <w:szCs w:val="18"/>
              </w:rPr>
              <w:t xml:space="preserve"> } </w:t>
            </w:r>
            <w:r>
              <w:rPr>
                <w:rFonts w:ascii="Arial" w:hAnsi="Arial" w:cs="Arial"/>
                <w:i/>
                <w:szCs w:val="18"/>
              </w:rPr>
              <w:t xml:space="preserve">vlan-id </w:t>
            </w:r>
            <w:r>
              <w:rPr>
                <w:rFonts w:ascii="Arial" w:hAnsi="Arial" w:cs="Arial"/>
                <w:szCs w:val="18"/>
              </w:rPr>
              <w:t>]</w:t>
            </w:r>
          </w:p>
        </w:tc>
        <w:tc>
          <w:tcPr>
            <w:tcW w:w="1091" w:type="dxa"/>
            <w:noWrap/>
          </w:tcPr>
          <w:p w14:paraId="1577E00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10D7B95" w14:textId="77777777">
        <w:tc>
          <w:tcPr>
            <w:tcW w:w="2999" w:type="dxa"/>
            <w:noWrap/>
            <w:vAlign w:val="center"/>
          </w:tcPr>
          <w:p w14:paraId="62B8048C" w14:textId="77777777" w:rsidR="003D5B82" w:rsidRDefault="0048570E">
            <w:pPr>
              <w:pStyle w:val="afffff"/>
              <w:spacing w:line="360" w:lineRule="auto"/>
              <w:jc w:val="left"/>
              <w:rPr>
                <w:rFonts w:ascii="Arial" w:hAnsi="Arial" w:cs="Arial"/>
                <w:color w:val="000000"/>
                <w:szCs w:val="18"/>
              </w:rPr>
            </w:pPr>
            <w:r>
              <w:rPr>
                <w:rFonts w:ascii="Arial" w:hAnsi="Arial" w:cs="Arial"/>
                <w:color w:val="000000"/>
                <w:szCs w:val="18"/>
              </w:rPr>
              <w:t xml:space="preserve">Delete additional routing metric value for </w:t>
            </w:r>
            <w:r>
              <w:rPr>
                <w:rFonts w:ascii="Arial" w:hAnsi="Arial" w:cs="Arial"/>
                <w:szCs w:val="18"/>
              </w:rPr>
              <w:t>inbound</w:t>
            </w:r>
          </w:p>
        </w:tc>
        <w:tc>
          <w:tcPr>
            <w:tcW w:w="4430" w:type="dxa"/>
            <w:noWrap/>
            <w:vAlign w:val="center"/>
          </w:tcPr>
          <w:p w14:paraId="4893543D"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offset-list </w:t>
            </w:r>
            <w:proofErr w:type="gramStart"/>
            <w:r>
              <w:rPr>
                <w:rFonts w:ascii="Arial" w:hAnsi="Arial" w:cs="Arial"/>
                <w:szCs w:val="18"/>
              </w:rPr>
              <w:t>{</w:t>
            </w:r>
            <w:r>
              <w:rPr>
                <w:rFonts w:ascii="Arial" w:hAnsi="Arial" w:cs="Arial"/>
                <w:i/>
                <w:szCs w:val="18"/>
              </w:rPr>
              <w:t xml:space="preserve"> ip</w:t>
            </w:r>
            <w:proofErr w:type="gramEnd"/>
            <w:r>
              <w:rPr>
                <w:rFonts w:ascii="Arial" w:hAnsi="Arial" w:cs="Arial"/>
                <w:i/>
                <w:szCs w:val="18"/>
              </w:rPr>
              <w:t xml:space="preserve">-acl-name </w:t>
            </w:r>
            <w:r>
              <w:rPr>
                <w:rFonts w:ascii="Arial" w:hAnsi="Arial" w:cs="Arial"/>
                <w:szCs w:val="18"/>
              </w:rPr>
              <w:t>|</w:t>
            </w:r>
            <w:r>
              <w:rPr>
                <w:rFonts w:ascii="Arial" w:hAnsi="Arial" w:cs="Arial"/>
                <w:i/>
                <w:szCs w:val="18"/>
              </w:rPr>
              <w:t xml:space="preserve"> ip-acl-number </w:t>
            </w:r>
            <w:r>
              <w:rPr>
                <w:rFonts w:ascii="Arial" w:hAnsi="Arial" w:cs="Arial"/>
                <w:szCs w:val="18"/>
              </w:rPr>
              <w:t xml:space="preserve">} </w:t>
            </w:r>
            <w:r>
              <w:rPr>
                <w:rFonts w:ascii="Arial" w:hAnsi="Arial" w:cs="Arial"/>
                <w:b/>
                <w:szCs w:val="18"/>
              </w:rPr>
              <w:t xml:space="preserve">in </w:t>
            </w:r>
            <w:r>
              <w:rPr>
                <w:rFonts w:ascii="Arial" w:hAnsi="Arial" w:cs="Arial"/>
                <w:i/>
                <w:szCs w:val="18"/>
              </w:rPr>
              <w:t xml:space="preserve">metric </w:t>
            </w:r>
            <w:r>
              <w:rPr>
                <w:rFonts w:ascii="Arial" w:hAnsi="Arial" w:cs="Arial"/>
                <w:szCs w:val="18"/>
              </w:rPr>
              <w:t xml:space="preserve">[ { </w:t>
            </w:r>
            <w:r>
              <w:rPr>
                <w:rFonts w:ascii="Arial" w:hAnsi="Arial" w:cs="Arial"/>
                <w:b/>
                <w:bCs/>
                <w:szCs w:val="18"/>
              </w:rPr>
              <w:t>vlan-interface</w:t>
            </w:r>
            <w:r>
              <w:rPr>
                <w:rFonts w:ascii="Arial" w:hAnsi="Arial" w:cs="Arial"/>
                <w:szCs w:val="18"/>
              </w:rPr>
              <w:t xml:space="preserve"> | </w:t>
            </w:r>
            <w:r>
              <w:rPr>
                <w:rFonts w:ascii="Arial" w:hAnsi="Arial" w:cs="Arial"/>
                <w:b/>
                <w:bCs/>
                <w:szCs w:val="18"/>
              </w:rPr>
              <w:t>supervlan-interfac</w:t>
            </w:r>
            <w:r>
              <w:rPr>
                <w:rFonts w:ascii="Arial" w:hAnsi="Arial" w:cs="Arial" w:hint="eastAsia"/>
                <w:b/>
                <w:bCs/>
                <w:szCs w:val="18"/>
              </w:rPr>
              <w:t>e</w:t>
            </w:r>
            <w:r>
              <w:rPr>
                <w:rFonts w:ascii="Arial" w:hAnsi="Arial" w:cs="Arial"/>
                <w:szCs w:val="18"/>
              </w:rPr>
              <w:t xml:space="preserve"> } </w:t>
            </w:r>
            <w:r>
              <w:rPr>
                <w:rFonts w:ascii="Arial" w:hAnsi="Arial" w:cs="Arial"/>
                <w:i/>
                <w:szCs w:val="18"/>
              </w:rPr>
              <w:t xml:space="preserve">vlan-id </w:t>
            </w:r>
            <w:r>
              <w:rPr>
                <w:rFonts w:ascii="Arial" w:hAnsi="Arial" w:cs="Arial"/>
                <w:szCs w:val="18"/>
              </w:rPr>
              <w:t>]</w:t>
            </w:r>
          </w:p>
        </w:tc>
        <w:tc>
          <w:tcPr>
            <w:tcW w:w="1091" w:type="dxa"/>
            <w:noWrap/>
          </w:tcPr>
          <w:p w14:paraId="571378C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0C12983" w14:textId="77777777">
        <w:tc>
          <w:tcPr>
            <w:tcW w:w="2999" w:type="dxa"/>
            <w:noWrap/>
            <w:vAlign w:val="center"/>
          </w:tcPr>
          <w:p w14:paraId="1D4ABE53"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 xml:space="preserve">Set additional routing metric value for </w:t>
            </w:r>
            <w:r>
              <w:rPr>
                <w:rFonts w:ascii="Arial" w:hAnsi="Arial" w:cs="Arial"/>
                <w:szCs w:val="18"/>
              </w:rPr>
              <w:t>outbound</w:t>
            </w:r>
          </w:p>
        </w:tc>
        <w:tc>
          <w:tcPr>
            <w:tcW w:w="4430" w:type="dxa"/>
            <w:noWrap/>
            <w:vAlign w:val="center"/>
          </w:tcPr>
          <w:p w14:paraId="57743CA9" w14:textId="77777777" w:rsidR="003D5B82" w:rsidRDefault="0048570E">
            <w:pPr>
              <w:pStyle w:val="afffff"/>
              <w:spacing w:line="360" w:lineRule="auto"/>
              <w:jc w:val="left"/>
              <w:rPr>
                <w:rFonts w:ascii="Arial" w:hAnsi="Arial" w:cs="Arial"/>
                <w:b/>
                <w:kern w:val="0"/>
                <w:szCs w:val="18"/>
              </w:rPr>
            </w:pPr>
            <w:r>
              <w:rPr>
                <w:rFonts w:ascii="Arial" w:hAnsi="Arial" w:cs="Arial"/>
                <w:b/>
                <w:szCs w:val="18"/>
              </w:rPr>
              <w:t xml:space="preserve">offset-list </w:t>
            </w:r>
            <w:proofErr w:type="gramStart"/>
            <w:r>
              <w:rPr>
                <w:rFonts w:ascii="Arial" w:hAnsi="Arial" w:cs="Arial"/>
                <w:szCs w:val="18"/>
              </w:rPr>
              <w:t>{</w:t>
            </w:r>
            <w:r>
              <w:rPr>
                <w:rFonts w:ascii="Arial" w:hAnsi="Arial" w:cs="Arial"/>
                <w:i/>
                <w:szCs w:val="18"/>
              </w:rPr>
              <w:t xml:space="preserve"> ip</w:t>
            </w:r>
            <w:proofErr w:type="gramEnd"/>
            <w:r>
              <w:rPr>
                <w:rFonts w:ascii="Arial" w:hAnsi="Arial" w:cs="Arial"/>
                <w:i/>
                <w:szCs w:val="18"/>
              </w:rPr>
              <w:t xml:space="preserve">-acl-name </w:t>
            </w:r>
            <w:r>
              <w:rPr>
                <w:rFonts w:ascii="Arial" w:hAnsi="Arial" w:cs="Arial"/>
                <w:szCs w:val="18"/>
              </w:rPr>
              <w:t xml:space="preserve">| </w:t>
            </w:r>
            <w:r>
              <w:rPr>
                <w:rFonts w:ascii="Arial" w:hAnsi="Arial" w:cs="Arial"/>
                <w:i/>
                <w:szCs w:val="18"/>
              </w:rPr>
              <w:t xml:space="preserve">ip-acl-number </w:t>
            </w:r>
            <w:r>
              <w:rPr>
                <w:rFonts w:ascii="Arial" w:hAnsi="Arial" w:cs="Arial"/>
                <w:szCs w:val="18"/>
              </w:rPr>
              <w:t xml:space="preserve">} </w:t>
            </w:r>
            <w:r>
              <w:rPr>
                <w:rFonts w:ascii="Arial" w:hAnsi="Arial" w:cs="Arial"/>
                <w:b/>
                <w:szCs w:val="18"/>
              </w:rPr>
              <w:t xml:space="preserve">out </w:t>
            </w:r>
            <w:r>
              <w:rPr>
                <w:rFonts w:ascii="Arial" w:hAnsi="Arial" w:cs="Arial"/>
                <w:i/>
                <w:szCs w:val="18"/>
              </w:rPr>
              <w:t>metric</w:t>
            </w:r>
            <w:r>
              <w:rPr>
                <w:rFonts w:ascii="Arial" w:hAnsi="Arial" w:cs="Arial"/>
                <w:szCs w:val="18"/>
              </w:rPr>
              <w:t xml:space="preserve"> [ { </w:t>
            </w:r>
            <w:r>
              <w:rPr>
                <w:rFonts w:ascii="Arial" w:hAnsi="Arial" w:cs="Arial"/>
                <w:b/>
                <w:bCs/>
                <w:szCs w:val="18"/>
              </w:rPr>
              <w:t>vlan-interface</w:t>
            </w:r>
            <w:r>
              <w:rPr>
                <w:rFonts w:ascii="Arial" w:hAnsi="Arial" w:cs="Arial"/>
                <w:szCs w:val="18"/>
              </w:rPr>
              <w:t xml:space="preserve"> | </w:t>
            </w:r>
            <w:r>
              <w:rPr>
                <w:rFonts w:ascii="Arial" w:hAnsi="Arial" w:cs="Arial"/>
                <w:b/>
                <w:bCs/>
                <w:szCs w:val="18"/>
              </w:rPr>
              <w:t>supervlan-interfac</w:t>
            </w:r>
            <w:r>
              <w:rPr>
                <w:rFonts w:ascii="Arial" w:hAnsi="Arial" w:cs="Arial" w:hint="eastAsia"/>
                <w:b/>
                <w:bCs/>
                <w:szCs w:val="18"/>
              </w:rPr>
              <w:t>e</w:t>
            </w:r>
            <w:r>
              <w:rPr>
                <w:rFonts w:ascii="Arial" w:hAnsi="Arial" w:cs="Arial"/>
                <w:szCs w:val="18"/>
              </w:rPr>
              <w:t xml:space="preserve"> } </w:t>
            </w:r>
            <w:r>
              <w:rPr>
                <w:rFonts w:ascii="Arial" w:hAnsi="Arial" w:cs="Arial"/>
                <w:i/>
                <w:szCs w:val="18"/>
              </w:rPr>
              <w:t xml:space="preserve">vlan-id </w:t>
            </w:r>
            <w:r>
              <w:rPr>
                <w:rFonts w:ascii="Arial" w:hAnsi="Arial" w:cs="Arial"/>
                <w:szCs w:val="18"/>
              </w:rPr>
              <w:t>]</w:t>
            </w:r>
          </w:p>
        </w:tc>
        <w:tc>
          <w:tcPr>
            <w:tcW w:w="1091" w:type="dxa"/>
            <w:noWrap/>
          </w:tcPr>
          <w:p w14:paraId="2147F650" w14:textId="77777777" w:rsidR="003D5B82" w:rsidRDefault="003D5B82">
            <w:pPr>
              <w:pStyle w:val="StyleTableTextNotBold"/>
              <w:spacing w:line="360" w:lineRule="auto"/>
              <w:rPr>
                <w:szCs w:val="18"/>
              </w:rPr>
            </w:pPr>
          </w:p>
        </w:tc>
      </w:tr>
      <w:tr w:rsidR="003D5B82" w14:paraId="233C7026" w14:textId="77777777">
        <w:tc>
          <w:tcPr>
            <w:tcW w:w="2999" w:type="dxa"/>
            <w:noWrap/>
            <w:vAlign w:val="center"/>
          </w:tcPr>
          <w:p w14:paraId="6D62673F"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 xml:space="preserve">Delete additional routing metric value for </w:t>
            </w:r>
            <w:r>
              <w:rPr>
                <w:rFonts w:ascii="Arial" w:hAnsi="Arial" w:cs="Arial"/>
                <w:szCs w:val="18"/>
              </w:rPr>
              <w:t>outbound</w:t>
            </w:r>
          </w:p>
        </w:tc>
        <w:tc>
          <w:tcPr>
            <w:tcW w:w="4430" w:type="dxa"/>
            <w:noWrap/>
            <w:vAlign w:val="center"/>
          </w:tcPr>
          <w:p w14:paraId="731FC1DD"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offset-list </w:t>
            </w:r>
            <w:proofErr w:type="gramStart"/>
            <w:r>
              <w:rPr>
                <w:rFonts w:ascii="Arial" w:hAnsi="Arial" w:cs="Arial"/>
                <w:szCs w:val="18"/>
              </w:rPr>
              <w:t>{</w:t>
            </w:r>
            <w:r>
              <w:rPr>
                <w:rFonts w:ascii="Arial" w:hAnsi="Arial" w:cs="Arial"/>
                <w:i/>
                <w:szCs w:val="18"/>
              </w:rPr>
              <w:t xml:space="preserve"> ip</w:t>
            </w:r>
            <w:proofErr w:type="gramEnd"/>
            <w:r>
              <w:rPr>
                <w:rFonts w:ascii="Arial" w:hAnsi="Arial" w:cs="Arial"/>
                <w:i/>
                <w:szCs w:val="18"/>
              </w:rPr>
              <w:t xml:space="preserve">-acl-name </w:t>
            </w:r>
            <w:r>
              <w:rPr>
                <w:rFonts w:ascii="Arial" w:hAnsi="Arial" w:cs="Arial"/>
                <w:szCs w:val="18"/>
              </w:rPr>
              <w:t xml:space="preserve">| </w:t>
            </w:r>
            <w:r>
              <w:rPr>
                <w:rFonts w:ascii="Arial" w:hAnsi="Arial" w:cs="Arial"/>
                <w:i/>
                <w:szCs w:val="18"/>
              </w:rPr>
              <w:t xml:space="preserve">ip-acl-number </w:t>
            </w:r>
            <w:r>
              <w:rPr>
                <w:rFonts w:ascii="Arial" w:hAnsi="Arial" w:cs="Arial"/>
                <w:szCs w:val="18"/>
              </w:rPr>
              <w:t xml:space="preserve">} </w:t>
            </w:r>
            <w:r>
              <w:rPr>
                <w:rFonts w:ascii="Arial" w:hAnsi="Arial" w:cs="Arial"/>
                <w:b/>
                <w:szCs w:val="18"/>
              </w:rPr>
              <w:t xml:space="preserve">out </w:t>
            </w:r>
            <w:r>
              <w:rPr>
                <w:rFonts w:ascii="Arial" w:hAnsi="Arial" w:cs="Arial"/>
                <w:i/>
                <w:szCs w:val="18"/>
              </w:rPr>
              <w:t xml:space="preserve">metric </w:t>
            </w:r>
            <w:r>
              <w:rPr>
                <w:rFonts w:ascii="Arial" w:hAnsi="Arial" w:cs="Arial"/>
                <w:szCs w:val="18"/>
              </w:rPr>
              <w:t xml:space="preserve">[ { </w:t>
            </w:r>
            <w:r>
              <w:rPr>
                <w:rFonts w:ascii="Arial" w:hAnsi="Arial" w:cs="Arial"/>
                <w:b/>
                <w:bCs/>
                <w:szCs w:val="18"/>
              </w:rPr>
              <w:t>vlan-interface</w:t>
            </w:r>
            <w:r>
              <w:rPr>
                <w:rFonts w:ascii="Arial" w:hAnsi="Arial" w:cs="Arial"/>
                <w:szCs w:val="18"/>
              </w:rPr>
              <w:t xml:space="preserve"> | </w:t>
            </w:r>
            <w:r>
              <w:rPr>
                <w:rFonts w:ascii="Arial" w:hAnsi="Arial" w:cs="Arial"/>
                <w:b/>
                <w:bCs/>
                <w:szCs w:val="18"/>
              </w:rPr>
              <w:t>supervlan-interfac</w:t>
            </w:r>
            <w:r>
              <w:rPr>
                <w:rFonts w:ascii="Arial" w:hAnsi="Arial" w:cs="Arial" w:hint="eastAsia"/>
                <w:b/>
                <w:bCs/>
                <w:szCs w:val="18"/>
              </w:rPr>
              <w:t>e</w:t>
            </w:r>
            <w:r>
              <w:rPr>
                <w:rFonts w:ascii="Arial" w:hAnsi="Arial" w:cs="Arial"/>
                <w:szCs w:val="18"/>
              </w:rPr>
              <w:t xml:space="preserve"> } </w:t>
            </w:r>
            <w:r>
              <w:rPr>
                <w:rFonts w:ascii="Arial" w:hAnsi="Arial" w:cs="Arial"/>
                <w:i/>
                <w:szCs w:val="18"/>
              </w:rPr>
              <w:t xml:space="preserve">vlan-id </w:t>
            </w:r>
            <w:r>
              <w:rPr>
                <w:rFonts w:ascii="Arial" w:hAnsi="Arial" w:cs="Arial"/>
                <w:szCs w:val="18"/>
              </w:rPr>
              <w:t>]</w:t>
            </w:r>
          </w:p>
        </w:tc>
        <w:tc>
          <w:tcPr>
            <w:tcW w:w="1091" w:type="dxa"/>
            <w:noWrap/>
          </w:tcPr>
          <w:p w14:paraId="245D1D5E" w14:textId="77777777" w:rsidR="003D5B82" w:rsidRDefault="003D5B82">
            <w:pPr>
              <w:pStyle w:val="StyleTableTextNotBold"/>
              <w:spacing w:line="360" w:lineRule="auto"/>
              <w:rPr>
                <w:szCs w:val="18"/>
              </w:rPr>
            </w:pPr>
          </w:p>
        </w:tc>
      </w:tr>
    </w:tbl>
    <w:p w14:paraId="60A722D7" w14:textId="77777777" w:rsidR="003D5B82" w:rsidRDefault="0048570E">
      <w:pPr>
        <w:pStyle w:val="20"/>
        <w:spacing w:line="360" w:lineRule="auto"/>
        <w:rPr>
          <w:rFonts w:ascii="Arial"/>
        </w:rPr>
      </w:pPr>
      <w:bookmarkStart w:id="2244" w:name="_Toc86399959"/>
      <w:bookmarkStart w:id="2245" w:name="_Toc14706888"/>
      <w:bookmarkStart w:id="2246" w:name="_Toc2301"/>
      <w:bookmarkStart w:id="2247" w:name="_Toc16477"/>
      <w:r>
        <w:rPr>
          <w:rFonts w:ascii="Arial"/>
        </w:rPr>
        <w:t>Defining a Prefix List</w:t>
      </w:r>
      <w:bookmarkEnd w:id="2244"/>
      <w:bookmarkEnd w:id="2245"/>
      <w:bookmarkEnd w:id="2246"/>
      <w:bookmarkEnd w:id="2247"/>
    </w:p>
    <w:p w14:paraId="06F0856D" w14:textId="77777777" w:rsidR="003D5B82" w:rsidRDefault="0048570E">
      <w:pPr>
        <w:spacing w:line="360" w:lineRule="auto"/>
        <w:rPr>
          <w:rFonts w:ascii="Arial" w:hAnsi="Arial" w:cs="Arial"/>
          <w:szCs w:val="21"/>
        </w:rPr>
      </w:pPr>
      <w:r>
        <w:rPr>
          <w:rFonts w:ascii="Arial" w:hAnsi="Arial" w:cs="Arial"/>
          <w:szCs w:val="21"/>
        </w:rPr>
        <w:t xml:space="preserve">A prefix list is identified by a prefix list name, and may contain multiple entries, each of which corresponds to a network prefix identified by a sequence number. The sequence number indicates the matching sequence of a network prefix. </w:t>
      </w:r>
    </w:p>
    <w:p w14:paraId="543B489D" w14:textId="77777777" w:rsidR="003D5B82" w:rsidRDefault="0048570E">
      <w:pPr>
        <w:spacing w:line="360" w:lineRule="auto"/>
        <w:rPr>
          <w:rFonts w:ascii="Arial" w:hAnsi="Arial" w:cs="Arial"/>
          <w:szCs w:val="21"/>
        </w:rPr>
      </w:pPr>
      <w:r>
        <w:rPr>
          <w:rFonts w:ascii="Arial" w:hAnsi="Arial" w:cs="Arial"/>
          <w:szCs w:val="21"/>
        </w:rPr>
        <w:t xml:space="preserve">During prefix matching, the </w:t>
      </w:r>
      <w:r>
        <w:rPr>
          <w:rFonts w:ascii="Arial" w:hAnsi="Arial" w:cs="Arial" w:hint="eastAsia"/>
          <w:szCs w:val="21"/>
        </w:rPr>
        <w:t>GPON</w:t>
      </w:r>
      <w:r>
        <w:rPr>
          <w:rFonts w:ascii="Arial" w:hAnsi="Arial" w:cs="Arial"/>
          <w:szCs w:val="21"/>
        </w:rPr>
        <w:t xml:space="preserve"> checks the entries in ascending order of sequence numbers. If an entry is matched, it is permitted by the current prefix list and will not be matched next time.</w:t>
      </w:r>
    </w:p>
    <w:p w14:paraId="015D9AB6" w14:textId="77777777" w:rsidR="003D5B82" w:rsidRDefault="0048570E">
      <w:pPr>
        <w:spacing w:line="360" w:lineRule="auto"/>
        <w:rPr>
          <w:rFonts w:ascii="Arial" w:hAnsi="Arial" w:cs="Arial"/>
          <w:szCs w:val="21"/>
        </w:rPr>
      </w:pPr>
      <w:r>
        <w:rPr>
          <w:rFonts w:ascii="Arial" w:hAnsi="Arial" w:cs="Arial"/>
          <w:szCs w:val="21"/>
        </w:rPr>
        <w:t xml:space="preserve">Note: By default, if more than one prefix list entry has been defined, at least one permit entry should be available. The deny entries can be defined in advance so that the routes that do not meet the condition are filtered quickly. However, if all the entries are prefixed by deny, no route will be permitted by the address prefix list. You are advised to define an entry permit 0.0.0.0/0 after defining multiple deny entries, so that all the routes meeting the condition are permitted. </w:t>
      </w:r>
    </w:p>
    <w:p w14:paraId="7F04EC44" w14:textId="77777777" w:rsidR="003D5B82" w:rsidRDefault="0048570E">
      <w:pPr>
        <w:spacing w:line="360" w:lineRule="auto"/>
        <w:rPr>
          <w:rFonts w:ascii="Arial" w:hAnsi="Arial" w:cs="Arial"/>
          <w:szCs w:val="21"/>
        </w:rPr>
      </w:pPr>
      <w:r>
        <w:rPr>
          <w:rFonts w:ascii="Arial" w:hAnsi="Arial" w:cs="Arial"/>
          <w:szCs w:val="21"/>
        </w:rPr>
        <w:t>Alternatively, you can run the ip prefix-list default command to change the default configuration. For details, see the description of this command in a command line manual.</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4D6F5D09" w14:textId="77777777">
        <w:tc>
          <w:tcPr>
            <w:tcW w:w="3113" w:type="dxa"/>
            <w:shd w:val="clear" w:color="auto" w:fill="D8D8D8" w:themeFill="background1" w:themeFillShade="D8"/>
            <w:noWrap/>
          </w:tcPr>
          <w:p w14:paraId="7AE8D6B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18283D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708F36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FFDDE1E" w14:textId="77777777">
        <w:tc>
          <w:tcPr>
            <w:tcW w:w="3113" w:type="dxa"/>
            <w:noWrap/>
            <w:vAlign w:val="center"/>
          </w:tcPr>
          <w:p w14:paraId="44510433"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731B01E0"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6E23D70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F34E4BC" w14:textId="77777777">
        <w:tc>
          <w:tcPr>
            <w:tcW w:w="3113" w:type="dxa"/>
            <w:noWrap/>
            <w:vAlign w:val="center"/>
          </w:tcPr>
          <w:p w14:paraId="793F215A" w14:textId="77777777" w:rsidR="003D5B82" w:rsidRDefault="0048570E">
            <w:pPr>
              <w:pStyle w:val="afffff"/>
              <w:spacing w:line="360" w:lineRule="auto"/>
              <w:jc w:val="left"/>
              <w:rPr>
                <w:rFonts w:ascii="Arial" w:hAnsi="Arial" w:cs="Arial"/>
                <w:szCs w:val="18"/>
              </w:rPr>
            </w:pPr>
            <w:r>
              <w:rPr>
                <w:rFonts w:ascii="Arial" w:hAnsi="Arial" w:cs="Arial"/>
                <w:szCs w:val="18"/>
              </w:rPr>
              <w:t>Enter RIP configuration mode</w:t>
            </w:r>
          </w:p>
        </w:tc>
        <w:tc>
          <w:tcPr>
            <w:tcW w:w="3825" w:type="dxa"/>
            <w:noWrap/>
            <w:vAlign w:val="center"/>
          </w:tcPr>
          <w:p w14:paraId="05EF6EAA" w14:textId="77777777" w:rsidR="003D5B82" w:rsidRDefault="0048570E">
            <w:pPr>
              <w:pStyle w:val="afffff"/>
              <w:spacing w:line="360" w:lineRule="auto"/>
              <w:jc w:val="left"/>
              <w:rPr>
                <w:rFonts w:ascii="Arial" w:hAnsi="Arial" w:cs="Arial"/>
                <w:b/>
                <w:szCs w:val="18"/>
              </w:rPr>
            </w:pPr>
            <w:r>
              <w:rPr>
                <w:rFonts w:ascii="Arial" w:hAnsi="Arial" w:cs="Arial"/>
                <w:b/>
                <w:szCs w:val="18"/>
              </w:rPr>
              <w:t>router rip</w:t>
            </w:r>
          </w:p>
        </w:tc>
        <w:tc>
          <w:tcPr>
            <w:tcW w:w="1588" w:type="dxa"/>
            <w:noWrap/>
          </w:tcPr>
          <w:p w14:paraId="4D7511B3" w14:textId="77777777" w:rsidR="003D5B82" w:rsidRDefault="003D5B82">
            <w:pPr>
              <w:pStyle w:val="StyleTableTextNotBold"/>
              <w:spacing w:line="360" w:lineRule="auto"/>
              <w:rPr>
                <w:szCs w:val="18"/>
              </w:rPr>
            </w:pPr>
          </w:p>
        </w:tc>
      </w:tr>
      <w:tr w:rsidR="003D5B82" w14:paraId="19FC7B72" w14:textId="77777777">
        <w:tc>
          <w:tcPr>
            <w:tcW w:w="3113" w:type="dxa"/>
            <w:noWrap/>
            <w:vAlign w:val="center"/>
          </w:tcPr>
          <w:p w14:paraId="4B37B891" w14:textId="77777777" w:rsidR="003D5B82" w:rsidRDefault="0048570E">
            <w:pPr>
              <w:pStyle w:val="afffff"/>
              <w:spacing w:line="360" w:lineRule="auto"/>
              <w:jc w:val="left"/>
              <w:rPr>
                <w:rFonts w:ascii="Arial" w:hAnsi="Arial" w:cs="Arial"/>
                <w:szCs w:val="18"/>
              </w:rPr>
            </w:pPr>
            <w:r>
              <w:rPr>
                <w:rFonts w:ascii="Arial" w:hAnsi="Arial" w:cs="Arial"/>
                <w:szCs w:val="18"/>
              </w:rPr>
              <w:t>Enable sequence-number</w:t>
            </w:r>
          </w:p>
        </w:tc>
        <w:tc>
          <w:tcPr>
            <w:tcW w:w="3825" w:type="dxa"/>
            <w:noWrap/>
            <w:vAlign w:val="center"/>
          </w:tcPr>
          <w:p w14:paraId="33B07C53" w14:textId="77777777" w:rsidR="003D5B82" w:rsidRDefault="0048570E">
            <w:pPr>
              <w:pStyle w:val="afffff"/>
              <w:spacing w:line="360" w:lineRule="auto"/>
              <w:jc w:val="left"/>
              <w:rPr>
                <w:rFonts w:ascii="Arial" w:hAnsi="Arial" w:cs="Arial"/>
                <w:b/>
                <w:kern w:val="0"/>
                <w:szCs w:val="18"/>
              </w:rPr>
            </w:pPr>
            <w:r>
              <w:rPr>
                <w:rFonts w:ascii="Arial" w:hAnsi="Arial" w:cs="Arial"/>
                <w:b/>
                <w:szCs w:val="18"/>
              </w:rPr>
              <w:t>ip prefix-list sequence-number</w:t>
            </w:r>
          </w:p>
        </w:tc>
        <w:tc>
          <w:tcPr>
            <w:tcW w:w="1588" w:type="dxa"/>
            <w:noWrap/>
          </w:tcPr>
          <w:p w14:paraId="149E5A57" w14:textId="77777777" w:rsidR="003D5B82" w:rsidRDefault="003D5B82">
            <w:pPr>
              <w:pStyle w:val="StyleTableTextNotBold"/>
              <w:spacing w:line="360" w:lineRule="auto"/>
              <w:rPr>
                <w:szCs w:val="18"/>
              </w:rPr>
            </w:pPr>
          </w:p>
        </w:tc>
      </w:tr>
      <w:tr w:rsidR="003D5B82" w14:paraId="12E741CE" w14:textId="77777777">
        <w:tc>
          <w:tcPr>
            <w:tcW w:w="3113" w:type="dxa"/>
            <w:noWrap/>
            <w:vAlign w:val="center"/>
          </w:tcPr>
          <w:p w14:paraId="061894F7" w14:textId="77777777" w:rsidR="003D5B82" w:rsidRDefault="0048570E">
            <w:pPr>
              <w:pStyle w:val="afffff"/>
              <w:spacing w:line="360" w:lineRule="auto"/>
              <w:jc w:val="left"/>
              <w:rPr>
                <w:rFonts w:ascii="Arial" w:hAnsi="Arial" w:cs="Arial"/>
                <w:szCs w:val="18"/>
              </w:rPr>
            </w:pPr>
            <w:r>
              <w:rPr>
                <w:rFonts w:ascii="Arial" w:hAnsi="Arial" w:cs="Arial"/>
                <w:szCs w:val="18"/>
              </w:rPr>
              <w:t>Disable sequence-number</w:t>
            </w:r>
          </w:p>
        </w:tc>
        <w:tc>
          <w:tcPr>
            <w:tcW w:w="3825" w:type="dxa"/>
            <w:noWrap/>
            <w:vAlign w:val="center"/>
          </w:tcPr>
          <w:p w14:paraId="78178552" w14:textId="77777777" w:rsidR="003D5B82" w:rsidRDefault="0048570E">
            <w:pPr>
              <w:pStyle w:val="afffff"/>
              <w:spacing w:line="360" w:lineRule="auto"/>
              <w:jc w:val="left"/>
              <w:rPr>
                <w:rFonts w:ascii="Arial" w:hAnsi="Arial" w:cs="Arial"/>
                <w:b/>
                <w:kern w:val="0"/>
                <w:szCs w:val="18"/>
              </w:rPr>
            </w:pPr>
            <w:r>
              <w:rPr>
                <w:rFonts w:ascii="Arial" w:hAnsi="Arial" w:cs="Arial"/>
                <w:b/>
                <w:szCs w:val="18"/>
              </w:rPr>
              <w:t>undo ip prefix-list sequence-number</w:t>
            </w:r>
          </w:p>
        </w:tc>
        <w:tc>
          <w:tcPr>
            <w:tcW w:w="1588" w:type="dxa"/>
            <w:noWrap/>
          </w:tcPr>
          <w:p w14:paraId="39628078" w14:textId="77777777" w:rsidR="003D5B82" w:rsidRDefault="003D5B82">
            <w:pPr>
              <w:pStyle w:val="StyleTableTextNotBold"/>
              <w:spacing w:line="360" w:lineRule="auto"/>
              <w:rPr>
                <w:szCs w:val="18"/>
              </w:rPr>
            </w:pPr>
          </w:p>
        </w:tc>
      </w:tr>
      <w:tr w:rsidR="003D5B82" w14:paraId="27544CA5" w14:textId="77777777">
        <w:tc>
          <w:tcPr>
            <w:tcW w:w="3113" w:type="dxa"/>
            <w:noWrap/>
            <w:vAlign w:val="center"/>
          </w:tcPr>
          <w:p w14:paraId="4CD436E1" w14:textId="77777777" w:rsidR="003D5B82" w:rsidRDefault="0048570E">
            <w:pPr>
              <w:pStyle w:val="afffff"/>
              <w:spacing w:line="360" w:lineRule="auto"/>
              <w:jc w:val="left"/>
              <w:rPr>
                <w:rFonts w:ascii="Arial" w:hAnsi="Arial" w:cs="Arial"/>
                <w:szCs w:val="18"/>
              </w:rPr>
            </w:pPr>
            <w:r>
              <w:rPr>
                <w:rFonts w:ascii="Arial" w:hAnsi="Arial" w:cs="Arial"/>
                <w:szCs w:val="18"/>
              </w:rPr>
              <w:t>Configure prefix-list</w:t>
            </w:r>
          </w:p>
        </w:tc>
        <w:tc>
          <w:tcPr>
            <w:tcW w:w="3825" w:type="dxa"/>
            <w:noWrap/>
          </w:tcPr>
          <w:p w14:paraId="044A34A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ip prefix-list </w:t>
            </w:r>
            <w:r>
              <w:rPr>
                <w:rFonts w:ascii="Arial" w:hAnsi="Arial" w:cs="Arial"/>
                <w:i/>
                <w:sz w:val="18"/>
                <w:szCs w:val="18"/>
              </w:rPr>
              <w:t xml:space="preserve">list-name </w:t>
            </w:r>
            <w:r>
              <w:rPr>
                <w:rFonts w:ascii="Arial" w:hAnsi="Arial" w:cs="Arial"/>
                <w:b/>
                <w:sz w:val="18"/>
                <w:szCs w:val="18"/>
              </w:rPr>
              <w:t xml:space="preserve">seq </w:t>
            </w:r>
            <w:r>
              <w:rPr>
                <w:rFonts w:ascii="Arial" w:hAnsi="Arial" w:cs="Arial"/>
                <w:i/>
                <w:sz w:val="18"/>
                <w:szCs w:val="18"/>
              </w:rPr>
              <w:t xml:space="preserve">sequence-number </w:t>
            </w:r>
            <w:proofErr w:type="gramStart"/>
            <w:r>
              <w:rPr>
                <w:rFonts w:ascii="Arial" w:hAnsi="Arial" w:cs="Arial"/>
                <w:sz w:val="18"/>
                <w:szCs w:val="18"/>
              </w:rPr>
              <w:t xml:space="preserve">{ </w:t>
            </w:r>
            <w:r>
              <w:rPr>
                <w:rFonts w:ascii="Arial" w:hAnsi="Arial" w:cs="Arial"/>
                <w:b/>
                <w:bCs/>
                <w:sz w:val="18"/>
                <w:szCs w:val="18"/>
              </w:rPr>
              <w:t>deny</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permit </w:t>
            </w:r>
            <w:r>
              <w:rPr>
                <w:rFonts w:ascii="Arial" w:hAnsi="Arial" w:cs="Arial"/>
                <w:sz w:val="18"/>
                <w:szCs w:val="18"/>
              </w:rPr>
              <w:t xml:space="preserve">} { </w:t>
            </w:r>
            <w:r>
              <w:rPr>
                <w:rFonts w:ascii="Arial" w:hAnsi="Arial" w:cs="Arial"/>
                <w:b/>
                <w:bCs/>
                <w:sz w:val="18"/>
                <w:szCs w:val="18"/>
              </w:rPr>
              <w:t xml:space="preserve">any </w:t>
            </w:r>
            <w:r>
              <w:rPr>
                <w:rFonts w:ascii="Arial" w:hAnsi="Arial" w:cs="Arial"/>
                <w:sz w:val="18"/>
                <w:szCs w:val="18"/>
              </w:rPr>
              <w:t xml:space="preserve">| </w:t>
            </w:r>
            <w:r>
              <w:rPr>
                <w:rFonts w:ascii="Arial" w:hAnsi="Arial" w:cs="Arial"/>
                <w:i/>
                <w:sz w:val="18"/>
                <w:szCs w:val="18"/>
              </w:rPr>
              <w:t>ip-address/mask-length</w:t>
            </w:r>
            <w:r>
              <w:rPr>
                <w:rFonts w:ascii="Arial" w:hAnsi="Arial" w:cs="Arial"/>
                <w:sz w:val="18"/>
                <w:szCs w:val="18"/>
              </w:rPr>
              <w:t xml:space="preserve"> [ </w:t>
            </w:r>
            <w:r>
              <w:rPr>
                <w:rFonts w:ascii="Arial" w:hAnsi="Arial" w:cs="Arial"/>
                <w:b/>
                <w:bCs/>
                <w:sz w:val="18"/>
                <w:szCs w:val="18"/>
              </w:rPr>
              <w:t xml:space="preserve">ge </w:t>
            </w:r>
            <w:r>
              <w:rPr>
                <w:rFonts w:ascii="Arial" w:hAnsi="Arial" w:cs="Arial"/>
                <w:i/>
                <w:iCs/>
                <w:sz w:val="18"/>
                <w:szCs w:val="18"/>
              </w:rPr>
              <w:t>min-prefix-len</w:t>
            </w:r>
            <w:r>
              <w:rPr>
                <w:rFonts w:ascii="Arial" w:hAnsi="Arial" w:cs="Arial"/>
                <w:sz w:val="18"/>
                <w:szCs w:val="18"/>
              </w:rPr>
              <w:t xml:space="preserve"> [ </w:t>
            </w:r>
            <w:r>
              <w:rPr>
                <w:rFonts w:ascii="Arial" w:hAnsi="Arial" w:cs="Arial"/>
                <w:b/>
                <w:bCs/>
                <w:sz w:val="18"/>
                <w:szCs w:val="18"/>
              </w:rPr>
              <w:t xml:space="preserve">le </w:t>
            </w:r>
            <w:r>
              <w:rPr>
                <w:rFonts w:ascii="Arial" w:hAnsi="Arial" w:cs="Arial"/>
                <w:i/>
                <w:iCs/>
                <w:sz w:val="18"/>
                <w:szCs w:val="18"/>
              </w:rPr>
              <w:t>max-prefix-len</w:t>
            </w:r>
            <w:r>
              <w:rPr>
                <w:rFonts w:ascii="Arial" w:hAnsi="Arial" w:cs="Arial"/>
                <w:sz w:val="18"/>
                <w:szCs w:val="18"/>
              </w:rPr>
              <w:t xml:space="preserve"> ] } </w:t>
            </w:r>
          </w:p>
        </w:tc>
        <w:tc>
          <w:tcPr>
            <w:tcW w:w="1588" w:type="dxa"/>
            <w:noWrap/>
          </w:tcPr>
          <w:p w14:paraId="2DD389A5" w14:textId="77777777" w:rsidR="003D5B82" w:rsidRDefault="003D5B82">
            <w:pPr>
              <w:pStyle w:val="StyleTableTextNotBold"/>
              <w:spacing w:line="360" w:lineRule="auto"/>
              <w:rPr>
                <w:szCs w:val="18"/>
              </w:rPr>
            </w:pPr>
          </w:p>
        </w:tc>
      </w:tr>
      <w:tr w:rsidR="003D5B82" w14:paraId="3720F834" w14:textId="77777777">
        <w:tc>
          <w:tcPr>
            <w:tcW w:w="3113" w:type="dxa"/>
            <w:noWrap/>
            <w:vAlign w:val="center"/>
          </w:tcPr>
          <w:p w14:paraId="680D1747" w14:textId="77777777" w:rsidR="003D5B82" w:rsidRDefault="0048570E">
            <w:pPr>
              <w:pStyle w:val="afffff"/>
              <w:spacing w:line="360" w:lineRule="auto"/>
              <w:jc w:val="left"/>
              <w:rPr>
                <w:rFonts w:ascii="Arial" w:hAnsi="Arial" w:cs="Arial"/>
                <w:szCs w:val="18"/>
              </w:rPr>
            </w:pPr>
            <w:r>
              <w:rPr>
                <w:rFonts w:ascii="Arial" w:hAnsi="Arial" w:cs="Arial"/>
                <w:szCs w:val="18"/>
              </w:rPr>
              <w:t>Delete prefix-list</w:t>
            </w:r>
          </w:p>
        </w:tc>
        <w:tc>
          <w:tcPr>
            <w:tcW w:w="3825" w:type="dxa"/>
            <w:noWrap/>
          </w:tcPr>
          <w:p w14:paraId="5942E79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ip prefix-list </w:t>
            </w:r>
            <w:r>
              <w:rPr>
                <w:rFonts w:ascii="Arial" w:hAnsi="Arial" w:cs="Arial"/>
                <w:i/>
                <w:sz w:val="18"/>
                <w:szCs w:val="18"/>
              </w:rPr>
              <w:t>list-name</w:t>
            </w:r>
            <w:r>
              <w:rPr>
                <w:rFonts w:ascii="Arial" w:hAnsi="Arial" w:cs="Arial"/>
                <w:sz w:val="18"/>
                <w:szCs w:val="18"/>
              </w:rPr>
              <w:t xml:space="preserve"> [ </w:t>
            </w:r>
            <w:r>
              <w:rPr>
                <w:rFonts w:ascii="Arial" w:hAnsi="Arial" w:cs="Arial"/>
                <w:b/>
                <w:bCs/>
                <w:sz w:val="18"/>
                <w:szCs w:val="18"/>
              </w:rPr>
              <w:t xml:space="preserve">seq </w:t>
            </w:r>
            <w:r>
              <w:rPr>
                <w:rFonts w:ascii="Arial" w:hAnsi="Arial" w:cs="Arial"/>
                <w:i/>
                <w:sz w:val="18"/>
                <w:szCs w:val="18"/>
              </w:rPr>
              <w:t>sequence-number</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deny</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permit </w:t>
            </w:r>
            <w:r>
              <w:rPr>
                <w:rFonts w:ascii="Arial" w:hAnsi="Arial" w:cs="Arial"/>
                <w:sz w:val="18"/>
                <w:szCs w:val="18"/>
              </w:rPr>
              <w:t xml:space="preserve">} { </w:t>
            </w:r>
            <w:r>
              <w:rPr>
                <w:rFonts w:ascii="Arial" w:hAnsi="Arial" w:cs="Arial"/>
                <w:b/>
                <w:bCs/>
                <w:sz w:val="18"/>
                <w:szCs w:val="18"/>
              </w:rPr>
              <w:t xml:space="preserve">any </w:t>
            </w:r>
            <w:r>
              <w:rPr>
                <w:rFonts w:ascii="Arial" w:hAnsi="Arial" w:cs="Arial"/>
                <w:sz w:val="18"/>
                <w:szCs w:val="18"/>
              </w:rPr>
              <w:t xml:space="preserve">| </w:t>
            </w:r>
            <w:r>
              <w:rPr>
                <w:rFonts w:ascii="Arial" w:hAnsi="Arial" w:cs="Arial"/>
                <w:i/>
                <w:sz w:val="18"/>
                <w:szCs w:val="18"/>
              </w:rPr>
              <w:t>ip-address/mask-length</w:t>
            </w:r>
            <w:r>
              <w:rPr>
                <w:rFonts w:ascii="Arial" w:hAnsi="Arial" w:cs="Arial"/>
                <w:sz w:val="18"/>
                <w:szCs w:val="18"/>
              </w:rPr>
              <w:t xml:space="preserve"> [ </w:t>
            </w:r>
            <w:r>
              <w:rPr>
                <w:rFonts w:ascii="Arial" w:hAnsi="Arial" w:cs="Arial"/>
                <w:b/>
                <w:bCs/>
                <w:sz w:val="18"/>
                <w:szCs w:val="18"/>
              </w:rPr>
              <w:t xml:space="preserve">ge </w:t>
            </w:r>
            <w:r>
              <w:rPr>
                <w:rFonts w:ascii="Arial" w:hAnsi="Arial" w:cs="Arial"/>
                <w:i/>
                <w:iCs/>
                <w:sz w:val="18"/>
                <w:szCs w:val="18"/>
              </w:rPr>
              <w:t>min-prefix-len</w:t>
            </w:r>
            <w:r>
              <w:rPr>
                <w:rFonts w:ascii="Arial" w:hAnsi="Arial" w:cs="Arial"/>
                <w:sz w:val="18"/>
                <w:szCs w:val="18"/>
              </w:rPr>
              <w:t xml:space="preserve"> [ </w:t>
            </w:r>
            <w:r>
              <w:rPr>
                <w:rFonts w:ascii="Arial" w:hAnsi="Arial" w:cs="Arial"/>
                <w:b/>
                <w:bCs/>
                <w:sz w:val="18"/>
                <w:szCs w:val="18"/>
              </w:rPr>
              <w:t xml:space="preserve">le </w:t>
            </w:r>
            <w:r>
              <w:rPr>
                <w:rFonts w:ascii="Arial" w:hAnsi="Arial" w:cs="Arial"/>
                <w:i/>
                <w:iCs/>
                <w:sz w:val="18"/>
                <w:szCs w:val="18"/>
              </w:rPr>
              <w:t>max-prefix-len</w:t>
            </w:r>
            <w:r>
              <w:rPr>
                <w:rFonts w:ascii="Arial" w:hAnsi="Arial" w:cs="Arial"/>
                <w:sz w:val="18"/>
                <w:szCs w:val="18"/>
              </w:rPr>
              <w:t xml:space="preserve"> ] } ]</w:t>
            </w:r>
          </w:p>
        </w:tc>
        <w:tc>
          <w:tcPr>
            <w:tcW w:w="1588" w:type="dxa"/>
            <w:noWrap/>
          </w:tcPr>
          <w:p w14:paraId="76BC76A8" w14:textId="77777777" w:rsidR="003D5B82" w:rsidRDefault="003D5B82">
            <w:pPr>
              <w:pStyle w:val="StyleTableTextNotBold"/>
              <w:spacing w:line="360" w:lineRule="auto"/>
              <w:rPr>
                <w:szCs w:val="18"/>
              </w:rPr>
            </w:pPr>
          </w:p>
        </w:tc>
      </w:tr>
    </w:tbl>
    <w:p w14:paraId="06DEAF65" w14:textId="77777777" w:rsidR="003D5B82" w:rsidRDefault="0048570E">
      <w:pPr>
        <w:pStyle w:val="20"/>
        <w:spacing w:line="360" w:lineRule="auto"/>
        <w:rPr>
          <w:rFonts w:ascii="Arial"/>
        </w:rPr>
      </w:pPr>
      <w:bookmarkStart w:id="2248" w:name="_Toc86399960"/>
      <w:bookmarkStart w:id="2249" w:name="_Toc14706889"/>
      <w:bookmarkStart w:id="2250" w:name="_Toc15166"/>
      <w:bookmarkStart w:id="2251" w:name="_Toc11838"/>
      <w:r>
        <w:rPr>
          <w:rFonts w:ascii="Arial"/>
        </w:rPr>
        <w:t>Configure Route Redistribution</w:t>
      </w:r>
      <w:bookmarkEnd w:id="2248"/>
      <w:bookmarkEnd w:id="2249"/>
      <w:bookmarkEnd w:id="2250"/>
      <w:bookmarkEnd w:id="2251"/>
    </w:p>
    <w:p w14:paraId="27FB7AA1" w14:textId="77777777" w:rsidR="003D5B82" w:rsidRDefault="0048570E">
      <w:pPr>
        <w:spacing w:line="360" w:lineRule="auto"/>
        <w:rPr>
          <w:rFonts w:ascii="Arial" w:hAnsi="Arial" w:cs="Arial"/>
          <w:szCs w:val="21"/>
        </w:rPr>
      </w:pPr>
      <w:r>
        <w:rPr>
          <w:rFonts w:ascii="Arial" w:hAnsi="Arial" w:cs="Arial"/>
          <w:szCs w:val="21"/>
        </w:rPr>
        <w:t xml:space="preserve">Routes of protocols other than RIP can be imported into RIP. </w:t>
      </w:r>
    </w:p>
    <w:p w14:paraId="759C2A28" w14:textId="77777777" w:rsidR="003D5B82" w:rsidRDefault="0048570E">
      <w:pPr>
        <w:spacing w:line="360" w:lineRule="auto"/>
        <w:rPr>
          <w:rFonts w:ascii="Arial" w:hAnsi="Arial" w:cs="Arial"/>
          <w:szCs w:val="21"/>
        </w:rPr>
      </w:pPr>
      <w:r>
        <w:rPr>
          <w:rFonts w:ascii="Arial" w:hAnsi="Arial" w:cs="Arial"/>
          <w:szCs w:val="21"/>
        </w:rPr>
        <w:t xml:space="preserve">In an Ethernet </w:t>
      </w:r>
      <w:r>
        <w:rPr>
          <w:rFonts w:ascii="Arial" w:hAnsi="Arial" w:cs="Arial" w:hint="eastAsia"/>
          <w:szCs w:val="21"/>
        </w:rPr>
        <w:t>GPON</w:t>
      </w:r>
      <w:r>
        <w:rPr>
          <w:rFonts w:ascii="Arial" w:hAnsi="Arial" w:cs="Arial"/>
          <w:szCs w:val="21"/>
        </w:rPr>
        <w:t>, connected, static, and OSPF routes can be imported into RIP.</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2A31B5CD" w14:textId="77777777">
        <w:tc>
          <w:tcPr>
            <w:tcW w:w="3113" w:type="dxa"/>
            <w:shd w:val="clear" w:color="auto" w:fill="D8D8D8" w:themeFill="background1" w:themeFillShade="D8"/>
            <w:noWrap/>
          </w:tcPr>
          <w:p w14:paraId="030A3F2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B25E0D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72F3C8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E841808" w14:textId="77777777">
        <w:tc>
          <w:tcPr>
            <w:tcW w:w="3113" w:type="dxa"/>
            <w:noWrap/>
            <w:vAlign w:val="center"/>
          </w:tcPr>
          <w:p w14:paraId="50183A23"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4C7B2130"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2AB50B6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F5826B2" w14:textId="77777777">
        <w:tc>
          <w:tcPr>
            <w:tcW w:w="3113" w:type="dxa"/>
            <w:noWrap/>
            <w:vAlign w:val="center"/>
          </w:tcPr>
          <w:p w14:paraId="2C9AD707" w14:textId="77777777" w:rsidR="003D5B82" w:rsidRDefault="0048570E">
            <w:pPr>
              <w:pStyle w:val="afffff"/>
              <w:spacing w:line="360" w:lineRule="auto"/>
              <w:jc w:val="left"/>
              <w:rPr>
                <w:rFonts w:ascii="Arial" w:hAnsi="Arial" w:cs="Arial"/>
                <w:szCs w:val="18"/>
              </w:rPr>
            </w:pPr>
            <w:r>
              <w:rPr>
                <w:rFonts w:ascii="Arial" w:hAnsi="Arial" w:cs="Arial"/>
                <w:szCs w:val="18"/>
              </w:rPr>
              <w:t>Enter RIP configuration mode</w:t>
            </w:r>
          </w:p>
        </w:tc>
        <w:tc>
          <w:tcPr>
            <w:tcW w:w="3825" w:type="dxa"/>
            <w:noWrap/>
            <w:vAlign w:val="center"/>
          </w:tcPr>
          <w:p w14:paraId="4B380594" w14:textId="77777777" w:rsidR="003D5B82" w:rsidRDefault="0048570E">
            <w:pPr>
              <w:pStyle w:val="afffff"/>
              <w:spacing w:line="360" w:lineRule="auto"/>
              <w:jc w:val="left"/>
              <w:rPr>
                <w:rFonts w:ascii="Arial" w:hAnsi="Arial" w:cs="Arial"/>
                <w:b/>
                <w:szCs w:val="18"/>
              </w:rPr>
            </w:pPr>
            <w:r>
              <w:rPr>
                <w:rFonts w:ascii="Arial" w:hAnsi="Arial" w:cs="Arial"/>
                <w:b/>
                <w:szCs w:val="18"/>
              </w:rPr>
              <w:t>router rip</w:t>
            </w:r>
          </w:p>
        </w:tc>
        <w:tc>
          <w:tcPr>
            <w:tcW w:w="1588" w:type="dxa"/>
            <w:noWrap/>
          </w:tcPr>
          <w:p w14:paraId="3F3AD708" w14:textId="77777777" w:rsidR="003D5B82" w:rsidRDefault="003D5B82">
            <w:pPr>
              <w:pStyle w:val="StyleTableTextNotBold"/>
              <w:spacing w:line="360" w:lineRule="auto"/>
              <w:rPr>
                <w:szCs w:val="18"/>
              </w:rPr>
            </w:pPr>
          </w:p>
        </w:tc>
      </w:tr>
      <w:tr w:rsidR="003D5B82" w14:paraId="41DED377" w14:textId="77777777">
        <w:tc>
          <w:tcPr>
            <w:tcW w:w="3113" w:type="dxa"/>
            <w:noWrap/>
            <w:vAlign w:val="center"/>
          </w:tcPr>
          <w:p w14:paraId="03D15DE0" w14:textId="77777777" w:rsidR="003D5B82" w:rsidRDefault="0048570E">
            <w:pPr>
              <w:pStyle w:val="afffff"/>
              <w:spacing w:line="360" w:lineRule="auto"/>
              <w:jc w:val="left"/>
              <w:rPr>
                <w:rFonts w:ascii="Arial" w:hAnsi="Arial" w:cs="Arial"/>
                <w:szCs w:val="18"/>
              </w:rPr>
            </w:pPr>
            <w:r>
              <w:rPr>
                <w:rFonts w:ascii="Arial" w:hAnsi="Arial" w:cs="Arial"/>
                <w:szCs w:val="18"/>
              </w:rPr>
              <w:t>Configure Route redistribution</w:t>
            </w:r>
          </w:p>
        </w:tc>
        <w:tc>
          <w:tcPr>
            <w:tcW w:w="3825" w:type="dxa"/>
            <w:noWrap/>
          </w:tcPr>
          <w:p w14:paraId="120AFA5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redistribute </w:t>
            </w:r>
            <w:proofErr w:type="gramStart"/>
            <w:r>
              <w:rPr>
                <w:rFonts w:ascii="Arial" w:hAnsi="Arial" w:cs="Arial"/>
                <w:sz w:val="18"/>
                <w:szCs w:val="18"/>
              </w:rPr>
              <w:t xml:space="preserve">{ </w:t>
            </w:r>
            <w:r>
              <w:rPr>
                <w:rFonts w:ascii="Arial" w:hAnsi="Arial" w:cs="Arial"/>
                <w:b/>
                <w:bCs/>
                <w:sz w:val="18"/>
                <w:szCs w:val="18"/>
              </w:rPr>
              <w:t>babel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bgp </w:t>
            </w:r>
            <w:r>
              <w:rPr>
                <w:rFonts w:ascii="Arial" w:hAnsi="Arial" w:cs="Arial"/>
                <w:sz w:val="18"/>
                <w:szCs w:val="18"/>
              </w:rPr>
              <w:t xml:space="preserve">| </w:t>
            </w:r>
            <w:r>
              <w:rPr>
                <w:rFonts w:ascii="Arial" w:hAnsi="Arial" w:cs="Arial"/>
                <w:b/>
                <w:bCs/>
                <w:sz w:val="18"/>
                <w:szCs w:val="18"/>
              </w:rPr>
              <w:t xml:space="preserve">connected </w:t>
            </w:r>
            <w:r>
              <w:rPr>
                <w:rFonts w:ascii="Arial" w:hAnsi="Arial" w:cs="Arial"/>
                <w:sz w:val="18"/>
                <w:szCs w:val="18"/>
              </w:rPr>
              <w:t xml:space="preserve">| </w:t>
            </w:r>
            <w:r>
              <w:rPr>
                <w:rFonts w:ascii="Arial" w:hAnsi="Arial" w:cs="Arial"/>
                <w:b/>
                <w:bCs/>
                <w:sz w:val="18"/>
                <w:szCs w:val="18"/>
              </w:rPr>
              <w:t xml:space="preserve">isis </w:t>
            </w:r>
            <w:r>
              <w:rPr>
                <w:rFonts w:ascii="Arial" w:hAnsi="Arial" w:cs="Arial"/>
                <w:sz w:val="18"/>
                <w:szCs w:val="18"/>
              </w:rPr>
              <w:t xml:space="preserve">| </w:t>
            </w:r>
            <w:r>
              <w:rPr>
                <w:rFonts w:ascii="Arial" w:hAnsi="Arial" w:cs="Arial"/>
                <w:b/>
                <w:bCs/>
                <w:sz w:val="18"/>
                <w:szCs w:val="18"/>
              </w:rPr>
              <w:t xml:space="preserve">kernel </w:t>
            </w:r>
            <w:r>
              <w:rPr>
                <w:rFonts w:ascii="Arial" w:hAnsi="Arial" w:cs="Arial"/>
                <w:sz w:val="18"/>
                <w:szCs w:val="18"/>
              </w:rPr>
              <w:t xml:space="preserve">| </w:t>
            </w:r>
            <w:r>
              <w:rPr>
                <w:rFonts w:ascii="Arial" w:hAnsi="Arial" w:cs="Arial"/>
                <w:b/>
                <w:bCs/>
                <w:sz w:val="18"/>
                <w:szCs w:val="18"/>
              </w:rPr>
              <w:t xml:space="preserve">ospf </w:t>
            </w:r>
            <w:r>
              <w:rPr>
                <w:rFonts w:ascii="Arial" w:hAnsi="Arial" w:cs="Arial"/>
                <w:sz w:val="18"/>
                <w:szCs w:val="18"/>
              </w:rPr>
              <w:t xml:space="preserve">| </w:t>
            </w:r>
            <w:r>
              <w:rPr>
                <w:rFonts w:ascii="Arial" w:hAnsi="Arial" w:cs="Arial"/>
                <w:b/>
                <w:bCs/>
                <w:sz w:val="18"/>
                <w:szCs w:val="18"/>
              </w:rPr>
              <w:t xml:space="preserve">rip </w:t>
            </w:r>
            <w:r>
              <w:rPr>
                <w:rFonts w:ascii="Arial" w:hAnsi="Arial" w:cs="Arial"/>
                <w:sz w:val="18"/>
                <w:szCs w:val="18"/>
              </w:rPr>
              <w:t xml:space="preserve">| </w:t>
            </w:r>
            <w:r>
              <w:rPr>
                <w:rFonts w:ascii="Arial" w:hAnsi="Arial" w:cs="Arial"/>
                <w:b/>
                <w:bCs/>
                <w:sz w:val="18"/>
                <w:szCs w:val="18"/>
              </w:rPr>
              <w:t xml:space="preserve">static </w:t>
            </w:r>
            <w:r>
              <w:rPr>
                <w:rFonts w:ascii="Arial" w:hAnsi="Arial" w:cs="Arial"/>
                <w:sz w:val="18"/>
                <w:szCs w:val="18"/>
              </w:rPr>
              <w:t xml:space="preserve">} </w:t>
            </w:r>
            <w:r>
              <w:rPr>
                <w:rFonts w:ascii="Arial" w:hAnsi="Arial" w:cs="Arial"/>
                <w:b/>
                <w:sz w:val="18"/>
                <w:szCs w:val="18"/>
              </w:rPr>
              <w:t xml:space="preserve">metric </w:t>
            </w:r>
            <w:r>
              <w:rPr>
                <w:rFonts w:ascii="Arial" w:hAnsi="Arial" w:cs="Arial"/>
                <w:i/>
                <w:sz w:val="18"/>
                <w:szCs w:val="18"/>
              </w:rPr>
              <w:t xml:space="preserve">metric </w:t>
            </w:r>
            <w:r>
              <w:rPr>
                <w:rFonts w:ascii="Arial" w:hAnsi="Arial" w:cs="Arial"/>
                <w:b/>
                <w:sz w:val="18"/>
                <w:szCs w:val="18"/>
              </w:rPr>
              <w:t>route-map</w:t>
            </w:r>
            <w:r>
              <w:rPr>
                <w:rFonts w:ascii="Arial" w:hAnsi="Arial" w:cs="Arial"/>
                <w:i/>
                <w:sz w:val="18"/>
                <w:szCs w:val="18"/>
              </w:rPr>
              <w:t xml:space="preserve"> route-map</w:t>
            </w:r>
          </w:p>
        </w:tc>
        <w:tc>
          <w:tcPr>
            <w:tcW w:w="1588" w:type="dxa"/>
            <w:noWrap/>
          </w:tcPr>
          <w:p w14:paraId="4A33D77E" w14:textId="77777777" w:rsidR="003D5B82" w:rsidRDefault="003D5B82">
            <w:pPr>
              <w:pStyle w:val="StyleTableTextNotBold"/>
              <w:spacing w:line="360" w:lineRule="auto"/>
              <w:rPr>
                <w:szCs w:val="18"/>
              </w:rPr>
            </w:pPr>
          </w:p>
        </w:tc>
      </w:tr>
      <w:tr w:rsidR="003D5B82" w14:paraId="53575A60" w14:textId="77777777">
        <w:tc>
          <w:tcPr>
            <w:tcW w:w="3113" w:type="dxa"/>
            <w:noWrap/>
            <w:vAlign w:val="center"/>
          </w:tcPr>
          <w:p w14:paraId="1C635C24" w14:textId="77777777" w:rsidR="003D5B82" w:rsidRDefault="0048570E">
            <w:pPr>
              <w:pStyle w:val="afffff"/>
              <w:spacing w:line="360" w:lineRule="auto"/>
              <w:jc w:val="left"/>
              <w:rPr>
                <w:rFonts w:ascii="Arial" w:hAnsi="Arial" w:cs="Arial"/>
                <w:szCs w:val="18"/>
              </w:rPr>
            </w:pPr>
            <w:r>
              <w:rPr>
                <w:rFonts w:ascii="Arial" w:hAnsi="Arial" w:cs="Arial"/>
                <w:szCs w:val="18"/>
              </w:rPr>
              <w:t>Delete Route redistribution</w:t>
            </w:r>
          </w:p>
        </w:tc>
        <w:tc>
          <w:tcPr>
            <w:tcW w:w="3825" w:type="dxa"/>
            <w:noWrap/>
          </w:tcPr>
          <w:p w14:paraId="2AD297B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redistribute </w:t>
            </w:r>
            <w:proofErr w:type="gramStart"/>
            <w:r>
              <w:rPr>
                <w:rFonts w:ascii="Arial" w:hAnsi="Arial" w:cs="Arial"/>
                <w:sz w:val="18"/>
                <w:szCs w:val="18"/>
              </w:rPr>
              <w:t xml:space="preserve">{ </w:t>
            </w:r>
            <w:r>
              <w:rPr>
                <w:rFonts w:ascii="Arial" w:hAnsi="Arial" w:cs="Arial"/>
                <w:b/>
                <w:bCs/>
                <w:sz w:val="18"/>
                <w:szCs w:val="18"/>
              </w:rPr>
              <w:t>babel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bgp </w:t>
            </w:r>
            <w:r>
              <w:rPr>
                <w:rFonts w:ascii="Arial" w:hAnsi="Arial" w:cs="Arial"/>
                <w:sz w:val="18"/>
                <w:szCs w:val="18"/>
              </w:rPr>
              <w:t xml:space="preserve">| </w:t>
            </w:r>
            <w:r>
              <w:rPr>
                <w:rFonts w:ascii="Arial" w:hAnsi="Arial" w:cs="Arial"/>
                <w:b/>
                <w:bCs/>
                <w:sz w:val="18"/>
                <w:szCs w:val="18"/>
              </w:rPr>
              <w:t xml:space="preserve">connected </w:t>
            </w:r>
            <w:r>
              <w:rPr>
                <w:rFonts w:ascii="Arial" w:hAnsi="Arial" w:cs="Arial"/>
                <w:sz w:val="18"/>
                <w:szCs w:val="18"/>
              </w:rPr>
              <w:t xml:space="preserve">| </w:t>
            </w:r>
            <w:r>
              <w:rPr>
                <w:rFonts w:ascii="Arial" w:hAnsi="Arial" w:cs="Arial"/>
                <w:b/>
                <w:bCs/>
                <w:sz w:val="18"/>
                <w:szCs w:val="18"/>
              </w:rPr>
              <w:t xml:space="preserve">isis </w:t>
            </w:r>
            <w:r>
              <w:rPr>
                <w:rFonts w:ascii="Arial" w:hAnsi="Arial" w:cs="Arial"/>
                <w:sz w:val="18"/>
                <w:szCs w:val="18"/>
              </w:rPr>
              <w:t xml:space="preserve">| </w:t>
            </w:r>
            <w:r>
              <w:rPr>
                <w:rFonts w:ascii="Arial" w:hAnsi="Arial" w:cs="Arial"/>
                <w:b/>
                <w:bCs/>
                <w:sz w:val="18"/>
                <w:szCs w:val="18"/>
              </w:rPr>
              <w:t xml:space="preserve">kernel </w:t>
            </w:r>
            <w:r>
              <w:rPr>
                <w:rFonts w:ascii="Arial" w:hAnsi="Arial" w:cs="Arial"/>
                <w:sz w:val="18"/>
                <w:szCs w:val="18"/>
              </w:rPr>
              <w:t xml:space="preserve">| </w:t>
            </w:r>
            <w:r>
              <w:rPr>
                <w:rFonts w:ascii="Arial" w:hAnsi="Arial" w:cs="Arial"/>
                <w:b/>
                <w:bCs/>
                <w:sz w:val="18"/>
                <w:szCs w:val="18"/>
              </w:rPr>
              <w:t xml:space="preserve">ospf </w:t>
            </w:r>
            <w:r>
              <w:rPr>
                <w:rFonts w:ascii="Arial" w:hAnsi="Arial" w:cs="Arial"/>
                <w:sz w:val="18"/>
                <w:szCs w:val="18"/>
              </w:rPr>
              <w:t xml:space="preserve">| </w:t>
            </w:r>
            <w:r>
              <w:rPr>
                <w:rFonts w:ascii="Arial" w:hAnsi="Arial" w:cs="Arial"/>
                <w:b/>
                <w:bCs/>
                <w:sz w:val="18"/>
                <w:szCs w:val="18"/>
              </w:rPr>
              <w:t xml:space="preserve">rip </w:t>
            </w:r>
            <w:r>
              <w:rPr>
                <w:rFonts w:ascii="Arial" w:hAnsi="Arial" w:cs="Arial"/>
                <w:sz w:val="18"/>
                <w:szCs w:val="18"/>
              </w:rPr>
              <w:t xml:space="preserve">| </w:t>
            </w:r>
            <w:r>
              <w:rPr>
                <w:rFonts w:ascii="Arial" w:hAnsi="Arial" w:cs="Arial"/>
                <w:b/>
                <w:bCs/>
                <w:sz w:val="18"/>
                <w:szCs w:val="18"/>
              </w:rPr>
              <w:t xml:space="preserve">static </w:t>
            </w:r>
            <w:r>
              <w:rPr>
                <w:rFonts w:ascii="Arial" w:hAnsi="Arial" w:cs="Arial"/>
                <w:sz w:val="18"/>
                <w:szCs w:val="18"/>
              </w:rPr>
              <w:t>}</w:t>
            </w:r>
          </w:p>
        </w:tc>
        <w:tc>
          <w:tcPr>
            <w:tcW w:w="1588" w:type="dxa"/>
            <w:noWrap/>
          </w:tcPr>
          <w:p w14:paraId="6C13EC26" w14:textId="77777777" w:rsidR="003D5B82" w:rsidRDefault="003D5B82">
            <w:pPr>
              <w:pStyle w:val="StyleTableTextNotBold"/>
              <w:spacing w:line="360" w:lineRule="auto"/>
              <w:rPr>
                <w:szCs w:val="18"/>
              </w:rPr>
            </w:pPr>
          </w:p>
        </w:tc>
      </w:tr>
    </w:tbl>
    <w:p w14:paraId="5932F65B" w14:textId="77777777" w:rsidR="003D5B82" w:rsidRDefault="0048570E">
      <w:pPr>
        <w:pStyle w:val="20"/>
        <w:spacing w:line="360" w:lineRule="auto"/>
        <w:rPr>
          <w:rFonts w:ascii="Arial"/>
        </w:rPr>
      </w:pPr>
      <w:bookmarkStart w:id="2252" w:name="_Toc14706890"/>
      <w:bookmarkStart w:id="2253" w:name="_Toc23660"/>
      <w:bookmarkStart w:id="2254" w:name="_Toc86399961"/>
      <w:bookmarkStart w:id="2255" w:name="_Toc20335"/>
      <w:r>
        <w:rPr>
          <w:rFonts w:ascii="Arial"/>
        </w:rPr>
        <w:t>Configure Route Filtering</w:t>
      </w:r>
      <w:bookmarkEnd w:id="2252"/>
      <w:bookmarkEnd w:id="2253"/>
      <w:bookmarkEnd w:id="2254"/>
      <w:bookmarkEnd w:id="2255"/>
    </w:p>
    <w:p w14:paraId="1321E6F7" w14:textId="77777777" w:rsidR="003D5B82" w:rsidRDefault="0048570E">
      <w:pPr>
        <w:spacing w:line="360" w:lineRule="auto"/>
        <w:rPr>
          <w:rFonts w:ascii="Arial" w:hAnsi="Arial" w:cs="Arial"/>
          <w:szCs w:val="21"/>
        </w:rPr>
      </w:pPr>
      <w:r>
        <w:rPr>
          <w:rFonts w:ascii="Arial" w:hAnsi="Arial" w:cs="Arial"/>
          <w:szCs w:val="21"/>
        </w:rPr>
        <w:t xml:space="preserve">Policies and rules can be configured to filter incoming and outgoing routes based on an address prefix list. In addition, you can configure that only the RIP packets from a specific neighboring Ethernet </w:t>
      </w:r>
      <w:r>
        <w:rPr>
          <w:rFonts w:ascii="Arial" w:hAnsi="Arial" w:cs="Arial" w:hint="eastAsia"/>
          <w:szCs w:val="21"/>
        </w:rPr>
        <w:t>GPON</w:t>
      </w:r>
      <w:r>
        <w:rPr>
          <w:rFonts w:ascii="Arial" w:hAnsi="Arial" w:cs="Arial"/>
          <w:szCs w:val="21"/>
        </w:rPr>
        <w:t xml:space="preserve"> can be received.</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68F200E1" w14:textId="77777777">
        <w:tc>
          <w:tcPr>
            <w:tcW w:w="3113" w:type="dxa"/>
            <w:shd w:val="clear" w:color="auto" w:fill="D8D8D8" w:themeFill="background1" w:themeFillShade="D8"/>
            <w:noWrap/>
          </w:tcPr>
          <w:p w14:paraId="16A6466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3E7D1D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F6AA2B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D6A0499" w14:textId="77777777">
        <w:tc>
          <w:tcPr>
            <w:tcW w:w="3113" w:type="dxa"/>
            <w:noWrap/>
            <w:vAlign w:val="center"/>
          </w:tcPr>
          <w:p w14:paraId="271897E0"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75872192"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5C1FDCE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9A93F54" w14:textId="77777777">
        <w:tc>
          <w:tcPr>
            <w:tcW w:w="3113" w:type="dxa"/>
            <w:noWrap/>
            <w:vAlign w:val="center"/>
          </w:tcPr>
          <w:p w14:paraId="773F3F64" w14:textId="77777777" w:rsidR="003D5B82" w:rsidRDefault="0048570E">
            <w:pPr>
              <w:pStyle w:val="afffff"/>
              <w:spacing w:line="360" w:lineRule="auto"/>
              <w:jc w:val="left"/>
              <w:rPr>
                <w:rFonts w:ascii="Arial" w:hAnsi="Arial" w:cs="Arial"/>
                <w:szCs w:val="18"/>
              </w:rPr>
            </w:pPr>
            <w:r>
              <w:rPr>
                <w:rFonts w:ascii="Arial" w:hAnsi="Arial" w:cs="Arial"/>
                <w:szCs w:val="18"/>
              </w:rPr>
              <w:t>Enter RIP configuration mode</w:t>
            </w:r>
          </w:p>
        </w:tc>
        <w:tc>
          <w:tcPr>
            <w:tcW w:w="3825" w:type="dxa"/>
            <w:noWrap/>
            <w:vAlign w:val="center"/>
          </w:tcPr>
          <w:p w14:paraId="506FC90D" w14:textId="77777777" w:rsidR="003D5B82" w:rsidRDefault="0048570E">
            <w:pPr>
              <w:pStyle w:val="afffff"/>
              <w:spacing w:line="360" w:lineRule="auto"/>
              <w:jc w:val="left"/>
              <w:rPr>
                <w:rFonts w:ascii="Arial" w:hAnsi="Arial" w:cs="Arial"/>
                <w:b/>
                <w:szCs w:val="18"/>
              </w:rPr>
            </w:pPr>
            <w:r>
              <w:rPr>
                <w:rFonts w:ascii="Arial" w:hAnsi="Arial" w:cs="Arial"/>
                <w:b/>
                <w:szCs w:val="18"/>
              </w:rPr>
              <w:t>router rip</w:t>
            </w:r>
          </w:p>
        </w:tc>
        <w:tc>
          <w:tcPr>
            <w:tcW w:w="1588" w:type="dxa"/>
            <w:noWrap/>
          </w:tcPr>
          <w:p w14:paraId="6B80DCF3" w14:textId="77777777" w:rsidR="003D5B82" w:rsidRDefault="003D5B82">
            <w:pPr>
              <w:pStyle w:val="StyleTableTextNotBold"/>
              <w:spacing w:line="360" w:lineRule="auto"/>
              <w:rPr>
                <w:szCs w:val="18"/>
              </w:rPr>
            </w:pPr>
          </w:p>
        </w:tc>
      </w:tr>
      <w:tr w:rsidR="003D5B82" w14:paraId="00B9D140" w14:textId="77777777">
        <w:tc>
          <w:tcPr>
            <w:tcW w:w="3113" w:type="dxa"/>
            <w:noWrap/>
            <w:vAlign w:val="center"/>
          </w:tcPr>
          <w:p w14:paraId="7CEF4677"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 xml:space="preserve">Set </w:t>
            </w:r>
            <w:r>
              <w:rPr>
                <w:rFonts w:ascii="Arial" w:hAnsi="Arial" w:cs="Arial"/>
                <w:szCs w:val="18"/>
              </w:rPr>
              <w:t>distribute-list</w:t>
            </w:r>
            <w:r>
              <w:rPr>
                <w:rFonts w:ascii="Arial" w:hAnsi="Arial" w:cs="Arial"/>
                <w:color w:val="000000"/>
                <w:szCs w:val="18"/>
              </w:rPr>
              <w:t xml:space="preserve"> for </w:t>
            </w:r>
            <w:r>
              <w:rPr>
                <w:rFonts w:ascii="Arial" w:hAnsi="Arial" w:cs="Arial"/>
                <w:szCs w:val="18"/>
              </w:rPr>
              <w:t>inbound</w:t>
            </w:r>
          </w:p>
        </w:tc>
        <w:tc>
          <w:tcPr>
            <w:tcW w:w="3825" w:type="dxa"/>
            <w:noWrap/>
          </w:tcPr>
          <w:p w14:paraId="026F31F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distribute-list </w:t>
            </w:r>
            <w:proofErr w:type="gramStart"/>
            <w:r>
              <w:rPr>
                <w:rFonts w:ascii="Arial" w:hAnsi="Arial" w:cs="Arial"/>
                <w:sz w:val="18"/>
                <w:szCs w:val="18"/>
              </w:rPr>
              <w:t xml:space="preserve">{ </w:t>
            </w:r>
            <w:r>
              <w:rPr>
                <w:rFonts w:ascii="Arial" w:hAnsi="Arial" w:cs="Arial"/>
                <w:i/>
                <w:iCs/>
                <w:sz w:val="18"/>
                <w:szCs w:val="18"/>
              </w:rPr>
              <w:t>ip</w:t>
            </w:r>
            <w:proofErr w:type="gramEnd"/>
            <w:r>
              <w:rPr>
                <w:rFonts w:ascii="Arial" w:hAnsi="Arial" w:cs="Arial"/>
                <w:i/>
                <w:iCs/>
                <w:sz w:val="18"/>
                <w:szCs w:val="18"/>
              </w:rPr>
              <w:t>-acl-name</w:t>
            </w:r>
            <w:r>
              <w:rPr>
                <w:rFonts w:ascii="Arial" w:hAnsi="Arial" w:cs="Arial"/>
                <w:sz w:val="18"/>
                <w:szCs w:val="18"/>
              </w:rPr>
              <w:t xml:space="preserve"> | </w:t>
            </w:r>
            <w:r>
              <w:rPr>
                <w:rFonts w:ascii="Arial" w:hAnsi="Arial" w:cs="Arial"/>
                <w:i/>
                <w:iCs/>
                <w:sz w:val="18"/>
                <w:szCs w:val="18"/>
              </w:rPr>
              <w:t>ip-acl-number</w:t>
            </w:r>
            <w:r>
              <w:rPr>
                <w:rFonts w:ascii="Arial" w:hAnsi="Arial" w:cs="Arial"/>
                <w:sz w:val="18"/>
                <w:szCs w:val="18"/>
              </w:rPr>
              <w:t xml:space="preserve"> | </w:t>
            </w:r>
            <w:r>
              <w:rPr>
                <w:rFonts w:ascii="Arial" w:hAnsi="Arial" w:cs="Arial"/>
                <w:b/>
                <w:bCs/>
                <w:sz w:val="18"/>
                <w:szCs w:val="18"/>
              </w:rPr>
              <w:t xml:space="preserve">prefix </w:t>
            </w:r>
            <w:r>
              <w:rPr>
                <w:rFonts w:ascii="Arial" w:hAnsi="Arial" w:cs="Arial"/>
                <w:i/>
                <w:sz w:val="18"/>
                <w:szCs w:val="18"/>
              </w:rPr>
              <w:t xml:space="preserve">prefix-list </w:t>
            </w:r>
            <w:r>
              <w:rPr>
                <w:rFonts w:ascii="Arial" w:hAnsi="Arial" w:cs="Arial"/>
                <w:sz w:val="18"/>
                <w:szCs w:val="18"/>
              </w:rPr>
              <w:t>}</w:t>
            </w:r>
            <w:r>
              <w:rPr>
                <w:rFonts w:ascii="Arial" w:hAnsi="Arial" w:cs="Arial"/>
                <w:b/>
                <w:sz w:val="18"/>
                <w:szCs w:val="18"/>
              </w:rPr>
              <w:t xml:space="preserve"> in </w:t>
            </w:r>
            <w:r>
              <w:rPr>
                <w:rFonts w:ascii="Arial" w:hAnsi="Arial" w:cs="Arial"/>
                <w:sz w:val="18"/>
                <w:szCs w:val="18"/>
              </w:rPr>
              <w:t xml:space="preserve">[ { </w:t>
            </w:r>
            <w:r>
              <w:rPr>
                <w:rFonts w:ascii="Arial" w:hAnsi="Arial" w:cs="Arial"/>
                <w:b/>
                <w:bCs/>
                <w:sz w:val="18"/>
                <w:szCs w:val="18"/>
              </w:rPr>
              <w:t>vlan-interface</w:t>
            </w:r>
            <w:r>
              <w:rPr>
                <w:rFonts w:ascii="Arial" w:hAnsi="Arial" w:cs="Arial"/>
                <w:sz w:val="18"/>
                <w:szCs w:val="18"/>
              </w:rPr>
              <w:t xml:space="preserve"> | </w:t>
            </w:r>
            <w:r>
              <w:rPr>
                <w:rFonts w:ascii="Arial" w:hAnsi="Arial" w:cs="Arial"/>
                <w:b/>
                <w:bCs/>
                <w:sz w:val="18"/>
                <w:szCs w:val="18"/>
              </w:rPr>
              <w:t>supervlan-interfac</w:t>
            </w:r>
            <w:r>
              <w:rPr>
                <w:rFonts w:ascii="Arial" w:hAnsi="Arial" w:cs="Arial" w:hint="eastAsia"/>
                <w:b/>
                <w:bCs/>
                <w:sz w:val="18"/>
                <w:szCs w:val="18"/>
              </w:rPr>
              <w:t>e</w:t>
            </w:r>
            <w:r>
              <w:rPr>
                <w:rFonts w:ascii="Arial" w:hAnsi="Arial" w:cs="Arial"/>
                <w:sz w:val="18"/>
                <w:szCs w:val="18"/>
              </w:rPr>
              <w:t xml:space="preserve"> } </w:t>
            </w:r>
            <w:r>
              <w:rPr>
                <w:rFonts w:ascii="Arial" w:hAnsi="Arial" w:cs="Arial"/>
                <w:i/>
                <w:sz w:val="18"/>
                <w:szCs w:val="18"/>
              </w:rPr>
              <w:t xml:space="preserve">vlan-id </w:t>
            </w:r>
            <w:r>
              <w:rPr>
                <w:rFonts w:ascii="Arial" w:hAnsi="Arial" w:cs="Arial"/>
                <w:sz w:val="18"/>
                <w:szCs w:val="18"/>
              </w:rPr>
              <w:t>]</w:t>
            </w:r>
          </w:p>
        </w:tc>
        <w:tc>
          <w:tcPr>
            <w:tcW w:w="1588" w:type="dxa"/>
            <w:noWrap/>
          </w:tcPr>
          <w:p w14:paraId="7EDD0946" w14:textId="77777777" w:rsidR="003D5B82" w:rsidRDefault="003D5B82">
            <w:pPr>
              <w:pStyle w:val="StyleTableTextNotBold"/>
              <w:spacing w:line="360" w:lineRule="auto"/>
              <w:rPr>
                <w:szCs w:val="18"/>
              </w:rPr>
            </w:pPr>
          </w:p>
        </w:tc>
      </w:tr>
      <w:tr w:rsidR="003D5B82" w14:paraId="509A9A85" w14:textId="77777777">
        <w:tc>
          <w:tcPr>
            <w:tcW w:w="3113" w:type="dxa"/>
            <w:noWrap/>
            <w:vAlign w:val="center"/>
          </w:tcPr>
          <w:p w14:paraId="739D3061" w14:textId="77777777" w:rsidR="003D5B82" w:rsidRDefault="0048570E">
            <w:pPr>
              <w:pStyle w:val="afffff"/>
              <w:spacing w:line="360" w:lineRule="auto"/>
              <w:jc w:val="left"/>
              <w:rPr>
                <w:rFonts w:ascii="Arial" w:hAnsi="Arial" w:cs="Arial"/>
                <w:color w:val="000000"/>
                <w:szCs w:val="18"/>
              </w:rPr>
            </w:pPr>
            <w:r>
              <w:rPr>
                <w:rFonts w:ascii="Arial" w:hAnsi="Arial" w:cs="Arial"/>
                <w:color w:val="000000"/>
                <w:szCs w:val="18"/>
              </w:rPr>
              <w:t xml:space="preserve">Delete </w:t>
            </w:r>
            <w:r>
              <w:rPr>
                <w:rFonts w:ascii="Arial" w:hAnsi="Arial" w:cs="Arial"/>
                <w:szCs w:val="18"/>
              </w:rPr>
              <w:t>distribute-list</w:t>
            </w:r>
            <w:r>
              <w:rPr>
                <w:rFonts w:ascii="Arial" w:hAnsi="Arial" w:cs="Arial"/>
                <w:color w:val="000000"/>
                <w:szCs w:val="18"/>
              </w:rPr>
              <w:t xml:space="preserve"> for </w:t>
            </w:r>
            <w:r>
              <w:rPr>
                <w:rFonts w:ascii="Arial" w:hAnsi="Arial" w:cs="Arial"/>
                <w:szCs w:val="18"/>
              </w:rPr>
              <w:t>inbound</w:t>
            </w:r>
          </w:p>
        </w:tc>
        <w:tc>
          <w:tcPr>
            <w:tcW w:w="3825" w:type="dxa"/>
            <w:noWrap/>
          </w:tcPr>
          <w:p w14:paraId="7055F8E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distribute-list </w:t>
            </w:r>
            <w:proofErr w:type="gramStart"/>
            <w:r>
              <w:rPr>
                <w:rFonts w:ascii="Arial" w:hAnsi="Arial" w:cs="Arial"/>
                <w:sz w:val="18"/>
                <w:szCs w:val="18"/>
              </w:rPr>
              <w:t>{ ip</w:t>
            </w:r>
            <w:proofErr w:type="gramEnd"/>
            <w:r>
              <w:rPr>
                <w:rFonts w:ascii="Arial" w:hAnsi="Arial" w:cs="Arial"/>
                <w:sz w:val="18"/>
                <w:szCs w:val="18"/>
              </w:rPr>
              <w:t xml:space="preserve">-acl-name | ip-acl-number | prefix </w:t>
            </w:r>
            <w:r>
              <w:rPr>
                <w:rFonts w:ascii="Arial" w:hAnsi="Arial" w:cs="Arial"/>
                <w:i/>
                <w:sz w:val="18"/>
                <w:szCs w:val="18"/>
              </w:rPr>
              <w:t xml:space="preserve">prefix-list </w:t>
            </w:r>
            <w:r>
              <w:rPr>
                <w:rFonts w:ascii="Arial" w:hAnsi="Arial" w:cs="Arial"/>
                <w:sz w:val="18"/>
                <w:szCs w:val="18"/>
              </w:rPr>
              <w:t>}</w:t>
            </w:r>
            <w:r>
              <w:rPr>
                <w:rFonts w:ascii="Arial" w:hAnsi="Arial" w:cs="Arial"/>
                <w:b/>
                <w:sz w:val="18"/>
                <w:szCs w:val="18"/>
              </w:rPr>
              <w:t xml:space="preserve"> in </w:t>
            </w:r>
            <w:r>
              <w:rPr>
                <w:rFonts w:ascii="Arial" w:hAnsi="Arial" w:cs="Arial"/>
                <w:sz w:val="18"/>
                <w:szCs w:val="18"/>
              </w:rPr>
              <w:t xml:space="preserve">[ { </w:t>
            </w:r>
            <w:r>
              <w:rPr>
                <w:rFonts w:ascii="Arial" w:hAnsi="Arial" w:cs="Arial"/>
                <w:b/>
                <w:bCs/>
                <w:sz w:val="18"/>
                <w:szCs w:val="18"/>
              </w:rPr>
              <w:t>vlan-interface</w:t>
            </w:r>
            <w:r>
              <w:rPr>
                <w:rFonts w:ascii="Arial" w:hAnsi="Arial" w:cs="Arial"/>
                <w:sz w:val="18"/>
                <w:szCs w:val="18"/>
              </w:rPr>
              <w:t xml:space="preserve"> | </w:t>
            </w:r>
            <w:r>
              <w:rPr>
                <w:rFonts w:ascii="Arial" w:hAnsi="Arial" w:cs="Arial"/>
                <w:b/>
                <w:bCs/>
                <w:sz w:val="18"/>
                <w:szCs w:val="18"/>
              </w:rPr>
              <w:t>supervlan-interfac</w:t>
            </w:r>
            <w:r>
              <w:rPr>
                <w:rFonts w:ascii="Arial" w:hAnsi="Arial" w:cs="Arial" w:hint="eastAsia"/>
                <w:b/>
                <w:bCs/>
                <w:sz w:val="18"/>
                <w:szCs w:val="18"/>
              </w:rPr>
              <w:t>e</w:t>
            </w:r>
            <w:r>
              <w:rPr>
                <w:rFonts w:ascii="Arial" w:hAnsi="Arial" w:cs="Arial"/>
                <w:sz w:val="18"/>
                <w:szCs w:val="18"/>
              </w:rPr>
              <w:t xml:space="preserve"> } </w:t>
            </w:r>
            <w:r>
              <w:rPr>
                <w:rFonts w:ascii="Arial" w:hAnsi="Arial" w:cs="Arial"/>
                <w:i/>
                <w:sz w:val="18"/>
                <w:szCs w:val="18"/>
              </w:rPr>
              <w:t xml:space="preserve">vlan-id </w:t>
            </w:r>
            <w:r>
              <w:rPr>
                <w:rFonts w:ascii="Arial" w:hAnsi="Arial" w:cs="Arial"/>
                <w:sz w:val="18"/>
                <w:szCs w:val="18"/>
              </w:rPr>
              <w:t>]</w:t>
            </w:r>
          </w:p>
        </w:tc>
        <w:tc>
          <w:tcPr>
            <w:tcW w:w="1588" w:type="dxa"/>
            <w:noWrap/>
          </w:tcPr>
          <w:p w14:paraId="2D3B222B" w14:textId="77777777" w:rsidR="003D5B82" w:rsidRDefault="003D5B82">
            <w:pPr>
              <w:pStyle w:val="StyleTableTextNotBold"/>
              <w:spacing w:line="360" w:lineRule="auto"/>
              <w:rPr>
                <w:szCs w:val="18"/>
              </w:rPr>
            </w:pPr>
          </w:p>
        </w:tc>
      </w:tr>
      <w:tr w:rsidR="003D5B82" w14:paraId="592D0A29" w14:textId="77777777">
        <w:tc>
          <w:tcPr>
            <w:tcW w:w="3113" w:type="dxa"/>
            <w:noWrap/>
            <w:vAlign w:val="center"/>
          </w:tcPr>
          <w:p w14:paraId="5626C46B"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 xml:space="preserve">Set </w:t>
            </w:r>
            <w:r>
              <w:rPr>
                <w:rFonts w:ascii="Arial" w:hAnsi="Arial" w:cs="Arial"/>
                <w:szCs w:val="18"/>
              </w:rPr>
              <w:t>distribute-list</w:t>
            </w:r>
            <w:r>
              <w:rPr>
                <w:rFonts w:ascii="Arial" w:hAnsi="Arial" w:cs="Arial"/>
                <w:color w:val="000000"/>
                <w:szCs w:val="18"/>
              </w:rPr>
              <w:t xml:space="preserve"> for </w:t>
            </w:r>
            <w:r>
              <w:rPr>
                <w:rFonts w:ascii="Arial" w:hAnsi="Arial" w:cs="Arial"/>
                <w:szCs w:val="18"/>
              </w:rPr>
              <w:t>outband</w:t>
            </w:r>
          </w:p>
        </w:tc>
        <w:tc>
          <w:tcPr>
            <w:tcW w:w="3825" w:type="dxa"/>
            <w:noWrap/>
          </w:tcPr>
          <w:p w14:paraId="284A307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distribute-list </w:t>
            </w:r>
            <w:proofErr w:type="gramStart"/>
            <w:r>
              <w:rPr>
                <w:rFonts w:ascii="Arial" w:hAnsi="Arial" w:cs="Arial"/>
                <w:sz w:val="18"/>
                <w:szCs w:val="18"/>
              </w:rPr>
              <w:t xml:space="preserve">{ </w:t>
            </w:r>
            <w:r>
              <w:rPr>
                <w:rFonts w:ascii="Arial" w:hAnsi="Arial" w:cs="Arial"/>
                <w:i/>
                <w:iCs/>
                <w:sz w:val="18"/>
                <w:szCs w:val="18"/>
              </w:rPr>
              <w:t>ip</w:t>
            </w:r>
            <w:proofErr w:type="gramEnd"/>
            <w:r>
              <w:rPr>
                <w:rFonts w:ascii="Arial" w:hAnsi="Arial" w:cs="Arial"/>
                <w:i/>
                <w:iCs/>
                <w:sz w:val="18"/>
                <w:szCs w:val="18"/>
              </w:rPr>
              <w:t>-acl-name</w:t>
            </w:r>
            <w:r>
              <w:rPr>
                <w:rFonts w:ascii="Arial" w:hAnsi="Arial" w:cs="Arial"/>
                <w:sz w:val="18"/>
                <w:szCs w:val="18"/>
              </w:rPr>
              <w:t xml:space="preserve"> | </w:t>
            </w:r>
            <w:r>
              <w:rPr>
                <w:rFonts w:ascii="Arial" w:hAnsi="Arial" w:cs="Arial"/>
                <w:i/>
                <w:iCs/>
                <w:sz w:val="18"/>
                <w:szCs w:val="18"/>
              </w:rPr>
              <w:t>ip-acl-number</w:t>
            </w:r>
            <w:r>
              <w:rPr>
                <w:rFonts w:ascii="Arial" w:hAnsi="Arial" w:cs="Arial"/>
                <w:sz w:val="18"/>
                <w:szCs w:val="18"/>
              </w:rPr>
              <w:t xml:space="preserve"> | prefix </w:t>
            </w:r>
            <w:r>
              <w:rPr>
                <w:rFonts w:ascii="Arial" w:hAnsi="Arial" w:cs="Arial"/>
                <w:i/>
                <w:sz w:val="18"/>
                <w:szCs w:val="18"/>
              </w:rPr>
              <w:t xml:space="preserve">prefix-list </w:t>
            </w:r>
            <w:r>
              <w:rPr>
                <w:rFonts w:ascii="Arial" w:hAnsi="Arial" w:cs="Arial"/>
                <w:sz w:val="18"/>
                <w:szCs w:val="18"/>
              </w:rPr>
              <w:t>}</w:t>
            </w:r>
            <w:r>
              <w:rPr>
                <w:rFonts w:ascii="Arial" w:hAnsi="Arial" w:cs="Arial"/>
                <w:b/>
                <w:sz w:val="18"/>
                <w:szCs w:val="18"/>
              </w:rPr>
              <w:t xml:space="preserve"> out </w:t>
            </w:r>
            <w:r>
              <w:rPr>
                <w:rFonts w:ascii="Arial" w:hAnsi="Arial" w:cs="Arial"/>
                <w:sz w:val="18"/>
                <w:szCs w:val="18"/>
              </w:rPr>
              <w:t xml:space="preserve">[ { </w:t>
            </w:r>
            <w:r>
              <w:rPr>
                <w:rFonts w:ascii="Arial" w:hAnsi="Arial" w:cs="Arial"/>
                <w:b/>
                <w:bCs/>
                <w:sz w:val="18"/>
                <w:szCs w:val="18"/>
              </w:rPr>
              <w:t>vlan-interface</w:t>
            </w:r>
            <w:r>
              <w:rPr>
                <w:rFonts w:ascii="Arial" w:hAnsi="Arial" w:cs="Arial"/>
                <w:sz w:val="18"/>
                <w:szCs w:val="18"/>
              </w:rPr>
              <w:t xml:space="preserve"> | </w:t>
            </w:r>
            <w:r>
              <w:rPr>
                <w:rFonts w:ascii="Arial" w:hAnsi="Arial" w:cs="Arial"/>
                <w:b/>
                <w:bCs/>
                <w:sz w:val="18"/>
                <w:szCs w:val="18"/>
              </w:rPr>
              <w:t>supervlan-interfac</w:t>
            </w:r>
            <w:r>
              <w:rPr>
                <w:rFonts w:ascii="Arial" w:hAnsi="Arial" w:cs="Arial" w:hint="eastAsia"/>
                <w:b/>
                <w:bCs/>
                <w:sz w:val="18"/>
                <w:szCs w:val="18"/>
              </w:rPr>
              <w:t>e</w:t>
            </w:r>
            <w:r>
              <w:rPr>
                <w:rFonts w:ascii="Arial" w:hAnsi="Arial" w:cs="Arial"/>
                <w:sz w:val="18"/>
                <w:szCs w:val="18"/>
              </w:rPr>
              <w:t xml:space="preserve"> } </w:t>
            </w:r>
            <w:r>
              <w:rPr>
                <w:rFonts w:ascii="Arial" w:hAnsi="Arial" w:cs="Arial"/>
                <w:i/>
                <w:sz w:val="18"/>
                <w:szCs w:val="18"/>
              </w:rPr>
              <w:t xml:space="preserve">vlan-id </w:t>
            </w:r>
            <w:r>
              <w:rPr>
                <w:rFonts w:ascii="Arial" w:hAnsi="Arial" w:cs="Arial"/>
                <w:sz w:val="18"/>
                <w:szCs w:val="18"/>
              </w:rPr>
              <w:t>]</w:t>
            </w:r>
          </w:p>
        </w:tc>
        <w:tc>
          <w:tcPr>
            <w:tcW w:w="1588" w:type="dxa"/>
            <w:noWrap/>
          </w:tcPr>
          <w:p w14:paraId="4132E94D" w14:textId="77777777" w:rsidR="003D5B82" w:rsidRDefault="003D5B82">
            <w:pPr>
              <w:pStyle w:val="StyleTableTextNotBold"/>
              <w:spacing w:line="360" w:lineRule="auto"/>
              <w:rPr>
                <w:szCs w:val="18"/>
              </w:rPr>
            </w:pPr>
          </w:p>
        </w:tc>
      </w:tr>
      <w:tr w:rsidR="003D5B82" w14:paraId="05F3554E" w14:textId="77777777">
        <w:tc>
          <w:tcPr>
            <w:tcW w:w="3113" w:type="dxa"/>
            <w:noWrap/>
            <w:vAlign w:val="center"/>
          </w:tcPr>
          <w:p w14:paraId="2FEBA2E8" w14:textId="77777777" w:rsidR="003D5B82" w:rsidRDefault="0048570E">
            <w:pPr>
              <w:pStyle w:val="afffff"/>
              <w:spacing w:line="360" w:lineRule="auto"/>
              <w:jc w:val="left"/>
              <w:rPr>
                <w:rFonts w:ascii="Arial" w:hAnsi="Arial" w:cs="Arial"/>
                <w:color w:val="000000"/>
                <w:szCs w:val="18"/>
              </w:rPr>
            </w:pPr>
            <w:r>
              <w:rPr>
                <w:rFonts w:ascii="Arial" w:hAnsi="Arial" w:cs="Arial"/>
                <w:color w:val="000000"/>
                <w:szCs w:val="18"/>
              </w:rPr>
              <w:t xml:space="preserve">Delete </w:t>
            </w:r>
            <w:r>
              <w:rPr>
                <w:rFonts w:ascii="Arial" w:hAnsi="Arial" w:cs="Arial"/>
                <w:szCs w:val="18"/>
              </w:rPr>
              <w:t>distribute-list</w:t>
            </w:r>
            <w:r>
              <w:rPr>
                <w:rFonts w:ascii="Arial" w:hAnsi="Arial" w:cs="Arial"/>
                <w:color w:val="000000"/>
                <w:szCs w:val="18"/>
              </w:rPr>
              <w:t xml:space="preserve"> for </w:t>
            </w:r>
            <w:r>
              <w:rPr>
                <w:rFonts w:ascii="Arial" w:hAnsi="Arial" w:cs="Arial"/>
                <w:szCs w:val="18"/>
              </w:rPr>
              <w:t>outband</w:t>
            </w:r>
          </w:p>
        </w:tc>
        <w:tc>
          <w:tcPr>
            <w:tcW w:w="3825" w:type="dxa"/>
            <w:noWrap/>
          </w:tcPr>
          <w:p w14:paraId="7DD57A3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distribute-list </w:t>
            </w:r>
            <w:proofErr w:type="gramStart"/>
            <w:r>
              <w:rPr>
                <w:rFonts w:ascii="Arial" w:hAnsi="Arial" w:cs="Arial"/>
                <w:sz w:val="18"/>
                <w:szCs w:val="18"/>
              </w:rPr>
              <w:t xml:space="preserve">{ </w:t>
            </w:r>
            <w:r>
              <w:rPr>
                <w:rFonts w:ascii="Arial" w:hAnsi="Arial" w:cs="Arial"/>
                <w:i/>
                <w:iCs/>
                <w:sz w:val="18"/>
                <w:szCs w:val="18"/>
              </w:rPr>
              <w:t>ip</w:t>
            </w:r>
            <w:proofErr w:type="gramEnd"/>
            <w:r>
              <w:rPr>
                <w:rFonts w:ascii="Arial" w:hAnsi="Arial" w:cs="Arial"/>
                <w:i/>
                <w:iCs/>
                <w:sz w:val="18"/>
                <w:szCs w:val="18"/>
              </w:rPr>
              <w:t>-acl-name</w:t>
            </w:r>
            <w:r>
              <w:rPr>
                <w:rFonts w:ascii="Arial" w:hAnsi="Arial" w:cs="Arial"/>
                <w:sz w:val="18"/>
                <w:szCs w:val="18"/>
              </w:rPr>
              <w:t xml:space="preserve"> | </w:t>
            </w:r>
            <w:r>
              <w:rPr>
                <w:rFonts w:ascii="Arial" w:hAnsi="Arial" w:cs="Arial"/>
                <w:i/>
                <w:iCs/>
                <w:sz w:val="18"/>
                <w:szCs w:val="18"/>
              </w:rPr>
              <w:t>ip-acl-number</w:t>
            </w:r>
            <w:r>
              <w:rPr>
                <w:rFonts w:ascii="Arial" w:hAnsi="Arial" w:cs="Arial"/>
                <w:sz w:val="18"/>
                <w:szCs w:val="18"/>
              </w:rPr>
              <w:t xml:space="preserve"> | </w:t>
            </w:r>
            <w:r>
              <w:rPr>
                <w:rFonts w:ascii="Arial" w:hAnsi="Arial" w:cs="Arial"/>
                <w:b/>
                <w:bCs/>
                <w:sz w:val="18"/>
                <w:szCs w:val="18"/>
              </w:rPr>
              <w:t xml:space="preserve">prefix </w:t>
            </w:r>
            <w:r>
              <w:rPr>
                <w:rFonts w:ascii="Arial" w:hAnsi="Arial" w:cs="Arial"/>
                <w:i/>
                <w:sz w:val="18"/>
                <w:szCs w:val="18"/>
              </w:rPr>
              <w:t xml:space="preserve">prefix-list </w:t>
            </w:r>
            <w:r>
              <w:rPr>
                <w:rFonts w:ascii="Arial" w:hAnsi="Arial" w:cs="Arial"/>
                <w:sz w:val="18"/>
                <w:szCs w:val="18"/>
              </w:rPr>
              <w:t>}</w:t>
            </w:r>
            <w:r>
              <w:rPr>
                <w:rFonts w:ascii="Arial" w:hAnsi="Arial" w:cs="Arial"/>
                <w:b/>
                <w:sz w:val="18"/>
                <w:szCs w:val="18"/>
              </w:rPr>
              <w:t xml:space="preserve"> out </w:t>
            </w:r>
            <w:r>
              <w:rPr>
                <w:rFonts w:ascii="Arial" w:hAnsi="Arial" w:cs="Arial"/>
                <w:sz w:val="18"/>
                <w:szCs w:val="18"/>
              </w:rPr>
              <w:t xml:space="preserve">[ { </w:t>
            </w:r>
            <w:r>
              <w:rPr>
                <w:rFonts w:ascii="Arial" w:hAnsi="Arial" w:cs="Arial"/>
                <w:b/>
                <w:bCs/>
                <w:sz w:val="18"/>
                <w:szCs w:val="18"/>
              </w:rPr>
              <w:t>vlan-interface</w:t>
            </w:r>
            <w:r>
              <w:rPr>
                <w:rFonts w:ascii="Arial" w:hAnsi="Arial" w:cs="Arial"/>
                <w:sz w:val="18"/>
                <w:szCs w:val="18"/>
              </w:rPr>
              <w:t xml:space="preserve"> | </w:t>
            </w:r>
            <w:r>
              <w:rPr>
                <w:rFonts w:ascii="Arial" w:hAnsi="Arial" w:cs="Arial"/>
                <w:b/>
                <w:bCs/>
                <w:sz w:val="18"/>
                <w:szCs w:val="18"/>
              </w:rPr>
              <w:t>supervlan-interfac</w:t>
            </w:r>
            <w:r>
              <w:rPr>
                <w:rFonts w:ascii="Arial" w:hAnsi="Arial" w:cs="Arial" w:hint="eastAsia"/>
                <w:b/>
                <w:bCs/>
                <w:sz w:val="18"/>
                <w:szCs w:val="18"/>
              </w:rPr>
              <w:t>e</w:t>
            </w:r>
            <w:r>
              <w:rPr>
                <w:rFonts w:ascii="Arial" w:hAnsi="Arial" w:cs="Arial"/>
                <w:sz w:val="18"/>
                <w:szCs w:val="18"/>
              </w:rPr>
              <w:t xml:space="preserve"> } </w:t>
            </w:r>
            <w:r>
              <w:rPr>
                <w:rFonts w:ascii="Arial" w:hAnsi="Arial" w:cs="Arial"/>
                <w:i/>
                <w:sz w:val="18"/>
                <w:szCs w:val="18"/>
              </w:rPr>
              <w:t xml:space="preserve">vlan-id </w:t>
            </w:r>
            <w:r>
              <w:rPr>
                <w:rFonts w:ascii="Arial" w:hAnsi="Arial" w:cs="Arial"/>
                <w:sz w:val="18"/>
                <w:szCs w:val="18"/>
              </w:rPr>
              <w:t>]</w:t>
            </w:r>
          </w:p>
        </w:tc>
        <w:tc>
          <w:tcPr>
            <w:tcW w:w="1588" w:type="dxa"/>
            <w:noWrap/>
          </w:tcPr>
          <w:p w14:paraId="01BE8B51" w14:textId="77777777" w:rsidR="003D5B82" w:rsidRDefault="003D5B82">
            <w:pPr>
              <w:pStyle w:val="StyleTableTextNotBold"/>
              <w:spacing w:line="360" w:lineRule="auto"/>
              <w:rPr>
                <w:szCs w:val="18"/>
              </w:rPr>
            </w:pPr>
          </w:p>
        </w:tc>
      </w:tr>
    </w:tbl>
    <w:p w14:paraId="631C51A0" w14:textId="77777777" w:rsidR="003D5B82" w:rsidRDefault="0048570E">
      <w:pPr>
        <w:pStyle w:val="20"/>
        <w:spacing w:line="360" w:lineRule="auto"/>
        <w:rPr>
          <w:rFonts w:ascii="Arial"/>
        </w:rPr>
      </w:pPr>
      <w:bookmarkStart w:id="2256" w:name="_Toc29764"/>
      <w:bookmarkStart w:id="2257" w:name="_Toc14706891"/>
      <w:bookmarkStart w:id="2258" w:name="_Toc86399962"/>
      <w:bookmarkStart w:id="2259" w:name="_Toc28939"/>
      <w:r>
        <w:rPr>
          <w:rFonts w:ascii="Arial"/>
        </w:rPr>
        <w:t>Display RIP Configuration</w:t>
      </w:r>
      <w:bookmarkEnd w:id="2256"/>
      <w:bookmarkEnd w:id="2257"/>
      <w:bookmarkEnd w:id="2258"/>
      <w:bookmarkEnd w:id="225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5448451F" w14:textId="77777777">
        <w:tc>
          <w:tcPr>
            <w:tcW w:w="3113" w:type="dxa"/>
            <w:shd w:val="clear" w:color="auto" w:fill="D8D8D8" w:themeFill="background1" w:themeFillShade="D8"/>
            <w:noWrap/>
          </w:tcPr>
          <w:p w14:paraId="5074521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97EFBC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78DC19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B848C42" w14:textId="77777777">
        <w:tc>
          <w:tcPr>
            <w:tcW w:w="3113" w:type="dxa"/>
            <w:noWrap/>
            <w:vAlign w:val="center"/>
          </w:tcPr>
          <w:p w14:paraId="7390A7DA"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the RIP packet statistics information.</w:t>
            </w:r>
          </w:p>
        </w:tc>
        <w:tc>
          <w:tcPr>
            <w:tcW w:w="3825" w:type="dxa"/>
            <w:noWrap/>
            <w:vAlign w:val="center"/>
          </w:tcPr>
          <w:p w14:paraId="0F843E20" w14:textId="77777777" w:rsidR="003D5B82" w:rsidRDefault="0048570E">
            <w:pPr>
              <w:pStyle w:val="afffff"/>
              <w:spacing w:line="360" w:lineRule="auto"/>
              <w:jc w:val="left"/>
              <w:rPr>
                <w:rFonts w:ascii="Arial" w:hAnsi="Arial" w:cs="Arial"/>
                <w:b/>
                <w:szCs w:val="18"/>
              </w:rPr>
            </w:pPr>
            <w:r>
              <w:rPr>
                <w:rFonts w:ascii="Arial" w:hAnsi="Arial" w:cs="Arial"/>
                <w:b/>
                <w:szCs w:val="18"/>
              </w:rPr>
              <w:t>display ip rip</w:t>
            </w:r>
          </w:p>
        </w:tc>
        <w:tc>
          <w:tcPr>
            <w:tcW w:w="1588" w:type="dxa"/>
            <w:noWrap/>
          </w:tcPr>
          <w:p w14:paraId="5F5002B4"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3136911" w14:textId="77777777">
        <w:tc>
          <w:tcPr>
            <w:tcW w:w="3113" w:type="dxa"/>
            <w:noWrap/>
            <w:vAlign w:val="center"/>
          </w:tcPr>
          <w:p w14:paraId="470583C9"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the RIP interface configuration, such as the version and authentication information.</w:t>
            </w:r>
          </w:p>
        </w:tc>
        <w:tc>
          <w:tcPr>
            <w:tcW w:w="3825" w:type="dxa"/>
            <w:noWrap/>
            <w:vAlign w:val="center"/>
          </w:tcPr>
          <w:p w14:paraId="399D9E9F" w14:textId="77777777" w:rsidR="003D5B82" w:rsidRDefault="0048570E">
            <w:pPr>
              <w:pStyle w:val="afffff"/>
              <w:spacing w:line="360" w:lineRule="auto"/>
              <w:jc w:val="left"/>
              <w:rPr>
                <w:rFonts w:ascii="Arial" w:hAnsi="Arial" w:cs="Arial"/>
                <w:b/>
                <w:szCs w:val="18"/>
              </w:rPr>
            </w:pPr>
            <w:r>
              <w:rPr>
                <w:rFonts w:ascii="Arial" w:hAnsi="Arial" w:cs="Arial"/>
                <w:b/>
                <w:szCs w:val="18"/>
              </w:rPr>
              <w:t>display ip rip interface</w:t>
            </w:r>
          </w:p>
        </w:tc>
        <w:tc>
          <w:tcPr>
            <w:tcW w:w="1588" w:type="dxa"/>
            <w:noWrap/>
          </w:tcPr>
          <w:p w14:paraId="6EDB031D" w14:textId="77777777" w:rsidR="003D5B82" w:rsidRDefault="003D5B82">
            <w:pPr>
              <w:pStyle w:val="StyleTableTextNotBold"/>
              <w:spacing w:line="360" w:lineRule="auto"/>
              <w:rPr>
                <w:szCs w:val="18"/>
              </w:rPr>
            </w:pPr>
          </w:p>
        </w:tc>
      </w:tr>
      <w:tr w:rsidR="003D5B82" w14:paraId="1BFB134F" w14:textId="77777777">
        <w:tc>
          <w:tcPr>
            <w:tcW w:w="3113" w:type="dxa"/>
            <w:noWrap/>
            <w:vAlign w:val="center"/>
          </w:tcPr>
          <w:p w14:paraId="7AB2A2FD"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RIP routing tables.</w:t>
            </w:r>
          </w:p>
        </w:tc>
        <w:tc>
          <w:tcPr>
            <w:tcW w:w="3825" w:type="dxa"/>
            <w:noWrap/>
            <w:vAlign w:val="center"/>
          </w:tcPr>
          <w:p w14:paraId="3223C0BE" w14:textId="77777777" w:rsidR="003D5B82" w:rsidRDefault="0048570E">
            <w:pPr>
              <w:pStyle w:val="afffff"/>
              <w:spacing w:line="360" w:lineRule="auto"/>
              <w:jc w:val="left"/>
              <w:rPr>
                <w:rFonts w:ascii="Arial" w:hAnsi="Arial" w:cs="Arial"/>
                <w:b/>
                <w:szCs w:val="18"/>
              </w:rPr>
            </w:pPr>
            <w:r>
              <w:rPr>
                <w:rFonts w:ascii="Arial" w:hAnsi="Arial" w:cs="Arial"/>
                <w:b/>
                <w:szCs w:val="18"/>
              </w:rPr>
              <w:t>display ip route rip</w:t>
            </w:r>
          </w:p>
        </w:tc>
        <w:tc>
          <w:tcPr>
            <w:tcW w:w="1588" w:type="dxa"/>
            <w:noWrap/>
          </w:tcPr>
          <w:p w14:paraId="20A6042E" w14:textId="77777777" w:rsidR="003D5B82" w:rsidRDefault="003D5B82">
            <w:pPr>
              <w:pStyle w:val="StyleTableTextNotBold"/>
              <w:spacing w:line="360" w:lineRule="auto"/>
              <w:rPr>
                <w:szCs w:val="18"/>
              </w:rPr>
            </w:pPr>
          </w:p>
        </w:tc>
      </w:tr>
    </w:tbl>
    <w:p w14:paraId="0A2072D4" w14:textId="77777777" w:rsidR="003D5B82" w:rsidRDefault="003D5B82">
      <w:pPr>
        <w:pStyle w:val="afffc"/>
        <w:spacing w:line="360" w:lineRule="auto"/>
        <w:ind w:firstLineChars="0" w:firstLine="0"/>
      </w:pPr>
    </w:p>
    <w:p w14:paraId="19E1DA2D" w14:textId="77777777" w:rsidR="003D5B82" w:rsidRDefault="003D5B82">
      <w:pPr>
        <w:pStyle w:val="afffc"/>
        <w:spacing w:line="360" w:lineRule="auto"/>
      </w:pPr>
    </w:p>
    <w:p w14:paraId="087BBBCE" w14:textId="77777777" w:rsidR="003D5B82" w:rsidRDefault="003D5B82">
      <w:pPr>
        <w:pStyle w:val="afffc"/>
        <w:spacing w:line="360" w:lineRule="auto"/>
      </w:pPr>
    </w:p>
    <w:p w14:paraId="0DE07DF1" w14:textId="77777777" w:rsidR="003D5B82" w:rsidRDefault="003D5B82">
      <w:pPr>
        <w:pStyle w:val="affff1"/>
        <w:spacing w:line="360" w:lineRule="auto"/>
        <w:ind w:firstLineChars="0" w:firstLine="0"/>
        <w:sectPr w:rsidR="003D5B82">
          <w:type w:val="oddPage"/>
          <w:pgSz w:w="10773" w:h="12928"/>
          <w:pgMar w:top="1418" w:right="1021" w:bottom="1247" w:left="1021" w:header="851" w:footer="567" w:gutter="0"/>
          <w:cols w:space="425"/>
          <w:docGrid w:type="lines" w:linePitch="310" w:charSpace="-4137"/>
        </w:sectPr>
      </w:pPr>
    </w:p>
    <w:p w14:paraId="784C518D" w14:textId="77777777" w:rsidR="003D5B82" w:rsidRDefault="0048570E">
      <w:pPr>
        <w:pStyle w:val="11"/>
        <w:pageBreakBefore/>
        <w:spacing w:line="360" w:lineRule="auto"/>
        <w:rPr>
          <w:rFonts w:cs="Arial"/>
          <w:color w:val="000000"/>
        </w:rPr>
      </w:pPr>
      <w:bookmarkStart w:id="2260" w:name="_Toc201371926"/>
      <w:bookmarkStart w:id="2261" w:name="_Toc86399963"/>
      <w:bookmarkStart w:id="2262" w:name="_Toc27547"/>
      <w:r>
        <w:rPr>
          <w:rFonts w:cs="Arial"/>
          <w:color w:val="000000"/>
        </w:rPr>
        <w:t>OSPF</w:t>
      </w:r>
      <w:bookmarkEnd w:id="2260"/>
      <w:bookmarkEnd w:id="2261"/>
      <w:bookmarkEnd w:id="2262"/>
    </w:p>
    <w:p w14:paraId="22E1879C" w14:textId="77777777" w:rsidR="003D5B82" w:rsidRDefault="0048570E">
      <w:pPr>
        <w:pStyle w:val="12"/>
        <w:spacing w:line="360" w:lineRule="auto"/>
        <w:rPr>
          <w:rFonts w:ascii="Arial" w:hAnsi="Arial" w:cs="Arial"/>
        </w:rPr>
      </w:pPr>
      <w:bookmarkStart w:id="2263" w:name="_Toc201371927"/>
      <w:bookmarkStart w:id="2264" w:name="_Toc86399964"/>
      <w:bookmarkStart w:id="2265" w:name="_Toc19101"/>
      <w:bookmarkStart w:id="2266" w:name="_Toc20721"/>
      <w:r>
        <w:rPr>
          <w:rFonts w:ascii="Arial" w:hAnsi="Arial" w:cs="Arial"/>
        </w:rPr>
        <w:t xml:space="preserve">OSPF </w:t>
      </w:r>
      <w:bookmarkEnd w:id="2263"/>
      <w:r>
        <w:rPr>
          <w:rFonts w:ascii="Arial" w:hAnsi="Arial" w:cs="Arial"/>
        </w:rPr>
        <w:t>Overview</w:t>
      </w:r>
      <w:bookmarkEnd w:id="2264"/>
      <w:bookmarkEnd w:id="2265"/>
      <w:bookmarkEnd w:id="2266"/>
    </w:p>
    <w:p w14:paraId="411C290A" w14:textId="77777777" w:rsidR="003D5B82" w:rsidRDefault="0048570E">
      <w:pPr>
        <w:spacing w:line="360" w:lineRule="auto"/>
        <w:rPr>
          <w:rFonts w:ascii="Arial" w:hAnsi="Arial" w:cs="Arial"/>
        </w:rPr>
      </w:pPr>
      <w:r>
        <w:rPr>
          <w:rFonts w:ascii="Arial" w:hAnsi="Arial" w:cs="Arial"/>
        </w:rPr>
        <w:t xml:space="preserve">Open Shortest Path First (OSPF) is an interior routing protocol, which is developed by IETF based on the link state detection and shortest path first technologies. In an IP network, OSPF dynamically discovers and advertise routes by collecting and transmitting the link states of autonomous systems (ASs). It supports interface-based packet authentication for purposes of route calculation security and employs IP multicast to send and receive packets. </w:t>
      </w:r>
    </w:p>
    <w:p w14:paraId="705F3567" w14:textId="77777777" w:rsidR="003D5B82" w:rsidRDefault="0048570E">
      <w:pPr>
        <w:pStyle w:val="afffc"/>
        <w:spacing w:line="360" w:lineRule="auto"/>
        <w:ind w:firstLineChars="0" w:firstLine="0"/>
        <w:rPr>
          <w:spacing w:val="0"/>
          <w:szCs w:val="21"/>
        </w:rPr>
      </w:pPr>
      <w:r>
        <w:rPr>
          <w:spacing w:val="0"/>
          <w:szCs w:val="21"/>
        </w:rPr>
        <w:t xml:space="preserve">Each OSPF router maintains a database that describes the topological structure of an AS. The database is a collection of link-state advertisements (LSAs) of all the routers. Every router always broadcasts the local state information across the entire AS. If two or more routers exist in a multi-access network, a designated router (DR) and a backup designated router (BDR) must be elected. The DR is responsible for broadcasting the LSAs of the network. With a DR, a multi-address access network may require </w:t>
      </w:r>
      <w:proofErr w:type="gramStart"/>
      <w:r>
        <w:rPr>
          <w:spacing w:val="0"/>
          <w:szCs w:val="21"/>
        </w:rPr>
        <w:t>less</w:t>
      </w:r>
      <w:proofErr w:type="gramEnd"/>
      <w:r>
        <w:rPr>
          <w:spacing w:val="0"/>
          <w:szCs w:val="21"/>
        </w:rPr>
        <w:t xml:space="preserve"> neighbor relationships to be established between routers. OSPF allows an AS to be divided into areas, between which routing information is further abstracted. As a result, smaller network bandwidth will be occupied. </w:t>
      </w:r>
    </w:p>
    <w:p w14:paraId="0F90A948" w14:textId="77777777" w:rsidR="003D5B82" w:rsidRDefault="0048570E">
      <w:pPr>
        <w:pStyle w:val="afffc"/>
        <w:spacing w:line="360" w:lineRule="auto"/>
        <w:ind w:firstLineChars="0" w:firstLine="0"/>
        <w:rPr>
          <w:spacing w:val="0"/>
          <w:szCs w:val="21"/>
        </w:rPr>
      </w:pPr>
      <w:r>
        <w:rPr>
          <w:spacing w:val="0"/>
          <w:szCs w:val="21"/>
        </w:rPr>
        <w:t>OSPF uses four types of routes, which are listed in order of priority as follows:</w:t>
      </w:r>
    </w:p>
    <w:p w14:paraId="3BBAE22F" w14:textId="77777777" w:rsidR="003D5B82" w:rsidRDefault="0048570E">
      <w:pPr>
        <w:pStyle w:val="afffc"/>
        <w:spacing w:line="360" w:lineRule="auto"/>
        <w:ind w:firstLineChars="0" w:firstLine="0"/>
        <w:rPr>
          <w:spacing w:val="0"/>
          <w:szCs w:val="21"/>
        </w:rPr>
      </w:pPr>
      <w:r>
        <w:rPr>
          <w:spacing w:val="0"/>
          <w:szCs w:val="21"/>
        </w:rPr>
        <w:t>Intra-area routes</w:t>
      </w:r>
    </w:p>
    <w:p w14:paraId="0B83F34E" w14:textId="77777777" w:rsidR="003D5B82" w:rsidRDefault="0048570E">
      <w:pPr>
        <w:pStyle w:val="afffc"/>
        <w:spacing w:line="360" w:lineRule="auto"/>
        <w:ind w:firstLineChars="0" w:firstLine="0"/>
        <w:rPr>
          <w:spacing w:val="0"/>
          <w:szCs w:val="21"/>
        </w:rPr>
      </w:pPr>
      <w:r>
        <w:rPr>
          <w:spacing w:val="0"/>
          <w:szCs w:val="21"/>
        </w:rPr>
        <w:t>Inter-area routes</w:t>
      </w:r>
    </w:p>
    <w:p w14:paraId="60199CB9" w14:textId="77777777" w:rsidR="003D5B82" w:rsidRDefault="0048570E">
      <w:pPr>
        <w:pStyle w:val="afffc"/>
        <w:spacing w:line="360" w:lineRule="auto"/>
        <w:ind w:firstLineChars="0" w:firstLine="0"/>
        <w:rPr>
          <w:spacing w:val="0"/>
          <w:szCs w:val="21"/>
        </w:rPr>
      </w:pPr>
      <w:r>
        <w:rPr>
          <w:spacing w:val="0"/>
          <w:szCs w:val="21"/>
        </w:rPr>
        <w:t>Type 1 external routes</w:t>
      </w:r>
    </w:p>
    <w:p w14:paraId="519E578C" w14:textId="77777777" w:rsidR="003D5B82" w:rsidRDefault="0048570E">
      <w:pPr>
        <w:pStyle w:val="afffc"/>
        <w:spacing w:line="360" w:lineRule="auto"/>
        <w:ind w:firstLineChars="0" w:firstLine="0"/>
        <w:rPr>
          <w:spacing w:val="0"/>
          <w:szCs w:val="21"/>
        </w:rPr>
      </w:pPr>
      <w:r>
        <w:rPr>
          <w:spacing w:val="0"/>
          <w:szCs w:val="21"/>
        </w:rPr>
        <w:t>Type 2 external routes</w:t>
      </w:r>
    </w:p>
    <w:p w14:paraId="429176BE" w14:textId="77777777" w:rsidR="003D5B82" w:rsidRDefault="0048570E">
      <w:pPr>
        <w:pStyle w:val="afffc"/>
        <w:spacing w:line="360" w:lineRule="auto"/>
        <w:ind w:firstLineChars="0" w:firstLine="0"/>
        <w:rPr>
          <w:spacing w:val="0"/>
          <w:szCs w:val="21"/>
        </w:rPr>
      </w:pPr>
      <w:r>
        <w:rPr>
          <w:spacing w:val="0"/>
          <w:szCs w:val="21"/>
        </w:rPr>
        <w:t xml:space="preserve">Intra-area and inter-area routes describe the network structure of an AS, while external routes depict how routes are distributed to destinations outside an AS. Generally, type 1 external routes are based on the information imported by OSPF from other interior routing protocols and comparable to OSPF routes in routing cost; type 2 external routes are based on the information imported by OSPF from exterior routing protocols and the costs of such routes are far greater than those of OSPF routes. Therefore, route calculation only takes the external costs into consideration. </w:t>
      </w:r>
    </w:p>
    <w:p w14:paraId="61852B8A" w14:textId="77777777" w:rsidR="003D5B82" w:rsidRDefault="0048570E">
      <w:pPr>
        <w:pStyle w:val="afffc"/>
        <w:spacing w:line="360" w:lineRule="auto"/>
        <w:ind w:firstLineChars="0" w:firstLine="0"/>
        <w:rPr>
          <w:spacing w:val="0"/>
          <w:szCs w:val="21"/>
        </w:rPr>
      </w:pPr>
      <w:r>
        <w:rPr>
          <w:spacing w:val="0"/>
          <w:szCs w:val="21"/>
        </w:rPr>
        <w:t xml:space="preserve">Based on the link state database (LSDB), each router builds a shortest path tree with itself as the root, which presents the routes to every node in an AS. An external route emerges as a leaf node and can also be marked by the router that broadcasts the external route so that additional information about an AS is recorded. </w:t>
      </w:r>
    </w:p>
    <w:p w14:paraId="4CE44923" w14:textId="77777777" w:rsidR="003D5B82" w:rsidRDefault="0048570E">
      <w:pPr>
        <w:pStyle w:val="afffc"/>
        <w:spacing w:line="360" w:lineRule="auto"/>
        <w:ind w:firstLineChars="0" w:firstLine="0"/>
        <w:rPr>
          <w:spacing w:val="0"/>
          <w:szCs w:val="21"/>
        </w:rPr>
      </w:pPr>
      <w:r>
        <w:rPr>
          <w:spacing w:val="0"/>
          <w:szCs w:val="21"/>
        </w:rPr>
        <w:t xml:space="preserve">All the OSPF areas are connected to the backbone area, which is identified by 0.0.0.0. OSPF areas must be logically continuous. To achieve this end, virtual connection is introduced to the backbone area to ensure the logical connectivity of areas even if they are physically separated. </w:t>
      </w:r>
    </w:p>
    <w:p w14:paraId="6CD6B527" w14:textId="77777777" w:rsidR="003D5B82" w:rsidRDefault="0048570E">
      <w:pPr>
        <w:pStyle w:val="afffc"/>
        <w:spacing w:line="360" w:lineRule="auto"/>
        <w:ind w:firstLineChars="0" w:firstLine="0"/>
      </w:pPr>
      <w:r>
        <w:rPr>
          <w:spacing w:val="0"/>
          <w:szCs w:val="21"/>
        </w:rPr>
        <w:t>All the routers in an area must accept the parameter settings of the area. Therefore, the configuration of routers in the same area must be performed in consideration of the parameter settings of the area. A configuration error may lead to the failure of information transfer between adjacent routers and even routing failures or routing loops.</w:t>
      </w:r>
    </w:p>
    <w:p w14:paraId="03F09986" w14:textId="77777777" w:rsidR="003D5B82" w:rsidRDefault="0048570E">
      <w:pPr>
        <w:pStyle w:val="12"/>
        <w:spacing w:line="360" w:lineRule="auto"/>
        <w:rPr>
          <w:rFonts w:ascii="Arial" w:hAnsi="Arial" w:cs="Arial"/>
        </w:rPr>
      </w:pPr>
      <w:bookmarkStart w:id="2267" w:name="_Toc30773"/>
      <w:bookmarkStart w:id="2268" w:name="_Toc86399965"/>
      <w:bookmarkStart w:id="2269" w:name="_Toc201371928"/>
      <w:bookmarkStart w:id="2270" w:name="_Toc2124"/>
      <w:r>
        <w:rPr>
          <w:rFonts w:ascii="Arial" w:hAnsi="Arial" w:cs="Arial"/>
          <w:lang w:val="en-US"/>
        </w:rPr>
        <w:t>Configure</w:t>
      </w:r>
      <w:r>
        <w:rPr>
          <w:rFonts w:ascii="Arial" w:hAnsi="Arial" w:cs="Arial"/>
        </w:rPr>
        <w:t xml:space="preserve"> OSPF</w:t>
      </w:r>
      <w:bookmarkEnd w:id="2267"/>
      <w:bookmarkEnd w:id="2268"/>
      <w:bookmarkEnd w:id="2269"/>
      <w:bookmarkEnd w:id="2270"/>
    </w:p>
    <w:p w14:paraId="403E6300" w14:textId="77777777" w:rsidR="003D5B82" w:rsidRDefault="0048570E">
      <w:pPr>
        <w:pStyle w:val="20"/>
        <w:spacing w:line="360" w:lineRule="auto"/>
        <w:rPr>
          <w:rFonts w:ascii="Arial"/>
        </w:rPr>
      </w:pPr>
      <w:bookmarkStart w:id="2271" w:name="_Toc201371929"/>
      <w:bookmarkStart w:id="2272" w:name="_Toc86399966"/>
      <w:bookmarkStart w:id="2273" w:name="_Toc627"/>
      <w:bookmarkStart w:id="2274" w:name="_Toc14552"/>
      <w:r>
        <w:rPr>
          <w:rFonts w:ascii="Arial"/>
        </w:rPr>
        <w:t>OSPF</w:t>
      </w:r>
      <w:bookmarkEnd w:id="2271"/>
      <w:r>
        <w:rPr>
          <w:rFonts w:ascii="Arial"/>
        </w:rPr>
        <w:t xml:space="preserve"> Configuration List</w:t>
      </w:r>
      <w:bookmarkEnd w:id="2272"/>
      <w:bookmarkEnd w:id="2273"/>
      <w:bookmarkEnd w:id="2274"/>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28BB1323" w14:textId="77777777">
        <w:tc>
          <w:tcPr>
            <w:tcW w:w="5063" w:type="dxa"/>
            <w:shd w:val="clear" w:color="auto" w:fill="D8D8D8" w:themeFill="background1" w:themeFillShade="D8"/>
            <w:noWrap/>
          </w:tcPr>
          <w:p w14:paraId="3468CF1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33DE7CC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7964BD3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1E5F6F04" w14:textId="77777777">
        <w:tc>
          <w:tcPr>
            <w:tcW w:w="5063" w:type="dxa"/>
            <w:noWrap/>
            <w:vAlign w:val="center"/>
          </w:tcPr>
          <w:p w14:paraId="2BD9F5D1" w14:textId="77777777" w:rsidR="003D5B82" w:rsidRDefault="0048570E">
            <w:pPr>
              <w:pStyle w:val="afffff"/>
              <w:spacing w:line="360" w:lineRule="auto"/>
              <w:jc w:val="left"/>
              <w:rPr>
                <w:rFonts w:ascii="Arial" w:hAnsi="Arial" w:cs="Arial"/>
                <w:color w:val="000000"/>
                <w:szCs w:val="18"/>
              </w:rPr>
            </w:pPr>
            <w:r>
              <w:rPr>
                <w:rFonts w:ascii="Arial" w:hAnsi="Arial" w:cs="Arial"/>
                <w:color w:val="000000"/>
                <w:szCs w:val="18"/>
              </w:rPr>
              <w:t>EnableOSPF</w:t>
            </w:r>
          </w:p>
        </w:tc>
        <w:tc>
          <w:tcPr>
            <w:tcW w:w="1875" w:type="dxa"/>
            <w:noWrap/>
            <w:vAlign w:val="center"/>
          </w:tcPr>
          <w:p w14:paraId="63B80D11"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26DA4395" w14:textId="77777777" w:rsidR="003D5B82" w:rsidRDefault="0048570E">
            <w:pPr>
              <w:spacing w:line="360" w:lineRule="auto"/>
              <w:jc w:val="left"/>
              <w:rPr>
                <w:rFonts w:ascii="Arial" w:hAnsi="Arial" w:cs="Arial"/>
                <w:sz w:val="18"/>
                <w:szCs w:val="18"/>
              </w:rPr>
            </w:pPr>
            <w:r>
              <w:rPr>
                <w:rFonts w:ascii="Arial" w:hAnsi="Arial" w:cs="Arial"/>
                <w:sz w:val="18"/>
                <w:szCs w:val="18"/>
              </w:rPr>
              <w:t>43.2.2</w:t>
            </w:r>
          </w:p>
        </w:tc>
      </w:tr>
      <w:tr w:rsidR="003D5B82" w14:paraId="1FB9260E" w14:textId="77777777">
        <w:tc>
          <w:tcPr>
            <w:tcW w:w="5063" w:type="dxa"/>
            <w:noWrap/>
            <w:vAlign w:val="center"/>
          </w:tcPr>
          <w:p w14:paraId="4E32B5A8" w14:textId="77777777" w:rsidR="003D5B82" w:rsidRDefault="0048570E">
            <w:pPr>
              <w:pStyle w:val="afffff"/>
              <w:spacing w:line="360" w:lineRule="auto"/>
              <w:jc w:val="left"/>
              <w:rPr>
                <w:rFonts w:ascii="Arial" w:hAnsi="Arial" w:cs="Arial"/>
                <w:color w:val="000000"/>
                <w:szCs w:val="18"/>
              </w:rPr>
            </w:pPr>
            <w:r>
              <w:rPr>
                <w:rFonts w:ascii="Arial" w:hAnsi="Arial" w:cs="Arial"/>
                <w:color w:val="000000"/>
                <w:szCs w:val="18"/>
              </w:rPr>
              <w:t>ConfigureOSPF Parameter</w:t>
            </w:r>
          </w:p>
        </w:tc>
        <w:tc>
          <w:tcPr>
            <w:tcW w:w="1875" w:type="dxa"/>
            <w:noWrap/>
            <w:vAlign w:val="center"/>
          </w:tcPr>
          <w:p w14:paraId="0A6FD9A2"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7FFCC908" w14:textId="77777777" w:rsidR="003D5B82" w:rsidRDefault="0048570E">
            <w:pPr>
              <w:spacing w:line="360" w:lineRule="auto"/>
              <w:jc w:val="left"/>
              <w:rPr>
                <w:rFonts w:ascii="Arial" w:hAnsi="Arial" w:cs="Arial"/>
                <w:sz w:val="18"/>
                <w:szCs w:val="18"/>
              </w:rPr>
            </w:pPr>
            <w:r>
              <w:rPr>
                <w:rFonts w:ascii="Arial" w:hAnsi="Arial" w:cs="Arial"/>
                <w:sz w:val="18"/>
                <w:szCs w:val="18"/>
              </w:rPr>
              <w:t>43.2.3</w:t>
            </w:r>
          </w:p>
        </w:tc>
      </w:tr>
      <w:tr w:rsidR="003D5B82" w14:paraId="06CC420A" w14:textId="77777777">
        <w:tc>
          <w:tcPr>
            <w:tcW w:w="5063" w:type="dxa"/>
            <w:noWrap/>
            <w:vAlign w:val="center"/>
          </w:tcPr>
          <w:p w14:paraId="1CF59B2A" w14:textId="77777777" w:rsidR="003D5B82" w:rsidRDefault="0048570E">
            <w:pPr>
              <w:pStyle w:val="afffff"/>
              <w:spacing w:line="360" w:lineRule="auto"/>
              <w:jc w:val="left"/>
              <w:rPr>
                <w:rFonts w:ascii="Arial" w:hAnsi="Arial" w:cs="Arial"/>
                <w:color w:val="000000"/>
                <w:szCs w:val="18"/>
              </w:rPr>
            </w:pPr>
            <w:r>
              <w:rPr>
                <w:rFonts w:ascii="Arial" w:hAnsi="Arial" w:cs="Arial"/>
                <w:color w:val="000000"/>
                <w:szCs w:val="18"/>
              </w:rPr>
              <w:t>Configure OSPF Interface</w:t>
            </w:r>
          </w:p>
        </w:tc>
        <w:tc>
          <w:tcPr>
            <w:tcW w:w="1875" w:type="dxa"/>
            <w:noWrap/>
            <w:vAlign w:val="center"/>
          </w:tcPr>
          <w:p w14:paraId="154E56F4"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796A870F" w14:textId="77777777" w:rsidR="003D5B82" w:rsidRDefault="0048570E">
            <w:pPr>
              <w:spacing w:line="360" w:lineRule="auto"/>
              <w:jc w:val="left"/>
              <w:rPr>
                <w:rFonts w:ascii="Arial" w:hAnsi="Arial" w:cs="Arial"/>
                <w:sz w:val="18"/>
                <w:szCs w:val="18"/>
              </w:rPr>
            </w:pPr>
            <w:r>
              <w:rPr>
                <w:rFonts w:ascii="Arial" w:hAnsi="Arial" w:cs="Arial"/>
                <w:sz w:val="18"/>
                <w:szCs w:val="18"/>
              </w:rPr>
              <w:t>43.2.4</w:t>
            </w:r>
          </w:p>
        </w:tc>
      </w:tr>
      <w:tr w:rsidR="003D5B82" w14:paraId="3545B2AE" w14:textId="77777777">
        <w:tc>
          <w:tcPr>
            <w:tcW w:w="5063" w:type="dxa"/>
            <w:noWrap/>
            <w:vAlign w:val="center"/>
          </w:tcPr>
          <w:p w14:paraId="650E2936" w14:textId="77777777" w:rsidR="003D5B82" w:rsidRDefault="0048570E">
            <w:pPr>
              <w:pStyle w:val="afffff"/>
              <w:spacing w:line="360" w:lineRule="auto"/>
              <w:jc w:val="left"/>
              <w:rPr>
                <w:rFonts w:ascii="Arial" w:hAnsi="Arial" w:cs="Arial"/>
                <w:color w:val="000000"/>
                <w:szCs w:val="18"/>
              </w:rPr>
            </w:pPr>
            <w:r>
              <w:rPr>
                <w:rFonts w:ascii="Arial" w:hAnsi="Arial" w:cs="Arial"/>
                <w:color w:val="000000"/>
                <w:szCs w:val="18"/>
              </w:rPr>
              <w:t>Configure OSPF Area</w:t>
            </w:r>
          </w:p>
        </w:tc>
        <w:tc>
          <w:tcPr>
            <w:tcW w:w="1875" w:type="dxa"/>
            <w:noWrap/>
            <w:vAlign w:val="center"/>
          </w:tcPr>
          <w:p w14:paraId="6B4FE391" w14:textId="77777777" w:rsidR="003D5B82" w:rsidRDefault="0048570E">
            <w:pPr>
              <w:spacing w:line="360" w:lineRule="auto"/>
              <w:jc w:val="left"/>
              <w:rPr>
                <w:rFonts w:ascii="Arial" w:hAnsi="Arial" w:cs="Arial"/>
                <w:sz w:val="18"/>
                <w:szCs w:val="18"/>
              </w:rPr>
            </w:pPr>
            <w:r>
              <w:rPr>
                <w:rFonts w:ascii="Arial" w:eastAsia="STZhongsong" w:hAnsi="Arial" w:cs="Arial"/>
                <w:kern w:val="0"/>
                <w:sz w:val="18"/>
                <w:szCs w:val="18"/>
              </w:rPr>
              <w:t>Required</w:t>
            </w:r>
          </w:p>
        </w:tc>
        <w:tc>
          <w:tcPr>
            <w:tcW w:w="1588" w:type="dxa"/>
            <w:noWrap/>
            <w:vAlign w:val="center"/>
          </w:tcPr>
          <w:p w14:paraId="72DA218A" w14:textId="77777777" w:rsidR="003D5B82" w:rsidRDefault="0048570E">
            <w:pPr>
              <w:spacing w:line="360" w:lineRule="auto"/>
              <w:jc w:val="left"/>
              <w:rPr>
                <w:rFonts w:ascii="Arial" w:hAnsi="Arial" w:cs="Arial"/>
                <w:sz w:val="18"/>
                <w:szCs w:val="18"/>
              </w:rPr>
            </w:pPr>
            <w:r>
              <w:rPr>
                <w:rFonts w:ascii="Arial" w:hAnsi="Arial" w:cs="Arial"/>
                <w:sz w:val="18"/>
                <w:szCs w:val="18"/>
              </w:rPr>
              <w:t>43.2.5</w:t>
            </w:r>
          </w:p>
        </w:tc>
      </w:tr>
    </w:tbl>
    <w:p w14:paraId="4DE48751" w14:textId="77777777" w:rsidR="003D5B82" w:rsidRDefault="0048570E">
      <w:pPr>
        <w:pStyle w:val="20"/>
        <w:spacing w:line="360" w:lineRule="auto"/>
        <w:rPr>
          <w:rFonts w:ascii="Arial"/>
        </w:rPr>
      </w:pPr>
      <w:bookmarkStart w:id="2275" w:name="_Toc1042"/>
      <w:bookmarkStart w:id="2276" w:name="_Toc14706926"/>
      <w:bookmarkStart w:id="2277" w:name="_Toc86399967"/>
      <w:bookmarkStart w:id="2278" w:name="_Toc358217527"/>
      <w:bookmarkStart w:id="2279" w:name="_Toc15691"/>
      <w:bookmarkStart w:id="2280" w:name="_Toc332634407"/>
      <w:bookmarkStart w:id="2281" w:name="_Toc332578524"/>
      <w:bookmarkStart w:id="2282" w:name="_Toc332634244"/>
      <w:bookmarkStart w:id="2283" w:name="_Toc9339"/>
      <w:r>
        <w:rPr>
          <w:rFonts w:ascii="Arial"/>
        </w:rPr>
        <w:t>Enable OSPF</w:t>
      </w:r>
      <w:bookmarkEnd w:id="2275"/>
      <w:bookmarkEnd w:id="2276"/>
      <w:bookmarkEnd w:id="2277"/>
      <w:bookmarkEnd w:id="2278"/>
      <w:bookmarkEnd w:id="227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60E92FD2" w14:textId="77777777">
        <w:tc>
          <w:tcPr>
            <w:tcW w:w="3113" w:type="dxa"/>
            <w:shd w:val="clear" w:color="auto" w:fill="D8D8D8" w:themeFill="background1" w:themeFillShade="D8"/>
            <w:noWrap/>
          </w:tcPr>
          <w:p w14:paraId="5327FA8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FC3E20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8C38C4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49419ED" w14:textId="77777777">
        <w:tc>
          <w:tcPr>
            <w:tcW w:w="3113" w:type="dxa"/>
            <w:noWrap/>
            <w:vAlign w:val="center"/>
          </w:tcPr>
          <w:p w14:paraId="6CDC75AF"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609BB814"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50F1BAB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9A83307" w14:textId="77777777">
        <w:tc>
          <w:tcPr>
            <w:tcW w:w="3113" w:type="dxa"/>
            <w:noWrap/>
            <w:vAlign w:val="center"/>
          </w:tcPr>
          <w:p w14:paraId="20B37C15" w14:textId="77777777" w:rsidR="003D5B82" w:rsidRDefault="0048570E">
            <w:pPr>
              <w:pStyle w:val="afffff"/>
              <w:spacing w:line="360" w:lineRule="auto"/>
              <w:jc w:val="left"/>
              <w:rPr>
                <w:rFonts w:ascii="Arial" w:hAnsi="Arial" w:cs="Arial"/>
                <w:szCs w:val="18"/>
              </w:rPr>
            </w:pPr>
            <w:r>
              <w:rPr>
                <w:rFonts w:ascii="Arial" w:hAnsi="Arial" w:cs="Arial"/>
                <w:szCs w:val="18"/>
              </w:rPr>
              <w:t>Enters global configuration mode.</w:t>
            </w:r>
          </w:p>
        </w:tc>
        <w:tc>
          <w:tcPr>
            <w:tcW w:w="3825" w:type="dxa"/>
            <w:noWrap/>
            <w:vAlign w:val="center"/>
          </w:tcPr>
          <w:p w14:paraId="20ABE315" w14:textId="77777777" w:rsidR="003D5B82" w:rsidRDefault="0048570E">
            <w:pPr>
              <w:pStyle w:val="afffff"/>
              <w:spacing w:line="360" w:lineRule="auto"/>
              <w:jc w:val="left"/>
              <w:rPr>
                <w:rFonts w:ascii="Arial" w:hAnsi="Arial" w:cs="Arial"/>
                <w:b/>
                <w:szCs w:val="18"/>
              </w:rPr>
            </w:pPr>
            <w:r>
              <w:rPr>
                <w:rFonts w:ascii="Arial" w:hAnsi="Arial" w:cs="Arial"/>
                <w:b/>
                <w:szCs w:val="18"/>
              </w:rPr>
              <w:t>router ospf</w:t>
            </w:r>
          </w:p>
        </w:tc>
        <w:tc>
          <w:tcPr>
            <w:tcW w:w="1588" w:type="dxa"/>
            <w:noWrap/>
          </w:tcPr>
          <w:p w14:paraId="7D3371F8" w14:textId="77777777" w:rsidR="003D5B82" w:rsidRDefault="003D5B82">
            <w:pPr>
              <w:pStyle w:val="StyleTableTextNotBold"/>
              <w:spacing w:line="360" w:lineRule="auto"/>
              <w:rPr>
                <w:szCs w:val="18"/>
              </w:rPr>
            </w:pPr>
          </w:p>
        </w:tc>
      </w:tr>
      <w:tr w:rsidR="003D5B82" w14:paraId="1D31B432" w14:textId="77777777">
        <w:tc>
          <w:tcPr>
            <w:tcW w:w="3113" w:type="dxa"/>
            <w:noWrap/>
            <w:vAlign w:val="center"/>
          </w:tcPr>
          <w:p w14:paraId="04BA57CE" w14:textId="77777777" w:rsidR="003D5B82" w:rsidRDefault="0048570E">
            <w:pPr>
              <w:pStyle w:val="afffff"/>
              <w:spacing w:line="360" w:lineRule="auto"/>
              <w:jc w:val="left"/>
              <w:rPr>
                <w:rFonts w:ascii="Arial" w:hAnsi="Arial" w:cs="Arial"/>
                <w:szCs w:val="18"/>
              </w:rPr>
            </w:pPr>
            <w:r>
              <w:rPr>
                <w:rFonts w:ascii="Arial" w:hAnsi="Arial" w:cs="Arial"/>
                <w:szCs w:val="18"/>
              </w:rPr>
              <w:t>Enters global configuration mode.</w:t>
            </w:r>
          </w:p>
        </w:tc>
        <w:tc>
          <w:tcPr>
            <w:tcW w:w="3825" w:type="dxa"/>
            <w:noWrap/>
            <w:vAlign w:val="center"/>
          </w:tcPr>
          <w:p w14:paraId="7BC73F84" w14:textId="77777777" w:rsidR="003D5B82" w:rsidRDefault="0048570E">
            <w:pPr>
              <w:pStyle w:val="afffff"/>
              <w:spacing w:line="360" w:lineRule="auto"/>
              <w:jc w:val="left"/>
              <w:rPr>
                <w:rFonts w:ascii="Arial" w:hAnsi="Arial" w:cs="Arial"/>
                <w:szCs w:val="18"/>
              </w:rPr>
            </w:pPr>
            <w:r>
              <w:rPr>
                <w:rFonts w:ascii="Arial" w:hAnsi="Arial" w:cs="Arial"/>
                <w:b/>
                <w:szCs w:val="18"/>
              </w:rPr>
              <w:t>undo router ospf</w:t>
            </w:r>
          </w:p>
        </w:tc>
        <w:tc>
          <w:tcPr>
            <w:tcW w:w="1588" w:type="dxa"/>
            <w:noWrap/>
          </w:tcPr>
          <w:p w14:paraId="25DCA84F" w14:textId="77777777" w:rsidR="003D5B82" w:rsidRDefault="003D5B82">
            <w:pPr>
              <w:pStyle w:val="StyleTableTextNotBold"/>
              <w:spacing w:line="360" w:lineRule="auto"/>
              <w:rPr>
                <w:szCs w:val="18"/>
              </w:rPr>
            </w:pPr>
          </w:p>
        </w:tc>
      </w:tr>
    </w:tbl>
    <w:p w14:paraId="16DA9F4F" w14:textId="77777777" w:rsidR="003D5B82" w:rsidRDefault="0048570E">
      <w:pPr>
        <w:pStyle w:val="20"/>
        <w:spacing w:line="360" w:lineRule="auto"/>
        <w:rPr>
          <w:rFonts w:ascii="Arial"/>
        </w:rPr>
      </w:pPr>
      <w:bookmarkStart w:id="2284" w:name="_Toc14706927"/>
      <w:bookmarkStart w:id="2285" w:name="_Toc86399968"/>
      <w:bookmarkStart w:id="2286" w:name="_Toc20954"/>
      <w:bookmarkStart w:id="2287" w:name="_Toc358217528"/>
      <w:bookmarkStart w:id="2288" w:name="_Toc24543"/>
      <w:bookmarkStart w:id="2289" w:name="_Toc332634245"/>
      <w:bookmarkStart w:id="2290" w:name="_Toc332634408"/>
      <w:bookmarkStart w:id="2291" w:name="_Toc7581"/>
      <w:bookmarkEnd w:id="2280"/>
      <w:bookmarkEnd w:id="2281"/>
      <w:bookmarkEnd w:id="2282"/>
      <w:bookmarkEnd w:id="2283"/>
      <w:r>
        <w:rPr>
          <w:rFonts w:ascii="Arial"/>
        </w:rPr>
        <w:t>Configure OSPF Parameter</w:t>
      </w:r>
      <w:bookmarkEnd w:id="2284"/>
      <w:bookmarkEnd w:id="2285"/>
      <w:bookmarkEnd w:id="2286"/>
      <w:bookmarkEnd w:id="2287"/>
      <w:bookmarkEnd w:id="2288"/>
    </w:p>
    <w:bookmarkEnd w:id="2289"/>
    <w:bookmarkEnd w:id="2290"/>
    <w:bookmarkEnd w:id="2291"/>
    <w:p w14:paraId="5C1E5591" w14:textId="77777777" w:rsidR="003D5B82" w:rsidRDefault="0048570E">
      <w:pPr>
        <w:pStyle w:val="afffc"/>
        <w:spacing w:line="360" w:lineRule="auto"/>
        <w:ind w:firstLineChars="0" w:firstLine="0"/>
        <w:rPr>
          <w:spacing w:val="0"/>
          <w:szCs w:val="21"/>
        </w:rPr>
      </w:pPr>
      <w:r>
        <w:rPr>
          <w:spacing w:val="0"/>
          <w:szCs w:val="21"/>
        </w:rPr>
        <w:t xml:space="preserve">OSPF divides an AS into different areas, based on which routers are logically classified into different groups. Area border routers (ABRs) may belong to different areas. A network segment belongs to only one area, that is, the homing area of an OSPF interface must be specified. An area is identified by an area ID. Routes between areas are transmitted by ABRs. </w:t>
      </w:r>
    </w:p>
    <w:p w14:paraId="12C57A8A" w14:textId="77777777" w:rsidR="003D5B82" w:rsidRDefault="0048570E">
      <w:pPr>
        <w:pStyle w:val="afffc"/>
        <w:spacing w:line="360" w:lineRule="auto"/>
        <w:ind w:firstLineChars="0" w:firstLine="0"/>
        <w:rPr>
          <w:spacing w:val="0"/>
          <w:szCs w:val="21"/>
        </w:rPr>
      </w:pPr>
      <w:r>
        <w:rPr>
          <w:spacing w:val="0"/>
          <w:szCs w:val="21"/>
        </w:rPr>
        <w:t xml:space="preserve">In addition, all the routers in an area must unanimously accept the parameter settings of the area. Therefore, the configuration of routers in the same area must be performed in consideration of the parameter settings of the area. A configuration error may lead to the failure of information transfer between adjacent routers and even routing failures or routing loops. </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7469B942" w14:textId="77777777">
        <w:tc>
          <w:tcPr>
            <w:tcW w:w="3113" w:type="dxa"/>
            <w:shd w:val="clear" w:color="auto" w:fill="D8D8D8" w:themeFill="background1" w:themeFillShade="D8"/>
            <w:noWrap/>
          </w:tcPr>
          <w:p w14:paraId="3CFAB1F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889FC3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09CA4C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1C2DC0B" w14:textId="77777777">
        <w:tc>
          <w:tcPr>
            <w:tcW w:w="3113" w:type="dxa"/>
            <w:noWrap/>
            <w:vAlign w:val="center"/>
          </w:tcPr>
          <w:p w14:paraId="16F512D0"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52DF7686"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61D2DF0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DC5862C" w14:textId="77777777">
        <w:tc>
          <w:tcPr>
            <w:tcW w:w="3113" w:type="dxa"/>
            <w:noWrap/>
            <w:vAlign w:val="center"/>
          </w:tcPr>
          <w:p w14:paraId="5B807D4B" w14:textId="77777777" w:rsidR="003D5B82" w:rsidRDefault="0048570E">
            <w:pPr>
              <w:pStyle w:val="afffff"/>
              <w:spacing w:line="360" w:lineRule="auto"/>
              <w:jc w:val="left"/>
              <w:rPr>
                <w:rFonts w:ascii="Arial" w:hAnsi="Arial" w:cs="Arial"/>
                <w:szCs w:val="18"/>
              </w:rPr>
            </w:pPr>
            <w:r>
              <w:rPr>
                <w:rFonts w:ascii="Arial" w:hAnsi="Arial" w:cs="Arial"/>
                <w:szCs w:val="18"/>
              </w:rPr>
              <w:t>Enters global configuration mode.</w:t>
            </w:r>
          </w:p>
        </w:tc>
        <w:tc>
          <w:tcPr>
            <w:tcW w:w="3825" w:type="dxa"/>
            <w:noWrap/>
            <w:vAlign w:val="center"/>
          </w:tcPr>
          <w:p w14:paraId="6B538447" w14:textId="77777777" w:rsidR="003D5B82" w:rsidRDefault="0048570E">
            <w:pPr>
              <w:pStyle w:val="afffff"/>
              <w:spacing w:line="360" w:lineRule="auto"/>
              <w:jc w:val="left"/>
              <w:rPr>
                <w:rFonts w:ascii="Arial" w:hAnsi="Arial" w:cs="Arial"/>
                <w:b/>
                <w:szCs w:val="18"/>
              </w:rPr>
            </w:pPr>
            <w:r>
              <w:rPr>
                <w:rFonts w:ascii="Arial" w:hAnsi="Arial" w:cs="Arial"/>
                <w:b/>
                <w:szCs w:val="18"/>
              </w:rPr>
              <w:t>router ospf</w:t>
            </w:r>
          </w:p>
        </w:tc>
        <w:tc>
          <w:tcPr>
            <w:tcW w:w="1588" w:type="dxa"/>
            <w:noWrap/>
          </w:tcPr>
          <w:p w14:paraId="7E06966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F9831BB" w14:textId="77777777">
        <w:tc>
          <w:tcPr>
            <w:tcW w:w="3113" w:type="dxa"/>
            <w:noWrap/>
            <w:vAlign w:val="center"/>
          </w:tcPr>
          <w:p w14:paraId="7DB93733" w14:textId="77777777" w:rsidR="003D5B82" w:rsidRDefault="0048570E">
            <w:pPr>
              <w:pStyle w:val="afffff"/>
              <w:spacing w:line="360" w:lineRule="auto"/>
              <w:jc w:val="left"/>
              <w:rPr>
                <w:rFonts w:ascii="Arial" w:hAnsi="Arial" w:cs="Arial"/>
                <w:szCs w:val="18"/>
              </w:rPr>
            </w:pPr>
            <w:r>
              <w:rPr>
                <w:rFonts w:ascii="Arial" w:hAnsi="Arial" w:cs="Arial"/>
                <w:szCs w:val="18"/>
              </w:rPr>
              <w:t>Enters global configuration mode.</w:t>
            </w:r>
          </w:p>
        </w:tc>
        <w:tc>
          <w:tcPr>
            <w:tcW w:w="3825" w:type="dxa"/>
            <w:noWrap/>
            <w:vAlign w:val="center"/>
          </w:tcPr>
          <w:p w14:paraId="45878AF9" w14:textId="77777777" w:rsidR="003D5B82" w:rsidRDefault="0048570E">
            <w:pPr>
              <w:pStyle w:val="afffff"/>
              <w:spacing w:line="360" w:lineRule="auto"/>
              <w:jc w:val="left"/>
              <w:rPr>
                <w:rFonts w:ascii="Arial" w:hAnsi="Arial" w:cs="Arial"/>
                <w:b/>
                <w:szCs w:val="18"/>
              </w:rPr>
            </w:pPr>
            <w:r>
              <w:rPr>
                <w:rFonts w:ascii="Arial" w:hAnsi="Arial" w:cs="Arial"/>
                <w:b/>
                <w:bCs/>
                <w:szCs w:val="18"/>
              </w:rPr>
              <w:t xml:space="preserve">router id </w:t>
            </w:r>
            <w:r>
              <w:rPr>
                <w:rFonts w:ascii="Arial" w:hAnsi="Arial" w:cs="Arial"/>
                <w:i/>
                <w:iCs/>
                <w:szCs w:val="18"/>
              </w:rPr>
              <w:t>router-id</w:t>
            </w:r>
          </w:p>
        </w:tc>
        <w:tc>
          <w:tcPr>
            <w:tcW w:w="1588" w:type="dxa"/>
            <w:noWrap/>
          </w:tcPr>
          <w:p w14:paraId="7BEB5E9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1F1CCF2" w14:textId="77777777">
        <w:tc>
          <w:tcPr>
            <w:tcW w:w="3113" w:type="dxa"/>
            <w:noWrap/>
            <w:vAlign w:val="center"/>
          </w:tcPr>
          <w:p w14:paraId="5CB87E04" w14:textId="77777777" w:rsidR="003D5B82" w:rsidRDefault="0048570E">
            <w:pPr>
              <w:pStyle w:val="afffff"/>
              <w:spacing w:line="360" w:lineRule="auto"/>
              <w:jc w:val="left"/>
              <w:rPr>
                <w:rFonts w:ascii="Arial" w:hAnsi="Arial" w:cs="Arial"/>
                <w:szCs w:val="18"/>
              </w:rPr>
            </w:pPr>
            <w:r>
              <w:rPr>
                <w:rFonts w:ascii="Arial" w:hAnsi="Arial" w:cs="Arial"/>
                <w:szCs w:val="18"/>
              </w:rPr>
              <w:t>Enters global configuration mode.</w:t>
            </w:r>
          </w:p>
        </w:tc>
        <w:tc>
          <w:tcPr>
            <w:tcW w:w="3825" w:type="dxa"/>
            <w:noWrap/>
            <w:vAlign w:val="center"/>
          </w:tcPr>
          <w:p w14:paraId="2CC74A4D" w14:textId="77777777" w:rsidR="003D5B82" w:rsidRDefault="0048570E">
            <w:pPr>
              <w:pStyle w:val="afffff"/>
              <w:spacing w:line="360" w:lineRule="auto"/>
              <w:jc w:val="left"/>
              <w:rPr>
                <w:rFonts w:ascii="Arial" w:hAnsi="Arial" w:cs="Arial"/>
                <w:b/>
                <w:szCs w:val="18"/>
              </w:rPr>
            </w:pPr>
            <w:r>
              <w:rPr>
                <w:rFonts w:ascii="Arial" w:hAnsi="Arial" w:cs="Arial"/>
                <w:b/>
                <w:szCs w:val="18"/>
              </w:rPr>
              <w:t>undo router id</w:t>
            </w:r>
          </w:p>
        </w:tc>
        <w:tc>
          <w:tcPr>
            <w:tcW w:w="1588" w:type="dxa"/>
            <w:noWrap/>
          </w:tcPr>
          <w:p w14:paraId="747A468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531F3A2" w14:textId="77777777">
        <w:tc>
          <w:tcPr>
            <w:tcW w:w="3113" w:type="dxa"/>
            <w:noWrap/>
            <w:vAlign w:val="center"/>
          </w:tcPr>
          <w:p w14:paraId="04501019" w14:textId="77777777" w:rsidR="003D5B82" w:rsidRDefault="0048570E">
            <w:pPr>
              <w:pStyle w:val="afffff"/>
              <w:spacing w:line="360" w:lineRule="auto"/>
              <w:jc w:val="left"/>
              <w:rPr>
                <w:rFonts w:ascii="Arial" w:hAnsi="Arial" w:cs="Arial"/>
                <w:szCs w:val="18"/>
              </w:rPr>
            </w:pPr>
            <w:r>
              <w:rPr>
                <w:rFonts w:ascii="Arial" w:hAnsi="Arial" w:cs="Arial"/>
                <w:szCs w:val="18"/>
              </w:rPr>
              <w:t>Runs the command in OSPF configuration mode.</w:t>
            </w:r>
          </w:p>
        </w:tc>
        <w:tc>
          <w:tcPr>
            <w:tcW w:w="3825" w:type="dxa"/>
            <w:noWrap/>
            <w:vAlign w:val="center"/>
          </w:tcPr>
          <w:p w14:paraId="0E863AB2" w14:textId="77777777" w:rsidR="003D5B82" w:rsidRDefault="0048570E">
            <w:pPr>
              <w:pStyle w:val="afffff"/>
              <w:spacing w:line="360" w:lineRule="auto"/>
              <w:jc w:val="left"/>
              <w:rPr>
                <w:rFonts w:ascii="Arial" w:hAnsi="Arial" w:cs="Arial"/>
                <w:b/>
                <w:szCs w:val="18"/>
              </w:rPr>
            </w:pPr>
            <w:r>
              <w:rPr>
                <w:rFonts w:ascii="Arial" w:hAnsi="Arial" w:cs="Arial"/>
                <w:b/>
                <w:bCs/>
                <w:szCs w:val="18"/>
              </w:rPr>
              <w:t xml:space="preserve">network </w:t>
            </w:r>
            <w:r>
              <w:rPr>
                <w:rFonts w:ascii="Arial" w:hAnsi="Arial" w:cs="Arial"/>
                <w:i/>
                <w:szCs w:val="18"/>
              </w:rPr>
              <w:t xml:space="preserve">ipaddress wildcard-mask </w:t>
            </w:r>
            <w:r>
              <w:rPr>
                <w:rFonts w:ascii="Arial" w:hAnsi="Arial" w:cs="Arial"/>
                <w:b/>
                <w:bCs/>
                <w:szCs w:val="18"/>
              </w:rPr>
              <w:t xml:space="preserve">area </w:t>
            </w:r>
            <w:r>
              <w:rPr>
                <w:rFonts w:ascii="Arial" w:hAnsi="Arial" w:cs="Arial"/>
                <w:i/>
                <w:szCs w:val="18"/>
              </w:rPr>
              <w:t>area-id</w:t>
            </w:r>
          </w:p>
        </w:tc>
        <w:tc>
          <w:tcPr>
            <w:tcW w:w="1588" w:type="dxa"/>
            <w:noWrap/>
          </w:tcPr>
          <w:p w14:paraId="4E866733" w14:textId="77777777" w:rsidR="003D5B82" w:rsidRDefault="003D5B82">
            <w:pPr>
              <w:pStyle w:val="StyleTableTextNotBold"/>
              <w:spacing w:line="360" w:lineRule="auto"/>
              <w:rPr>
                <w:szCs w:val="18"/>
              </w:rPr>
            </w:pPr>
          </w:p>
        </w:tc>
      </w:tr>
      <w:tr w:rsidR="003D5B82" w14:paraId="39CBE7FE" w14:textId="77777777">
        <w:tc>
          <w:tcPr>
            <w:tcW w:w="3113" w:type="dxa"/>
            <w:noWrap/>
            <w:vAlign w:val="center"/>
          </w:tcPr>
          <w:p w14:paraId="385C5B1A" w14:textId="77777777" w:rsidR="003D5B82" w:rsidRDefault="0048570E">
            <w:pPr>
              <w:pStyle w:val="afffff"/>
              <w:spacing w:line="360" w:lineRule="auto"/>
              <w:jc w:val="left"/>
              <w:rPr>
                <w:rFonts w:ascii="Arial" w:hAnsi="Arial" w:cs="Arial"/>
                <w:szCs w:val="18"/>
              </w:rPr>
            </w:pPr>
            <w:r>
              <w:rPr>
                <w:rFonts w:ascii="Arial" w:hAnsi="Arial" w:cs="Arial"/>
                <w:szCs w:val="18"/>
              </w:rPr>
              <w:t>Runs the command in OSPF configuration mode.</w:t>
            </w:r>
          </w:p>
        </w:tc>
        <w:tc>
          <w:tcPr>
            <w:tcW w:w="3825" w:type="dxa"/>
            <w:noWrap/>
            <w:vAlign w:val="center"/>
          </w:tcPr>
          <w:p w14:paraId="4A1FD8B3" w14:textId="77777777" w:rsidR="003D5B82" w:rsidRDefault="0048570E">
            <w:pPr>
              <w:pStyle w:val="afffff"/>
              <w:spacing w:line="360" w:lineRule="auto"/>
              <w:jc w:val="left"/>
              <w:rPr>
                <w:rFonts w:ascii="Arial" w:hAnsi="Arial" w:cs="Arial"/>
                <w:b/>
                <w:bCs/>
                <w:szCs w:val="18"/>
              </w:rPr>
            </w:pPr>
            <w:r>
              <w:rPr>
                <w:rFonts w:ascii="Arial" w:hAnsi="Arial" w:cs="Arial"/>
                <w:b/>
                <w:szCs w:val="18"/>
              </w:rPr>
              <w:t xml:space="preserve">undo </w:t>
            </w:r>
            <w:r>
              <w:rPr>
                <w:rFonts w:ascii="Arial" w:hAnsi="Arial" w:cs="Arial"/>
                <w:b/>
                <w:bCs/>
                <w:szCs w:val="18"/>
              </w:rPr>
              <w:t xml:space="preserve">network </w:t>
            </w:r>
            <w:r>
              <w:rPr>
                <w:rFonts w:ascii="Arial" w:hAnsi="Arial" w:cs="Arial"/>
                <w:i/>
                <w:szCs w:val="18"/>
              </w:rPr>
              <w:t xml:space="preserve">ipaddress wildcard-mask </w:t>
            </w:r>
            <w:r>
              <w:rPr>
                <w:rFonts w:ascii="Arial" w:hAnsi="Arial" w:cs="Arial"/>
                <w:b/>
                <w:bCs/>
                <w:szCs w:val="18"/>
              </w:rPr>
              <w:t xml:space="preserve">area </w:t>
            </w:r>
            <w:r>
              <w:rPr>
                <w:rFonts w:ascii="Arial" w:hAnsi="Arial" w:cs="Arial"/>
                <w:i/>
                <w:szCs w:val="18"/>
              </w:rPr>
              <w:t>area-id</w:t>
            </w:r>
          </w:p>
        </w:tc>
        <w:tc>
          <w:tcPr>
            <w:tcW w:w="1588" w:type="dxa"/>
            <w:noWrap/>
          </w:tcPr>
          <w:p w14:paraId="42C92637" w14:textId="77777777" w:rsidR="003D5B82" w:rsidRDefault="003D5B82">
            <w:pPr>
              <w:pStyle w:val="StyleTableTextNotBold"/>
              <w:spacing w:line="360" w:lineRule="auto"/>
              <w:rPr>
                <w:szCs w:val="18"/>
              </w:rPr>
            </w:pPr>
          </w:p>
        </w:tc>
      </w:tr>
      <w:tr w:rsidR="003D5B82" w14:paraId="6CBAD2D7" w14:textId="77777777">
        <w:tc>
          <w:tcPr>
            <w:tcW w:w="3113" w:type="dxa"/>
            <w:noWrap/>
            <w:vAlign w:val="center"/>
          </w:tcPr>
          <w:p w14:paraId="5E8FD735"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the authentication type for an area.</w:t>
            </w:r>
          </w:p>
        </w:tc>
        <w:tc>
          <w:tcPr>
            <w:tcW w:w="3825" w:type="dxa"/>
            <w:noWrap/>
            <w:vAlign w:val="center"/>
          </w:tcPr>
          <w:p w14:paraId="4F400796" w14:textId="77777777" w:rsidR="003D5B82" w:rsidRDefault="0048570E">
            <w:pPr>
              <w:pStyle w:val="afffff"/>
              <w:spacing w:line="360" w:lineRule="auto"/>
              <w:jc w:val="left"/>
              <w:rPr>
                <w:rFonts w:ascii="Arial" w:hAnsi="Arial" w:cs="Arial"/>
                <w:b/>
                <w:szCs w:val="18"/>
              </w:rPr>
            </w:pPr>
            <w:r>
              <w:rPr>
                <w:rFonts w:ascii="Arial" w:hAnsi="Arial" w:cs="Arial"/>
                <w:b/>
                <w:bCs/>
                <w:szCs w:val="18"/>
              </w:rPr>
              <w:t xml:space="preserve">area </w:t>
            </w:r>
            <w:r>
              <w:rPr>
                <w:rFonts w:ascii="Arial" w:hAnsi="Arial" w:cs="Arial"/>
                <w:i/>
                <w:iCs/>
                <w:szCs w:val="18"/>
              </w:rPr>
              <w:t xml:space="preserve">area-id </w:t>
            </w:r>
            <w:r>
              <w:rPr>
                <w:rFonts w:ascii="Arial" w:hAnsi="Arial" w:cs="Arial"/>
                <w:b/>
                <w:bCs/>
                <w:szCs w:val="18"/>
              </w:rPr>
              <w:t xml:space="preserve">authentication </w:t>
            </w:r>
            <w:r>
              <w:rPr>
                <w:rFonts w:ascii="Arial" w:hAnsi="Arial" w:cs="Arial"/>
                <w:szCs w:val="18"/>
              </w:rPr>
              <w:t xml:space="preserve">[ </w:t>
            </w:r>
            <w:r>
              <w:rPr>
                <w:rFonts w:ascii="Arial" w:hAnsi="Arial" w:cs="Arial"/>
                <w:b/>
                <w:bCs/>
                <w:szCs w:val="18"/>
              </w:rPr>
              <w:t>message-</w:t>
            </w:r>
            <w:proofErr w:type="gramStart"/>
            <w:r>
              <w:rPr>
                <w:rFonts w:ascii="Arial" w:hAnsi="Arial" w:cs="Arial"/>
                <w:b/>
                <w:bCs/>
                <w:szCs w:val="18"/>
              </w:rPr>
              <w:t>digest</w:t>
            </w:r>
            <w:r>
              <w:rPr>
                <w:rFonts w:ascii="Arial" w:hAnsi="Arial" w:cs="Arial"/>
                <w:szCs w:val="18"/>
              </w:rPr>
              <w:t xml:space="preserve"> ]</w:t>
            </w:r>
            <w:proofErr w:type="gramEnd"/>
          </w:p>
        </w:tc>
        <w:tc>
          <w:tcPr>
            <w:tcW w:w="1588" w:type="dxa"/>
            <w:noWrap/>
          </w:tcPr>
          <w:p w14:paraId="666FDE94" w14:textId="77777777" w:rsidR="003D5B82" w:rsidRDefault="003D5B82">
            <w:pPr>
              <w:pStyle w:val="StyleTableTextNotBold"/>
              <w:spacing w:line="360" w:lineRule="auto"/>
              <w:rPr>
                <w:szCs w:val="18"/>
              </w:rPr>
            </w:pPr>
          </w:p>
        </w:tc>
      </w:tr>
      <w:tr w:rsidR="003D5B82" w14:paraId="55FDEF85" w14:textId="77777777">
        <w:tc>
          <w:tcPr>
            <w:tcW w:w="3113" w:type="dxa"/>
            <w:noWrap/>
            <w:vAlign w:val="center"/>
          </w:tcPr>
          <w:p w14:paraId="563784B4"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authentication type of an interface to no authentication.</w:t>
            </w:r>
          </w:p>
        </w:tc>
        <w:tc>
          <w:tcPr>
            <w:tcW w:w="3825" w:type="dxa"/>
            <w:noWrap/>
            <w:vAlign w:val="center"/>
          </w:tcPr>
          <w:p w14:paraId="2AEADE4F"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area </w:t>
            </w:r>
            <w:r>
              <w:rPr>
                <w:rFonts w:ascii="Arial" w:hAnsi="Arial" w:cs="Arial"/>
                <w:i/>
                <w:iCs/>
                <w:szCs w:val="18"/>
              </w:rPr>
              <w:t xml:space="preserve">area-id </w:t>
            </w:r>
            <w:r>
              <w:rPr>
                <w:rFonts w:ascii="Arial" w:hAnsi="Arial" w:cs="Arial"/>
                <w:b/>
                <w:szCs w:val="18"/>
              </w:rPr>
              <w:t>authentication</w:t>
            </w:r>
          </w:p>
        </w:tc>
        <w:tc>
          <w:tcPr>
            <w:tcW w:w="1588" w:type="dxa"/>
            <w:noWrap/>
          </w:tcPr>
          <w:p w14:paraId="0F5F4C47" w14:textId="77777777" w:rsidR="003D5B82" w:rsidRDefault="003D5B82">
            <w:pPr>
              <w:pStyle w:val="StyleTableTextNotBold"/>
              <w:spacing w:line="360" w:lineRule="auto"/>
              <w:rPr>
                <w:szCs w:val="18"/>
              </w:rPr>
            </w:pPr>
          </w:p>
        </w:tc>
      </w:tr>
    </w:tbl>
    <w:p w14:paraId="09DAB635" w14:textId="77777777" w:rsidR="003D5B82" w:rsidRDefault="0048570E">
      <w:pPr>
        <w:pStyle w:val="20"/>
        <w:spacing w:line="360" w:lineRule="auto"/>
        <w:rPr>
          <w:rFonts w:ascii="Arial"/>
        </w:rPr>
      </w:pPr>
      <w:bookmarkStart w:id="2292" w:name="_Toc332634409"/>
      <w:bookmarkStart w:id="2293" w:name="_Toc86399969"/>
      <w:bookmarkStart w:id="2294" w:name="_Toc5642"/>
      <w:bookmarkStart w:id="2295" w:name="_Toc5510"/>
      <w:bookmarkStart w:id="2296" w:name="_Toc332634246"/>
      <w:bookmarkStart w:id="2297" w:name="_Toc358217529"/>
      <w:bookmarkStart w:id="2298" w:name="_Toc14706928"/>
      <w:bookmarkStart w:id="2299" w:name="_Toc20943"/>
      <w:r>
        <w:rPr>
          <w:rFonts w:ascii="Arial"/>
        </w:rPr>
        <w:t>Configure OSPF Interface</w:t>
      </w:r>
      <w:bookmarkEnd w:id="2292"/>
      <w:bookmarkEnd w:id="2293"/>
      <w:bookmarkEnd w:id="2294"/>
      <w:bookmarkEnd w:id="2295"/>
      <w:bookmarkEnd w:id="2296"/>
      <w:bookmarkEnd w:id="2297"/>
      <w:bookmarkEnd w:id="2298"/>
      <w:bookmarkEnd w:id="2299"/>
    </w:p>
    <w:p w14:paraId="268CD085" w14:textId="77777777" w:rsidR="003D5B82" w:rsidRDefault="0048570E">
      <w:pPr>
        <w:pStyle w:val="afffc"/>
        <w:spacing w:line="360" w:lineRule="auto"/>
        <w:ind w:firstLineChars="0" w:firstLine="0"/>
        <w:rPr>
          <w:spacing w:val="0"/>
          <w:szCs w:val="21"/>
        </w:rPr>
      </w:pPr>
      <w:r>
        <w:rPr>
          <w:spacing w:val="0"/>
          <w:szCs w:val="21"/>
        </w:rPr>
        <w:t xml:space="preserve">OSPF calculates routes based on the topological structure of the network adjacent to the local router. Each router describes the topology of its adjacent network and transmits it to the other routers. According to the link layer protocol, OSPF classifies networks into the following four types: </w:t>
      </w:r>
    </w:p>
    <w:p w14:paraId="032839D0" w14:textId="77777777" w:rsidR="003D5B82" w:rsidRDefault="0048570E">
      <w:pPr>
        <w:pStyle w:val="afffc"/>
        <w:spacing w:line="360" w:lineRule="auto"/>
        <w:ind w:firstLineChars="0" w:firstLine="0"/>
        <w:rPr>
          <w:spacing w:val="0"/>
          <w:szCs w:val="21"/>
        </w:rPr>
      </w:pPr>
      <w:r>
        <w:rPr>
          <w:spacing w:val="0"/>
          <w:szCs w:val="21"/>
        </w:rPr>
        <w:t xml:space="preserve">Broadcast networks: When Ethernet or FDDI is used as the link layer protocol, OSPF considers that the network type is broadcast by default. </w:t>
      </w:r>
    </w:p>
    <w:p w14:paraId="393E9C95" w14:textId="77777777" w:rsidR="003D5B82" w:rsidRDefault="0048570E">
      <w:pPr>
        <w:pStyle w:val="afffc"/>
        <w:spacing w:line="360" w:lineRule="auto"/>
        <w:ind w:firstLineChars="0" w:firstLine="0"/>
        <w:rPr>
          <w:spacing w:val="0"/>
          <w:szCs w:val="21"/>
        </w:rPr>
      </w:pPr>
      <w:proofErr w:type="gramStart"/>
      <w:r>
        <w:rPr>
          <w:spacing w:val="0"/>
          <w:szCs w:val="21"/>
        </w:rPr>
        <w:t>Non Broadcast</w:t>
      </w:r>
      <w:proofErr w:type="gramEnd"/>
      <w:r>
        <w:rPr>
          <w:spacing w:val="0"/>
          <w:szCs w:val="21"/>
        </w:rPr>
        <w:t xml:space="preserve"> MultiAccess (NBMA) networks: When ATM is used as the link layer protocol, OSPF considers that the network type is NBMA by default.</w:t>
      </w:r>
    </w:p>
    <w:p w14:paraId="3209C691" w14:textId="77777777" w:rsidR="003D5B82" w:rsidRDefault="0048570E">
      <w:pPr>
        <w:pStyle w:val="afffc"/>
        <w:spacing w:line="360" w:lineRule="auto"/>
        <w:ind w:firstLineChars="0" w:firstLine="0"/>
        <w:rPr>
          <w:spacing w:val="0"/>
          <w:szCs w:val="21"/>
        </w:rPr>
      </w:pPr>
      <w:r>
        <w:rPr>
          <w:spacing w:val="0"/>
          <w:szCs w:val="21"/>
        </w:rPr>
        <w:t xml:space="preserve">Point-to-Multipoint networks: This network type will be considered as default in no case. It is always a substitute of other network types through forcible change. An NBMA network that is not fully meshed is often changed to a point-to-multipoint network. </w:t>
      </w:r>
    </w:p>
    <w:p w14:paraId="3C136944" w14:textId="77777777" w:rsidR="003D5B82" w:rsidRDefault="0048570E">
      <w:pPr>
        <w:pStyle w:val="afffc"/>
        <w:spacing w:line="360" w:lineRule="auto"/>
        <w:ind w:firstLineChars="0" w:firstLine="0"/>
        <w:rPr>
          <w:spacing w:val="0"/>
          <w:szCs w:val="21"/>
        </w:rPr>
      </w:pPr>
      <w:r>
        <w:rPr>
          <w:spacing w:val="0"/>
          <w:szCs w:val="21"/>
        </w:rPr>
        <w:t>Point-to-Point networks: When PPP, LAPB, or POS is used as the link layer protocol, OSPF considers that the network type is Point-to-Point by default.</w:t>
      </w:r>
    </w:p>
    <w:p w14:paraId="4FBA1F35" w14:textId="77777777" w:rsidR="003D5B82" w:rsidRDefault="0048570E">
      <w:pPr>
        <w:pStyle w:val="afffc"/>
        <w:spacing w:line="360" w:lineRule="auto"/>
        <w:ind w:firstLineChars="0" w:firstLine="0"/>
        <w:rPr>
          <w:spacing w:val="0"/>
          <w:szCs w:val="21"/>
        </w:rPr>
      </w:pPr>
      <w:r>
        <w:rPr>
          <w:spacing w:val="0"/>
          <w:szCs w:val="21"/>
        </w:rPr>
        <w:t xml:space="preserve">The ATM network is a typical NBMA network. A polling interval can be configured to specify the interval of sending Hello packets before a router establishes a neighbor relationship with its neighboring router. </w:t>
      </w:r>
    </w:p>
    <w:p w14:paraId="324C155D" w14:textId="77777777" w:rsidR="003D5B82" w:rsidRDefault="0048570E">
      <w:pPr>
        <w:pStyle w:val="afffc"/>
        <w:spacing w:line="360" w:lineRule="auto"/>
        <w:ind w:firstLineChars="0" w:firstLine="0"/>
        <w:rPr>
          <w:spacing w:val="0"/>
          <w:szCs w:val="21"/>
        </w:rPr>
      </w:pPr>
      <w:r>
        <w:rPr>
          <w:spacing w:val="0"/>
          <w:szCs w:val="21"/>
        </w:rPr>
        <w:t>On a broadcast network incapable of multi-address access, you can configure the interface type to nonbroadcast.</w:t>
      </w:r>
    </w:p>
    <w:p w14:paraId="2BDC53D9" w14:textId="77777777" w:rsidR="003D5B82" w:rsidRDefault="0048570E">
      <w:pPr>
        <w:pStyle w:val="afffc"/>
        <w:spacing w:line="360" w:lineRule="auto"/>
        <w:ind w:firstLineChars="0" w:firstLine="0"/>
        <w:rPr>
          <w:spacing w:val="0"/>
          <w:szCs w:val="21"/>
        </w:rPr>
      </w:pPr>
      <w:r>
        <w:rPr>
          <w:spacing w:val="0"/>
          <w:szCs w:val="21"/>
        </w:rPr>
        <w:t>If some routers are not directly reachable on an NBMA network, you can configure the interface type to point-to-multipoint.</w:t>
      </w:r>
    </w:p>
    <w:p w14:paraId="3E89751D" w14:textId="77777777" w:rsidR="003D5B82" w:rsidRDefault="0048570E">
      <w:pPr>
        <w:pStyle w:val="afffc"/>
        <w:spacing w:line="360" w:lineRule="auto"/>
        <w:ind w:firstLineChars="0" w:firstLine="0"/>
        <w:rPr>
          <w:spacing w:val="0"/>
          <w:szCs w:val="21"/>
        </w:rPr>
      </w:pPr>
      <w:r>
        <w:rPr>
          <w:spacing w:val="0"/>
          <w:szCs w:val="21"/>
        </w:rPr>
        <w:t xml:space="preserve">If a router has only one peer router on an NBMA network, you can set the interface type to point-to-point. </w:t>
      </w:r>
    </w:p>
    <w:p w14:paraId="3A5EA5BD" w14:textId="77777777" w:rsidR="003D5B82" w:rsidRDefault="0048570E">
      <w:pPr>
        <w:pStyle w:val="afffc"/>
        <w:spacing w:line="360" w:lineRule="auto"/>
        <w:ind w:firstLineChars="0" w:firstLine="0"/>
        <w:rPr>
          <w:spacing w:val="0"/>
          <w:szCs w:val="21"/>
        </w:rPr>
      </w:pPr>
      <w:r>
        <w:rPr>
          <w:spacing w:val="0"/>
          <w:szCs w:val="21"/>
        </w:rPr>
        <w:t>The differences between an NBMA network and a point-to-multipoint network are as follows:</w:t>
      </w:r>
    </w:p>
    <w:p w14:paraId="5C091315" w14:textId="77777777" w:rsidR="003D5B82" w:rsidRDefault="0048570E">
      <w:pPr>
        <w:pStyle w:val="afffc"/>
        <w:spacing w:line="360" w:lineRule="auto"/>
        <w:ind w:firstLineChars="0" w:firstLine="0"/>
        <w:rPr>
          <w:spacing w:val="0"/>
          <w:szCs w:val="21"/>
        </w:rPr>
      </w:pPr>
      <w:r>
        <w:rPr>
          <w:spacing w:val="0"/>
          <w:szCs w:val="21"/>
        </w:rPr>
        <w:t xml:space="preserve">In OSPF, an NBMA network refers to a non-broadcast multi-access network that is fully meshed. A point-to-multipoint network may not be fully meshed. </w:t>
      </w:r>
    </w:p>
    <w:p w14:paraId="632DFB25" w14:textId="77777777" w:rsidR="003D5B82" w:rsidRDefault="0048570E">
      <w:pPr>
        <w:pStyle w:val="afffc"/>
        <w:spacing w:line="360" w:lineRule="auto"/>
        <w:ind w:firstLineChars="0" w:firstLine="0"/>
        <w:rPr>
          <w:spacing w:val="0"/>
          <w:szCs w:val="21"/>
        </w:rPr>
      </w:pPr>
      <w:r>
        <w:rPr>
          <w:spacing w:val="0"/>
          <w:szCs w:val="21"/>
        </w:rPr>
        <w:t>A DR and a BDR must be elected on an NBMA network but are not involved on a point-to-multipoint network.</w:t>
      </w:r>
    </w:p>
    <w:p w14:paraId="7608B792" w14:textId="77777777" w:rsidR="003D5B82" w:rsidRDefault="0048570E">
      <w:pPr>
        <w:pStyle w:val="afffc"/>
        <w:spacing w:line="360" w:lineRule="auto"/>
        <w:ind w:firstLineChars="0" w:firstLine="0"/>
        <w:rPr>
          <w:spacing w:val="0"/>
          <w:szCs w:val="21"/>
        </w:rPr>
      </w:pPr>
      <w:r>
        <w:rPr>
          <w:spacing w:val="0"/>
          <w:szCs w:val="21"/>
        </w:rPr>
        <w:t xml:space="preserve">NBMA is a default network type. For example, if the link layer protocol is ATM, OSPF considers that the network type is NBMA by default no matter whether the network is fully meshed. Point-to-multipoint is not a default network type. No link layer protocol is viewed as a point-to-multipoint protocol. You can use this network type through a forcible change. An NBMA network that is not fully meshed is often changed to a point-to-multipoint network. </w:t>
      </w:r>
    </w:p>
    <w:p w14:paraId="477742EA" w14:textId="77777777" w:rsidR="003D5B82" w:rsidRDefault="0048570E">
      <w:pPr>
        <w:pStyle w:val="afffc"/>
        <w:spacing w:line="360" w:lineRule="auto"/>
        <w:ind w:firstLineChars="0" w:firstLine="0"/>
        <w:rPr>
          <w:spacing w:val="0"/>
          <w:szCs w:val="21"/>
        </w:rPr>
      </w:pPr>
      <w:r>
        <w:rPr>
          <w:spacing w:val="0"/>
          <w:szCs w:val="21"/>
        </w:rPr>
        <w:t>On an NBMA network, packets are transmitted in unicast mode, which requires you to configure neighbor relationship manually. On a point-to-multipoint network, packets are transmitted in multicast mode.</w:t>
      </w:r>
    </w:p>
    <w:p w14:paraId="454EF3FB" w14:textId="77777777" w:rsidR="003D5B82" w:rsidRDefault="0048570E">
      <w:pPr>
        <w:pStyle w:val="afffc"/>
        <w:spacing w:line="360" w:lineRule="auto"/>
        <w:ind w:firstLineChars="0" w:firstLine="0"/>
        <w:rPr>
          <w:spacing w:val="0"/>
          <w:szCs w:val="21"/>
        </w:rPr>
      </w:pPr>
      <w:r>
        <w:rPr>
          <w:spacing w:val="0"/>
          <w:szCs w:val="21"/>
        </w:rPr>
        <w:t xml:space="preserve">An Ethernet </w:t>
      </w:r>
      <w:r>
        <w:rPr>
          <w:rFonts w:hint="eastAsia"/>
          <w:spacing w:val="0"/>
          <w:szCs w:val="21"/>
        </w:rPr>
        <w:t>GPON</w:t>
      </w:r>
      <w:r>
        <w:rPr>
          <w:spacing w:val="0"/>
          <w:szCs w:val="21"/>
        </w:rPr>
        <w:t xml:space="preserve"> uses Ethernet as the link layer protocol, so OSPF regards that the network type is broadcast. Do not change the network type of an Ethernet </w:t>
      </w:r>
      <w:r>
        <w:rPr>
          <w:rFonts w:hint="eastAsia"/>
          <w:spacing w:val="0"/>
          <w:szCs w:val="21"/>
        </w:rPr>
        <w:t>GPON</w:t>
      </w:r>
      <w:r>
        <w:rPr>
          <w:spacing w:val="0"/>
          <w:szCs w:val="21"/>
        </w:rPr>
        <w:t xml:space="preserve"> at discretion. </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0E5A6EF0" w14:textId="77777777">
        <w:tc>
          <w:tcPr>
            <w:tcW w:w="3113" w:type="dxa"/>
            <w:shd w:val="clear" w:color="auto" w:fill="D8D8D8" w:themeFill="background1" w:themeFillShade="D8"/>
            <w:noWrap/>
          </w:tcPr>
          <w:p w14:paraId="00F2D06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E30FE2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89384C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23FAAE3" w14:textId="77777777">
        <w:tc>
          <w:tcPr>
            <w:tcW w:w="3113" w:type="dxa"/>
            <w:noWrap/>
            <w:vAlign w:val="center"/>
          </w:tcPr>
          <w:p w14:paraId="3E5EA516"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4FF003CC"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45CE9BE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6E78BB0" w14:textId="77777777">
        <w:tc>
          <w:tcPr>
            <w:tcW w:w="3113" w:type="dxa"/>
            <w:noWrap/>
            <w:vAlign w:val="center"/>
          </w:tcPr>
          <w:p w14:paraId="7F8B8241"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VLAN-interface or Supervlan-interface configuration mode</w:t>
            </w:r>
          </w:p>
        </w:tc>
        <w:tc>
          <w:tcPr>
            <w:tcW w:w="3825" w:type="dxa"/>
            <w:noWrap/>
            <w:vAlign w:val="center"/>
          </w:tcPr>
          <w:p w14:paraId="2610F5DF"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73B52208" w14:textId="77777777" w:rsidR="003D5B82" w:rsidRDefault="003D5B82">
            <w:pPr>
              <w:pStyle w:val="StyleTableTextNotBold"/>
              <w:spacing w:line="360" w:lineRule="auto"/>
              <w:rPr>
                <w:szCs w:val="18"/>
              </w:rPr>
            </w:pPr>
          </w:p>
        </w:tc>
      </w:tr>
      <w:tr w:rsidR="003D5B82" w14:paraId="40BA8A4A" w14:textId="77777777">
        <w:tc>
          <w:tcPr>
            <w:tcW w:w="3113" w:type="dxa"/>
            <w:noWrap/>
            <w:vAlign w:val="center"/>
          </w:tcPr>
          <w:p w14:paraId="7BE69F4C"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Sets the network type of an interface.</w:t>
            </w:r>
          </w:p>
        </w:tc>
        <w:tc>
          <w:tcPr>
            <w:tcW w:w="3825" w:type="dxa"/>
            <w:noWrap/>
            <w:vAlign w:val="center"/>
          </w:tcPr>
          <w:p w14:paraId="597A27EF" w14:textId="77777777" w:rsidR="003D5B82" w:rsidRDefault="0048570E">
            <w:pPr>
              <w:pStyle w:val="afffff"/>
              <w:spacing w:line="360" w:lineRule="auto"/>
              <w:jc w:val="left"/>
              <w:rPr>
                <w:rFonts w:ascii="Arial" w:hAnsi="Arial" w:cs="Arial"/>
                <w:b/>
                <w:szCs w:val="18"/>
              </w:rPr>
            </w:pPr>
            <w:r>
              <w:rPr>
                <w:rFonts w:ascii="Arial" w:hAnsi="Arial" w:cs="Arial"/>
                <w:b/>
                <w:bCs/>
                <w:szCs w:val="18"/>
              </w:rPr>
              <w:t>ip ospf network</w:t>
            </w:r>
            <w:r>
              <w:rPr>
                <w:rFonts w:ascii="Arial" w:hAnsi="Arial" w:cs="Arial"/>
                <w:szCs w:val="18"/>
              </w:rPr>
              <w:t xml:space="preserve"> </w:t>
            </w:r>
            <w:proofErr w:type="gramStart"/>
            <w:r>
              <w:rPr>
                <w:rFonts w:ascii="Arial" w:hAnsi="Arial" w:cs="Arial"/>
                <w:szCs w:val="18"/>
              </w:rPr>
              <w:t xml:space="preserve">{ </w:t>
            </w:r>
            <w:r>
              <w:rPr>
                <w:rFonts w:ascii="Arial" w:hAnsi="Arial" w:cs="Arial"/>
                <w:b/>
                <w:bCs/>
                <w:szCs w:val="18"/>
              </w:rPr>
              <w:t>broadcast</w:t>
            </w:r>
            <w:proofErr w:type="gramEnd"/>
            <w:r>
              <w:rPr>
                <w:rFonts w:ascii="Arial" w:hAnsi="Arial" w:cs="Arial"/>
                <w:b/>
                <w:bCs/>
                <w:szCs w:val="18"/>
              </w:rPr>
              <w:t xml:space="preserve"> </w:t>
            </w:r>
            <w:r>
              <w:rPr>
                <w:rFonts w:ascii="Arial" w:hAnsi="Arial" w:cs="Arial"/>
                <w:szCs w:val="18"/>
              </w:rPr>
              <w:t xml:space="preserve">| </w:t>
            </w:r>
            <w:r>
              <w:rPr>
                <w:rFonts w:ascii="Arial" w:hAnsi="Arial" w:cs="Arial"/>
                <w:b/>
                <w:bCs/>
                <w:szCs w:val="18"/>
              </w:rPr>
              <w:t>non-broadcast</w:t>
            </w:r>
            <w:r>
              <w:rPr>
                <w:rFonts w:ascii="Arial" w:hAnsi="Arial" w:cs="Arial"/>
                <w:szCs w:val="18"/>
              </w:rPr>
              <w:t xml:space="preserve"> | </w:t>
            </w:r>
            <w:r>
              <w:rPr>
                <w:rFonts w:ascii="Arial" w:hAnsi="Arial" w:cs="Arial"/>
                <w:b/>
                <w:bCs/>
                <w:szCs w:val="18"/>
              </w:rPr>
              <w:t>point-to-multipoint</w:t>
            </w:r>
            <w:r>
              <w:rPr>
                <w:rFonts w:ascii="Arial" w:hAnsi="Arial" w:cs="Arial"/>
                <w:szCs w:val="18"/>
              </w:rPr>
              <w:t xml:space="preserve"> | </w:t>
            </w:r>
            <w:r>
              <w:rPr>
                <w:rFonts w:ascii="Arial" w:hAnsi="Arial" w:cs="Arial"/>
                <w:b/>
                <w:bCs/>
                <w:szCs w:val="18"/>
              </w:rPr>
              <w:t>point-to-point</w:t>
            </w:r>
            <w:r>
              <w:rPr>
                <w:rFonts w:ascii="Arial" w:hAnsi="Arial" w:cs="Arial"/>
                <w:szCs w:val="18"/>
              </w:rPr>
              <w:t xml:space="preserve"> }</w:t>
            </w:r>
          </w:p>
        </w:tc>
        <w:tc>
          <w:tcPr>
            <w:tcW w:w="1588" w:type="dxa"/>
            <w:noWrap/>
          </w:tcPr>
          <w:p w14:paraId="3E5AE972" w14:textId="77777777" w:rsidR="003D5B82" w:rsidRDefault="003D5B82">
            <w:pPr>
              <w:pStyle w:val="StyleTableTextNotBold"/>
              <w:spacing w:line="360" w:lineRule="auto"/>
              <w:rPr>
                <w:szCs w:val="18"/>
              </w:rPr>
            </w:pPr>
          </w:p>
        </w:tc>
      </w:tr>
      <w:tr w:rsidR="003D5B82" w14:paraId="595D9AC3" w14:textId="77777777">
        <w:tc>
          <w:tcPr>
            <w:tcW w:w="3113" w:type="dxa"/>
            <w:noWrap/>
            <w:vAlign w:val="center"/>
          </w:tcPr>
          <w:p w14:paraId="4F58047C"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network type of an interface to the default value.</w:t>
            </w:r>
          </w:p>
        </w:tc>
        <w:tc>
          <w:tcPr>
            <w:tcW w:w="3825" w:type="dxa"/>
            <w:noWrap/>
            <w:vAlign w:val="center"/>
          </w:tcPr>
          <w:p w14:paraId="7EB0ED73" w14:textId="77777777" w:rsidR="003D5B82" w:rsidRDefault="0048570E">
            <w:pPr>
              <w:pStyle w:val="afffff"/>
              <w:spacing w:line="360" w:lineRule="auto"/>
              <w:jc w:val="left"/>
              <w:rPr>
                <w:rFonts w:ascii="Arial" w:hAnsi="Arial" w:cs="Arial"/>
                <w:b/>
                <w:szCs w:val="18"/>
              </w:rPr>
            </w:pPr>
            <w:r>
              <w:rPr>
                <w:rFonts w:ascii="Arial" w:hAnsi="Arial" w:cs="Arial"/>
                <w:b/>
                <w:szCs w:val="18"/>
              </w:rPr>
              <w:t>undo ip ospf network</w:t>
            </w:r>
          </w:p>
        </w:tc>
        <w:tc>
          <w:tcPr>
            <w:tcW w:w="1588" w:type="dxa"/>
            <w:noWrap/>
          </w:tcPr>
          <w:p w14:paraId="64923DE6" w14:textId="77777777" w:rsidR="003D5B82" w:rsidRDefault="003D5B82">
            <w:pPr>
              <w:pStyle w:val="StyleTableTextNotBold"/>
              <w:spacing w:line="360" w:lineRule="auto"/>
              <w:rPr>
                <w:szCs w:val="18"/>
              </w:rPr>
            </w:pPr>
          </w:p>
        </w:tc>
      </w:tr>
      <w:tr w:rsidR="003D5B82" w14:paraId="58722D6E" w14:textId="77777777">
        <w:tc>
          <w:tcPr>
            <w:tcW w:w="3113" w:type="dxa"/>
            <w:noWrap/>
            <w:vAlign w:val="center"/>
          </w:tcPr>
          <w:p w14:paraId="77070E7E"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Sets the cost of sending packets through a VLAN interface.</w:t>
            </w:r>
          </w:p>
        </w:tc>
        <w:tc>
          <w:tcPr>
            <w:tcW w:w="3825" w:type="dxa"/>
            <w:noWrap/>
            <w:vAlign w:val="center"/>
          </w:tcPr>
          <w:p w14:paraId="64C3E7F0" w14:textId="77777777" w:rsidR="003D5B82" w:rsidRDefault="0048570E">
            <w:pPr>
              <w:pStyle w:val="afffff"/>
              <w:spacing w:line="360" w:lineRule="auto"/>
              <w:jc w:val="left"/>
              <w:rPr>
                <w:rFonts w:ascii="Arial" w:hAnsi="Arial" w:cs="Arial"/>
                <w:b/>
                <w:i/>
                <w:iCs/>
                <w:szCs w:val="18"/>
              </w:rPr>
            </w:pPr>
            <w:r>
              <w:rPr>
                <w:rFonts w:ascii="Arial" w:hAnsi="Arial" w:cs="Arial"/>
                <w:b/>
                <w:szCs w:val="18"/>
              </w:rPr>
              <w:t xml:space="preserve">ip ospf cost </w:t>
            </w:r>
            <w:r>
              <w:rPr>
                <w:rFonts w:ascii="Arial" w:hAnsi="Arial" w:cs="Arial"/>
                <w:i/>
                <w:iCs/>
                <w:szCs w:val="18"/>
              </w:rPr>
              <w:t>cost</w:t>
            </w:r>
          </w:p>
        </w:tc>
        <w:tc>
          <w:tcPr>
            <w:tcW w:w="1588" w:type="dxa"/>
            <w:noWrap/>
          </w:tcPr>
          <w:p w14:paraId="4AA5DF3E" w14:textId="77777777" w:rsidR="003D5B82" w:rsidRDefault="003D5B82">
            <w:pPr>
              <w:pStyle w:val="StyleTableTextNotBold"/>
              <w:spacing w:line="360" w:lineRule="auto"/>
              <w:rPr>
                <w:szCs w:val="18"/>
              </w:rPr>
            </w:pPr>
          </w:p>
        </w:tc>
      </w:tr>
      <w:tr w:rsidR="003D5B82" w14:paraId="5A83DD86" w14:textId="77777777">
        <w:tc>
          <w:tcPr>
            <w:tcW w:w="3113" w:type="dxa"/>
            <w:noWrap/>
            <w:vAlign w:val="center"/>
          </w:tcPr>
          <w:p w14:paraId="2F45C1FC"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packet sending cost of a VLAN interface to the default value.</w:t>
            </w:r>
          </w:p>
        </w:tc>
        <w:tc>
          <w:tcPr>
            <w:tcW w:w="3825" w:type="dxa"/>
            <w:noWrap/>
            <w:vAlign w:val="center"/>
          </w:tcPr>
          <w:p w14:paraId="222F9F0A" w14:textId="77777777" w:rsidR="003D5B82" w:rsidRDefault="0048570E">
            <w:pPr>
              <w:pStyle w:val="afffff"/>
              <w:spacing w:line="360" w:lineRule="auto"/>
              <w:jc w:val="left"/>
              <w:rPr>
                <w:rFonts w:ascii="Arial" w:hAnsi="Arial" w:cs="Arial"/>
                <w:b/>
                <w:szCs w:val="18"/>
              </w:rPr>
            </w:pPr>
            <w:r>
              <w:rPr>
                <w:rFonts w:ascii="Arial" w:hAnsi="Arial" w:cs="Arial"/>
                <w:b/>
                <w:szCs w:val="18"/>
              </w:rPr>
              <w:t>undo ip ospf cost</w:t>
            </w:r>
          </w:p>
          <w:p w14:paraId="17F508D8" w14:textId="77777777" w:rsidR="003D5B82" w:rsidRDefault="003D5B82">
            <w:pPr>
              <w:pStyle w:val="afffff"/>
              <w:spacing w:line="360" w:lineRule="auto"/>
              <w:jc w:val="left"/>
              <w:rPr>
                <w:rFonts w:ascii="Arial" w:hAnsi="Arial" w:cs="Arial"/>
                <w:b/>
                <w:szCs w:val="18"/>
              </w:rPr>
            </w:pPr>
          </w:p>
        </w:tc>
        <w:tc>
          <w:tcPr>
            <w:tcW w:w="1588" w:type="dxa"/>
            <w:noWrap/>
          </w:tcPr>
          <w:p w14:paraId="2E610183" w14:textId="77777777" w:rsidR="003D5B82" w:rsidRDefault="003D5B82">
            <w:pPr>
              <w:pStyle w:val="StyleTableTextNotBold"/>
              <w:spacing w:line="360" w:lineRule="auto"/>
              <w:rPr>
                <w:szCs w:val="18"/>
              </w:rPr>
            </w:pPr>
          </w:p>
        </w:tc>
      </w:tr>
      <w:tr w:rsidR="003D5B82" w14:paraId="69857798" w14:textId="77777777">
        <w:tc>
          <w:tcPr>
            <w:tcW w:w="3113" w:type="dxa"/>
            <w:noWrap/>
            <w:vAlign w:val="center"/>
          </w:tcPr>
          <w:p w14:paraId="0FD63CD8"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Sets the priority of an interface in DR election.</w:t>
            </w:r>
          </w:p>
        </w:tc>
        <w:tc>
          <w:tcPr>
            <w:tcW w:w="3825" w:type="dxa"/>
            <w:noWrap/>
            <w:vAlign w:val="center"/>
          </w:tcPr>
          <w:p w14:paraId="28E8D1CF" w14:textId="77777777" w:rsidR="003D5B82" w:rsidRDefault="0048570E">
            <w:pPr>
              <w:pStyle w:val="afffff"/>
              <w:spacing w:line="360" w:lineRule="auto"/>
              <w:jc w:val="left"/>
              <w:rPr>
                <w:rFonts w:ascii="Arial" w:hAnsi="Arial" w:cs="Arial"/>
                <w:b/>
                <w:i/>
                <w:iCs/>
                <w:szCs w:val="18"/>
              </w:rPr>
            </w:pPr>
            <w:r>
              <w:rPr>
                <w:rFonts w:ascii="Arial" w:hAnsi="Arial" w:cs="Arial"/>
                <w:b/>
                <w:szCs w:val="18"/>
              </w:rPr>
              <w:t xml:space="preserve">ip ospf priority </w:t>
            </w:r>
            <w:r>
              <w:rPr>
                <w:rFonts w:ascii="Arial" w:hAnsi="Arial" w:cs="Arial"/>
                <w:i/>
                <w:iCs/>
                <w:szCs w:val="18"/>
              </w:rPr>
              <w:t>value</w:t>
            </w:r>
          </w:p>
        </w:tc>
        <w:tc>
          <w:tcPr>
            <w:tcW w:w="1588" w:type="dxa"/>
            <w:noWrap/>
          </w:tcPr>
          <w:p w14:paraId="06C5B38A" w14:textId="77777777" w:rsidR="003D5B82" w:rsidRDefault="003D5B82">
            <w:pPr>
              <w:pStyle w:val="StyleTableTextNotBold"/>
              <w:spacing w:line="360" w:lineRule="auto"/>
              <w:rPr>
                <w:szCs w:val="18"/>
              </w:rPr>
            </w:pPr>
          </w:p>
        </w:tc>
      </w:tr>
      <w:tr w:rsidR="003D5B82" w14:paraId="227DBBDC" w14:textId="77777777">
        <w:tc>
          <w:tcPr>
            <w:tcW w:w="3113" w:type="dxa"/>
            <w:noWrap/>
            <w:vAlign w:val="center"/>
          </w:tcPr>
          <w:p w14:paraId="4049E07B"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default priority of an interface.</w:t>
            </w:r>
          </w:p>
        </w:tc>
        <w:tc>
          <w:tcPr>
            <w:tcW w:w="3825" w:type="dxa"/>
            <w:noWrap/>
            <w:vAlign w:val="center"/>
          </w:tcPr>
          <w:p w14:paraId="6D35957D" w14:textId="77777777" w:rsidR="003D5B82" w:rsidRDefault="0048570E">
            <w:pPr>
              <w:pStyle w:val="afffff"/>
              <w:spacing w:line="360" w:lineRule="auto"/>
              <w:jc w:val="left"/>
              <w:rPr>
                <w:rFonts w:ascii="Arial" w:hAnsi="Arial" w:cs="Arial"/>
                <w:b/>
                <w:szCs w:val="18"/>
              </w:rPr>
            </w:pPr>
            <w:r>
              <w:rPr>
                <w:rFonts w:ascii="Arial" w:hAnsi="Arial" w:cs="Arial"/>
                <w:b/>
                <w:szCs w:val="18"/>
              </w:rPr>
              <w:t>undo ip ospf priority</w:t>
            </w:r>
          </w:p>
        </w:tc>
        <w:tc>
          <w:tcPr>
            <w:tcW w:w="1588" w:type="dxa"/>
            <w:noWrap/>
          </w:tcPr>
          <w:p w14:paraId="3BB4CF33" w14:textId="77777777" w:rsidR="003D5B82" w:rsidRDefault="003D5B82">
            <w:pPr>
              <w:pStyle w:val="StyleTableTextNotBold"/>
              <w:spacing w:line="360" w:lineRule="auto"/>
              <w:rPr>
                <w:szCs w:val="18"/>
              </w:rPr>
            </w:pPr>
          </w:p>
        </w:tc>
      </w:tr>
      <w:tr w:rsidR="003D5B82" w14:paraId="2604B61A" w14:textId="77777777">
        <w:tc>
          <w:tcPr>
            <w:tcW w:w="3113" w:type="dxa"/>
            <w:noWrap/>
            <w:vAlign w:val="center"/>
          </w:tcPr>
          <w:p w14:paraId="4C9CA2B7"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Sets the interval of sending Hello packets for an interface.</w:t>
            </w:r>
          </w:p>
        </w:tc>
        <w:tc>
          <w:tcPr>
            <w:tcW w:w="3825" w:type="dxa"/>
            <w:noWrap/>
            <w:vAlign w:val="center"/>
          </w:tcPr>
          <w:p w14:paraId="301B1E5F"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ospf hello-interval </w:t>
            </w:r>
            <w:r>
              <w:rPr>
                <w:rFonts w:ascii="Arial" w:hAnsi="Arial" w:cs="Arial"/>
                <w:i/>
                <w:iCs/>
                <w:szCs w:val="18"/>
              </w:rPr>
              <w:t>seconds</w:t>
            </w:r>
          </w:p>
        </w:tc>
        <w:tc>
          <w:tcPr>
            <w:tcW w:w="1588" w:type="dxa"/>
            <w:noWrap/>
          </w:tcPr>
          <w:p w14:paraId="1B68FED3" w14:textId="77777777" w:rsidR="003D5B82" w:rsidRDefault="003D5B82">
            <w:pPr>
              <w:pStyle w:val="StyleTableTextNotBold"/>
              <w:spacing w:line="360" w:lineRule="auto"/>
              <w:rPr>
                <w:szCs w:val="18"/>
              </w:rPr>
            </w:pPr>
          </w:p>
        </w:tc>
      </w:tr>
      <w:tr w:rsidR="003D5B82" w14:paraId="0B3A4C3E" w14:textId="77777777">
        <w:tc>
          <w:tcPr>
            <w:tcW w:w="3113" w:type="dxa"/>
            <w:noWrap/>
            <w:vAlign w:val="center"/>
          </w:tcPr>
          <w:p w14:paraId="1DCAC7EF"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interval of sending Hello packets for an interface to the default value.</w:t>
            </w:r>
          </w:p>
        </w:tc>
        <w:tc>
          <w:tcPr>
            <w:tcW w:w="3825" w:type="dxa"/>
            <w:noWrap/>
            <w:vAlign w:val="center"/>
          </w:tcPr>
          <w:p w14:paraId="0764D00E" w14:textId="77777777" w:rsidR="003D5B82" w:rsidRDefault="0048570E">
            <w:pPr>
              <w:pStyle w:val="afffff"/>
              <w:spacing w:line="360" w:lineRule="auto"/>
              <w:jc w:val="left"/>
              <w:rPr>
                <w:rFonts w:ascii="Arial" w:hAnsi="Arial" w:cs="Arial"/>
                <w:b/>
                <w:szCs w:val="18"/>
              </w:rPr>
            </w:pPr>
            <w:r>
              <w:rPr>
                <w:rFonts w:ascii="Arial" w:hAnsi="Arial" w:cs="Arial"/>
                <w:b/>
                <w:szCs w:val="18"/>
              </w:rPr>
              <w:t>undo ip ospf hello-interval</w:t>
            </w:r>
          </w:p>
        </w:tc>
        <w:tc>
          <w:tcPr>
            <w:tcW w:w="1588" w:type="dxa"/>
            <w:noWrap/>
          </w:tcPr>
          <w:p w14:paraId="418E4D5A" w14:textId="77777777" w:rsidR="003D5B82" w:rsidRDefault="003D5B82">
            <w:pPr>
              <w:pStyle w:val="StyleTableTextNotBold"/>
              <w:spacing w:line="360" w:lineRule="auto"/>
              <w:rPr>
                <w:szCs w:val="18"/>
              </w:rPr>
            </w:pPr>
          </w:p>
        </w:tc>
      </w:tr>
      <w:tr w:rsidR="003D5B82" w14:paraId="2AEA5850" w14:textId="77777777">
        <w:tc>
          <w:tcPr>
            <w:tcW w:w="3113" w:type="dxa"/>
            <w:noWrap/>
            <w:vAlign w:val="center"/>
          </w:tcPr>
          <w:p w14:paraId="568B9221"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Sets the timeout time of the neighboring router.</w:t>
            </w:r>
          </w:p>
        </w:tc>
        <w:tc>
          <w:tcPr>
            <w:tcW w:w="3825" w:type="dxa"/>
            <w:noWrap/>
            <w:vAlign w:val="center"/>
          </w:tcPr>
          <w:p w14:paraId="4371F140"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ospf dead-interval </w:t>
            </w:r>
            <w:r>
              <w:rPr>
                <w:rFonts w:ascii="Arial" w:hAnsi="Arial" w:cs="Arial"/>
                <w:i/>
                <w:iCs/>
                <w:szCs w:val="18"/>
              </w:rPr>
              <w:t>seconds</w:t>
            </w:r>
          </w:p>
        </w:tc>
        <w:tc>
          <w:tcPr>
            <w:tcW w:w="1588" w:type="dxa"/>
            <w:noWrap/>
          </w:tcPr>
          <w:p w14:paraId="0541085C" w14:textId="77777777" w:rsidR="003D5B82" w:rsidRDefault="003D5B82">
            <w:pPr>
              <w:pStyle w:val="StyleTableTextNotBold"/>
              <w:spacing w:line="360" w:lineRule="auto"/>
              <w:rPr>
                <w:szCs w:val="18"/>
              </w:rPr>
            </w:pPr>
          </w:p>
        </w:tc>
      </w:tr>
      <w:tr w:rsidR="003D5B82" w14:paraId="3E7EC26D" w14:textId="77777777">
        <w:tc>
          <w:tcPr>
            <w:tcW w:w="3113" w:type="dxa"/>
            <w:noWrap/>
            <w:vAlign w:val="center"/>
          </w:tcPr>
          <w:p w14:paraId="7B4AB2F3"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timeout time of the neighboring router to the default value.</w:t>
            </w:r>
          </w:p>
        </w:tc>
        <w:tc>
          <w:tcPr>
            <w:tcW w:w="3825" w:type="dxa"/>
            <w:noWrap/>
            <w:vAlign w:val="center"/>
          </w:tcPr>
          <w:p w14:paraId="7BC015D3" w14:textId="77777777" w:rsidR="003D5B82" w:rsidRDefault="0048570E">
            <w:pPr>
              <w:pStyle w:val="afffff"/>
              <w:spacing w:line="360" w:lineRule="auto"/>
              <w:jc w:val="left"/>
              <w:rPr>
                <w:rFonts w:ascii="Arial" w:hAnsi="Arial" w:cs="Arial"/>
                <w:b/>
                <w:szCs w:val="18"/>
              </w:rPr>
            </w:pPr>
            <w:r>
              <w:rPr>
                <w:rFonts w:ascii="Arial" w:hAnsi="Arial" w:cs="Arial"/>
                <w:b/>
                <w:szCs w:val="18"/>
              </w:rPr>
              <w:t>undo ip ospf dead-interval</w:t>
            </w:r>
          </w:p>
        </w:tc>
        <w:tc>
          <w:tcPr>
            <w:tcW w:w="1588" w:type="dxa"/>
            <w:noWrap/>
          </w:tcPr>
          <w:p w14:paraId="1312421B" w14:textId="77777777" w:rsidR="003D5B82" w:rsidRDefault="003D5B82">
            <w:pPr>
              <w:pStyle w:val="StyleTableTextNotBold"/>
              <w:spacing w:line="360" w:lineRule="auto"/>
              <w:rPr>
                <w:szCs w:val="18"/>
              </w:rPr>
            </w:pPr>
          </w:p>
        </w:tc>
      </w:tr>
      <w:tr w:rsidR="003D5B82" w14:paraId="709C954F" w14:textId="77777777">
        <w:tc>
          <w:tcPr>
            <w:tcW w:w="3113" w:type="dxa"/>
            <w:noWrap/>
            <w:vAlign w:val="center"/>
          </w:tcPr>
          <w:p w14:paraId="1FF5A76A"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Sets the interval of LSA retransmission between two adjacent routers.</w:t>
            </w:r>
          </w:p>
        </w:tc>
        <w:tc>
          <w:tcPr>
            <w:tcW w:w="3825" w:type="dxa"/>
            <w:noWrap/>
            <w:vAlign w:val="center"/>
          </w:tcPr>
          <w:p w14:paraId="2E2462DA"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ospf retransmit-interval </w:t>
            </w:r>
            <w:r>
              <w:rPr>
                <w:rFonts w:ascii="Arial" w:hAnsi="Arial" w:cs="Arial"/>
                <w:i/>
                <w:iCs/>
                <w:szCs w:val="18"/>
              </w:rPr>
              <w:t>seconds</w:t>
            </w:r>
          </w:p>
        </w:tc>
        <w:tc>
          <w:tcPr>
            <w:tcW w:w="1588" w:type="dxa"/>
            <w:noWrap/>
          </w:tcPr>
          <w:p w14:paraId="44F11AC3" w14:textId="77777777" w:rsidR="003D5B82" w:rsidRDefault="003D5B82">
            <w:pPr>
              <w:pStyle w:val="StyleTableTextNotBold"/>
              <w:spacing w:line="360" w:lineRule="auto"/>
              <w:rPr>
                <w:szCs w:val="18"/>
              </w:rPr>
            </w:pPr>
          </w:p>
        </w:tc>
      </w:tr>
      <w:tr w:rsidR="003D5B82" w14:paraId="05B966AC" w14:textId="77777777">
        <w:tc>
          <w:tcPr>
            <w:tcW w:w="3113" w:type="dxa"/>
            <w:noWrap/>
            <w:vAlign w:val="center"/>
          </w:tcPr>
          <w:p w14:paraId="4218FC2C"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interval of LSA retransmission between two adjacent routers to the default value.</w:t>
            </w:r>
          </w:p>
        </w:tc>
        <w:tc>
          <w:tcPr>
            <w:tcW w:w="3825" w:type="dxa"/>
            <w:noWrap/>
            <w:vAlign w:val="center"/>
          </w:tcPr>
          <w:p w14:paraId="538F0338" w14:textId="77777777" w:rsidR="003D5B82" w:rsidRDefault="0048570E">
            <w:pPr>
              <w:pStyle w:val="afffff"/>
              <w:spacing w:line="360" w:lineRule="auto"/>
              <w:jc w:val="left"/>
              <w:rPr>
                <w:rFonts w:ascii="Arial" w:hAnsi="Arial" w:cs="Arial"/>
                <w:b/>
                <w:szCs w:val="18"/>
              </w:rPr>
            </w:pPr>
            <w:r>
              <w:rPr>
                <w:rFonts w:ascii="Arial" w:hAnsi="Arial" w:cs="Arial"/>
                <w:b/>
                <w:szCs w:val="18"/>
              </w:rPr>
              <w:t>undo ip ospf retransmit-interval</w:t>
            </w:r>
          </w:p>
        </w:tc>
        <w:tc>
          <w:tcPr>
            <w:tcW w:w="1588" w:type="dxa"/>
            <w:noWrap/>
          </w:tcPr>
          <w:p w14:paraId="307B5004" w14:textId="77777777" w:rsidR="003D5B82" w:rsidRDefault="003D5B82">
            <w:pPr>
              <w:pStyle w:val="StyleTableTextNotBold"/>
              <w:spacing w:line="360" w:lineRule="auto"/>
              <w:rPr>
                <w:szCs w:val="18"/>
              </w:rPr>
            </w:pPr>
          </w:p>
        </w:tc>
      </w:tr>
      <w:tr w:rsidR="003D5B82" w14:paraId="237A4CF9" w14:textId="77777777">
        <w:tc>
          <w:tcPr>
            <w:tcW w:w="3113" w:type="dxa"/>
            <w:noWrap/>
            <w:vAlign w:val="center"/>
          </w:tcPr>
          <w:p w14:paraId="34A49752"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Sets the time for sending a link state update packet.</w:t>
            </w:r>
          </w:p>
        </w:tc>
        <w:tc>
          <w:tcPr>
            <w:tcW w:w="3825" w:type="dxa"/>
            <w:noWrap/>
            <w:vAlign w:val="center"/>
          </w:tcPr>
          <w:p w14:paraId="294DFF87"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ospf transmit-delay </w:t>
            </w:r>
            <w:r>
              <w:rPr>
                <w:rFonts w:ascii="Arial" w:hAnsi="Arial" w:cs="Arial"/>
                <w:i/>
                <w:iCs/>
                <w:szCs w:val="18"/>
              </w:rPr>
              <w:t>seconds</w:t>
            </w:r>
          </w:p>
        </w:tc>
        <w:tc>
          <w:tcPr>
            <w:tcW w:w="1588" w:type="dxa"/>
            <w:noWrap/>
          </w:tcPr>
          <w:p w14:paraId="3050B69C" w14:textId="77777777" w:rsidR="003D5B82" w:rsidRDefault="003D5B82">
            <w:pPr>
              <w:pStyle w:val="StyleTableTextNotBold"/>
              <w:spacing w:line="360" w:lineRule="auto"/>
              <w:rPr>
                <w:szCs w:val="18"/>
              </w:rPr>
            </w:pPr>
          </w:p>
        </w:tc>
      </w:tr>
      <w:tr w:rsidR="003D5B82" w14:paraId="6DF1B7D2" w14:textId="77777777">
        <w:tc>
          <w:tcPr>
            <w:tcW w:w="3113" w:type="dxa"/>
            <w:noWrap/>
            <w:vAlign w:val="center"/>
          </w:tcPr>
          <w:p w14:paraId="25E7BF2E"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Restores the time for sending a link state update packet to the default value.</w:t>
            </w:r>
          </w:p>
        </w:tc>
        <w:tc>
          <w:tcPr>
            <w:tcW w:w="3825" w:type="dxa"/>
            <w:noWrap/>
            <w:vAlign w:val="center"/>
          </w:tcPr>
          <w:p w14:paraId="469E0F91" w14:textId="77777777" w:rsidR="003D5B82" w:rsidRDefault="0048570E">
            <w:pPr>
              <w:pStyle w:val="afffff"/>
              <w:spacing w:line="360" w:lineRule="auto"/>
              <w:jc w:val="left"/>
              <w:rPr>
                <w:rFonts w:ascii="Arial" w:hAnsi="Arial" w:cs="Arial"/>
                <w:b/>
                <w:szCs w:val="18"/>
              </w:rPr>
            </w:pPr>
            <w:r>
              <w:rPr>
                <w:rFonts w:ascii="Arial" w:hAnsi="Arial" w:cs="Arial"/>
                <w:b/>
                <w:szCs w:val="18"/>
              </w:rPr>
              <w:t>undo ip ospf transmit-delay</w:t>
            </w:r>
          </w:p>
        </w:tc>
        <w:tc>
          <w:tcPr>
            <w:tcW w:w="1588" w:type="dxa"/>
            <w:noWrap/>
          </w:tcPr>
          <w:p w14:paraId="38C80EEF" w14:textId="77777777" w:rsidR="003D5B82" w:rsidRDefault="003D5B82">
            <w:pPr>
              <w:pStyle w:val="StyleTableTextNotBold"/>
              <w:spacing w:line="360" w:lineRule="auto"/>
              <w:rPr>
                <w:szCs w:val="18"/>
              </w:rPr>
            </w:pPr>
          </w:p>
        </w:tc>
      </w:tr>
      <w:tr w:rsidR="003D5B82" w14:paraId="735699D0" w14:textId="77777777">
        <w:tc>
          <w:tcPr>
            <w:tcW w:w="3113" w:type="dxa"/>
            <w:noWrap/>
            <w:vAlign w:val="center"/>
          </w:tcPr>
          <w:p w14:paraId="6D25DAB0" w14:textId="77777777" w:rsidR="003D5B82" w:rsidRDefault="0048570E">
            <w:pPr>
              <w:pStyle w:val="afffff"/>
              <w:spacing w:line="360" w:lineRule="auto"/>
              <w:jc w:val="left"/>
              <w:rPr>
                <w:rFonts w:ascii="Arial" w:hAnsi="Arial" w:cs="Arial"/>
                <w:color w:val="000000"/>
                <w:szCs w:val="18"/>
              </w:rPr>
            </w:pPr>
            <w:r>
              <w:rPr>
                <w:rFonts w:ascii="Arial" w:hAnsi="Arial" w:cs="Arial"/>
                <w:color w:val="000000"/>
                <w:szCs w:val="18"/>
              </w:rPr>
              <w:t xml:space="preserve">Sets the </w:t>
            </w:r>
            <w:r>
              <w:rPr>
                <w:rFonts w:ascii="Arial" w:hAnsi="Arial" w:cs="Arial"/>
                <w:szCs w:val="18"/>
              </w:rPr>
              <w:t>authentication type</w:t>
            </w:r>
          </w:p>
        </w:tc>
        <w:tc>
          <w:tcPr>
            <w:tcW w:w="3825" w:type="dxa"/>
            <w:noWrap/>
            <w:vAlign w:val="center"/>
          </w:tcPr>
          <w:p w14:paraId="60438540"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ospf authentication </w:t>
            </w:r>
            <w:r>
              <w:rPr>
                <w:rFonts w:ascii="Arial" w:hAnsi="Arial" w:cs="Arial"/>
                <w:szCs w:val="18"/>
              </w:rPr>
              <w:t xml:space="preserve">[ </w:t>
            </w:r>
            <w:r>
              <w:rPr>
                <w:rFonts w:ascii="Arial" w:hAnsi="Arial" w:cs="Arial"/>
                <w:b/>
                <w:bCs/>
                <w:szCs w:val="18"/>
              </w:rPr>
              <w:t xml:space="preserve">null </w:t>
            </w:r>
            <w:r>
              <w:rPr>
                <w:rFonts w:ascii="Arial" w:hAnsi="Arial" w:cs="Arial"/>
                <w:szCs w:val="18"/>
              </w:rPr>
              <w:t xml:space="preserve">| </w:t>
            </w:r>
            <w:r>
              <w:rPr>
                <w:rFonts w:ascii="Arial" w:hAnsi="Arial" w:cs="Arial"/>
                <w:i/>
                <w:szCs w:val="18"/>
              </w:rPr>
              <w:t xml:space="preserve">ipaddress </w:t>
            </w:r>
            <w:r>
              <w:rPr>
                <w:rFonts w:ascii="Arial" w:hAnsi="Arial" w:cs="Arial"/>
                <w:szCs w:val="18"/>
              </w:rPr>
              <w:t xml:space="preserve">| </w:t>
            </w:r>
            <w:r>
              <w:rPr>
                <w:rFonts w:ascii="Arial" w:hAnsi="Arial" w:cs="Arial"/>
                <w:b/>
                <w:bCs/>
                <w:szCs w:val="18"/>
              </w:rPr>
              <w:t>message-digest</w:t>
            </w:r>
            <w:r>
              <w:rPr>
                <w:rFonts w:ascii="Arial" w:hAnsi="Arial" w:cs="Arial"/>
                <w:szCs w:val="18"/>
              </w:rPr>
              <w:t xml:space="preserve"> [ </w:t>
            </w:r>
            <w:proofErr w:type="gramStart"/>
            <w:r>
              <w:rPr>
                <w:rFonts w:ascii="Arial" w:hAnsi="Arial" w:cs="Arial"/>
                <w:i/>
                <w:szCs w:val="18"/>
              </w:rPr>
              <w:t xml:space="preserve">ipaddress </w:t>
            </w:r>
            <w:r>
              <w:rPr>
                <w:rFonts w:ascii="Arial" w:hAnsi="Arial" w:cs="Arial"/>
                <w:szCs w:val="18"/>
              </w:rPr>
              <w:t>]</w:t>
            </w:r>
            <w:proofErr w:type="gramEnd"/>
            <w:r>
              <w:rPr>
                <w:rFonts w:ascii="Arial" w:hAnsi="Arial" w:cs="Arial"/>
                <w:szCs w:val="18"/>
              </w:rPr>
              <w:t xml:space="preserve"> ]</w:t>
            </w:r>
          </w:p>
        </w:tc>
        <w:tc>
          <w:tcPr>
            <w:tcW w:w="1588" w:type="dxa"/>
            <w:noWrap/>
          </w:tcPr>
          <w:p w14:paraId="195BD712" w14:textId="77777777" w:rsidR="003D5B82" w:rsidRDefault="003D5B82">
            <w:pPr>
              <w:pStyle w:val="StyleTableTextNotBold"/>
              <w:spacing w:line="360" w:lineRule="auto"/>
              <w:rPr>
                <w:szCs w:val="18"/>
              </w:rPr>
            </w:pPr>
          </w:p>
        </w:tc>
      </w:tr>
      <w:tr w:rsidR="003D5B82" w14:paraId="7F6D2804" w14:textId="77777777">
        <w:tc>
          <w:tcPr>
            <w:tcW w:w="3113" w:type="dxa"/>
            <w:noWrap/>
            <w:vAlign w:val="center"/>
          </w:tcPr>
          <w:p w14:paraId="5C57BD51" w14:textId="77777777" w:rsidR="003D5B82" w:rsidRDefault="0048570E">
            <w:pPr>
              <w:pStyle w:val="afffff"/>
              <w:spacing w:line="360" w:lineRule="auto"/>
              <w:jc w:val="left"/>
              <w:rPr>
                <w:rFonts w:ascii="Arial" w:hAnsi="Arial" w:cs="Arial"/>
                <w:color w:val="000000"/>
                <w:szCs w:val="18"/>
              </w:rPr>
            </w:pPr>
            <w:r>
              <w:rPr>
                <w:rFonts w:ascii="Arial" w:hAnsi="Arial" w:cs="Arial"/>
                <w:color w:val="000000"/>
                <w:szCs w:val="18"/>
              </w:rPr>
              <w:t xml:space="preserve">Restores the </w:t>
            </w:r>
            <w:r>
              <w:rPr>
                <w:rFonts w:ascii="Arial" w:hAnsi="Arial" w:cs="Arial"/>
                <w:szCs w:val="18"/>
              </w:rPr>
              <w:t>authentication type</w:t>
            </w:r>
          </w:p>
        </w:tc>
        <w:tc>
          <w:tcPr>
            <w:tcW w:w="3825" w:type="dxa"/>
            <w:noWrap/>
            <w:vAlign w:val="center"/>
          </w:tcPr>
          <w:p w14:paraId="2D06B6E6" w14:textId="77777777" w:rsidR="003D5B82" w:rsidRDefault="0048570E">
            <w:pPr>
              <w:pStyle w:val="afffff"/>
              <w:spacing w:line="360" w:lineRule="auto"/>
              <w:jc w:val="left"/>
              <w:rPr>
                <w:rFonts w:ascii="Arial" w:hAnsi="Arial" w:cs="Arial"/>
                <w:b/>
                <w:szCs w:val="18"/>
              </w:rPr>
            </w:pPr>
            <w:proofErr w:type="gramStart"/>
            <w:r>
              <w:rPr>
                <w:rFonts w:ascii="Arial" w:hAnsi="Arial" w:cs="Arial"/>
                <w:b/>
                <w:szCs w:val="18"/>
              </w:rPr>
              <w:t>undo  ip</w:t>
            </w:r>
            <w:proofErr w:type="gramEnd"/>
            <w:r>
              <w:rPr>
                <w:rFonts w:ascii="Arial" w:hAnsi="Arial" w:cs="Arial"/>
                <w:b/>
                <w:szCs w:val="18"/>
              </w:rPr>
              <w:t xml:space="preserve"> ospf authentication </w:t>
            </w:r>
          </w:p>
          <w:p w14:paraId="75A373A9" w14:textId="77777777" w:rsidR="003D5B82" w:rsidRDefault="0048570E">
            <w:pPr>
              <w:pStyle w:val="afffff"/>
              <w:spacing w:line="360" w:lineRule="auto"/>
              <w:jc w:val="left"/>
              <w:rPr>
                <w:rFonts w:ascii="Arial" w:hAnsi="Arial" w:cs="Arial"/>
                <w:b/>
                <w:szCs w:val="18"/>
              </w:rPr>
            </w:pPr>
            <w:r>
              <w:rPr>
                <w:rFonts w:ascii="Arial" w:hAnsi="Arial" w:cs="Arial"/>
                <w:szCs w:val="18"/>
              </w:rPr>
              <w:t xml:space="preserve">[ </w:t>
            </w:r>
            <w:proofErr w:type="gramStart"/>
            <w:r>
              <w:rPr>
                <w:rFonts w:ascii="Arial" w:hAnsi="Arial" w:cs="Arial"/>
                <w:i/>
                <w:szCs w:val="18"/>
              </w:rPr>
              <w:t xml:space="preserve">ipaddress </w:t>
            </w:r>
            <w:r>
              <w:rPr>
                <w:rFonts w:ascii="Arial" w:hAnsi="Arial" w:cs="Arial"/>
                <w:szCs w:val="18"/>
              </w:rPr>
              <w:t>]</w:t>
            </w:r>
            <w:proofErr w:type="gramEnd"/>
          </w:p>
        </w:tc>
        <w:tc>
          <w:tcPr>
            <w:tcW w:w="1588" w:type="dxa"/>
            <w:noWrap/>
          </w:tcPr>
          <w:p w14:paraId="1A991FFF" w14:textId="77777777" w:rsidR="003D5B82" w:rsidRDefault="003D5B82">
            <w:pPr>
              <w:pStyle w:val="StyleTableTextNotBold"/>
              <w:spacing w:line="360" w:lineRule="auto"/>
              <w:rPr>
                <w:szCs w:val="18"/>
              </w:rPr>
            </w:pPr>
          </w:p>
        </w:tc>
      </w:tr>
      <w:tr w:rsidR="003D5B82" w14:paraId="19906D37" w14:textId="77777777">
        <w:tc>
          <w:tcPr>
            <w:tcW w:w="3113" w:type="dxa"/>
            <w:noWrap/>
            <w:vAlign w:val="center"/>
          </w:tcPr>
          <w:p w14:paraId="19A50C01"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Sets a password for plaintext authentication.</w:t>
            </w:r>
          </w:p>
        </w:tc>
        <w:tc>
          <w:tcPr>
            <w:tcW w:w="3825" w:type="dxa"/>
            <w:noWrap/>
            <w:vAlign w:val="center"/>
          </w:tcPr>
          <w:p w14:paraId="6BCA413A"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ospf authentication-key </w:t>
            </w:r>
            <w:r>
              <w:rPr>
                <w:rFonts w:ascii="Arial" w:hAnsi="Arial" w:cs="Arial"/>
                <w:i/>
                <w:iCs/>
                <w:szCs w:val="18"/>
              </w:rPr>
              <w:t xml:space="preserve">password </w:t>
            </w:r>
            <w:r>
              <w:rPr>
                <w:rFonts w:ascii="Arial" w:hAnsi="Arial" w:cs="Arial"/>
                <w:szCs w:val="18"/>
              </w:rPr>
              <w:t xml:space="preserve">[ </w:t>
            </w:r>
            <w:proofErr w:type="gramStart"/>
            <w:r>
              <w:rPr>
                <w:rFonts w:ascii="Arial" w:hAnsi="Arial" w:cs="Arial"/>
                <w:i/>
                <w:szCs w:val="18"/>
              </w:rPr>
              <w:t xml:space="preserve">ipaddress </w:t>
            </w:r>
            <w:r>
              <w:rPr>
                <w:rFonts w:ascii="Arial" w:hAnsi="Arial" w:cs="Arial"/>
                <w:szCs w:val="18"/>
              </w:rPr>
              <w:t>]</w:t>
            </w:r>
            <w:proofErr w:type="gramEnd"/>
          </w:p>
        </w:tc>
        <w:tc>
          <w:tcPr>
            <w:tcW w:w="1588" w:type="dxa"/>
            <w:noWrap/>
          </w:tcPr>
          <w:p w14:paraId="4935371F" w14:textId="77777777" w:rsidR="003D5B82" w:rsidRDefault="003D5B82">
            <w:pPr>
              <w:pStyle w:val="StyleTableTextNotBold"/>
              <w:spacing w:line="360" w:lineRule="auto"/>
              <w:rPr>
                <w:szCs w:val="18"/>
              </w:rPr>
            </w:pPr>
          </w:p>
        </w:tc>
      </w:tr>
      <w:tr w:rsidR="003D5B82" w14:paraId="6C97C074" w14:textId="77777777">
        <w:tc>
          <w:tcPr>
            <w:tcW w:w="3113" w:type="dxa"/>
            <w:noWrap/>
            <w:vAlign w:val="center"/>
          </w:tcPr>
          <w:p w14:paraId="54BA9F5C"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Disables plaintext authentication.</w:t>
            </w:r>
          </w:p>
        </w:tc>
        <w:tc>
          <w:tcPr>
            <w:tcW w:w="3825" w:type="dxa"/>
            <w:noWrap/>
            <w:vAlign w:val="center"/>
          </w:tcPr>
          <w:p w14:paraId="16807819"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ip ospf authentication-key </w:t>
            </w:r>
            <w:r>
              <w:rPr>
                <w:rFonts w:ascii="Arial" w:hAnsi="Arial" w:cs="Arial"/>
                <w:szCs w:val="18"/>
              </w:rPr>
              <w:t xml:space="preserve">[ </w:t>
            </w:r>
            <w:proofErr w:type="gramStart"/>
            <w:r>
              <w:rPr>
                <w:rFonts w:ascii="Arial" w:hAnsi="Arial" w:cs="Arial"/>
                <w:i/>
                <w:szCs w:val="18"/>
              </w:rPr>
              <w:t xml:space="preserve">ipaddress </w:t>
            </w:r>
            <w:r>
              <w:rPr>
                <w:rFonts w:ascii="Arial" w:hAnsi="Arial" w:cs="Arial"/>
                <w:szCs w:val="18"/>
              </w:rPr>
              <w:t>]</w:t>
            </w:r>
            <w:proofErr w:type="gramEnd"/>
          </w:p>
        </w:tc>
        <w:tc>
          <w:tcPr>
            <w:tcW w:w="1588" w:type="dxa"/>
            <w:noWrap/>
          </w:tcPr>
          <w:p w14:paraId="598C0B3B" w14:textId="77777777" w:rsidR="003D5B82" w:rsidRDefault="003D5B82">
            <w:pPr>
              <w:pStyle w:val="StyleTableTextNotBold"/>
              <w:spacing w:line="360" w:lineRule="auto"/>
              <w:rPr>
                <w:szCs w:val="18"/>
              </w:rPr>
            </w:pPr>
          </w:p>
        </w:tc>
      </w:tr>
      <w:tr w:rsidR="003D5B82" w14:paraId="0019ED56" w14:textId="77777777">
        <w:tc>
          <w:tcPr>
            <w:tcW w:w="3113" w:type="dxa"/>
            <w:noWrap/>
            <w:vAlign w:val="center"/>
          </w:tcPr>
          <w:p w14:paraId="14BF232C"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Sets a password for MD5 authentication.</w:t>
            </w:r>
          </w:p>
        </w:tc>
        <w:tc>
          <w:tcPr>
            <w:tcW w:w="3825" w:type="dxa"/>
            <w:noWrap/>
            <w:vAlign w:val="center"/>
          </w:tcPr>
          <w:p w14:paraId="03B4FA5F"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ip ospf message-digest-key </w:t>
            </w:r>
            <w:r>
              <w:rPr>
                <w:rFonts w:ascii="Arial" w:hAnsi="Arial" w:cs="Arial"/>
                <w:i/>
                <w:iCs/>
                <w:szCs w:val="18"/>
              </w:rPr>
              <w:t xml:space="preserve">key-id </w:t>
            </w:r>
            <w:r>
              <w:rPr>
                <w:rFonts w:ascii="Arial" w:hAnsi="Arial" w:cs="Arial"/>
                <w:b/>
                <w:szCs w:val="18"/>
              </w:rPr>
              <w:t xml:space="preserve">md5 </w:t>
            </w:r>
            <w:r>
              <w:rPr>
                <w:rFonts w:ascii="Arial" w:hAnsi="Arial" w:cs="Arial"/>
                <w:i/>
                <w:iCs/>
                <w:szCs w:val="18"/>
              </w:rPr>
              <w:t xml:space="preserve">key </w:t>
            </w:r>
            <w:r>
              <w:rPr>
                <w:rFonts w:ascii="Arial" w:hAnsi="Arial" w:cs="Arial"/>
                <w:szCs w:val="18"/>
              </w:rPr>
              <w:t xml:space="preserve">[ </w:t>
            </w:r>
            <w:proofErr w:type="gramStart"/>
            <w:r>
              <w:rPr>
                <w:rFonts w:ascii="Arial" w:hAnsi="Arial" w:cs="Arial"/>
                <w:i/>
                <w:szCs w:val="18"/>
              </w:rPr>
              <w:t xml:space="preserve">ipaddress </w:t>
            </w:r>
            <w:r>
              <w:rPr>
                <w:rFonts w:ascii="Arial" w:hAnsi="Arial" w:cs="Arial"/>
                <w:szCs w:val="18"/>
              </w:rPr>
              <w:t>]</w:t>
            </w:r>
            <w:proofErr w:type="gramEnd"/>
          </w:p>
        </w:tc>
        <w:tc>
          <w:tcPr>
            <w:tcW w:w="1588" w:type="dxa"/>
            <w:noWrap/>
          </w:tcPr>
          <w:p w14:paraId="50F5C881" w14:textId="77777777" w:rsidR="003D5B82" w:rsidRDefault="003D5B82">
            <w:pPr>
              <w:pStyle w:val="StyleTableTextNotBold"/>
              <w:spacing w:line="360" w:lineRule="auto"/>
              <w:rPr>
                <w:szCs w:val="18"/>
              </w:rPr>
            </w:pPr>
          </w:p>
        </w:tc>
      </w:tr>
      <w:tr w:rsidR="003D5B82" w14:paraId="7F1B1D6B" w14:textId="77777777">
        <w:tc>
          <w:tcPr>
            <w:tcW w:w="3113" w:type="dxa"/>
            <w:noWrap/>
            <w:vAlign w:val="center"/>
          </w:tcPr>
          <w:p w14:paraId="7DB2A201"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Disables MD5 authentication.</w:t>
            </w:r>
          </w:p>
        </w:tc>
        <w:tc>
          <w:tcPr>
            <w:tcW w:w="3825" w:type="dxa"/>
            <w:noWrap/>
            <w:vAlign w:val="center"/>
          </w:tcPr>
          <w:p w14:paraId="48FDEF2F"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ip ospf message-digest-key </w:t>
            </w:r>
            <w:r>
              <w:rPr>
                <w:rFonts w:ascii="Arial" w:hAnsi="Arial" w:cs="Arial"/>
                <w:i/>
                <w:iCs/>
                <w:szCs w:val="18"/>
              </w:rPr>
              <w:t xml:space="preserve">key-id </w:t>
            </w:r>
            <w:r>
              <w:rPr>
                <w:rFonts w:ascii="Arial" w:hAnsi="Arial" w:cs="Arial"/>
                <w:szCs w:val="18"/>
              </w:rPr>
              <w:t xml:space="preserve">[ </w:t>
            </w:r>
            <w:proofErr w:type="gramStart"/>
            <w:r>
              <w:rPr>
                <w:rFonts w:ascii="Arial" w:hAnsi="Arial" w:cs="Arial"/>
                <w:i/>
                <w:szCs w:val="18"/>
              </w:rPr>
              <w:t xml:space="preserve">ipaddress </w:t>
            </w:r>
            <w:r>
              <w:rPr>
                <w:rFonts w:ascii="Arial" w:hAnsi="Arial" w:cs="Arial"/>
                <w:szCs w:val="18"/>
              </w:rPr>
              <w:t>]</w:t>
            </w:r>
            <w:proofErr w:type="gramEnd"/>
          </w:p>
        </w:tc>
        <w:tc>
          <w:tcPr>
            <w:tcW w:w="1588" w:type="dxa"/>
            <w:noWrap/>
          </w:tcPr>
          <w:p w14:paraId="50CDB810" w14:textId="77777777" w:rsidR="003D5B82" w:rsidRDefault="003D5B82">
            <w:pPr>
              <w:pStyle w:val="StyleTableTextNotBold"/>
              <w:spacing w:line="360" w:lineRule="auto"/>
              <w:rPr>
                <w:szCs w:val="18"/>
              </w:rPr>
            </w:pPr>
          </w:p>
        </w:tc>
      </w:tr>
    </w:tbl>
    <w:p w14:paraId="4E448962" w14:textId="77777777" w:rsidR="003D5B82" w:rsidRDefault="0048570E">
      <w:pPr>
        <w:pStyle w:val="20"/>
        <w:spacing w:line="360" w:lineRule="auto"/>
        <w:rPr>
          <w:rFonts w:ascii="Arial"/>
        </w:rPr>
      </w:pPr>
      <w:bookmarkStart w:id="2300" w:name="_Toc358217530"/>
      <w:bookmarkStart w:id="2301" w:name="_Toc10105"/>
      <w:bookmarkStart w:id="2302" w:name="_Toc5290"/>
      <w:bookmarkStart w:id="2303" w:name="OLE_LINK5"/>
      <w:bookmarkStart w:id="2304" w:name="_Toc86399970"/>
      <w:bookmarkStart w:id="2305" w:name="_Toc332634410"/>
      <w:bookmarkStart w:id="2306" w:name="OLE_LINK6"/>
      <w:bookmarkStart w:id="2307" w:name="_Toc14706929"/>
      <w:bookmarkStart w:id="2308" w:name="_Toc332634247"/>
      <w:bookmarkStart w:id="2309" w:name="_Toc29351"/>
      <w:r>
        <w:rPr>
          <w:rFonts w:ascii="Arial"/>
        </w:rPr>
        <w:t>Configure OSPF Area</w:t>
      </w:r>
      <w:bookmarkEnd w:id="2300"/>
      <w:bookmarkEnd w:id="2301"/>
      <w:bookmarkEnd w:id="2302"/>
      <w:bookmarkEnd w:id="2303"/>
      <w:bookmarkEnd w:id="2304"/>
      <w:bookmarkEnd w:id="2305"/>
      <w:bookmarkEnd w:id="2306"/>
      <w:bookmarkEnd w:id="2307"/>
      <w:bookmarkEnd w:id="2308"/>
      <w:bookmarkEnd w:id="2309"/>
    </w:p>
    <w:p w14:paraId="365743A7" w14:textId="77777777" w:rsidR="003D5B82" w:rsidRDefault="0048570E">
      <w:pPr>
        <w:pStyle w:val="afffc"/>
        <w:spacing w:line="360" w:lineRule="auto"/>
        <w:ind w:firstLineChars="0" w:firstLine="0"/>
        <w:rPr>
          <w:spacing w:val="0"/>
          <w:szCs w:val="21"/>
        </w:rPr>
      </w:pPr>
      <w:r>
        <w:rPr>
          <w:spacing w:val="0"/>
          <w:szCs w:val="21"/>
        </w:rPr>
        <w:t xml:space="preserve">A stub area is a special LSA area in which ABRs do not distribute the external routes they have received. In stub areas, both the size of routing tables and the amount of the routing information are drastically reduced. </w:t>
      </w:r>
    </w:p>
    <w:p w14:paraId="4CCB2958" w14:textId="77777777" w:rsidR="003D5B82" w:rsidRDefault="0048570E">
      <w:pPr>
        <w:pStyle w:val="afffc"/>
        <w:spacing w:line="360" w:lineRule="auto"/>
        <w:ind w:firstLineChars="0" w:firstLine="0"/>
        <w:rPr>
          <w:spacing w:val="0"/>
          <w:szCs w:val="21"/>
        </w:rPr>
      </w:pPr>
      <w:r>
        <w:rPr>
          <w:spacing w:val="0"/>
          <w:szCs w:val="21"/>
        </w:rPr>
        <w:t xml:space="preserve">Any area that meets certain conditions can be configured into a stub area. Generally, a stub area is located at the border of an AS. It may be a non-backbone area with only one ABR or a non-backbone area with multiple ABRs between which no virtual connection is configured. </w:t>
      </w:r>
    </w:p>
    <w:p w14:paraId="28FE0058" w14:textId="77777777" w:rsidR="003D5B82" w:rsidRDefault="0048570E">
      <w:pPr>
        <w:pStyle w:val="afffc"/>
        <w:spacing w:line="360" w:lineRule="auto"/>
        <w:ind w:firstLineChars="0" w:firstLine="0"/>
        <w:rPr>
          <w:spacing w:val="0"/>
          <w:szCs w:val="21"/>
        </w:rPr>
      </w:pPr>
      <w:r>
        <w:rPr>
          <w:spacing w:val="0"/>
          <w:szCs w:val="21"/>
        </w:rPr>
        <w:t>To make a stub area reachable for other ASs, the ABR in the stub area generates a default route (0.0.0.0) and advertises it to non-ABR routers in this area.</w:t>
      </w:r>
    </w:p>
    <w:p w14:paraId="335FEE9C" w14:textId="77777777" w:rsidR="003D5B82" w:rsidRDefault="0048570E">
      <w:pPr>
        <w:pStyle w:val="afffc"/>
        <w:spacing w:line="360" w:lineRule="auto"/>
        <w:ind w:firstLineChars="0" w:firstLine="0"/>
        <w:rPr>
          <w:spacing w:val="0"/>
          <w:szCs w:val="21"/>
        </w:rPr>
      </w:pPr>
      <w:r>
        <w:rPr>
          <w:spacing w:val="0"/>
          <w:szCs w:val="21"/>
        </w:rPr>
        <w:t xml:space="preserve">When </w:t>
      </w:r>
      <w:proofErr w:type="gramStart"/>
      <w:r>
        <w:rPr>
          <w:spacing w:val="0"/>
          <w:szCs w:val="21"/>
        </w:rPr>
        <w:t>Configure</w:t>
      </w:r>
      <w:proofErr w:type="gramEnd"/>
      <w:r>
        <w:rPr>
          <w:spacing w:val="0"/>
          <w:szCs w:val="21"/>
        </w:rPr>
        <w:t xml:space="preserve"> a stub area, note the following points:</w:t>
      </w:r>
    </w:p>
    <w:p w14:paraId="0251AAD2" w14:textId="77777777" w:rsidR="003D5B82" w:rsidRDefault="0048570E">
      <w:pPr>
        <w:pStyle w:val="afffc"/>
        <w:spacing w:line="360" w:lineRule="auto"/>
        <w:ind w:firstLineChars="100" w:firstLine="210"/>
        <w:rPr>
          <w:spacing w:val="0"/>
          <w:szCs w:val="21"/>
        </w:rPr>
      </w:pPr>
      <w:r>
        <w:rPr>
          <w:spacing w:val="0"/>
          <w:szCs w:val="21"/>
        </w:rPr>
        <w:t>-A backbone area cannot be a stub area and a virtual connection is not allowed in a stub area.</w:t>
      </w:r>
    </w:p>
    <w:p w14:paraId="1212ED18" w14:textId="77777777" w:rsidR="003D5B82" w:rsidRDefault="0048570E">
      <w:pPr>
        <w:pStyle w:val="afffc"/>
        <w:spacing w:line="360" w:lineRule="auto"/>
        <w:ind w:firstLineChars="100" w:firstLine="210"/>
        <w:rPr>
          <w:spacing w:val="0"/>
          <w:szCs w:val="21"/>
        </w:rPr>
      </w:pPr>
      <w:r>
        <w:rPr>
          <w:spacing w:val="0"/>
          <w:szCs w:val="21"/>
        </w:rPr>
        <w:t>-All the routers in a stub area must be configured to indicate that they are located in a stub area.</w:t>
      </w:r>
    </w:p>
    <w:p w14:paraId="7B1E6B0A" w14:textId="77777777" w:rsidR="003D5B82" w:rsidRDefault="0048570E">
      <w:pPr>
        <w:pStyle w:val="afffc"/>
        <w:spacing w:line="360" w:lineRule="auto"/>
        <w:ind w:firstLineChars="100" w:firstLine="210"/>
        <w:rPr>
          <w:spacing w:val="0"/>
          <w:szCs w:val="21"/>
        </w:rPr>
      </w:pPr>
      <w:r>
        <w:rPr>
          <w:spacing w:val="0"/>
          <w:szCs w:val="21"/>
        </w:rPr>
        <w:t>-No ASBR is allowed in a stub area, that is, routes from outside the AS where the stub area resides cannot be advertised within the stub area.</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4330"/>
        <w:gridCol w:w="1079"/>
      </w:tblGrid>
      <w:tr w:rsidR="003D5B82" w14:paraId="35E84171" w14:textId="77777777">
        <w:tc>
          <w:tcPr>
            <w:tcW w:w="3111" w:type="dxa"/>
            <w:shd w:val="clear" w:color="auto" w:fill="D8D8D8" w:themeFill="background1" w:themeFillShade="D8"/>
            <w:noWrap/>
          </w:tcPr>
          <w:p w14:paraId="58FD4DC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4330" w:type="dxa"/>
            <w:shd w:val="clear" w:color="auto" w:fill="D8D8D8" w:themeFill="background1" w:themeFillShade="D8"/>
            <w:noWrap/>
          </w:tcPr>
          <w:p w14:paraId="089CA6F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079" w:type="dxa"/>
            <w:shd w:val="clear" w:color="auto" w:fill="D8D8D8" w:themeFill="background1" w:themeFillShade="D8"/>
            <w:noWrap/>
          </w:tcPr>
          <w:p w14:paraId="7CBE91B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C680CDA" w14:textId="77777777">
        <w:tc>
          <w:tcPr>
            <w:tcW w:w="3111" w:type="dxa"/>
            <w:noWrap/>
            <w:vAlign w:val="center"/>
          </w:tcPr>
          <w:p w14:paraId="2A23558F"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4330" w:type="dxa"/>
            <w:noWrap/>
            <w:vAlign w:val="center"/>
          </w:tcPr>
          <w:p w14:paraId="289609B2"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079" w:type="dxa"/>
            <w:noWrap/>
          </w:tcPr>
          <w:p w14:paraId="1EFEB4B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5EFA3DF" w14:textId="77777777">
        <w:tc>
          <w:tcPr>
            <w:tcW w:w="3111" w:type="dxa"/>
            <w:noWrap/>
            <w:vAlign w:val="center"/>
          </w:tcPr>
          <w:p w14:paraId="2EC1D366" w14:textId="77777777" w:rsidR="003D5B82" w:rsidRDefault="0048570E">
            <w:pPr>
              <w:pStyle w:val="afffff"/>
              <w:spacing w:line="360" w:lineRule="auto"/>
              <w:jc w:val="left"/>
              <w:rPr>
                <w:rFonts w:ascii="Arial" w:hAnsi="Arial" w:cs="Arial"/>
                <w:szCs w:val="18"/>
              </w:rPr>
            </w:pPr>
            <w:r>
              <w:rPr>
                <w:rFonts w:ascii="Arial" w:hAnsi="Arial" w:cs="Arial"/>
                <w:szCs w:val="18"/>
              </w:rPr>
              <w:t>Enters global configuration mode.</w:t>
            </w:r>
          </w:p>
        </w:tc>
        <w:tc>
          <w:tcPr>
            <w:tcW w:w="4330" w:type="dxa"/>
            <w:noWrap/>
            <w:vAlign w:val="center"/>
          </w:tcPr>
          <w:p w14:paraId="5CD7BF7A" w14:textId="77777777" w:rsidR="003D5B82" w:rsidRDefault="0048570E">
            <w:pPr>
              <w:pStyle w:val="afffff"/>
              <w:spacing w:line="360" w:lineRule="auto"/>
              <w:jc w:val="left"/>
              <w:rPr>
                <w:rFonts w:ascii="Arial" w:hAnsi="Arial" w:cs="Arial"/>
                <w:b/>
                <w:szCs w:val="18"/>
              </w:rPr>
            </w:pPr>
            <w:r>
              <w:rPr>
                <w:rFonts w:ascii="Arial" w:hAnsi="Arial" w:cs="Arial"/>
                <w:b/>
                <w:szCs w:val="18"/>
              </w:rPr>
              <w:t>router ospf</w:t>
            </w:r>
          </w:p>
        </w:tc>
        <w:tc>
          <w:tcPr>
            <w:tcW w:w="1079" w:type="dxa"/>
            <w:noWrap/>
          </w:tcPr>
          <w:p w14:paraId="5BD999D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CA47A24" w14:textId="77777777">
        <w:tc>
          <w:tcPr>
            <w:tcW w:w="3111" w:type="dxa"/>
            <w:noWrap/>
            <w:vAlign w:val="center"/>
          </w:tcPr>
          <w:p w14:paraId="156E88E4"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a stub area.</w:t>
            </w:r>
          </w:p>
        </w:tc>
        <w:tc>
          <w:tcPr>
            <w:tcW w:w="4330" w:type="dxa"/>
            <w:noWrap/>
            <w:vAlign w:val="center"/>
          </w:tcPr>
          <w:p w14:paraId="4C86555D" w14:textId="77777777" w:rsidR="003D5B82" w:rsidRDefault="0048570E">
            <w:pPr>
              <w:pStyle w:val="afffff"/>
              <w:spacing w:line="360" w:lineRule="auto"/>
              <w:jc w:val="left"/>
              <w:rPr>
                <w:rFonts w:ascii="Arial" w:hAnsi="Arial" w:cs="Arial"/>
                <w:b/>
                <w:szCs w:val="18"/>
              </w:rPr>
            </w:pPr>
            <w:r>
              <w:rPr>
                <w:rFonts w:ascii="Arial" w:hAnsi="Arial" w:cs="Arial"/>
                <w:b/>
                <w:bCs/>
                <w:szCs w:val="18"/>
              </w:rPr>
              <w:t xml:space="preserve">area </w:t>
            </w:r>
            <w:r>
              <w:rPr>
                <w:rFonts w:ascii="Arial" w:hAnsi="Arial" w:cs="Arial"/>
                <w:i/>
                <w:iCs/>
                <w:szCs w:val="18"/>
              </w:rPr>
              <w:t xml:space="preserve">area-id </w:t>
            </w:r>
            <w:r>
              <w:rPr>
                <w:rFonts w:ascii="Arial" w:hAnsi="Arial" w:cs="Arial"/>
                <w:b/>
                <w:bCs/>
                <w:szCs w:val="18"/>
              </w:rPr>
              <w:t xml:space="preserve">stub </w:t>
            </w:r>
            <w:r>
              <w:rPr>
                <w:rFonts w:ascii="Arial" w:hAnsi="Arial" w:cs="Arial"/>
                <w:szCs w:val="18"/>
              </w:rPr>
              <w:t xml:space="preserve">[ </w:t>
            </w:r>
            <w:r>
              <w:rPr>
                <w:rFonts w:ascii="Arial" w:hAnsi="Arial" w:cs="Arial"/>
                <w:b/>
                <w:bCs/>
                <w:szCs w:val="18"/>
              </w:rPr>
              <w:t>no-</w:t>
            </w:r>
            <w:proofErr w:type="gramStart"/>
            <w:r>
              <w:rPr>
                <w:rFonts w:ascii="Arial" w:hAnsi="Arial" w:cs="Arial"/>
                <w:b/>
                <w:bCs/>
                <w:szCs w:val="18"/>
              </w:rPr>
              <w:t>summary</w:t>
            </w:r>
            <w:r>
              <w:rPr>
                <w:rFonts w:ascii="Arial" w:hAnsi="Arial" w:cs="Arial"/>
                <w:szCs w:val="18"/>
              </w:rPr>
              <w:t xml:space="preserve"> ]</w:t>
            </w:r>
            <w:proofErr w:type="gramEnd"/>
          </w:p>
        </w:tc>
        <w:tc>
          <w:tcPr>
            <w:tcW w:w="1079" w:type="dxa"/>
            <w:noWrap/>
          </w:tcPr>
          <w:p w14:paraId="5885B60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FE024E9" w14:textId="77777777">
        <w:tc>
          <w:tcPr>
            <w:tcW w:w="3111" w:type="dxa"/>
            <w:noWrap/>
            <w:vAlign w:val="center"/>
          </w:tcPr>
          <w:p w14:paraId="6CEE83E1"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Cancels the stub area configuration.</w:t>
            </w:r>
          </w:p>
        </w:tc>
        <w:tc>
          <w:tcPr>
            <w:tcW w:w="4330" w:type="dxa"/>
            <w:noWrap/>
            <w:vAlign w:val="center"/>
          </w:tcPr>
          <w:p w14:paraId="15462F8C"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area </w:t>
            </w:r>
            <w:r>
              <w:rPr>
                <w:rFonts w:ascii="Arial" w:hAnsi="Arial" w:cs="Arial"/>
                <w:i/>
                <w:iCs/>
                <w:szCs w:val="18"/>
              </w:rPr>
              <w:t xml:space="preserve">area-id </w:t>
            </w:r>
            <w:r>
              <w:rPr>
                <w:rFonts w:ascii="Arial" w:hAnsi="Arial" w:cs="Arial"/>
                <w:b/>
                <w:szCs w:val="18"/>
              </w:rPr>
              <w:t xml:space="preserve">stub </w:t>
            </w:r>
            <w:r>
              <w:rPr>
                <w:rFonts w:ascii="Arial" w:hAnsi="Arial" w:cs="Arial"/>
                <w:szCs w:val="18"/>
              </w:rPr>
              <w:t xml:space="preserve">[ </w:t>
            </w:r>
            <w:r>
              <w:rPr>
                <w:rFonts w:ascii="Arial" w:hAnsi="Arial" w:cs="Arial"/>
                <w:b/>
                <w:bCs/>
                <w:szCs w:val="18"/>
              </w:rPr>
              <w:t>no-</w:t>
            </w:r>
            <w:proofErr w:type="gramStart"/>
            <w:r>
              <w:rPr>
                <w:rFonts w:ascii="Arial" w:hAnsi="Arial" w:cs="Arial"/>
                <w:b/>
                <w:bCs/>
                <w:szCs w:val="18"/>
              </w:rPr>
              <w:t>summary</w:t>
            </w:r>
            <w:r>
              <w:rPr>
                <w:rFonts w:ascii="Arial" w:hAnsi="Arial" w:cs="Arial"/>
                <w:szCs w:val="18"/>
              </w:rPr>
              <w:t xml:space="preserve"> ]</w:t>
            </w:r>
            <w:proofErr w:type="gramEnd"/>
          </w:p>
        </w:tc>
        <w:tc>
          <w:tcPr>
            <w:tcW w:w="1079" w:type="dxa"/>
            <w:noWrap/>
          </w:tcPr>
          <w:p w14:paraId="409ADB69"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C130D0F" w14:textId="77777777">
        <w:tc>
          <w:tcPr>
            <w:tcW w:w="3111" w:type="dxa"/>
            <w:noWrap/>
            <w:vAlign w:val="center"/>
          </w:tcPr>
          <w:p w14:paraId="24F4C95A"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the cost of the default route to a stub area.</w:t>
            </w:r>
          </w:p>
        </w:tc>
        <w:tc>
          <w:tcPr>
            <w:tcW w:w="4330" w:type="dxa"/>
            <w:noWrap/>
            <w:vAlign w:val="center"/>
          </w:tcPr>
          <w:p w14:paraId="5DDD38D7"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area </w:t>
            </w:r>
            <w:r>
              <w:rPr>
                <w:rFonts w:ascii="Arial" w:hAnsi="Arial" w:cs="Arial"/>
                <w:i/>
                <w:iCs/>
                <w:szCs w:val="18"/>
              </w:rPr>
              <w:t xml:space="preserve">area-id </w:t>
            </w:r>
            <w:r>
              <w:rPr>
                <w:rFonts w:ascii="Arial" w:hAnsi="Arial" w:cs="Arial"/>
                <w:b/>
                <w:szCs w:val="18"/>
              </w:rPr>
              <w:t xml:space="preserve">default-cost </w:t>
            </w:r>
            <w:r>
              <w:rPr>
                <w:rFonts w:ascii="Arial" w:hAnsi="Arial" w:cs="Arial"/>
                <w:i/>
                <w:iCs/>
                <w:szCs w:val="18"/>
              </w:rPr>
              <w:t>cost</w:t>
            </w:r>
          </w:p>
        </w:tc>
        <w:tc>
          <w:tcPr>
            <w:tcW w:w="1079" w:type="dxa"/>
            <w:noWrap/>
          </w:tcPr>
          <w:p w14:paraId="0ADA845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EBC4201" w14:textId="77777777">
        <w:tc>
          <w:tcPr>
            <w:tcW w:w="3111" w:type="dxa"/>
            <w:noWrap/>
            <w:vAlign w:val="center"/>
          </w:tcPr>
          <w:p w14:paraId="01E8FF66"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Cancels the cost configuration for the default route to a stub area.</w:t>
            </w:r>
          </w:p>
        </w:tc>
        <w:tc>
          <w:tcPr>
            <w:tcW w:w="4330" w:type="dxa"/>
            <w:noWrap/>
            <w:vAlign w:val="center"/>
          </w:tcPr>
          <w:p w14:paraId="629AA4C6"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area </w:t>
            </w:r>
            <w:r>
              <w:rPr>
                <w:rFonts w:ascii="Arial" w:hAnsi="Arial" w:cs="Arial"/>
                <w:i/>
                <w:iCs/>
                <w:szCs w:val="18"/>
              </w:rPr>
              <w:t xml:space="preserve">area-id </w:t>
            </w:r>
            <w:r>
              <w:rPr>
                <w:rFonts w:ascii="Arial" w:hAnsi="Arial" w:cs="Arial"/>
                <w:b/>
                <w:szCs w:val="18"/>
              </w:rPr>
              <w:t>default-cost</w:t>
            </w:r>
          </w:p>
        </w:tc>
        <w:tc>
          <w:tcPr>
            <w:tcW w:w="1079" w:type="dxa"/>
            <w:noWrap/>
          </w:tcPr>
          <w:p w14:paraId="61B02D0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AC1ED9F" w14:textId="77777777">
        <w:tc>
          <w:tcPr>
            <w:tcW w:w="3111" w:type="dxa"/>
            <w:noWrap/>
            <w:vAlign w:val="center"/>
          </w:tcPr>
          <w:p w14:paraId="573CFFBF"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an NSSA area.</w:t>
            </w:r>
          </w:p>
        </w:tc>
        <w:tc>
          <w:tcPr>
            <w:tcW w:w="4330" w:type="dxa"/>
            <w:noWrap/>
            <w:vAlign w:val="center"/>
          </w:tcPr>
          <w:p w14:paraId="5A2C24FE" w14:textId="77777777" w:rsidR="003D5B82" w:rsidRDefault="0048570E">
            <w:pPr>
              <w:pStyle w:val="afffff"/>
              <w:spacing w:line="360" w:lineRule="auto"/>
              <w:jc w:val="left"/>
              <w:rPr>
                <w:rFonts w:ascii="Arial" w:hAnsi="Arial" w:cs="Arial"/>
                <w:b/>
                <w:szCs w:val="18"/>
              </w:rPr>
            </w:pPr>
            <w:r>
              <w:rPr>
                <w:rFonts w:ascii="Arial" w:hAnsi="Arial" w:cs="Arial"/>
                <w:b/>
                <w:bCs/>
                <w:szCs w:val="18"/>
              </w:rPr>
              <w:t xml:space="preserve">area </w:t>
            </w:r>
            <w:r>
              <w:rPr>
                <w:rFonts w:ascii="Arial" w:hAnsi="Arial" w:cs="Arial"/>
                <w:i/>
                <w:iCs/>
                <w:szCs w:val="18"/>
              </w:rPr>
              <w:t xml:space="preserve">area-id </w:t>
            </w:r>
            <w:r>
              <w:rPr>
                <w:rFonts w:ascii="Arial" w:hAnsi="Arial" w:cs="Arial"/>
                <w:b/>
                <w:bCs/>
                <w:szCs w:val="18"/>
              </w:rPr>
              <w:t xml:space="preserve">nssa </w:t>
            </w:r>
            <w:r>
              <w:rPr>
                <w:rFonts w:ascii="Arial" w:hAnsi="Arial" w:cs="Arial"/>
                <w:szCs w:val="18"/>
              </w:rPr>
              <w:t xml:space="preserve">[ </w:t>
            </w:r>
            <w:r>
              <w:rPr>
                <w:rFonts w:ascii="Arial" w:hAnsi="Arial" w:cs="Arial"/>
                <w:b/>
                <w:bCs/>
                <w:szCs w:val="18"/>
              </w:rPr>
              <w:t>no-</w:t>
            </w:r>
            <w:proofErr w:type="gramStart"/>
            <w:r>
              <w:rPr>
                <w:rFonts w:ascii="Arial" w:hAnsi="Arial" w:cs="Arial"/>
                <w:b/>
                <w:bCs/>
                <w:szCs w:val="18"/>
              </w:rPr>
              <w:t>summary</w:t>
            </w:r>
            <w:r>
              <w:rPr>
                <w:rFonts w:ascii="Arial" w:hAnsi="Arial" w:cs="Arial"/>
                <w:szCs w:val="18"/>
              </w:rPr>
              <w:t xml:space="preserve"> ]</w:t>
            </w:r>
            <w:proofErr w:type="gramEnd"/>
          </w:p>
        </w:tc>
        <w:tc>
          <w:tcPr>
            <w:tcW w:w="1079" w:type="dxa"/>
            <w:noWrap/>
          </w:tcPr>
          <w:p w14:paraId="6A93FF9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3AEBBFA" w14:textId="77777777">
        <w:tc>
          <w:tcPr>
            <w:tcW w:w="3111" w:type="dxa"/>
            <w:noWrap/>
            <w:vAlign w:val="center"/>
          </w:tcPr>
          <w:p w14:paraId="0CC5C076"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Cancels the NSSA area configuration.</w:t>
            </w:r>
          </w:p>
        </w:tc>
        <w:tc>
          <w:tcPr>
            <w:tcW w:w="4330" w:type="dxa"/>
            <w:noWrap/>
            <w:vAlign w:val="center"/>
          </w:tcPr>
          <w:p w14:paraId="19751E39"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area </w:t>
            </w:r>
            <w:r>
              <w:rPr>
                <w:rFonts w:ascii="Arial" w:hAnsi="Arial" w:cs="Arial"/>
                <w:i/>
                <w:iCs/>
                <w:szCs w:val="18"/>
              </w:rPr>
              <w:t xml:space="preserve">area-id </w:t>
            </w:r>
            <w:r>
              <w:rPr>
                <w:rFonts w:ascii="Arial" w:hAnsi="Arial" w:cs="Arial"/>
                <w:b/>
                <w:szCs w:val="18"/>
              </w:rPr>
              <w:t xml:space="preserve">nssa </w:t>
            </w:r>
            <w:r>
              <w:rPr>
                <w:rFonts w:ascii="Arial" w:hAnsi="Arial" w:cs="Arial"/>
                <w:szCs w:val="18"/>
              </w:rPr>
              <w:t xml:space="preserve">[ </w:t>
            </w:r>
            <w:r>
              <w:rPr>
                <w:rFonts w:ascii="Arial" w:hAnsi="Arial" w:cs="Arial"/>
                <w:b/>
                <w:bCs/>
                <w:szCs w:val="18"/>
              </w:rPr>
              <w:t>no-</w:t>
            </w:r>
            <w:proofErr w:type="gramStart"/>
            <w:r>
              <w:rPr>
                <w:rFonts w:ascii="Arial" w:hAnsi="Arial" w:cs="Arial"/>
                <w:b/>
                <w:bCs/>
                <w:szCs w:val="18"/>
              </w:rPr>
              <w:t>summary</w:t>
            </w:r>
            <w:r>
              <w:rPr>
                <w:rFonts w:ascii="Arial" w:hAnsi="Arial" w:cs="Arial"/>
                <w:szCs w:val="18"/>
              </w:rPr>
              <w:t xml:space="preserve"> ]</w:t>
            </w:r>
            <w:proofErr w:type="gramEnd"/>
          </w:p>
        </w:tc>
        <w:tc>
          <w:tcPr>
            <w:tcW w:w="1079" w:type="dxa"/>
            <w:noWrap/>
          </w:tcPr>
          <w:p w14:paraId="3D1542C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8B4043C" w14:textId="77777777">
        <w:tc>
          <w:tcPr>
            <w:tcW w:w="3111" w:type="dxa"/>
            <w:noWrap/>
            <w:vAlign w:val="center"/>
          </w:tcPr>
          <w:p w14:paraId="116E6C2B"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the cost of the default route to an NSSA area.</w:t>
            </w:r>
          </w:p>
        </w:tc>
        <w:tc>
          <w:tcPr>
            <w:tcW w:w="4330" w:type="dxa"/>
            <w:noWrap/>
            <w:vAlign w:val="center"/>
          </w:tcPr>
          <w:p w14:paraId="54387B52"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area </w:t>
            </w:r>
            <w:r>
              <w:rPr>
                <w:rFonts w:ascii="Arial" w:hAnsi="Arial" w:cs="Arial"/>
                <w:i/>
                <w:iCs/>
                <w:szCs w:val="18"/>
              </w:rPr>
              <w:t xml:space="preserve">area-id </w:t>
            </w:r>
            <w:r>
              <w:rPr>
                <w:rFonts w:ascii="Arial" w:hAnsi="Arial" w:cs="Arial"/>
                <w:b/>
                <w:szCs w:val="18"/>
              </w:rPr>
              <w:t xml:space="preserve">default-cost </w:t>
            </w:r>
            <w:r>
              <w:rPr>
                <w:rFonts w:ascii="Arial" w:hAnsi="Arial" w:cs="Arial"/>
                <w:i/>
                <w:iCs/>
                <w:szCs w:val="18"/>
              </w:rPr>
              <w:t>cost</w:t>
            </w:r>
          </w:p>
        </w:tc>
        <w:tc>
          <w:tcPr>
            <w:tcW w:w="1079" w:type="dxa"/>
            <w:noWrap/>
          </w:tcPr>
          <w:p w14:paraId="15DFE07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89489BF" w14:textId="77777777">
        <w:tc>
          <w:tcPr>
            <w:tcW w:w="3111" w:type="dxa"/>
            <w:noWrap/>
            <w:vAlign w:val="center"/>
          </w:tcPr>
          <w:p w14:paraId="3D13500F"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Cancels the cost configuration for the default route to an NSSA area.</w:t>
            </w:r>
          </w:p>
        </w:tc>
        <w:tc>
          <w:tcPr>
            <w:tcW w:w="4330" w:type="dxa"/>
            <w:noWrap/>
            <w:vAlign w:val="center"/>
          </w:tcPr>
          <w:p w14:paraId="28F31642"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undo area </w:t>
            </w:r>
            <w:r>
              <w:rPr>
                <w:rFonts w:ascii="Arial" w:hAnsi="Arial" w:cs="Arial"/>
                <w:i/>
                <w:iCs/>
                <w:szCs w:val="18"/>
              </w:rPr>
              <w:t xml:space="preserve">area-id </w:t>
            </w:r>
            <w:r>
              <w:rPr>
                <w:rFonts w:ascii="Arial" w:hAnsi="Arial" w:cs="Arial"/>
                <w:b/>
                <w:szCs w:val="18"/>
              </w:rPr>
              <w:t>default-cost</w:t>
            </w:r>
          </w:p>
        </w:tc>
        <w:tc>
          <w:tcPr>
            <w:tcW w:w="1079" w:type="dxa"/>
            <w:noWrap/>
          </w:tcPr>
          <w:p w14:paraId="10A9AE6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9F9893E" w14:textId="77777777">
        <w:tc>
          <w:tcPr>
            <w:tcW w:w="3111" w:type="dxa"/>
            <w:noWrap/>
            <w:vAlign w:val="center"/>
          </w:tcPr>
          <w:p w14:paraId="5575468B"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route aggregation in an OSPF area.</w:t>
            </w:r>
          </w:p>
        </w:tc>
        <w:tc>
          <w:tcPr>
            <w:tcW w:w="4330" w:type="dxa"/>
            <w:noWrap/>
            <w:vAlign w:val="center"/>
          </w:tcPr>
          <w:p w14:paraId="0F201A64"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area </w:t>
            </w:r>
            <w:r>
              <w:rPr>
                <w:rFonts w:ascii="Arial" w:hAnsi="Arial" w:cs="Arial"/>
                <w:i/>
                <w:szCs w:val="18"/>
              </w:rPr>
              <w:t xml:space="preserve">area-id </w:t>
            </w:r>
            <w:r>
              <w:rPr>
                <w:rFonts w:ascii="Arial" w:hAnsi="Arial" w:cs="Arial"/>
                <w:b/>
                <w:szCs w:val="18"/>
              </w:rPr>
              <w:t xml:space="preserve">range </w:t>
            </w:r>
            <w:r>
              <w:rPr>
                <w:rFonts w:ascii="Arial" w:hAnsi="Arial" w:cs="Arial"/>
                <w:i/>
                <w:szCs w:val="18"/>
              </w:rPr>
              <w:t>ip-address/mask-length</w:t>
            </w:r>
            <w:r>
              <w:rPr>
                <w:rFonts w:ascii="Arial" w:hAnsi="Arial" w:cs="Arial"/>
                <w:szCs w:val="18"/>
              </w:rPr>
              <w:t xml:space="preserve"> [ </w:t>
            </w:r>
            <w:r>
              <w:rPr>
                <w:rFonts w:ascii="Arial" w:hAnsi="Arial" w:cs="Arial"/>
                <w:b/>
                <w:bCs/>
                <w:szCs w:val="18"/>
              </w:rPr>
              <w:t xml:space="preserve">advertise </w:t>
            </w:r>
            <w:r>
              <w:rPr>
                <w:rFonts w:ascii="Arial" w:hAnsi="Arial" w:cs="Arial"/>
                <w:szCs w:val="18"/>
              </w:rPr>
              <w:t xml:space="preserve">| </w:t>
            </w:r>
            <w:proofErr w:type="gramStart"/>
            <w:r>
              <w:rPr>
                <w:rFonts w:ascii="Arial" w:hAnsi="Arial" w:cs="Arial"/>
                <w:b/>
                <w:bCs/>
                <w:szCs w:val="18"/>
              </w:rPr>
              <w:t xml:space="preserve">notadvertise </w:t>
            </w:r>
            <w:r>
              <w:rPr>
                <w:rFonts w:ascii="Arial" w:hAnsi="Arial" w:cs="Arial"/>
                <w:szCs w:val="18"/>
              </w:rPr>
              <w:t>]</w:t>
            </w:r>
            <w:proofErr w:type="gramEnd"/>
            <w:r>
              <w:rPr>
                <w:rFonts w:ascii="Arial" w:hAnsi="Arial" w:cs="Arial"/>
                <w:szCs w:val="18"/>
              </w:rPr>
              <w:t xml:space="preserve"> [ </w:t>
            </w:r>
            <w:r>
              <w:rPr>
                <w:rFonts w:ascii="Arial" w:hAnsi="Arial" w:cs="Arial"/>
                <w:b/>
                <w:bCs/>
                <w:szCs w:val="18"/>
              </w:rPr>
              <w:t xml:space="preserve">substitute </w:t>
            </w:r>
            <w:r>
              <w:rPr>
                <w:rFonts w:ascii="Arial" w:hAnsi="Arial" w:cs="Arial"/>
                <w:i/>
                <w:szCs w:val="18"/>
              </w:rPr>
              <w:t xml:space="preserve">p-address/mask-length </w:t>
            </w:r>
            <w:r>
              <w:rPr>
                <w:rFonts w:ascii="Arial" w:hAnsi="Arial" w:cs="Arial"/>
                <w:szCs w:val="18"/>
              </w:rPr>
              <w:t>]</w:t>
            </w:r>
          </w:p>
        </w:tc>
        <w:tc>
          <w:tcPr>
            <w:tcW w:w="1079" w:type="dxa"/>
            <w:noWrap/>
          </w:tcPr>
          <w:p w14:paraId="5DA1244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D8E28A0" w14:textId="77777777">
        <w:tc>
          <w:tcPr>
            <w:tcW w:w="3111" w:type="dxa"/>
            <w:noWrap/>
            <w:vAlign w:val="center"/>
          </w:tcPr>
          <w:p w14:paraId="4512D402"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Removes route aggregation in an OSPF area.</w:t>
            </w:r>
          </w:p>
        </w:tc>
        <w:tc>
          <w:tcPr>
            <w:tcW w:w="4330" w:type="dxa"/>
            <w:noWrap/>
            <w:vAlign w:val="center"/>
          </w:tcPr>
          <w:p w14:paraId="7E5C2B50" w14:textId="77777777" w:rsidR="003D5B82" w:rsidRDefault="0048570E">
            <w:pPr>
              <w:pStyle w:val="afffff"/>
              <w:spacing w:line="360" w:lineRule="auto"/>
              <w:jc w:val="left"/>
              <w:rPr>
                <w:rFonts w:ascii="Arial" w:hAnsi="Arial" w:cs="Arial"/>
                <w:b/>
                <w:bCs/>
                <w:szCs w:val="18"/>
              </w:rPr>
            </w:pPr>
            <w:r>
              <w:rPr>
                <w:rFonts w:ascii="Arial" w:hAnsi="Arial" w:cs="Arial"/>
                <w:b/>
                <w:szCs w:val="18"/>
              </w:rPr>
              <w:t xml:space="preserve">undo area </w:t>
            </w:r>
            <w:r>
              <w:rPr>
                <w:rFonts w:ascii="Arial" w:hAnsi="Arial" w:cs="Arial"/>
                <w:i/>
                <w:szCs w:val="18"/>
              </w:rPr>
              <w:t xml:space="preserve">area-id </w:t>
            </w:r>
            <w:r>
              <w:rPr>
                <w:rFonts w:ascii="Arial" w:hAnsi="Arial" w:cs="Arial"/>
                <w:b/>
                <w:szCs w:val="18"/>
              </w:rPr>
              <w:t xml:space="preserve">range </w:t>
            </w:r>
            <w:r>
              <w:rPr>
                <w:rFonts w:ascii="Arial" w:hAnsi="Arial" w:cs="Arial"/>
                <w:i/>
                <w:szCs w:val="18"/>
              </w:rPr>
              <w:t>ip-address/mask-length</w:t>
            </w:r>
            <w:r>
              <w:rPr>
                <w:rFonts w:ascii="Arial" w:hAnsi="Arial" w:cs="Arial"/>
                <w:szCs w:val="18"/>
              </w:rPr>
              <w:t xml:space="preserve"> [ </w:t>
            </w:r>
            <w:r>
              <w:rPr>
                <w:rFonts w:ascii="Arial" w:hAnsi="Arial" w:cs="Arial"/>
                <w:b/>
                <w:bCs/>
                <w:szCs w:val="18"/>
              </w:rPr>
              <w:t xml:space="preserve">substitute </w:t>
            </w:r>
            <w:r>
              <w:rPr>
                <w:rFonts w:ascii="Arial" w:hAnsi="Arial" w:cs="Arial"/>
                <w:i/>
                <w:szCs w:val="18"/>
              </w:rPr>
              <w:t>p-address/mask-</w:t>
            </w:r>
            <w:proofErr w:type="gramStart"/>
            <w:r>
              <w:rPr>
                <w:rFonts w:ascii="Arial" w:hAnsi="Arial" w:cs="Arial"/>
                <w:i/>
                <w:szCs w:val="18"/>
              </w:rPr>
              <w:t xml:space="preserve">length </w:t>
            </w:r>
            <w:r>
              <w:rPr>
                <w:rFonts w:ascii="Arial" w:hAnsi="Arial" w:cs="Arial"/>
                <w:szCs w:val="18"/>
              </w:rPr>
              <w:t>]</w:t>
            </w:r>
            <w:proofErr w:type="gramEnd"/>
          </w:p>
        </w:tc>
        <w:tc>
          <w:tcPr>
            <w:tcW w:w="1079" w:type="dxa"/>
            <w:noWrap/>
          </w:tcPr>
          <w:p w14:paraId="30F68D0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A1A55BB" w14:textId="77777777">
        <w:tc>
          <w:tcPr>
            <w:tcW w:w="3111" w:type="dxa"/>
            <w:noWrap/>
            <w:vAlign w:val="center"/>
          </w:tcPr>
          <w:p w14:paraId="51B97A76"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Creates and configures a virtual connection.</w:t>
            </w:r>
          </w:p>
        </w:tc>
        <w:tc>
          <w:tcPr>
            <w:tcW w:w="4330" w:type="dxa"/>
            <w:noWrap/>
            <w:vAlign w:val="center"/>
          </w:tcPr>
          <w:p w14:paraId="539BCFEA"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area </w:t>
            </w:r>
            <w:r>
              <w:rPr>
                <w:rFonts w:ascii="Arial" w:hAnsi="Arial" w:cs="Arial"/>
                <w:i/>
                <w:szCs w:val="18"/>
              </w:rPr>
              <w:t xml:space="preserve">area-id </w:t>
            </w:r>
            <w:r>
              <w:rPr>
                <w:rFonts w:ascii="Arial" w:hAnsi="Arial" w:cs="Arial"/>
                <w:b/>
                <w:szCs w:val="18"/>
              </w:rPr>
              <w:t xml:space="preserve">virtual-link </w:t>
            </w:r>
            <w:r>
              <w:rPr>
                <w:rFonts w:ascii="Arial" w:hAnsi="Arial" w:cs="Arial"/>
                <w:i/>
                <w:szCs w:val="18"/>
              </w:rPr>
              <w:t xml:space="preserve">router-id </w:t>
            </w:r>
            <w:r>
              <w:rPr>
                <w:rFonts w:ascii="Arial" w:hAnsi="Arial" w:cs="Arial"/>
                <w:szCs w:val="18"/>
              </w:rPr>
              <w:t xml:space="preserve">[ </w:t>
            </w:r>
            <w:proofErr w:type="gramStart"/>
            <w:r>
              <w:rPr>
                <w:rFonts w:ascii="Arial" w:hAnsi="Arial" w:cs="Arial"/>
                <w:szCs w:val="18"/>
              </w:rPr>
              <w:t xml:space="preserve">{ </w:t>
            </w:r>
            <w:r>
              <w:rPr>
                <w:rFonts w:ascii="Arial" w:hAnsi="Arial" w:cs="Arial"/>
                <w:b/>
                <w:bCs/>
                <w:szCs w:val="18"/>
              </w:rPr>
              <w:t>hello</w:t>
            </w:r>
            <w:proofErr w:type="gramEnd"/>
            <w:r>
              <w:rPr>
                <w:rFonts w:ascii="Arial" w:hAnsi="Arial" w:cs="Arial"/>
                <w:b/>
                <w:bCs/>
                <w:szCs w:val="18"/>
              </w:rPr>
              <w:t>-interval</w:t>
            </w:r>
            <w:r>
              <w:rPr>
                <w:rFonts w:ascii="Arial" w:hAnsi="Arial" w:cs="Arial"/>
                <w:szCs w:val="18"/>
              </w:rPr>
              <w:t xml:space="preserve"> </w:t>
            </w:r>
            <w:r>
              <w:rPr>
                <w:rFonts w:ascii="Arial" w:hAnsi="Arial" w:cs="Arial"/>
                <w:i/>
                <w:szCs w:val="18"/>
              </w:rPr>
              <w:t>seconds</w:t>
            </w:r>
            <w:r>
              <w:rPr>
                <w:rFonts w:ascii="Arial" w:hAnsi="Arial" w:cs="Arial"/>
                <w:szCs w:val="18"/>
              </w:rPr>
              <w:t xml:space="preserve"> | </w:t>
            </w:r>
            <w:r>
              <w:rPr>
                <w:rFonts w:ascii="Arial" w:hAnsi="Arial" w:cs="Arial"/>
                <w:b/>
                <w:bCs/>
                <w:szCs w:val="18"/>
              </w:rPr>
              <w:t>retransmit- interval</w:t>
            </w:r>
            <w:r>
              <w:rPr>
                <w:rFonts w:ascii="Arial" w:hAnsi="Arial" w:cs="Arial"/>
                <w:szCs w:val="18"/>
              </w:rPr>
              <w:t xml:space="preserve"> </w:t>
            </w:r>
            <w:r>
              <w:rPr>
                <w:rFonts w:ascii="Arial" w:hAnsi="Arial" w:cs="Arial"/>
                <w:i/>
                <w:szCs w:val="18"/>
              </w:rPr>
              <w:t>seconds</w:t>
            </w:r>
            <w:r>
              <w:rPr>
                <w:rFonts w:ascii="Arial" w:hAnsi="Arial" w:cs="Arial"/>
                <w:szCs w:val="18"/>
              </w:rPr>
              <w:t xml:space="preserve"> | </w:t>
            </w:r>
            <w:r>
              <w:rPr>
                <w:rFonts w:ascii="Arial" w:hAnsi="Arial" w:cs="Arial"/>
                <w:b/>
                <w:bCs/>
                <w:szCs w:val="18"/>
              </w:rPr>
              <w:t>transmit-delay</w:t>
            </w:r>
            <w:r>
              <w:rPr>
                <w:rFonts w:ascii="Arial" w:hAnsi="Arial" w:cs="Arial"/>
                <w:szCs w:val="18"/>
              </w:rPr>
              <w:t xml:space="preserve"> </w:t>
            </w:r>
            <w:r>
              <w:rPr>
                <w:rFonts w:ascii="Arial" w:hAnsi="Arial" w:cs="Arial"/>
                <w:i/>
                <w:szCs w:val="18"/>
              </w:rPr>
              <w:t>seconds</w:t>
            </w:r>
            <w:r>
              <w:rPr>
                <w:rFonts w:ascii="Arial" w:hAnsi="Arial" w:cs="Arial"/>
                <w:szCs w:val="18"/>
              </w:rPr>
              <w:t xml:space="preserve"> | </w:t>
            </w:r>
            <w:r>
              <w:rPr>
                <w:rFonts w:ascii="Arial" w:hAnsi="Arial" w:cs="Arial"/>
                <w:b/>
                <w:bCs/>
                <w:szCs w:val="18"/>
              </w:rPr>
              <w:t>dead-interval</w:t>
            </w:r>
            <w:r>
              <w:rPr>
                <w:rFonts w:ascii="Arial" w:hAnsi="Arial" w:cs="Arial"/>
                <w:szCs w:val="18"/>
              </w:rPr>
              <w:t xml:space="preserve"> </w:t>
            </w:r>
            <w:r>
              <w:rPr>
                <w:rFonts w:ascii="Arial" w:hAnsi="Arial" w:cs="Arial"/>
                <w:i/>
                <w:szCs w:val="18"/>
              </w:rPr>
              <w:t>seconds</w:t>
            </w:r>
            <w:r>
              <w:rPr>
                <w:rFonts w:ascii="Arial" w:hAnsi="Arial" w:cs="Arial"/>
                <w:szCs w:val="18"/>
              </w:rPr>
              <w:t xml:space="preserve"> | { </w:t>
            </w:r>
            <w:r>
              <w:rPr>
                <w:rFonts w:ascii="Arial" w:hAnsi="Arial" w:cs="Arial"/>
                <w:b/>
                <w:bCs/>
                <w:szCs w:val="18"/>
              </w:rPr>
              <w:t>authentication-key</w:t>
            </w:r>
            <w:r>
              <w:rPr>
                <w:rFonts w:ascii="Arial" w:hAnsi="Arial" w:cs="Arial"/>
                <w:szCs w:val="18"/>
              </w:rPr>
              <w:t xml:space="preserve"> </w:t>
            </w:r>
            <w:r>
              <w:rPr>
                <w:rFonts w:ascii="Arial" w:hAnsi="Arial" w:cs="Arial"/>
                <w:i/>
                <w:szCs w:val="18"/>
              </w:rPr>
              <w:t>password</w:t>
            </w:r>
            <w:r>
              <w:rPr>
                <w:rFonts w:ascii="Arial" w:hAnsi="Arial" w:cs="Arial"/>
                <w:szCs w:val="18"/>
              </w:rPr>
              <w:t xml:space="preserve"> | </w:t>
            </w:r>
            <w:r>
              <w:rPr>
                <w:rFonts w:ascii="Arial" w:hAnsi="Arial" w:cs="Arial"/>
                <w:b/>
                <w:bCs/>
                <w:szCs w:val="18"/>
              </w:rPr>
              <w:t>message-digest-key</w:t>
            </w:r>
            <w:r>
              <w:rPr>
                <w:rFonts w:ascii="Arial" w:hAnsi="Arial" w:cs="Arial"/>
                <w:szCs w:val="18"/>
              </w:rPr>
              <w:t xml:space="preserve"> </w:t>
            </w:r>
            <w:r>
              <w:rPr>
                <w:rFonts w:ascii="Arial" w:hAnsi="Arial" w:cs="Arial"/>
                <w:i/>
                <w:szCs w:val="18"/>
              </w:rPr>
              <w:t>keyid</w:t>
            </w:r>
            <w:r>
              <w:rPr>
                <w:rFonts w:ascii="Arial" w:hAnsi="Arial" w:cs="Arial"/>
                <w:szCs w:val="18"/>
              </w:rPr>
              <w:t xml:space="preserve"> </w:t>
            </w:r>
            <w:r>
              <w:rPr>
                <w:rFonts w:ascii="Arial" w:hAnsi="Arial" w:cs="Arial"/>
                <w:b/>
                <w:bCs/>
                <w:szCs w:val="18"/>
              </w:rPr>
              <w:t xml:space="preserve">md5 </w:t>
            </w:r>
            <w:r>
              <w:rPr>
                <w:rFonts w:ascii="Arial" w:hAnsi="Arial" w:cs="Arial"/>
                <w:i/>
                <w:szCs w:val="18"/>
              </w:rPr>
              <w:t>key</w:t>
            </w:r>
            <w:r>
              <w:rPr>
                <w:rFonts w:ascii="Arial" w:hAnsi="Arial" w:cs="Arial"/>
                <w:szCs w:val="18"/>
              </w:rPr>
              <w:t xml:space="preserve"> } } * ]</w:t>
            </w:r>
          </w:p>
        </w:tc>
        <w:tc>
          <w:tcPr>
            <w:tcW w:w="1079" w:type="dxa"/>
            <w:noWrap/>
          </w:tcPr>
          <w:p w14:paraId="1B84360D"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81B5DAF" w14:textId="77777777">
        <w:tc>
          <w:tcPr>
            <w:tcW w:w="3111" w:type="dxa"/>
            <w:noWrap/>
            <w:vAlign w:val="center"/>
          </w:tcPr>
          <w:p w14:paraId="1F57CBF0"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Cancels a virtual connection.</w:t>
            </w:r>
          </w:p>
        </w:tc>
        <w:tc>
          <w:tcPr>
            <w:tcW w:w="4330" w:type="dxa"/>
            <w:noWrap/>
            <w:vAlign w:val="center"/>
          </w:tcPr>
          <w:p w14:paraId="06378A56"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b/>
                <w:sz w:val="18"/>
                <w:szCs w:val="18"/>
              </w:rPr>
              <w:t xml:space="preserve">undo area </w:t>
            </w:r>
            <w:r>
              <w:rPr>
                <w:rFonts w:ascii="Arial" w:hAnsi="Arial" w:cs="Arial"/>
                <w:i/>
                <w:sz w:val="18"/>
                <w:szCs w:val="18"/>
              </w:rPr>
              <w:t xml:space="preserve">area-id </w:t>
            </w:r>
            <w:r>
              <w:rPr>
                <w:rFonts w:ascii="Arial" w:hAnsi="Arial" w:cs="Arial"/>
                <w:b/>
                <w:sz w:val="18"/>
                <w:szCs w:val="18"/>
              </w:rPr>
              <w:t xml:space="preserve">virtual-link </w:t>
            </w:r>
            <w:r>
              <w:rPr>
                <w:rFonts w:ascii="Arial" w:hAnsi="Arial" w:cs="Arial"/>
                <w:i/>
                <w:sz w:val="18"/>
                <w:szCs w:val="18"/>
              </w:rPr>
              <w:t>router-id</w:t>
            </w:r>
          </w:p>
        </w:tc>
        <w:tc>
          <w:tcPr>
            <w:tcW w:w="1079" w:type="dxa"/>
            <w:noWrap/>
          </w:tcPr>
          <w:p w14:paraId="1BC2B80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9C29D10" w14:textId="77777777">
        <w:tc>
          <w:tcPr>
            <w:tcW w:w="3111" w:type="dxa"/>
            <w:noWrap/>
            <w:vAlign w:val="center"/>
          </w:tcPr>
          <w:p w14:paraId="6CE5B453"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Imports routes of other protocols into OSPF.</w:t>
            </w:r>
          </w:p>
        </w:tc>
        <w:tc>
          <w:tcPr>
            <w:tcW w:w="4330" w:type="dxa"/>
            <w:noWrap/>
          </w:tcPr>
          <w:p w14:paraId="4343C55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redistribute </w:t>
            </w:r>
            <w:proofErr w:type="gramStart"/>
            <w:r>
              <w:rPr>
                <w:rFonts w:ascii="Arial" w:hAnsi="Arial" w:cs="Arial"/>
                <w:sz w:val="18"/>
                <w:szCs w:val="18"/>
              </w:rPr>
              <w:t xml:space="preserve">{ </w:t>
            </w:r>
            <w:r>
              <w:rPr>
                <w:rFonts w:ascii="Arial" w:hAnsi="Arial" w:cs="Arial"/>
                <w:b/>
                <w:bCs/>
                <w:sz w:val="18"/>
                <w:szCs w:val="18"/>
              </w:rPr>
              <w:t>babel</w:t>
            </w:r>
            <w:proofErr w:type="gramEnd"/>
            <w:r>
              <w:rPr>
                <w:rFonts w:ascii="Arial" w:hAnsi="Arial" w:cs="Arial"/>
                <w:b/>
                <w:bCs/>
                <w:sz w:val="18"/>
                <w:szCs w:val="18"/>
              </w:rPr>
              <w:t xml:space="preserve"> </w:t>
            </w:r>
            <w:r>
              <w:rPr>
                <w:rFonts w:ascii="Arial" w:hAnsi="Arial" w:cs="Arial"/>
                <w:sz w:val="18"/>
                <w:szCs w:val="18"/>
              </w:rPr>
              <w:t>|</w:t>
            </w:r>
            <w:r>
              <w:rPr>
                <w:rFonts w:ascii="Arial" w:hAnsi="Arial" w:cs="Arial" w:hint="eastAsia"/>
                <w:sz w:val="18"/>
                <w:szCs w:val="18"/>
              </w:rPr>
              <w:t xml:space="preserve"> </w:t>
            </w:r>
            <w:r>
              <w:rPr>
                <w:rFonts w:ascii="Arial" w:hAnsi="Arial" w:cs="Arial"/>
                <w:b/>
                <w:bCs/>
                <w:sz w:val="18"/>
                <w:szCs w:val="18"/>
              </w:rPr>
              <w:t xml:space="preserve">bgp </w:t>
            </w:r>
            <w:r>
              <w:rPr>
                <w:rFonts w:ascii="Arial" w:hAnsi="Arial" w:cs="Arial"/>
                <w:sz w:val="18"/>
                <w:szCs w:val="18"/>
              </w:rPr>
              <w:t xml:space="preserve">| </w:t>
            </w:r>
            <w:r>
              <w:rPr>
                <w:rFonts w:ascii="Arial" w:hAnsi="Arial" w:cs="Arial"/>
                <w:b/>
                <w:bCs/>
                <w:sz w:val="18"/>
                <w:szCs w:val="18"/>
              </w:rPr>
              <w:t xml:space="preserve">connected </w:t>
            </w:r>
            <w:r>
              <w:rPr>
                <w:rFonts w:ascii="Arial" w:hAnsi="Arial" w:cs="Arial"/>
                <w:sz w:val="18"/>
                <w:szCs w:val="18"/>
              </w:rPr>
              <w:t xml:space="preserve">| </w:t>
            </w:r>
            <w:r>
              <w:rPr>
                <w:rFonts w:ascii="Arial" w:hAnsi="Arial" w:cs="Arial"/>
                <w:b/>
                <w:bCs/>
                <w:sz w:val="18"/>
                <w:szCs w:val="18"/>
              </w:rPr>
              <w:t xml:space="preserve">isis </w:t>
            </w:r>
            <w:r>
              <w:rPr>
                <w:rFonts w:ascii="Arial" w:hAnsi="Arial" w:cs="Arial"/>
                <w:sz w:val="18"/>
                <w:szCs w:val="18"/>
              </w:rPr>
              <w:t xml:space="preserve">| </w:t>
            </w:r>
            <w:r>
              <w:rPr>
                <w:rFonts w:ascii="Arial" w:hAnsi="Arial" w:cs="Arial"/>
                <w:b/>
                <w:bCs/>
                <w:sz w:val="18"/>
                <w:szCs w:val="18"/>
              </w:rPr>
              <w:t xml:space="preserve">kernel </w:t>
            </w:r>
            <w:r>
              <w:rPr>
                <w:rFonts w:ascii="Arial" w:hAnsi="Arial" w:cs="Arial"/>
                <w:sz w:val="18"/>
                <w:szCs w:val="18"/>
              </w:rPr>
              <w:t xml:space="preserve">| </w:t>
            </w:r>
            <w:r>
              <w:rPr>
                <w:rFonts w:ascii="Arial" w:hAnsi="Arial" w:cs="Arial"/>
                <w:b/>
                <w:bCs/>
                <w:sz w:val="18"/>
                <w:szCs w:val="18"/>
              </w:rPr>
              <w:t xml:space="preserve">rip </w:t>
            </w:r>
            <w:r>
              <w:rPr>
                <w:rFonts w:ascii="Arial" w:hAnsi="Arial" w:cs="Arial"/>
                <w:sz w:val="18"/>
                <w:szCs w:val="18"/>
              </w:rPr>
              <w:t xml:space="preserve">| </w:t>
            </w:r>
            <w:r>
              <w:rPr>
                <w:rFonts w:ascii="Arial" w:hAnsi="Arial" w:cs="Arial"/>
                <w:b/>
                <w:bCs/>
                <w:sz w:val="18"/>
                <w:szCs w:val="18"/>
              </w:rPr>
              <w:t xml:space="preserve">static </w:t>
            </w:r>
            <w:r>
              <w:rPr>
                <w:rFonts w:ascii="Arial" w:hAnsi="Arial" w:cs="Arial"/>
                <w:sz w:val="18"/>
                <w:szCs w:val="18"/>
              </w:rPr>
              <w:t xml:space="preserve">} [ </w:t>
            </w:r>
            <w:r>
              <w:rPr>
                <w:rFonts w:ascii="Arial" w:hAnsi="Arial" w:cs="Arial"/>
                <w:b/>
                <w:bCs/>
                <w:sz w:val="18"/>
                <w:szCs w:val="18"/>
              </w:rPr>
              <w:t>metric</w:t>
            </w:r>
            <w:r>
              <w:rPr>
                <w:rFonts w:ascii="Arial" w:hAnsi="Arial" w:cs="Arial"/>
                <w:sz w:val="18"/>
                <w:szCs w:val="18"/>
              </w:rPr>
              <w:t xml:space="preserve"> </w:t>
            </w:r>
            <w:r>
              <w:rPr>
                <w:rFonts w:ascii="Arial" w:hAnsi="Arial" w:cs="Arial"/>
                <w:i/>
                <w:sz w:val="18"/>
                <w:szCs w:val="18"/>
              </w:rPr>
              <w:t xml:space="preserve">metric-value </w:t>
            </w:r>
            <w:r>
              <w:rPr>
                <w:rFonts w:ascii="Arial" w:hAnsi="Arial" w:cs="Arial"/>
                <w:sz w:val="18"/>
                <w:szCs w:val="18"/>
              </w:rPr>
              <w:t xml:space="preserve">] [ </w:t>
            </w:r>
            <w:r>
              <w:rPr>
                <w:rFonts w:ascii="Arial" w:hAnsi="Arial" w:cs="Arial"/>
                <w:b/>
                <w:bCs/>
                <w:sz w:val="18"/>
                <w:szCs w:val="18"/>
              </w:rPr>
              <w:t>metric-type</w:t>
            </w:r>
            <w:r>
              <w:rPr>
                <w:rFonts w:ascii="Arial" w:hAnsi="Arial" w:cs="Arial"/>
                <w:sz w:val="18"/>
                <w:szCs w:val="18"/>
              </w:rPr>
              <w:t xml:space="preserve"> { </w:t>
            </w:r>
            <w:r>
              <w:rPr>
                <w:rFonts w:ascii="Arial" w:hAnsi="Arial" w:cs="Arial"/>
                <w:b/>
                <w:bCs/>
                <w:sz w:val="18"/>
                <w:szCs w:val="18"/>
              </w:rPr>
              <w:t>1</w:t>
            </w:r>
            <w:r>
              <w:rPr>
                <w:rFonts w:ascii="Arial" w:hAnsi="Arial" w:cs="Arial"/>
                <w:sz w:val="18"/>
                <w:szCs w:val="18"/>
              </w:rPr>
              <w:t xml:space="preserve"> | </w:t>
            </w:r>
            <w:r>
              <w:rPr>
                <w:rFonts w:ascii="Arial" w:hAnsi="Arial" w:cs="Arial"/>
                <w:b/>
                <w:bCs/>
                <w:sz w:val="18"/>
                <w:szCs w:val="18"/>
              </w:rPr>
              <w:t>2</w:t>
            </w:r>
            <w:r>
              <w:rPr>
                <w:rFonts w:ascii="Arial" w:hAnsi="Arial" w:cs="Arial"/>
                <w:sz w:val="18"/>
                <w:szCs w:val="18"/>
              </w:rPr>
              <w:t xml:space="preserve"> } ] [ </w:t>
            </w:r>
            <w:r>
              <w:rPr>
                <w:rFonts w:ascii="Arial" w:hAnsi="Arial" w:cs="Arial"/>
                <w:b/>
                <w:bCs/>
                <w:sz w:val="18"/>
                <w:szCs w:val="18"/>
              </w:rPr>
              <w:t>route-map</w:t>
            </w:r>
            <w:r>
              <w:rPr>
                <w:rFonts w:ascii="Arial" w:hAnsi="Arial" w:cs="Arial"/>
                <w:sz w:val="18"/>
                <w:szCs w:val="18"/>
              </w:rPr>
              <w:t xml:space="preserve"> </w:t>
            </w:r>
            <w:r>
              <w:rPr>
                <w:rFonts w:ascii="Arial" w:hAnsi="Arial" w:cs="Arial"/>
                <w:i/>
                <w:sz w:val="18"/>
                <w:szCs w:val="18"/>
              </w:rPr>
              <w:t xml:space="preserve">map-name </w:t>
            </w:r>
            <w:r>
              <w:rPr>
                <w:rFonts w:ascii="Arial" w:hAnsi="Arial" w:cs="Arial"/>
                <w:sz w:val="18"/>
                <w:szCs w:val="18"/>
              </w:rPr>
              <w:t>]</w:t>
            </w:r>
          </w:p>
        </w:tc>
        <w:tc>
          <w:tcPr>
            <w:tcW w:w="1079" w:type="dxa"/>
            <w:noWrap/>
          </w:tcPr>
          <w:p w14:paraId="19F792A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173D939" w14:textId="77777777">
        <w:tc>
          <w:tcPr>
            <w:tcW w:w="3111" w:type="dxa"/>
            <w:noWrap/>
            <w:vAlign w:val="center"/>
          </w:tcPr>
          <w:p w14:paraId="4A103AB7"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Disables the import of routes of other protocols into OSPF.</w:t>
            </w:r>
          </w:p>
        </w:tc>
        <w:tc>
          <w:tcPr>
            <w:tcW w:w="4330" w:type="dxa"/>
            <w:noWrap/>
          </w:tcPr>
          <w:p w14:paraId="6BA9586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redistribute </w:t>
            </w:r>
            <w:proofErr w:type="gramStart"/>
            <w:r>
              <w:rPr>
                <w:rFonts w:ascii="Arial" w:hAnsi="Arial" w:cs="Arial"/>
                <w:sz w:val="18"/>
                <w:szCs w:val="18"/>
              </w:rPr>
              <w:t xml:space="preserve">{ </w:t>
            </w:r>
            <w:r>
              <w:rPr>
                <w:rFonts w:ascii="Arial" w:hAnsi="Arial" w:cs="Arial"/>
                <w:b/>
                <w:bCs/>
                <w:sz w:val="18"/>
                <w:szCs w:val="18"/>
              </w:rPr>
              <w:t>babel</w:t>
            </w:r>
            <w:proofErr w:type="gramEnd"/>
            <w:r>
              <w:rPr>
                <w:rFonts w:ascii="Arial" w:hAnsi="Arial" w:cs="Arial"/>
                <w:b/>
                <w:bCs/>
                <w:sz w:val="18"/>
                <w:szCs w:val="18"/>
              </w:rPr>
              <w:t xml:space="preserve"> </w:t>
            </w:r>
            <w:r>
              <w:rPr>
                <w:rFonts w:ascii="Arial" w:hAnsi="Arial" w:cs="Arial"/>
                <w:sz w:val="18"/>
                <w:szCs w:val="18"/>
              </w:rPr>
              <w:t>|</w:t>
            </w:r>
            <w:r>
              <w:rPr>
                <w:rFonts w:ascii="Arial" w:hAnsi="Arial" w:cs="Arial" w:hint="eastAsia"/>
                <w:sz w:val="18"/>
                <w:szCs w:val="18"/>
              </w:rPr>
              <w:t xml:space="preserve"> </w:t>
            </w:r>
            <w:r>
              <w:rPr>
                <w:rFonts w:ascii="Arial" w:hAnsi="Arial" w:cs="Arial"/>
                <w:b/>
                <w:bCs/>
                <w:sz w:val="18"/>
                <w:szCs w:val="18"/>
              </w:rPr>
              <w:t xml:space="preserve">bgp </w:t>
            </w:r>
            <w:r>
              <w:rPr>
                <w:rFonts w:ascii="Arial" w:hAnsi="Arial" w:cs="Arial"/>
                <w:sz w:val="18"/>
                <w:szCs w:val="18"/>
              </w:rPr>
              <w:t xml:space="preserve">| </w:t>
            </w:r>
            <w:r>
              <w:rPr>
                <w:rFonts w:ascii="Arial" w:hAnsi="Arial" w:cs="Arial"/>
                <w:b/>
                <w:bCs/>
                <w:sz w:val="18"/>
                <w:szCs w:val="18"/>
              </w:rPr>
              <w:t xml:space="preserve">connected </w:t>
            </w:r>
            <w:r>
              <w:rPr>
                <w:rFonts w:ascii="Arial" w:hAnsi="Arial" w:cs="Arial"/>
                <w:sz w:val="18"/>
                <w:szCs w:val="18"/>
              </w:rPr>
              <w:t xml:space="preserve">| </w:t>
            </w:r>
            <w:r>
              <w:rPr>
                <w:rFonts w:ascii="Arial" w:hAnsi="Arial" w:cs="Arial"/>
                <w:b/>
                <w:bCs/>
                <w:sz w:val="18"/>
                <w:szCs w:val="18"/>
              </w:rPr>
              <w:t xml:space="preserve">isis </w:t>
            </w:r>
            <w:r>
              <w:rPr>
                <w:rFonts w:ascii="Arial" w:hAnsi="Arial" w:cs="Arial"/>
                <w:sz w:val="18"/>
                <w:szCs w:val="18"/>
              </w:rPr>
              <w:t xml:space="preserve">| </w:t>
            </w:r>
            <w:r>
              <w:rPr>
                <w:rFonts w:ascii="Arial" w:hAnsi="Arial" w:cs="Arial"/>
                <w:b/>
                <w:bCs/>
                <w:sz w:val="18"/>
                <w:szCs w:val="18"/>
              </w:rPr>
              <w:t xml:space="preserve">kernel </w:t>
            </w:r>
            <w:r>
              <w:rPr>
                <w:rFonts w:ascii="Arial" w:hAnsi="Arial" w:cs="Arial"/>
                <w:sz w:val="18"/>
                <w:szCs w:val="18"/>
              </w:rPr>
              <w:t xml:space="preserve">| </w:t>
            </w:r>
            <w:r>
              <w:rPr>
                <w:rFonts w:ascii="Arial" w:hAnsi="Arial" w:cs="Arial"/>
                <w:b/>
                <w:bCs/>
                <w:sz w:val="18"/>
                <w:szCs w:val="18"/>
              </w:rPr>
              <w:t xml:space="preserve">rip </w:t>
            </w:r>
            <w:r>
              <w:rPr>
                <w:rFonts w:ascii="Arial" w:hAnsi="Arial" w:cs="Arial"/>
                <w:sz w:val="18"/>
                <w:szCs w:val="18"/>
              </w:rPr>
              <w:t>|</w:t>
            </w:r>
            <w:r>
              <w:rPr>
                <w:rFonts w:ascii="Arial" w:hAnsi="Arial" w:cs="Arial" w:hint="eastAsia"/>
                <w:sz w:val="18"/>
                <w:szCs w:val="18"/>
              </w:rPr>
              <w:t xml:space="preserve"> </w:t>
            </w:r>
            <w:r>
              <w:rPr>
                <w:rFonts w:ascii="Arial" w:hAnsi="Arial" w:cs="Arial"/>
                <w:b/>
                <w:bCs/>
                <w:sz w:val="18"/>
                <w:szCs w:val="18"/>
              </w:rPr>
              <w:t xml:space="preserve">static </w:t>
            </w:r>
            <w:r>
              <w:rPr>
                <w:rFonts w:ascii="Arial" w:hAnsi="Arial" w:cs="Arial"/>
                <w:sz w:val="18"/>
                <w:szCs w:val="18"/>
              </w:rPr>
              <w:t xml:space="preserve">} [ </w:t>
            </w:r>
            <w:r>
              <w:rPr>
                <w:rFonts w:ascii="Arial" w:hAnsi="Arial" w:cs="Arial"/>
                <w:b/>
                <w:bCs/>
                <w:sz w:val="18"/>
                <w:szCs w:val="18"/>
              </w:rPr>
              <w:t xml:space="preserve">metric </w:t>
            </w:r>
            <w:r>
              <w:rPr>
                <w:rFonts w:ascii="Arial" w:hAnsi="Arial" w:cs="Arial"/>
                <w:i/>
                <w:sz w:val="18"/>
                <w:szCs w:val="18"/>
              </w:rPr>
              <w:t>metric</w:t>
            </w:r>
            <w:r>
              <w:rPr>
                <w:rFonts w:ascii="Arial" w:hAnsi="Arial" w:cs="Arial"/>
                <w:sz w:val="18"/>
                <w:szCs w:val="18"/>
              </w:rPr>
              <w:t xml:space="preserve"> ] [ </w:t>
            </w:r>
            <w:r>
              <w:rPr>
                <w:rFonts w:ascii="Arial" w:hAnsi="Arial" w:cs="Arial"/>
                <w:b/>
                <w:bCs/>
                <w:sz w:val="18"/>
                <w:szCs w:val="18"/>
              </w:rPr>
              <w:t>metric-type</w:t>
            </w:r>
            <w:r>
              <w:rPr>
                <w:rFonts w:ascii="Arial" w:hAnsi="Arial" w:cs="Arial"/>
                <w:sz w:val="18"/>
                <w:szCs w:val="18"/>
              </w:rPr>
              <w:t xml:space="preserve"> { </w:t>
            </w:r>
            <w:r>
              <w:rPr>
                <w:rFonts w:ascii="Arial" w:hAnsi="Arial" w:cs="Arial"/>
                <w:b/>
                <w:bCs/>
                <w:sz w:val="18"/>
                <w:szCs w:val="18"/>
              </w:rPr>
              <w:t>1</w:t>
            </w:r>
            <w:r>
              <w:rPr>
                <w:rFonts w:ascii="Arial" w:hAnsi="Arial" w:cs="Arial"/>
                <w:sz w:val="18"/>
                <w:szCs w:val="18"/>
              </w:rPr>
              <w:t xml:space="preserve"> | </w:t>
            </w:r>
            <w:r>
              <w:rPr>
                <w:rFonts w:ascii="Arial" w:hAnsi="Arial" w:cs="Arial"/>
                <w:b/>
                <w:bCs/>
                <w:sz w:val="18"/>
                <w:szCs w:val="18"/>
              </w:rPr>
              <w:t>2</w:t>
            </w:r>
            <w:r>
              <w:rPr>
                <w:rFonts w:ascii="Arial" w:hAnsi="Arial" w:cs="Arial"/>
                <w:sz w:val="18"/>
                <w:szCs w:val="18"/>
              </w:rPr>
              <w:t xml:space="preserve"> } ] [ </w:t>
            </w:r>
            <w:r>
              <w:rPr>
                <w:rFonts w:ascii="Arial" w:hAnsi="Arial" w:cs="Arial"/>
                <w:b/>
                <w:bCs/>
                <w:sz w:val="18"/>
                <w:szCs w:val="18"/>
              </w:rPr>
              <w:t>route-map</w:t>
            </w:r>
            <w:r>
              <w:rPr>
                <w:rFonts w:ascii="Arial" w:hAnsi="Arial" w:cs="Arial"/>
                <w:sz w:val="18"/>
                <w:szCs w:val="18"/>
              </w:rPr>
              <w:t xml:space="preserve"> </w:t>
            </w:r>
            <w:r>
              <w:rPr>
                <w:rFonts w:ascii="Arial" w:hAnsi="Arial" w:cs="Arial"/>
                <w:i/>
                <w:sz w:val="18"/>
                <w:szCs w:val="18"/>
              </w:rPr>
              <w:t xml:space="preserve">map-name </w:t>
            </w:r>
            <w:r>
              <w:rPr>
                <w:rFonts w:ascii="Arial" w:hAnsi="Arial" w:cs="Arial"/>
                <w:sz w:val="18"/>
                <w:szCs w:val="18"/>
              </w:rPr>
              <w:t>]</w:t>
            </w:r>
          </w:p>
        </w:tc>
        <w:tc>
          <w:tcPr>
            <w:tcW w:w="1079" w:type="dxa"/>
            <w:noWrap/>
          </w:tcPr>
          <w:p w14:paraId="5AB0F35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36EDFC8" w14:textId="77777777">
        <w:tc>
          <w:tcPr>
            <w:tcW w:w="3111" w:type="dxa"/>
            <w:noWrap/>
            <w:vAlign w:val="center"/>
          </w:tcPr>
          <w:p w14:paraId="64613546"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Imports the default route to OSPF.</w:t>
            </w:r>
          </w:p>
        </w:tc>
        <w:tc>
          <w:tcPr>
            <w:tcW w:w="4330" w:type="dxa"/>
            <w:noWrap/>
          </w:tcPr>
          <w:p w14:paraId="0045A8E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default-information originate </w:t>
            </w:r>
            <w:r>
              <w:rPr>
                <w:rFonts w:ascii="Arial" w:hAnsi="Arial" w:cs="Arial"/>
                <w:sz w:val="18"/>
                <w:szCs w:val="18"/>
              </w:rPr>
              <w:t xml:space="preserve">[ </w:t>
            </w:r>
            <w:proofErr w:type="gramStart"/>
            <w:r>
              <w:rPr>
                <w:rFonts w:ascii="Arial" w:hAnsi="Arial" w:cs="Arial"/>
                <w:b/>
                <w:bCs/>
                <w:sz w:val="18"/>
                <w:szCs w:val="18"/>
              </w:rPr>
              <w:t xml:space="preserve">always </w:t>
            </w:r>
            <w:r>
              <w:rPr>
                <w:rFonts w:ascii="Arial" w:hAnsi="Arial" w:cs="Arial"/>
                <w:sz w:val="18"/>
                <w:szCs w:val="18"/>
              </w:rPr>
              <w:t>]</w:t>
            </w:r>
            <w:proofErr w:type="gramEnd"/>
            <w:r>
              <w:rPr>
                <w:rFonts w:ascii="Arial" w:hAnsi="Arial" w:cs="Arial"/>
                <w:sz w:val="18"/>
                <w:szCs w:val="18"/>
              </w:rPr>
              <w:t xml:space="preserve"> [ </w:t>
            </w:r>
            <w:r>
              <w:rPr>
                <w:rFonts w:ascii="Arial" w:hAnsi="Arial" w:cs="Arial"/>
                <w:b/>
                <w:bCs/>
                <w:sz w:val="18"/>
                <w:szCs w:val="18"/>
              </w:rPr>
              <w:t xml:space="preserve">metric </w:t>
            </w:r>
            <w:r>
              <w:rPr>
                <w:rFonts w:ascii="Arial" w:hAnsi="Arial" w:cs="Arial"/>
                <w:i/>
                <w:sz w:val="18"/>
                <w:szCs w:val="18"/>
              </w:rPr>
              <w:t>metric-value</w:t>
            </w:r>
            <w:r>
              <w:rPr>
                <w:rFonts w:ascii="Arial" w:hAnsi="Arial" w:cs="Arial"/>
                <w:sz w:val="18"/>
                <w:szCs w:val="18"/>
              </w:rPr>
              <w:t xml:space="preserve"> ] [ </w:t>
            </w:r>
            <w:r>
              <w:rPr>
                <w:rFonts w:ascii="Arial" w:hAnsi="Arial" w:cs="Arial"/>
                <w:b/>
                <w:bCs/>
                <w:sz w:val="18"/>
                <w:szCs w:val="18"/>
              </w:rPr>
              <w:t>metric-type</w:t>
            </w:r>
            <w:r>
              <w:rPr>
                <w:rFonts w:ascii="Arial" w:hAnsi="Arial" w:cs="Arial"/>
                <w:sz w:val="18"/>
                <w:szCs w:val="18"/>
              </w:rPr>
              <w:t xml:space="preserve"> { </w:t>
            </w:r>
            <w:r>
              <w:rPr>
                <w:rFonts w:ascii="Arial" w:hAnsi="Arial" w:cs="Arial"/>
                <w:b/>
                <w:bCs/>
                <w:sz w:val="18"/>
                <w:szCs w:val="18"/>
              </w:rPr>
              <w:t>1</w:t>
            </w:r>
            <w:r>
              <w:rPr>
                <w:rFonts w:ascii="Arial" w:hAnsi="Arial" w:cs="Arial"/>
                <w:sz w:val="18"/>
                <w:szCs w:val="18"/>
              </w:rPr>
              <w:t xml:space="preserve"> | </w:t>
            </w:r>
            <w:r>
              <w:rPr>
                <w:rFonts w:ascii="Arial" w:hAnsi="Arial" w:cs="Arial"/>
                <w:b/>
                <w:bCs/>
                <w:sz w:val="18"/>
                <w:szCs w:val="18"/>
              </w:rPr>
              <w:t>2</w:t>
            </w:r>
            <w:r>
              <w:rPr>
                <w:rFonts w:ascii="Arial" w:hAnsi="Arial" w:cs="Arial"/>
                <w:sz w:val="18"/>
                <w:szCs w:val="18"/>
              </w:rPr>
              <w:t xml:space="preserve"> } ] [ </w:t>
            </w:r>
            <w:r>
              <w:rPr>
                <w:rFonts w:ascii="Arial" w:hAnsi="Arial" w:cs="Arial"/>
                <w:b/>
                <w:bCs/>
                <w:sz w:val="18"/>
                <w:szCs w:val="18"/>
              </w:rPr>
              <w:t>route-map</w:t>
            </w:r>
            <w:r>
              <w:rPr>
                <w:rFonts w:ascii="Arial" w:hAnsi="Arial" w:cs="Arial"/>
                <w:sz w:val="18"/>
                <w:szCs w:val="18"/>
              </w:rPr>
              <w:t xml:space="preserve"> </w:t>
            </w:r>
            <w:r>
              <w:rPr>
                <w:rFonts w:ascii="Arial" w:hAnsi="Arial" w:cs="Arial"/>
                <w:i/>
                <w:sz w:val="18"/>
                <w:szCs w:val="18"/>
              </w:rPr>
              <w:t xml:space="preserve">map-name </w:t>
            </w:r>
            <w:r>
              <w:rPr>
                <w:rFonts w:ascii="Arial" w:hAnsi="Arial" w:cs="Arial"/>
                <w:sz w:val="18"/>
                <w:szCs w:val="18"/>
              </w:rPr>
              <w:t>]</w:t>
            </w:r>
          </w:p>
        </w:tc>
        <w:tc>
          <w:tcPr>
            <w:tcW w:w="1079" w:type="dxa"/>
            <w:noWrap/>
          </w:tcPr>
          <w:p w14:paraId="0B6D840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B01922A" w14:textId="77777777">
        <w:tc>
          <w:tcPr>
            <w:tcW w:w="3111" w:type="dxa"/>
            <w:noWrap/>
            <w:vAlign w:val="center"/>
          </w:tcPr>
          <w:p w14:paraId="4F8BB857"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Disables the import of the default route.</w:t>
            </w:r>
          </w:p>
        </w:tc>
        <w:tc>
          <w:tcPr>
            <w:tcW w:w="4330" w:type="dxa"/>
            <w:noWrap/>
          </w:tcPr>
          <w:p w14:paraId="3E2BB12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default-information originate </w:t>
            </w:r>
            <w:r>
              <w:rPr>
                <w:rFonts w:ascii="Arial" w:hAnsi="Arial" w:cs="Arial"/>
                <w:sz w:val="18"/>
                <w:szCs w:val="18"/>
              </w:rPr>
              <w:t xml:space="preserve">[ </w:t>
            </w:r>
            <w:proofErr w:type="gramStart"/>
            <w:r>
              <w:rPr>
                <w:rFonts w:ascii="Arial" w:hAnsi="Arial" w:cs="Arial"/>
                <w:b/>
                <w:bCs/>
                <w:sz w:val="18"/>
                <w:szCs w:val="18"/>
              </w:rPr>
              <w:t xml:space="preserve">always </w:t>
            </w:r>
            <w:r>
              <w:rPr>
                <w:rFonts w:ascii="Arial" w:hAnsi="Arial" w:cs="Arial"/>
                <w:sz w:val="18"/>
                <w:szCs w:val="18"/>
              </w:rPr>
              <w:t>]</w:t>
            </w:r>
            <w:proofErr w:type="gramEnd"/>
            <w:r>
              <w:rPr>
                <w:rFonts w:ascii="Arial" w:hAnsi="Arial" w:cs="Arial"/>
                <w:sz w:val="18"/>
                <w:szCs w:val="18"/>
              </w:rPr>
              <w:t xml:space="preserve"> [ </w:t>
            </w:r>
            <w:r>
              <w:rPr>
                <w:rFonts w:ascii="Arial" w:hAnsi="Arial" w:cs="Arial"/>
                <w:b/>
                <w:bCs/>
                <w:sz w:val="18"/>
                <w:szCs w:val="18"/>
              </w:rPr>
              <w:t xml:space="preserve">metric </w:t>
            </w:r>
            <w:r>
              <w:rPr>
                <w:rFonts w:ascii="Arial" w:hAnsi="Arial" w:cs="Arial"/>
                <w:i/>
                <w:sz w:val="18"/>
                <w:szCs w:val="18"/>
              </w:rPr>
              <w:t>metric-value</w:t>
            </w:r>
            <w:r>
              <w:rPr>
                <w:rFonts w:ascii="Arial" w:hAnsi="Arial" w:cs="Arial"/>
                <w:sz w:val="18"/>
                <w:szCs w:val="18"/>
              </w:rPr>
              <w:t xml:space="preserve"> ] [ </w:t>
            </w:r>
            <w:r>
              <w:rPr>
                <w:rFonts w:ascii="Arial" w:hAnsi="Arial" w:cs="Arial"/>
                <w:b/>
                <w:bCs/>
                <w:sz w:val="18"/>
                <w:szCs w:val="18"/>
              </w:rPr>
              <w:t>metric-type</w:t>
            </w:r>
            <w:r>
              <w:rPr>
                <w:rFonts w:ascii="Arial" w:hAnsi="Arial" w:cs="Arial"/>
                <w:sz w:val="18"/>
                <w:szCs w:val="18"/>
              </w:rPr>
              <w:t xml:space="preserve"> { </w:t>
            </w:r>
            <w:r>
              <w:rPr>
                <w:rFonts w:ascii="Arial" w:hAnsi="Arial" w:cs="Arial"/>
                <w:b/>
                <w:bCs/>
                <w:sz w:val="18"/>
                <w:szCs w:val="18"/>
              </w:rPr>
              <w:t>1</w:t>
            </w:r>
            <w:r>
              <w:rPr>
                <w:rFonts w:ascii="Arial" w:hAnsi="Arial" w:cs="Arial"/>
                <w:sz w:val="18"/>
                <w:szCs w:val="18"/>
              </w:rPr>
              <w:t xml:space="preserve"> | </w:t>
            </w:r>
            <w:r>
              <w:rPr>
                <w:rFonts w:ascii="Arial" w:hAnsi="Arial" w:cs="Arial"/>
                <w:b/>
                <w:bCs/>
                <w:sz w:val="18"/>
                <w:szCs w:val="18"/>
              </w:rPr>
              <w:t>2</w:t>
            </w:r>
            <w:r>
              <w:rPr>
                <w:rFonts w:ascii="Arial" w:hAnsi="Arial" w:cs="Arial"/>
                <w:sz w:val="18"/>
                <w:szCs w:val="18"/>
              </w:rPr>
              <w:t xml:space="preserve"> } ] [ </w:t>
            </w:r>
            <w:r>
              <w:rPr>
                <w:rFonts w:ascii="Arial" w:hAnsi="Arial" w:cs="Arial"/>
                <w:b/>
                <w:bCs/>
                <w:sz w:val="18"/>
                <w:szCs w:val="18"/>
              </w:rPr>
              <w:t>route-map</w:t>
            </w:r>
            <w:r>
              <w:rPr>
                <w:rFonts w:ascii="Arial" w:hAnsi="Arial" w:cs="Arial"/>
                <w:sz w:val="18"/>
                <w:szCs w:val="18"/>
              </w:rPr>
              <w:t xml:space="preserve"> </w:t>
            </w:r>
            <w:r>
              <w:rPr>
                <w:rFonts w:ascii="Arial" w:hAnsi="Arial" w:cs="Arial"/>
                <w:i/>
                <w:sz w:val="18"/>
                <w:szCs w:val="18"/>
              </w:rPr>
              <w:t xml:space="preserve">map-name </w:t>
            </w:r>
            <w:r>
              <w:rPr>
                <w:rFonts w:ascii="Arial" w:hAnsi="Arial" w:cs="Arial"/>
                <w:sz w:val="18"/>
                <w:szCs w:val="18"/>
              </w:rPr>
              <w:t>]</w:t>
            </w:r>
          </w:p>
        </w:tc>
        <w:tc>
          <w:tcPr>
            <w:tcW w:w="1079" w:type="dxa"/>
            <w:noWrap/>
          </w:tcPr>
          <w:p w14:paraId="2D373BE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EA3F17C" w14:textId="77777777">
        <w:tc>
          <w:tcPr>
            <w:tcW w:w="3111" w:type="dxa"/>
            <w:noWrap/>
            <w:vAlign w:val="center"/>
          </w:tcPr>
          <w:p w14:paraId="46512428"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a default metric value for reception of external routes.</w:t>
            </w:r>
          </w:p>
        </w:tc>
        <w:tc>
          <w:tcPr>
            <w:tcW w:w="4330" w:type="dxa"/>
            <w:noWrap/>
          </w:tcPr>
          <w:p w14:paraId="31E4F6A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default-metric </w:t>
            </w:r>
            <w:r>
              <w:rPr>
                <w:rFonts w:ascii="Arial" w:hAnsi="Arial" w:cs="Arial"/>
                <w:i/>
                <w:sz w:val="18"/>
                <w:szCs w:val="18"/>
              </w:rPr>
              <w:t>metric-value</w:t>
            </w:r>
          </w:p>
        </w:tc>
        <w:tc>
          <w:tcPr>
            <w:tcW w:w="1079" w:type="dxa"/>
            <w:noWrap/>
          </w:tcPr>
          <w:p w14:paraId="37D6987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AB122AE" w14:textId="77777777">
        <w:tc>
          <w:tcPr>
            <w:tcW w:w="3111" w:type="dxa"/>
            <w:noWrap/>
            <w:vAlign w:val="center"/>
          </w:tcPr>
          <w:p w14:paraId="3273FD3C"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Cancels the default metric value configuration for reception of external routes.</w:t>
            </w:r>
          </w:p>
        </w:tc>
        <w:tc>
          <w:tcPr>
            <w:tcW w:w="4330" w:type="dxa"/>
            <w:noWrap/>
          </w:tcPr>
          <w:p w14:paraId="26C6C2D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default-metric</w:t>
            </w:r>
          </w:p>
        </w:tc>
        <w:tc>
          <w:tcPr>
            <w:tcW w:w="1079" w:type="dxa"/>
            <w:noWrap/>
          </w:tcPr>
          <w:p w14:paraId="322C5B2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BC90CA4" w14:textId="77777777">
        <w:tc>
          <w:tcPr>
            <w:tcW w:w="3111" w:type="dxa"/>
            <w:noWrap/>
            <w:vAlign w:val="center"/>
          </w:tcPr>
          <w:p w14:paraId="288C6CAA"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Configures distribute-list</w:t>
            </w:r>
          </w:p>
        </w:tc>
        <w:tc>
          <w:tcPr>
            <w:tcW w:w="4330" w:type="dxa"/>
            <w:noWrap/>
          </w:tcPr>
          <w:p w14:paraId="2E318E7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distribute-list </w:t>
            </w:r>
            <w:proofErr w:type="gramStart"/>
            <w:r>
              <w:rPr>
                <w:rFonts w:ascii="Arial" w:hAnsi="Arial" w:cs="Arial"/>
                <w:sz w:val="18"/>
                <w:szCs w:val="18"/>
              </w:rPr>
              <w:t xml:space="preserve">{ </w:t>
            </w:r>
            <w:r>
              <w:rPr>
                <w:rFonts w:ascii="Arial" w:hAnsi="Arial" w:cs="Arial"/>
                <w:i/>
                <w:sz w:val="18"/>
                <w:szCs w:val="18"/>
              </w:rPr>
              <w:t>ip</w:t>
            </w:r>
            <w:proofErr w:type="gramEnd"/>
            <w:r>
              <w:rPr>
                <w:rFonts w:ascii="Arial" w:hAnsi="Arial" w:cs="Arial"/>
                <w:i/>
                <w:sz w:val="18"/>
                <w:szCs w:val="18"/>
              </w:rPr>
              <w:t xml:space="preserve">-acl-name </w:t>
            </w:r>
            <w:r>
              <w:rPr>
                <w:rFonts w:ascii="Arial" w:hAnsi="Arial" w:cs="Arial"/>
                <w:sz w:val="18"/>
                <w:szCs w:val="18"/>
              </w:rPr>
              <w:t xml:space="preserve">| </w:t>
            </w:r>
            <w:r>
              <w:rPr>
                <w:rFonts w:ascii="Arial" w:hAnsi="Arial" w:cs="Arial"/>
                <w:i/>
                <w:sz w:val="18"/>
                <w:szCs w:val="18"/>
              </w:rPr>
              <w:t xml:space="preserve">ip-acl-number </w:t>
            </w:r>
            <w:r>
              <w:rPr>
                <w:rFonts w:ascii="Arial" w:hAnsi="Arial" w:cs="Arial"/>
                <w:sz w:val="18"/>
                <w:szCs w:val="18"/>
              </w:rPr>
              <w:t xml:space="preserve">} </w:t>
            </w:r>
            <w:r>
              <w:rPr>
                <w:rFonts w:ascii="Arial" w:hAnsi="Arial" w:cs="Arial"/>
                <w:b/>
                <w:sz w:val="18"/>
                <w:szCs w:val="18"/>
              </w:rPr>
              <w:t xml:space="preserve">out </w:t>
            </w:r>
            <w:r>
              <w:rPr>
                <w:rFonts w:ascii="Arial" w:hAnsi="Arial" w:cs="Arial"/>
                <w:sz w:val="18"/>
                <w:szCs w:val="18"/>
              </w:rPr>
              <w:t xml:space="preserve">{ </w:t>
            </w:r>
            <w:r>
              <w:rPr>
                <w:rFonts w:ascii="Arial" w:hAnsi="Arial" w:cs="Arial"/>
                <w:b/>
                <w:bCs/>
                <w:sz w:val="18"/>
                <w:szCs w:val="18"/>
              </w:rPr>
              <w:t xml:space="preserve">babel </w:t>
            </w:r>
            <w:r>
              <w:rPr>
                <w:rFonts w:ascii="Arial" w:hAnsi="Arial" w:cs="Arial"/>
                <w:sz w:val="18"/>
                <w:szCs w:val="18"/>
              </w:rPr>
              <w:t xml:space="preserve">| </w:t>
            </w:r>
            <w:r>
              <w:rPr>
                <w:rFonts w:ascii="Arial" w:hAnsi="Arial" w:cs="Arial"/>
                <w:b/>
                <w:bCs/>
                <w:sz w:val="18"/>
                <w:szCs w:val="18"/>
              </w:rPr>
              <w:t xml:space="preserve">bgp </w:t>
            </w:r>
            <w:r>
              <w:rPr>
                <w:rFonts w:ascii="Arial" w:hAnsi="Arial" w:cs="Arial"/>
                <w:sz w:val="18"/>
                <w:szCs w:val="18"/>
              </w:rPr>
              <w:t xml:space="preserve">| </w:t>
            </w:r>
            <w:r>
              <w:rPr>
                <w:rFonts w:ascii="Arial" w:hAnsi="Arial" w:cs="Arial"/>
                <w:b/>
                <w:bCs/>
                <w:sz w:val="18"/>
                <w:szCs w:val="18"/>
              </w:rPr>
              <w:t xml:space="preserve">connected </w:t>
            </w:r>
            <w:r>
              <w:rPr>
                <w:rFonts w:ascii="Arial" w:hAnsi="Arial" w:cs="Arial"/>
                <w:sz w:val="18"/>
                <w:szCs w:val="18"/>
              </w:rPr>
              <w:t xml:space="preserve">| </w:t>
            </w:r>
            <w:r>
              <w:rPr>
                <w:rFonts w:ascii="Arial" w:hAnsi="Arial" w:cs="Arial"/>
                <w:b/>
                <w:bCs/>
                <w:sz w:val="18"/>
                <w:szCs w:val="18"/>
              </w:rPr>
              <w:t xml:space="preserve">isis </w:t>
            </w:r>
            <w:r>
              <w:rPr>
                <w:rFonts w:ascii="Arial" w:hAnsi="Arial" w:cs="Arial"/>
                <w:sz w:val="18"/>
                <w:szCs w:val="18"/>
              </w:rPr>
              <w:t xml:space="preserve">| </w:t>
            </w:r>
            <w:r>
              <w:rPr>
                <w:rFonts w:ascii="Arial" w:hAnsi="Arial" w:cs="Arial"/>
                <w:b/>
                <w:bCs/>
                <w:sz w:val="18"/>
                <w:szCs w:val="18"/>
              </w:rPr>
              <w:t xml:space="preserve">kernel </w:t>
            </w:r>
            <w:r>
              <w:rPr>
                <w:rFonts w:ascii="Arial" w:hAnsi="Arial" w:cs="Arial"/>
                <w:sz w:val="18"/>
                <w:szCs w:val="18"/>
              </w:rPr>
              <w:t xml:space="preserve">| </w:t>
            </w:r>
            <w:r>
              <w:rPr>
                <w:rFonts w:ascii="Arial" w:hAnsi="Arial" w:cs="Arial"/>
                <w:b/>
                <w:bCs/>
                <w:sz w:val="18"/>
                <w:szCs w:val="18"/>
              </w:rPr>
              <w:t xml:space="preserve">rip </w:t>
            </w:r>
            <w:r>
              <w:rPr>
                <w:rFonts w:ascii="Arial" w:hAnsi="Arial" w:cs="Arial"/>
                <w:sz w:val="18"/>
                <w:szCs w:val="18"/>
              </w:rPr>
              <w:t xml:space="preserve">| </w:t>
            </w:r>
            <w:r>
              <w:rPr>
                <w:rFonts w:ascii="Arial" w:hAnsi="Arial" w:cs="Arial"/>
                <w:b/>
                <w:bCs/>
                <w:sz w:val="18"/>
                <w:szCs w:val="18"/>
              </w:rPr>
              <w:t xml:space="preserve">static </w:t>
            </w:r>
            <w:r>
              <w:rPr>
                <w:rFonts w:ascii="Arial" w:hAnsi="Arial" w:cs="Arial"/>
                <w:sz w:val="18"/>
                <w:szCs w:val="18"/>
              </w:rPr>
              <w:t xml:space="preserve">} </w:t>
            </w:r>
          </w:p>
        </w:tc>
        <w:tc>
          <w:tcPr>
            <w:tcW w:w="1079" w:type="dxa"/>
            <w:noWrap/>
          </w:tcPr>
          <w:p w14:paraId="3E33943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39C1BF2" w14:textId="77777777">
        <w:tc>
          <w:tcPr>
            <w:tcW w:w="3111" w:type="dxa"/>
            <w:noWrap/>
            <w:vAlign w:val="center"/>
          </w:tcPr>
          <w:p w14:paraId="4AF6DE8C"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Delete distribute-list</w:t>
            </w:r>
          </w:p>
        </w:tc>
        <w:tc>
          <w:tcPr>
            <w:tcW w:w="4330" w:type="dxa"/>
            <w:noWrap/>
          </w:tcPr>
          <w:p w14:paraId="7BC47B1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distribute-list </w:t>
            </w:r>
            <w:proofErr w:type="gramStart"/>
            <w:r>
              <w:rPr>
                <w:rFonts w:ascii="Arial" w:hAnsi="Arial" w:cs="Arial"/>
                <w:sz w:val="18"/>
                <w:szCs w:val="18"/>
              </w:rPr>
              <w:t xml:space="preserve">{ </w:t>
            </w:r>
            <w:r>
              <w:rPr>
                <w:rFonts w:ascii="Arial" w:hAnsi="Arial" w:cs="Arial"/>
                <w:i/>
                <w:sz w:val="18"/>
                <w:szCs w:val="18"/>
              </w:rPr>
              <w:t>ip</w:t>
            </w:r>
            <w:proofErr w:type="gramEnd"/>
            <w:r>
              <w:rPr>
                <w:rFonts w:ascii="Arial" w:hAnsi="Arial" w:cs="Arial"/>
                <w:i/>
                <w:sz w:val="18"/>
                <w:szCs w:val="18"/>
              </w:rPr>
              <w:t xml:space="preserve">-acl-name </w:t>
            </w:r>
            <w:r>
              <w:rPr>
                <w:rFonts w:ascii="Arial" w:hAnsi="Arial" w:cs="Arial"/>
                <w:sz w:val="18"/>
                <w:szCs w:val="18"/>
              </w:rPr>
              <w:t xml:space="preserve">| </w:t>
            </w:r>
            <w:r>
              <w:rPr>
                <w:rFonts w:ascii="Arial" w:hAnsi="Arial" w:cs="Arial"/>
                <w:i/>
                <w:sz w:val="18"/>
                <w:szCs w:val="18"/>
              </w:rPr>
              <w:t xml:space="preserve">ip-acl-number </w:t>
            </w:r>
            <w:r>
              <w:rPr>
                <w:rFonts w:ascii="Arial" w:hAnsi="Arial" w:cs="Arial"/>
                <w:sz w:val="18"/>
                <w:szCs w:val="18"/>
              </w:rPr>
              <w:t xml:space="preserve">} </w:t>
            </w:r>
            <w:r>
              <w:rPr>
                <w:rFonts w:ascii="Arial" w:hAnsi="Arial" w:cs="Arial"/>
                <w:b/>
                <w:sz w:val="18"/>
                <w:szCs w:val="18"/>
              </w:rPr>
              <w:t xml:space="preserve">out </w:t>
            </w:r>
            <w:r>
              <w:rPr>
                <w:rFonts w:ascii="Arial" w:hAnsi="Arial" w:cs="Arial"/>
                <w:sz w:val="18"/>
                <w:szCs w:val="18"/>
              </w:rPr>
              <w:t xml:space="preserve">{ </w:t>
            </w:r>
            <w:r>
              <w:rPr>
                <w:rFonts w:ascii="Arial" w:hAnsi="Arial" w:cs="Arial"/>
                <w:b/>
                <w:bCs/>
                <w:sz w:val="18"/>
                <w:szCs w:val="18"/>
              </w:rPr>
              <w:t xml:space="preserve">babel </w:t>
            </w:r>
            <w:r>
              <w:rPr>
                <w:rFonts w:ascii="Arial" w:hAnsi="Arial" w:cs="Arial"/>
                <w:sz w:val="18"/>
                <w:szCs w:val="18"/>
              </w:rPr>
              <w:t xml:space="preserve">| </w:t>
            </w:r>
            <w:r>
              <w:rPr>
                <w:rFonts w:ascii="Arial" w:hAnsi="Arial" w:cs="Arial"/>
                <w:b/>
                <w:bCs/>
                <w:sz w:val="18"/>
                <w:szCs w:val="18"/>
              </w:rPr>
              <w:t xml:space="preserve">bgp </w:t>
            </w:r>
            <w:r>
              <w:rPr>
                <w:rFonts w:ascii="Arial" w:hAnsi="Arial" w:cs="Arial"/>
                <w:sz w:val="18"/>
                <w:szCs w:val="18"/>
              </w:rPr>
              <w:t xml:space="preserve">| </w:t>
            </w:r>
            <w:r>
              <w:rPr>
                <w:rFonts w:ascii="Arial" w:hAnsi="Arial" w:cs="Arial"/>
                <w:b/>
                <w:bCs/>
                <w:sz w:val="18"/>
                <w:szCs w:val="18"/>
              </w:rPr>
              <w:t xml:space="preserve">connected </w:t>
            </w:r>
            <w:r>
              <w:rPr>
                <w:rFonts w:ascii="Arial" w:hAnsi="Arial" w:cs="Arial"/>
                <w:sz w:val="18"/>
                <w:szCs w:val="18"/>
              </w:rPr>
              <w:t xml:space="preserve">| </w:t>
            </w:r>
            <w:r>
              <w:rPr>
                <w:rFonts w:ascii="Arial" w:hAnsi="Arial" w:cs="Arial"/>
                <w:b/>
                <w:bCs/>
                <w:sz w:val="18"/>
                <w:szCs w:val="18"/>
              </w:rPr>
              <w:t xml:space="preserve">isis </w:t>
            </w:r>
            <w:r>
              <w:rPr>
                <w:rFonts w:ascii="Arial" w:hAnsi="Arial" w:cs="Arial"/>
                <w:sz w:val="18"/>
                <w:szCs w:val="18"/>
              </w:rPr>
              <w:t xml:space="preserve">| </w:t>
            </w:r>
            <w:r>
              <w:rPr>
                <w:rFonts w:ascii="Arial" w:hAnsi="Arial" w:cs="Arial"/>
                <w:b/>
                <w:bCs/>
                <w:sz w:val="18"/>
                <w:szCs w:val="18"/>
              </w:rPr>
              <w:t xml:space="preserve">kernel </w:t>
            </w:r>
            <w:r>
              <w:rPr>
                <w:rFonts w:ascii="Arial" w:hAnsi="Arial" w:cs="Arial"/>
                <w:sz w:val="18"/>
                <w:szCs w:val="18"/>
              </w:rPr>
              <w:t xml:space="preserve">| </w:t>
            </w:r>
            <w:r>
              <w:rPr>
                <w:rFonts w:ascii="Arial" w:hAnsi="Arial" w:cs="Arial"/>
                <w:b/>
                <w:bCs/>
                <w:sz w:val="18"/>
                <w:szCs w:val="18"/>
              </w:rPr>
              <w:t xml:space="preserve">rip </w:t>
            </w:r>
            <w:r>
              <w:rPr>
                <w:rFonts w:ascii="Arial" w:hAnsi="Arial" w:cs="Arial"/>
                <w:sz w:val="18"/>
                <w:szCs w:val="18"/>
              </w:rPr>
              <w:t xml:space="preserve">| </w:t>
            </w:r>
            <w:r>
              <w:rPr>
                <w:rFonts w:ascii="Arial" w:hAnsi="Arial" w:cs="Arial"/>
                <w:b/>
                <w:bCs/>
                <w:sz w:val="18"/>
                <w:szCs w:val="18"/>
              </w:rPr>
              <w:t xml:space="preserve">static </w:t>
            </w:r>
            <w:r>
              <w:rPr>
                <w:rFonts w:ascii="Arial" w:hAnsi="Arial" w:cs="Arial"/>
                <w:sz w:val="18"/>
                <w:szCs w:val="18"/>
              </w:rPr>
              <w:t>}</w:t>
            </w:r>
          </w:p>
        </w:tc>
        <w:tc>
          <w:tcPr>
            <w:tcW w:w="1079" w:type="dxa"/>
            <w:noWrap/>
          </w:tcPr>
          <w:p w14:paraId="3BB2560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6BC0BDE" w14:textId="77777777">
        <w:tc>
          <w:tcPr>
            <w:tcW w:w="3111" w:type="dxa"/>
            <w:noWrap/>
            <w:vAlign w:val="center"/>
          </w:tcPr>
          <w:p w14:paraId="56E8E9FB"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VLAN-interface or Supervlan-interface configuration mode</w:t>
            </w:r>
          </w:p>
        </w:tc>
        <w:tc>
          <w:tcPr>
            <w:tcW w:w="4330" w:type="dxa"/>
            <w:noWrap/>
            <w:vAlign w:val="center"/>
          </w:tcPr>
          <w:p w14:paraId="40651E92"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079" w:type="dxa"/>
            <w:noWrap/>
          </w:tcPr>
          <w:p w14:paraId="02529F7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AC82685" w14:textId="77777777">
        <w:tc>
          <w:tcPr>
            <w:tcW w:w="3111" w:type="dxa"/>
            <w:noWrap/>
            <w:vAlign w:val="center"/>
          </w:tcPr>
          <w:p w14:paraId="67201E9D" w14:textId="77777777" w:rsidR="003D5B82" w:rsidRDefault="0048570E">
            <w:pPr>
              <w:pStyle w:val="afffff"/>
              <w:spacing w:line="360" w:lineRule="auto"/>
              <w:jc w:val="left"/>
              <w:rPr>
                <w:rFonts w:ascii="Arial" w:hAnsi="Arial" w:cs="Arial"/>
                <w:szCs w:val="18"/>
              </w:rPr>
            </w:pPr>
            <w:r>
              <w:rPr>
                <w:rFonts w:ascii="Arial" w:hAnsi="Arial" w:cs="Arial"/>
                <w:szCs w:val="18"/>
              </w:rPr>
              <w:t>Enables BFD for link state monitoring.</w:t>
            </w:r>
          </w:p>
        </w:tc>
        <w:tc>
          <w:tcPr>
            <w:tcW w:w="4330" w:type="dxa"/>
            <w:noWrap/>
            <w:vAlign w:val="center"/>
          </w:tcPr>
          <w:p w14:paraId="56434B25" w14:textId="77777777" w:rsidR="003D5B82" w:rsidRDefault="0048570E">
            <w:pPr>
              <w:pStyle w:val="afffff"/>
              <w:spacing w:line="360" w:lineRule="auto"/>
              <w:jc w:val="left"/>
              <w:rPr>
                <w:rFonts w:ascii="Arial" w:hAnsi="Arial" w:cs="Arial"/>
                <w:b/>
                <w:szCs w:val="18"/>
              </w:rPr>
            </w:pPr>
            <w:r>
              <w:rPr>
                <w:rFonts w:ascii="Arial" w:hAnsi="Arial" w:cs="Arial"/>
                <w:b/>
                <w:szCs w:val="18"/>
              </w:rPr>
              <w:t>ip ospf bfd</w:t>
            </w:r>
          </w:p>
        </w:tc>
        <w:tc>
          <w:tcPr>
            <w:tcW w:w="1079" w:type="dxa"/>
            <w:noWrap/>
          </w:tcPr>
          <w:p w14:paraId="6EA6A9A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2925D56" w14:textId="77777777">
        <w:tc>
          <w:tcPr>
            <w:tcW w:w="3111" w:type="dxa"/>
            <w:noWrap/>
            <w:vAlign w:val="center"/>
          </w:tcPr>
          <w:p w14:paraId="3B7A79AF" w14:textId="77777777" w:rsidR="003D5B82" w:rsidRDefault="0048570E">
            <w:pPr>
              <w:pStyle w:val="afffff"/>
              <w:spacing w:line="360" w:lineRule="auto"/>
              <w:jc w:val="left"/>
              <w:rPr>
                <w:rFonts w:ascii="Arial" w:hAnsi="Arial" w:cs="Arial"/>
                <w:szCs w:val="18"/>
              </w:rPr>
            </w:pPr>
            <w:r>
              <w:rPr>
                <w:rFonts w:ascii="Arial" w:hAnsi="Arial" w:cs="Arial"/>
                <w:szCs w:val="18"/>
              </w:rPr>
              <w:t>Disables BFD.</w:t>
            </w:r>
          </w:p>
        </w:tc>
        <w:tc>
          <w:tcPr>
            <w:tcW w:w="4330" w:type="dxa"/>
            <w:noWrap/>
            <w:vAlign w:val="center"/>
          </w:tcPr>
          <w:p w14:paraId="649AFF58" w14:textId="77777777" w:rsidR="003D5B82" w:rsidRDefault="0048570E">
            <w:pPr>
              <w:pStyle w:val="afffff"/>
              <w:spacing w:line="360" w:lineRule="auto"/>
              <w:jc w:val="left"/>
              <w:rPr>
                <w:rFonts w:ascii="Arial" w:hAnsi="Arial" w:cs="Arial"/>
                <w:b/>
                <w:szCs w:val="18"/>
              </w:rPr>
            </w:pPr>
            <w:r>
              <w:rPr>
                <w:rFonts w:ascii="Arial" w:hAnsi="Arial" w:cs="Arial"/>
                <w:b/>
                <w:szCs w:val="18"/>
              </w:rPr>
              <w:t>undo ip ospf bfd</w:t>
            </w:r>
          </w:p>
        </w:tc>
        <w:tc>
          <w:tcPr>
            <w:tcW w:w="1079" w:type="dxa"/>
            <w:noWrap/>
          </w:tcPr>
          <w:p w14:paraId="2942CBD4" w14:textId="77777777" w:rsidR="003D5B82" w:rsidRDefault="003D5B82">
            <w:pPr>
              <w:adjustRightInd w:val="0"/>
              <w:snapToGrid w:val="0"/>
              <w:spacing w:line="360" w:lineRule="auto"/>
              <w:ind w:left="210"/>
              <w:jc w:val="left"/>
              <w:rPr>
                <w:rFonts w:ascii="Arial" w:hAnsi="Arial" w:cs="Arial"/>
                <w:sz w:val="18"/>
                <w:szCs w:val="18"/>
              </w:rPr>
            </w:pPr>
          </w:p>
        </w:tc>
      </w:tr>
    </w:tbl>
    <w:p w14:paraId="44134D23" w14:textId="77777777" w:rsidR="003D5B82" w:rsidRDefault="003D5B82">
      <w:pPr>
        <w:pStyle w:val="afffc"/>
        <w:spacing w:line="360" w:lineRule="auto"/>
      </w:pPr>
    </w:p>
    <w:p w14:paraId="33830798" w14:textId="77777777" w:rsidR="003D5B82" w:rsidRDefault="003D5B82">
      <w:pPr>
        <w:pStyle w:val="afffc"/>
        <w:spacing w:line="360" w:lineRule="auto"/>
        <w:sectPr w:rsidR="003D5B82">
          <w:footerReference w:type="default" r:id="rId41"/>
          <w:type w:val="oddPage"/>
          <w:pgSz w:w="10773" w:h="12928"/>
          <w:pgMar w:top="1418" w:right="1021" w:bottom="1247" w:left="1021" w:header="851" w:footer="567" w:gutter="0"/>
          <w:cols w:space="425"/>
          <w:docGrid w:type="lines" w:linePitch="310" w:charSpace="-4137"/>
        </w:sectPr>
      </w:pPr>
    </w:p>
    <w:p w14:paraId="44C70E76" w14:textId="77777777" w:rsidR="003D5B82" w:rsidRDefault="0048570E">
      <w:pPr>
        <w:pStyle w:val="11"/>
        <w:pageBreakBefore/>
        <w:spacing w:line="360" w:lineRule="auto"/>
        <w:rPr>
          <w:rFonts w:cs="Arial"/>
          <w:color w:val="000000"/>
        </w:rPr>
      </w:pPr>
      <w:bookmarkStart w:id="2310" w:name="_Toc86399971"/>
      <w:bookmarkStart w:id="2311" w:name="_Toc206995104"/>
      <w:bookmarkStart w:id="2312" w:name="_Ref20733682"/>
      <w:bookmarkStart w:id="2313" w:name="_Toc24854"/>
      <w:bookmarkStart w:id="2314" w:name="_Toc26109062"/>
      <w:bookmarkStart w:id="2315" w:name="_Toc201371950"/>
      <w:r>
        <w:rPr>
          <w:rFonts w:cs="Arial"/>
          <w:color w:val="000000"/>
        </w:rPr>
        <w:t>BGP</w:t>
      </w:r>
      <w:bookmarkEnd w:id="2310"/>
      <w:bookmarkEnd w:id="2311"/>
      <w:bookmarkEnd w:id="2312"/>
      <w:bookmarkEnd w:id="2313"/>
    </w:p>
    <w:p w14:paraId="2382A035" w14:textId="77777777" w:rsidR="003D5B82" w:rsidRDefault="0048570E">
      <w:pPr>
        <w:pStyle w:val="12"/>
        <w:spacing w:line="360" w:lineRule="auto"/>
        <w:rPr>
          <w:rFonts w:ascii="Arial" w:hAnsi="Arial" w:cs="Arial"/>
        </w:rPr>
      </w:pPr>
      <w:bookmarkStart w:id="2316" w:name="_Toc43186929"/>
      <w:bookmarkStart w:id="2317" w:name="_Toc42941552"/>
      <w:bookmarkStart w:id="2318" w:name="_Toc43190251"/>
      <w:bookmarkStart w:id="2319" w:name="_Toc20794873"/>
      <w:bookmarkStart w:id="2320" w:name="_Toc206995105"/>
      <w:bookmarkStart w:id="2321" w:name="_Toc86399972"/>
      <w:bookmarkStart w:id="2322" w:name="_Toc17499"/>
      <w:bookmarkStart w:id="2323" w:name="_Toc17429"/>
      <w:bookmarkEnd w:id="2316"/>
      <w:bookmarkEnd w:id="2317"/>
      <w:bookmarkEnd w:id="2318"/>
      <w:r>
        <w:rPr>
          <w:rFonts w:ascii="Arial" w:hAnsi="Arial" w:cs="Arial"/>
        </w:rPr>
        <w:t>BGP</w:t>
      </w:r>
      <w:bookmarkEnd w:id="2319"/>
      <w:bookmarkEnd w:id="2320"/>
      <w:r>
        <w:rPr>
          <w:rFonts w:ascii="Arial" w:hAnsi="Arial" w:cs="Arial"/>
        </w:rPr>
        <w:t xml:space="preserve"> Overview</w:t>
      </w:r>
      <w:bookmarkEnd w:id="2321"/>
      <w:bookmarkEnd w:id="2322"/>
      <w:bookmarkEnd w:id="2323"/>
    </w:p>
    <w:p w14:paraId="6548D4D6" w14:textId="77777777" w:rsidR="003D5B82" w:rsidRDefault="0048570E">
      <w:pPr>
        <w:pStyle w:val="afffc"/>
        <w:spacing w:line="360" w:lineRule="auto"/>
        <w:ind w:firstLineChars="0" w:firstLine="0"/>
        <w:rPr>
          <w:spacing w:val="0"/>
          <w:szCs w:val="21"/>
        </w:rPr>
      </w:pPr>
      <w:r>
        <w:rPr>
          <w:spacing w:val="0"/>
          <w:szCs w:val="21"/>
        </w:rPr>
        <w:t>Border Gateway Protocol (BGP) is a dynamic routing protocol deployed between autonomous systems (ASs). It automatically exchanges loop-free routing information between ASs and builds up the topological structure of ASs through exchange of network reachability information with the AS Path attribute.</w:t>
      </w:r>
    </w:p>
    <w:p w14:paraId="361A0FCD" w14:textId="77777777" w:rsidR="003D5B82" w:rsidRDefault="0048570E">
      <w:pPr>
        <w:pStyle w:val="afffc"/>
        <w:spacing w:line="360" w:lineRule="auto"/>
        <w:ind w:firstLineChars="0" w:firstLine="0"/>
        <w:rPr>
          <w:spacing w:val="0"/>
          <w:szCs w:val="21"/>
        </w:rPr>
      </w:pPr>
      <w:r>
        <w:rPr>
          <w:spacing w:val="0"/>
          <w:szCs w:val="21"/>
        </w:rPr>
        <w:t>BGP normative references include RFC1105 (BGP-1), RFC1163 (BGP-2), RFC1267 (BGP-3), RFC1771 (BGP-4), and RFC4271 (BGP-4). RFC1771 has seen the widest application and RFC4271 is the latest issue. BGP is suitable for a distributed network and supports Classless InterDomain Routing (CIDR). With BGP, users can customize policies. BGP-4 is becoming a matter-of-factor standard for Internet exterior routing protocols. BGP is usually deployed between ISPs.</w:t>
      </w:r>
    </w:p>
    <w:p w14:paraId="20DD0131" w14:textId="77777777" w:rsidR="003D5B82" w:rsidRDefault="0048570E">
      <w:pPr>
        <w:pStyle w:val="afffc"/>
        <w:spacing w:line="360" w:lineRule="auto"/>
        <w:ind w:firstLineChars="0" w:firstLine="0"/>
        <w:rPr>
          <w:spacing w:val="0"/>
          <w:szCs w:val="21"/>
        </w:rPr>
      </w:pPr>
      <w:r>
        <w:rPr>
          <w:spacing w:val="0"/>
          <w:szCs w:val="21"/>
        </w:rPr>
        <w:t>BGP has the following features:</w:t>
      </w:r>
    </w:p>
    <w:p w14:paraId="598386D9" w14:textId="77777777" w:rsidR="003D5B82" w:rsidRDefault="0048570E">
      <w:pPr>
        <w:pStyle w:val="afffc"/>
        <w:spacing w:line="360" w:lineRule="auto"/>
        <w:ind w:firstLineChars="0" w:firstLine="0"/>
        <w:rPr>
          <w:spacing w:val="0"/>
          <w:szCs w:val="21"/>
        </w:rPr>
      </w:pPr>
      <w:r>
        <w:rPr>
          <w:spacing w:val="0"/>
          <w:szCs w:val="21"/>
        </w:rPr>
        <w:t>Interior routing protocols such as OSPF and RIP are designed to discover and calculate routes. As an exterior routing protocol, BGP focuses on control of route distribution and selection of the best route.</w:t>
      </w:r>
    </w:p>
    <w:p w14:paraId="25D908B4" w14:textId="77777777" w:rsidR="003D5B82" w:rsidRDefault="0048570E">
      <w:pPr>
        <w:pStyle w:val="afffc"/>
        <w:spacing w:line="360" w:lineRule="auto"/>
        <w:ind w:firstLineChars="0" w:firstLine="0"/>
        <w:rPr>
          <w:spacing w:val="0"/>
          <w:szCs w:val="21"/>
        </w:rPr>
      </w:pPr>
      <w:r>
        <w:rPr>
          <w:spacing w:val="0"/>
          <w:szCs w:val="21"/>
        </w:rPr>
        <w:t>The AS Path attribute is added to BGP routes to eliminate the routing loop problem.</w:t>
      </w:r>
    </w:p>
    <w:p w14:paraId="122F9B03" w14:textId="77777777" w:rsidR="003D5B82" w:rsidRDefault="0048570E">
      <w:pPr>
        <w:pStyle w:val="afffc"/>
        <w:spacing w:line="360" w:lineRule="auto"/>
        <w:ind w:firstLineChars="0" w:firstLine="0"/>
        <w:rPr>
          <w:spacing w:val="0"/>
          <w:szCs w:val="21"/>
        </w:rPr>
      </w:pPr>
      <w:r>
        <w:rPr>
          <w:spacing w:val="0"/>
          <w:szCs w:val="21"/>
        </w:rPr>
        <w:t>With TCP as the transport layer protocol, BGP presents better protocol reliability.</w:t>
      </w:r>
    </w:p>
    <w:p w14:paraId="475A8FB7" w14:textId="77777777" w:rsidR="003D5B82" w:rsidRDefault="0048570E">
      <w:pPr>
        <w:pStyle w:val="afffc"/>
        <w:spacing w:line="360" w:lineRule="auto"/>
        <w:ind w:firstLineChars="0" w:firstLine="0"/>
        <w:rPr>
          <w:spacing w:val="0"/>
          <w:szCs w:val="21"/>
        </w:rPr>
      </w:pPr>
      <w:r>
        <w:rPr>
          <w:spacing w:val="0"/>
          <w:szCs w:val="21"/>
        </w:rPr>
        <w:t>Support for CIDR is a significant characteristic of BGP-4 compared with BGP-3. The CIDR technology does not categorized IP addresses into class A, class B, and class C IP addresses. For example, 192.168.0.0 (2555.255.0.0) is naturally an invalid class C IP address. This IP address, however, is expressed as 192.168.0.0/16 in CIDR and becomes a valid network address. /16 indicates that the subnet mask is composed of the first 16 bits counted from the left of the IP address. CIDR also simplifies route aggregation, which is a process of consolidating several different routes. With the route aggregation technology, multiple routes are advertised as one route, which reduces the overhead of BGP tables and network bandwidth usage.</w:t>
      </w:r>
    </w:p>
    <w:p w14:paraId="78484036" w14:textId="77777777" w:rsidR="003D5B82" w:rsidRDefault="0048570E">
      <w:pPr>
        <w:pStyle w:val="afffc"/>
        <w:spacing w:line="360" w:lineRule="auto"/>
        <w:ind w:firstLineChars="0" w:firstLine="0"/>
        <w:rPr>
          <w:spacing w:val="0"/>
          <w:szCs w:val="21"/>
        </w:rPr>
      </w:pPr>
      <w:r>
        <w:rPr>
          <w:spacing w:val="0"/>
          <w:szCs w:val="21"/>
        </w:rPr>
        <w:t>In the case of route updates, BGP transmits only incremental routes and substantially reduces the bandwidth used by BGP route transmission. Therefore, BGP is appropriate when a large number of routes need to be transmitted on Internet.</w:t>
      </w:r>
    </w:p>
    <w:p w14:paraId="06D44491" w14:textId="77777777" w:rsidR="003D5B82" w:rsidRDefault="0048570E">
      <w:pPr>
        <w:pStyle w:val="afffc"/>
        <w:spacing w:line="360" w:lineRule="auto"/>
        <w:ind w:firstLineChars="0" w:firstLine="0"/>
        <w:rPr>
          <w:spacing w:val="0"/>
          <w:szCs w:val="21"/>
        </w:rPr>
      </w:pPr>
      <w:r>
        <w:rPr>
          <w:spacing w:val="0"/>
          <w:szCs w:val="21"/>
        </w:rPr>
        <w:t>In consideration of management and security, each AS expects to control its incoming and outgoing routes. BGP-4 provides abundant routing policies for flexible route filtering and selection. In addition, BGP-4 is easy to expand and conducive to network development.</w:t>
      </w:r>
    </w:p>
    <w:p w14:paraId="1857265A" w14:textId="77777777" w:rsidR="003D5B82" w:rsidRDefault="0048570E">
      <w:pPr>
        <w:pStyle w:val="afffc"/>
        <w:spacing w:line="360" w:lineRule="auto"/>
        <w:ind w:firstLineChars="0" w:firstLine="0"/>
        <w:rPr>
          <w:spacing w:val="0"/>
          <w:szCs w:val="21"/>
        </w:rPr>
      </w:pPr>
      <w:r>
        <w:rPr>
          <w:spacing w:val="0"/>
          <w:szCs w:val="21"/>
        </w:rPr>
        <w:t>BGP runs on a specific router as an upper-layer protocol. Upon startup of BGP, the BGP router sends the entire BPG table to its peer for routing information exchange and then only Update messages are exchanged between them for processing of changed routes. BGP detects the connection between routers by sending and receiving Keepalive messages.</w:t>
      </w:r>
    </w:p>
    <w:p w14:paraId="6266FC99" w14:textId="77777777" w:rsidR="003D5B82" w:rsidRDefault="0048570E">
      <w:pPr>
        <w:pStyle w:val="afffc"/>
        <w:spacing w:line="360" w:lineRule="auto"/>
        <w:ind w:firstLineChars="0" w:firstLine="0"/>
        <w:rPr>
          <w:spacing w:val="0"/>
          <w:szCs w:val="21"/>
        </w:rPr>
      </w:pPr>
      <w:r>
        <w:rPr>
          <w:spacing w:val="0"/>
          <w:szCs w:val="21"/>
        </w:rPr>
        <w:t>The router sending a BGP message is called the BGP speaker, which constantly receives or generates new routing information and advertises it to other BGP speakers. After receiving a new route advertisement from another AS, the BGP speaker distributes the route advertisement to all the other BGP speakers in the same AS if the route is better than the current one or has not been received ever. If two BGP speakers are exchanging messages, they call each other the peer.</w:t>
      </w:r>
    </w:p>
    <w:p w14:paraId="23F55260" w14:textId="77777777" w:rsidR="003D5B82" w:rsidRDefault="0048570E">
      <w:pPr>
        <w:pStyle w:val="afffc"/>
        <w:spacing w:line="360" w:lineRule="auto"/>
        <w:ind w:firstLineChars="0" w:firstLine="0"/>
        <w:rPr>
          <w:spacing w:val="0"/>
          <w:szCs w:val="21"/>
        </w:rPr>
      </w:pPr>
      <w:r>
        <w:rPr>
          <w:spacing w:val="0"/>
          <w:szCs w:val="21"/>
        </w:rPr>
        <w:t>BGP runs on a router in either of the following modes:</w:t>
      </w:r>
    </w:p>
    <w:p w14:paraId="1565E9B8" w14:textId="77777777" w:rsidR="003D5B82" w:rsidRDefault="0048570E">
      <w:pPr>
        <w:pStyle w:val="afffc"/>
        <w:spacing w:line="360" w:lineRule="auto"/>
        <w:ind w:firstLineChars="0" w:firstLine="0"/>
        <w:rPr>
          <w:b/>
          <w:bCs/>
          <w:spacing w:val="0"/>
          <w:szCs w:val="21"/>
        </w:rPr>
      </w:pPr>
      <w:r>
        <w:rPr>
          <w:b/>
          <w:bCs/>
          <w:spacing w:val="0"/>
          <w:szCs w:val="21"/>
        </w:rPr>
        <w:t>Internal BGP (IBGP)</w:t>
      </w:r>
    </w:p>
    <w:p w14:paraId="01C3FE35" w14:textId="77777777" w:rsidR="003D5B82" w:rsidRDefault="0048570E">
      <w:pPr>
        <w:pStyle w:val="afffc"/>
        <w:spacing w:line="360" w:lineRule="auto"/>
        <w:ind w:firstLineChars="0" w:firstLine="0"/>
        <w:rPr>
          <w:b/>
          <w:bCs/>
          <w:spacing w:val="0"/>
          <w:szCs w:val="21"/>
        </w:rPr>
      </w:pPr>
      <w:r>
        <w:rPr>
          <w:b/>
          <w:bCs/>
          <w:spacing w:val="0"/>
          <w:szCs w:val="21"/>
        </w:rPr>
        <w:t>External BGP (EBGP)</w:t>
      </w:r>
    </w:p>
    <w:p w14:paraId="56FBD9DF" w14:textId="77777777" w:rsidR="003D5B82" w:rsidRDefault="0048570E">
      <w:pPr>
        <w:pStyle w:val="afffc"/>
        <w:spacing w:line="360" w:lineRule="auto"/>
        <w:ind w:firstLineChars="0" w:firstLine="0"/>
        <w:rPr>
          <w:spacing w:val="0"/>
          <w:szCs w:val="21"/>
        </w:rPr>
      </w:pPr>
      <w:r>
        <w:rPr>
          <w:spacing w:val="0"/>
          <w:szCs w:val="21"/>
        </w:rPr>
        <w:t>BGP is regarded as IBGP when deployed within an AS and as EBGP when deployed between ASs.</w:t>
      </w:r>
    </w:p>
    <w:p w14:paraId="16E216B5" w14:textId="77777777" w:rsidR="003D5B82" w:rsidRDefault="0048570E">
      <w:pPr>
        <w:pStyle w:val="afffc"/>
        <w:spacing w:line="360" w:lineRule="auto"/>
        <w:ind w:firstLineChars="0" w:firstLine="0"/>
        <w:rPr>
          <w:spacing w:val="0"/>
          <w:szCs w:val="21"/>
        </w:rPr>
      </w:pPr>
      <w:r>
        <w:rPr>
          <w:spacing w:val="0"/>
          <w:szCs w:val="21"/>
        </w:rPr>
        <w:t>BGP running is driven by messages, which are classified as follows:</w:t>
      </w:r>
    </w:p>
    <w:p w14:paraId="7A8DEE4C" w14:textId="77777777" w:rsidR="003D5B82" w:rsidRDefault="0048570E">
      <w:pPr>
        <w:pStyle w:val="afffc"/>
        <w:spacing w:line="360" w:lineRule="auto"/>
        <w:ind w:firstLineChars="0" w:firstLine="0"/>
        <w:rPr>
          <w:b/>
          <w:bCs/>
          <w:spacing w:val="0"/>
          <w:szCs w:val="21"/>
        </w:rPr>
      </w:pPr>
      <w:r>
        <w:rPr>
          <w:b/>
          <w:bCs/>
          <w:spacing w:val="0"/>
          <w:szCs w:val="21"/>
        </w:rPr>
        <w:t>Open message</w:t>
      </w:r>
    </w:p>
    <w:p w14:paraId="31FBE3EE" w14:textId="77777777" w:rsidR="003D5B82" w:rsidRDefault="0048570E">
      <w:pPr>
        <w:pStyle w:val="afffc"/>
        <w:spacing w:line="360" w:lineRule="auto"/>
        <w:ind w:firstLineChars="0" w:firstLine="0"/>
        <w:rPr>
          <w:b/>
          <w:bCs/>
          <w:spacing w:val="0"/>
          <w:szCs w:val="21"/>
        </w:rPr>
      </w:pPr>
      <w:r>
        <w:rPr>
          <w:b/>
          <w:bCs/>
          <w:spacing w:val="0"/>
          <w:szCs w:val="21"/>
        </w:rPr>
        <w:t>Update message</w:t>
      </w:r>
    </w:p>
    <w:p w14:paraId="2763E0ED" w14:textId="77777777" w:rsidR="003D5B82" w:rsidRDefault="0048570E">
      <w:pPr>
        <w:pStyle w:val="afffc"/>
        <w:spacing w:line="360" w:lineRule="auto"/>
        <w:ind w:firstLineChars="0" w:firstLine="0"/>
        <w:rPr>
          <w:b/>
          <w:bCs/>
          <w:spacing w:val="0"/>
          <w:szCs w:val="21"/>
        </w:rPr>
      </w:pPr>
      <w:r>
        <w:rPr>
          <w:b/>
          <w:bCs/>
          <w:spacing w:val="0"/>
          <w:szCs w:val="21"/>
        </w:rPr>
        <w:t>Notification message</w:t>
      </w:r>
    </w:p>
    <w:p w14:paraId="3DB8B82B" w14:textId="77777777" w:rsidR="003D5B82" w:rsidRDefault="0048570E">
      <w:pPr>
        <w:pStyle w:val="afffc"/>
        <w:spacing w:line="360" w:lineRule="auto"/>
        <w:ind w:firstLineChars="0" w:firstLine="0"/>
        <w:rPr>
          <w:b/>
          <w:bCs/>
          <w:spacing w:val="0"/>
          <w:szCs w:val="21"/>
        </w:rPr>
      </w:pPr>
      <w:r>
        <w:rPr>
          <w:b/>
          <w:bCs/>
          <w:spacing w:val="0"/>
          <w:szCs w:val="21"/>
        </w:rPr>
        <w:t>Keepalive message</w:t>
      </w:r>
    </w:p>
    <w:p w14:paraId="727E1BD1" w14:textId="77777777" w:rsidR="003D5B82" w:rsidRDefault="0048570E">
      <w:pPr>
        <w:pStyle w:val="afffc"/>
        <w:spacing w:line="360" w:lineRule="auto"/>
        <w:ind w:firstLineChars="0" w:firstLine="0"/>
        <w:rPr>
          <w:spacing w:val="0"/>
          <w:szCs w:val="21"/>
        </w:rPr>
      </w:pPr>
      <w:r>
        <w:rPr>
          <w:spacing w:val="0"/>
          <w:szCs w:val="21"/>
        </w:rPr>
        <w:t>An Open message is the first message to be sent after setup of a TCP connection and used to establish a BGP peer relationship. A Notification message is sent when there is an error. A Keepalive message is sent to detect the validity of a connection. As the most important message in BGP, an Update message is transmitted between BGP peers for routing information exchange. It consists of three parts at most: unreachable route, path attributes, and Network Layer Reachability Information (NLRI).</w:t>
      </w:r>
    </w:p>
    <w:p w14:paraId="6AFE04BA" w14:textId="77777777" w:rsidR="003D5B82" w:rsidRDefault="0048570E">
      <w:pPr>
        <w:pStyle w:val="12"/>
        <w:spacing w:line="360" w:lineRule="auto"/>
        <w:rPr>
          <w:rFonts w:ascii="Arial" w:hAnsi="Arial" w:cs="Arial"/>
        </w:rPr>
      </w:pPr>
      <w:bookmarkStart w:id="2324" w:name="_Toc43190252"/>
      <w:bookmarkStart w:id="2325" w:name="_Toc43186930"/>
      <w:bookmarkStart w:id="2326" w:name="_Toc42941553"/>
      <w:bookmarkStart w:id="2327" w:name="_Toc206995106"/>
      <w:bookmarkStart w:id="2328" w:name="_Toc1148"/>
      <w:bookmarkStart w:id="2329" w:name="_Toc86399973"/>
      <w:bookmarkStart w:id="2330" w:name="_Toc20794874"/>
      <w:bookmarkStart w:id="2331" w:name="_Toc27811"/>
      <w:bookmarkEnd w:id="2324"/>
      <w:bookmarkEnd w:id="2325"/>
      <w:bookmarkEnd w:id="2326"/>
      <w:r>
        <w:rPr>
          <w:rFonts w:ascii="Arial" w:hAnsi="Arial" w:cs="Arial"/>
          <w:lang w:val="en-US"/>
        </w:rPr>
        <w:t>Configure</w:t>
      </w:r>
      <w:r>
        <w:rPr>
          <w:rFonts w:ascii="Arial" w:hAnsi="Arial" w:cs="Arial"/>
        </w:rPr>
        <w:t xml:space="preserve"> BGP</w:t>
      </w:r>
      <w:bookmarkEnd w:id="2327"/>
      <w:bookmarkEnd w:id="2328"/>
      <w:bookmarkEnd w:id="2329"/>
      <w:bookmarkEnd w:id="2330"/>
      <w:bookmarkEnd w:id="2331"/>
    </w:p>
    <w:p w14:paraId="2E0851AD" w14:textId="77777777" w:rsidR="003D5B82" w:rsidRDefault="0048570E">
      <w:pPr>
        <w:pStyle w:val="20"/>
        <w:spacing w:line="360" w:lineRule="auto"/>
        <w:rPr>
          <w:rFonts w:ascii="Arial"/>
        </w:rPr>
      </w:pPr>
      <w:bookmarkStart w:id="2332" w:name="_Toc43190253"/>
      <w:bookmarkStart w:id="2333" w:name="_Toc26344833"/>
      <w:bookmarkStart w:id="2334" w:name="_Toc42941554"/>
      <w:bookmarkStart w:id="2335" w:name="_Toc43186931"/>
      <w:bookmarkStart w:id="2336" w:name="_Toc20794875"/>
      <w:bookmarkStart w:id="2337" w:name="_Toc206995107"/>
      <w:bookmarkStart w:id="2338" w:name="_Toc31647"/>
      <w:bookmarkStart w:id="2339" w:name="_Toc86399974"/>
      <w:bookmarkStart w:id="2340" w:name="_Toc10506"/>
      <w:bookmarkEnd w:id="2332"/>
      <w:bookmarkEnd w:id="2333"/>
      <w:bookmarkEnd w:id="2334"/>
      <w:bookmarkEnd w:id="2335"/>
      <w:r>
        <w:rPr>
          <w:rFonts w:ascii="Arial"/>
        </w:rPr>
        <w:t>BGP</w:t>
      </w:r>
      <w:bookmarkEnd w:id="2336"/>
      <w:bookmarkEnd w:id="2337"/>
      <w:r>
        <w:rPr>
          <w:rFonts w:ascii="Arial"/>
        </w:rPr>
        <w:t xml:space="preserve"> Configuration List</w:t>
      </w:r>
      <w:bookmarkEnd w:id="2338"/>
      <w:bookmarkEnd w:id="2339"/>
      <w:bookmarkEnd w:id="2340"/>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444A1F4B" w14:textId="77777777">
        <w:tc>
          <w:tcPr>
            <w:tcW w:w="5063" w:type="dxa"/>
            <w:shd w:val="clear" w:color="auto" w:fill="D8D8D8" w:themeFill="background1" w:themeFillShade="D8"/>
            <w:noWrap/>
          </w:tcPr>
          <w:p w14:paraId="1032284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6F40CC4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23E932A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2953E60D" w14:textId="77777777">
        <w:tc>
          <w:tcPr>
            <w:tcW w:w="5063" w:type="dxa"/>
            <w:noWrap/>
            <w:vAlign w:val="center"/>
          </w:tcPr>
          <w:p w14:paraId="6A9F512B" w14:textId="77777777" w:rsidR="003D5B82" w:rsidRDefault="0048570E">
            <w:pPr>
              <w:spacing w:line="360" w:lineRule="auto"/>
              <w:jc w:val="left"/>
              <w:rPr>
                <w:rFonts w:ascii="Arial" w:hAnsi="Arial" w:cs="Arial"/>
                <w:sz w:val="18"/>
                <w:szCs w:val="18"/>
              </w:rPr>
            </w:pPr>
            <w:r>
              <w:rPr>
                <w:rFonts w:ascii="Arial" w:hAnsi="Arial" w:cs="Arial"/>
                <w:sz w:val="18"/>
                <w:szCs w:val="18"/>
              </w:rPr>
              <w:t>Enable BGP</w:t>
            </w:r>
          </w:p>
        </w:tc>
        <w:tc>
          <w:tcPr>
            <w:tcW w:w="1875" w:type="dxa"/>
            <w:noWrap/>
            <w:vAlign w:val="center"/>
          </w:tcPr>
          <w:p w14:paraId="7CF9BF0D" w14:textId="77777777" w:rsidR="003D5B82" w:rsidRDefault="0048570E">
            <w:pPr>
              <w:spacing w:line="360" w:lineRule="auto"/>
              <w:jc w:val="left"/>
              <w:rPr>
                <w:rFonts w:ascii="Arial" w:eastAsia="Times New Roman" w:hAnsi="Arial" w:cs="Arial"/>
                <w:sz w:val="18"/>
                <w:szCs w:val="18"/>
              </w:rPr>
            </w:pPr>
            <w:r>
              <w:rPr>
                <w:rFonts w:ascii="Arial" w:eastAsia="STZhongsong" w:hAnsi="Arial" w:cs="Arial"/>
                <w:kern w:val="0"/>
                <w:sz w:val="18"/>
                <w:szCs w:val="18"/>
              </w:rPr>
              <w:t>Required</w:t>
            </w:r>
          </w:p>
        </w:tc>
        <w:tc>
          <w:tcPr>
            <w:tcW w:w="1588" w:type="dxa"/>
            <w:noWrap/>
            <w:vAlign w:val="center"/>
          </w:tcPr>
          <w:p w14:paraId="14234D29" w14:textId="77777777" w:rsidR="003D5B82" w:rsidRDefault="0048570E">
            <w:pPr>
              <w:spacing w:line="360" w:lineRule="auto"/>
              <w:jc w:val="left"/>
              <w:rPr>
                <w:rFonts w:ascii="Arial" w:hAnsi="Arial" w:cs="Arial"/>
                <w:sz w:val="18"/>
                <w:szCs w:val="18"/>
              </w:rPr>
            </w:pPr>
            <w:r>
              <w:rPr>
                <w:rFonts w:ascii="Arial" w:hAnsi="Arial" w:cs="Arial"/>
                <w:sz w:val="18"/>
                <w:szCs w:val="18"/>
              </w:rPr>
              <w:t>44.2.2</w:t>
            </w:r>
          </w:p>
        </w:tc>
      </w:tr>
      <w:tr w:rsidR="003D5B82" w14:paraId="7FC7A818" w14:textId="77777777">
        <w:tc>
          <w:tcPr>
            <w:tcW w:w="5063" w:type="dxa"/>
            <w:noWrap/>
            <w:vAlign w:val="center"/>
          </w:tcPr>
          <w:p w14:paraId="12AD577E" w14:textId="77777777" w:rsidR="003D5B82" w:rsidRDefault="0048570E">
            <w:pPr>
              <w:spacing w:line="360" w:lineRule="auto"/>
              <w:jc w:val="left"/>
              <w:rPr>
                <w:rFonts w:ascii="Arial" w:hAnsi="Arial" w:cs="Arial"/>
                <w:sz w:val="18"/>
                <w:szCs w:val="18"/>
              </w:rPr>
            </w:pPr>
            <w:r>
              <w:rPr>
                <w:rFonts w:ascii="Arial" w:hAnsi="Arial" w:cs="Arial"/>
                <w:sz w:val="18"/>
                <w:szCs w:val="18"/>
              </w:rPr>
              <w:t>ConfigureBGP peers</w:t>
            </w:r>
          </w:p>
        </w:tc>
        <w:tc>
          <w:tcPr>
            <w:tcW w:w="1875" w:type="dxa"/>
            <w:noWrap/>
            <w:vAlign w:val="center"/>
          </w:tcPr>
          <w:p w14:paraId="1F023D4A" w14:textId="77777777" w:rsidR="003D5B82" w:rsidRDefault="0048570E">
            <w:pPr>
              <w:spacing w:line="360" w:lineRule="auto"/>
              <w:jc w:val="left"/>
              <w:rPr>
                <w:rFonts w:ascii="Arial" w:eastAsia="Times New Roman" w:hAnsi="Arial" w:cs="Arial"/>
                <w:sz w:val="18"/>
                <w:szCs w:val="18"/>
              </w:rPr>
            </w:pPr>
            <w:r>
              <w:rPr>
                <w:rFonts w:ascii="Arial" w:eastAsia="STZhongsong" w:hAnsi="Arial" w:cs="Arial"/>
                <w:kern w:val="0"/>
                <w:sz w:val="18"/>
                <w:szCs w:val="18"/>
              </w:rPr>
              <w:t>Required</w:t>
            </w:r>
          </w:p>
        </w:tc>
        <w:tc>
          <w:tcPr>
            <w:tcW w:w="1588" w:type="dxa"/>
            <w:noWrap/>
            <w:vAlign w:val="center"/>
          </w:tcPr>
          <w:p w14:paraId="33F6026C" w14:textId="77777777" w:rsidR="003D5B82" w:rsidRDefault="0048570E">
            <w:pPr>
              <w:spacing w:line="360" w:lineRule="auto"/>
              <w:jc w:val="left"/>
              <w:rPr>
                <w:rFonts w:ascii="Arial" w:hAnsi="Arial" w:cs="Arial"/>
                <w:sz w:val="18"/>
                <w:szCs w:val="18"/>
              </w:rPr>
            </w:pPr>
            <w:r>
              <w:rPr>
                <w:rFonts w:ascii="Arial" w:hAnsi="Arial" w:cs="Arial"/>
                <w:sz w:val="18"/>
                <w:szCs w:val="18"/>
              </w:rPr>
              <w:t>44.2.3</w:t>
            </w:r>
          </w:p>
        </w:tc>
      </w:tr>
      <w:tr w:rsidR="003D5B82" w14:paraId="10252D4E" w14:textId="77777777">
        <w:tc>
          <w:tcPr>
            <w:tcW w:w="5063" w:type="dxa"/>
            <w:noWrap/>
            <w:vAlign w:val="center"/>
          </w:tcPr>
          <w:p w14:paraId="2988B022" w14:textId="77777777" w:rsidR="003D5B82" w:rsidRDefault="0048570E">
            <w:pPr>
              <w:spacing w:line="360" w:lineRule="auto"/>
              <w:jc w:val="left"/>
              <w:rPr>
                <w:rFonts w:ascii="Arial" w:hAnsi="Arial" w:cs="Arial"/>
                <w:sz w:val="18"/>
                <w:szCs w:val="18"/>
              </w:rPr>
            </w:pPr>
            <w:r>
              <w:rPr>
                <w:rFonts w:ascii="Arial" w:hAnsi="Arial" w:cs="Arial"/>
                <w:sz w:val="18"/>
                <w:szCs w:val="18"/>
              </w:rPr>
              <w:t>Configure BGP Parameters</w:t>
            </w:r>
          </w:p>
        </w:tc>
        <w:tc>
          <w:tcPr>
            <w:tcW w:w="1875" w:type="dxa"/>
            <w:noWrap/>
            <w:vAlign w:val="center"/>
          </w:tcPr>
          <w:p w14:paraId="7BD9D54D" w14:textId="77777777" w:rsidR="003D5B82" w:rsidRDefault="0048570E">
            <w:pPr>
              <w:spacing w:line="360" w:lineRule="auto"/>
              <w:jc w:val="left"/>
              <w:rPr>
                <w:rFonts w:ascii="Arial" w:eastAsia="Times New Roman" w:hAnsi="Arial" w:cs="Arial"/>
                <w:sz w:val="18"/>
                <w:szCs w:val="18"/>
              </w:rPr>
            </w:pPr>
            <w:r>
              <w:rPr>
                <w:rFonts w:ascii="Arial" w:eastAsia="STZhongsong" w:hAnsi="Arial" w:cs="Arial"/>
                <w:kern w:val="0"/>
                <w:sz w:val="18"/>
                <w:szCs w:val="18"/>
              </w:rPr>
              <w:t>Required</w:t>
            </w:r>
          </w:p>
        </w:tc>
        <w:tc>
          <w:tcPr>
            <w:tcW w:w="1588" w:type="dxa"/>
            <w:noWrap/>
            <w:vAlign w:val="center"/>
          </w:tcPr>
          <w:p w14:paraId="6ED8D9B7" w14:textId="77777777" w:rsidR="003D5B82" w:rsidRDefault="0048570E">
            <w:pPr>
              <w:spacing w:line="360" w:lineRule="auto"/>
              <w:jc w:val="left"/>
              <w:rPr>
                <w:rFonts w:ascii="Arial" w:hAnsi="Arial" w:cs="Arial"/>
                <w:sz w:val="18"/>
                <w:szCs w:val="18"/>
              </w:rPr>
            </w:pPr>
            <w:r>
              <w:rPr>
                <w:rFonts w:ascii="Arial" w:hAnsi="Arial" w:cs="Arial"/>
                <w:sz w:val="18"/>
                <w:szCs w:val="18"/>
              </w:rPr>
              <w:t>44.2.4</w:t>
            </w:r>
          </w:p>
        </w:tc>
      </w:tr>
      <w:tr w:rsidR="003D5B82" w14:paraId="39F99326" w14:textId="77777777">
        <w:tc>
          <w:tcPr>
            <w:tcW w:w="5063" w:type="dxa"/>
            <w:noWrap/>
            <w:vAlign w:val="center"/>
          </w:tcPr>
          <w:p w14:paraId="7D47CB7F" w14:textId="77777777" w:rsidR="003D5B82" w:rsidRDefault="0048570E">
            <w:pPr>
              <w:spacing w:line="360" w:lineRule="auto"/>
              <w:jc w:val="left"/>
              <w:rPr>
                <w:rFonts w:ascii="Arial" w:hAnsi="Arial" w:cs="Arial"/>
                <w:sz w:val="18"/>
                <w:szCs w:val="18"/>
              </w:rPr>
            </w:pPr>
            <w:r>
              <w:rPr>
                <w:rFonts w:ascii="Arial" w:hAnsi="Arial" w:cs="Arial"/>
                <w:sz w:val="18"/>
                <w:szCs w:val="18"/>
              </w:rPr>
              <w:t>Monitoring and Maintain BGP</w:t>
            </w:r>
          </w:p>
        </w:tc>
        <w:tc>
          <w:tcPr>
            <w:tcW w:w="1875" w:type="dxa"/>
            <w:noWrap/>
            <w:vAlign w:val="center"/>
          </w:tcPr>
          <w:p w14:paraId="4656AFE3" w14:textId="77777777" w:rsidR="003D5B82" w:rsidRDefault="0048570E">
            <w:pPr>
              <w:spacing w:line="360" w:lineRule="auto"/>
              <w:jc w:val="left"/>
              <w:rPr>
                <w:rFonts w:ascii="Arial" w:eastAsia="Times New Roman" w:hAnsi="Arial" w:cs="Arial"/>
                <w:sz w:val="18"/>
                <w:szCs w:val="18"/>
              </w:rPr>
            </w:pPr>
            <w:r>
              <w:rPr>
                <w:rFonts w:ascii="Arial" w:eastAsia="STZhongsong" w:hAnsi="Arial" w:cs="Arial"/>
                <w:kern w:val="0"/>
                <w:sz w:val="18"/>
                <w:szCs w:val="18"/>
              </w:rPr>
              <w:t>Required</w:t>
            </w:r>
          </w:p>
        </w:tc>
        <w:tc>
          <w:tcPr>
            <w:tcW w:w="1588" w:type="dxa"/>
            <w:noWrap/>
            <w:vAlign w:val="center"/>
          </w:tcPr>
          <w:p w14:paraId="06A66EE9" w14:textId="77777777" w:rsidR="003D5B82" w:rsidRDefault="0048570E">
            <w:pPr>
              <w:spacing w:line="360" w:lineRule="auto"/>
              <w:jc w:val="left"/>
              <w:rPr>
                <w:rFonts w:ascii="Arial" w:hAnsi="Arial" w:cs="Arial"/>
                <w:sz w:val="18"/>
                <w:szCs w:val="18"/>
              </w:rPr>
            </w:pPr>
            <w:r>
              <w:rPr>
                <w:rFonts w:ascii="Arial" w:hAnsi="Arial" w:cs="Arial"/>
                <w:sz w:val="18"/>
                <w:szCs w:val="18"/>
              </w:rPr>
              <w:t>44.2.5</w:t>
            </w:r>
          </w:p>
        </w:tc>
      </w:tr>
    </w:tbl>
    <w:p w14:paraId="368EDC9E" w14:textId="77777777" w:rsidR="003D5B82" w:rsidRDefault="0048570E">
      <w:pPr>
        <w:pStyle w:val="20"/>
        <w:spacing w:line="360" w:lineRule="auto"/>
        <w:rPr>
          <w:rFonts w:ascii="Arial"/>
        </w:rPr>
      </w:pPr>
      <w:bookmarkStart w:id="2341" w:name="_Toc358281619"/>
      <w:bookmarkStart w:id="2342" w:name="_Toc14712683"/>
      <w:bookmarkStart w:id="2343" w:name="_Toc86399975"/>
      <w:bookmarkStart w:id="2344" w:name="_Toc7957"/>
      <w:bookmarkStart w:id="2345" w:name="_Toc4503"/>
      <w:r>
        <w:rPr>
          <w:rFonts w:ascii="Arial"/>
        </w:rPr>
        <w:t>Enable BGP</w:t>
      </w:r>
      <w:bookmarkEnd w:id="2341"/>
      <w:bookmarkEnd w:id="2342"/>
      <w:bookmarkEnd w:id="2343"/>
      <w:bookmarkEnd w:id="2344"/>
      <w:bookmarkEnd w:id="2345"/>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311173EC" w14:textId="77777777">
        <w:tc>
          <w:tcPr>
            <w:tcW w:w="3113" w:type="dxa"/>
            <w:shd w:val="clear" w:color="auto" w:fill="D8D8D8" w:themeFill="background1" w:themeFillShade="D8"/>
            <w:noWrap/>
          </w:tcPr>
          <w:p w14:paraId="21B25BA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272459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4E3C53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659ADA2" w14:textId="77777777">
        <w:tc>
          <w:tcPr>
            <w:tcW w:w="3113" w:type="dxa"/>
            <w:noWrap/>
            <w:vAlign w:val="center"/>
          </w:tcPr>
          <w:p w14:paraId="0598ED45"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56D31CF3"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7C0A688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2B3B382" w14:textId="77777777">
        <w:tc>
          <w:tcPr>
            <w:tcW w:w="3113" w:type="dxa"/>
            <w:noWrap/>
            <w:vAlign w:val="center"/>
          </w:tcPr>
          <w:p w14:paraId="2966F38C" w14:textId="77777777" w:rsidR="003D5B82" w:rsidRDefault="0048570E">
            <w:pPr>
              <w:spacing w:line="360" w:lineRule="auto"/>
              <w:jc w:val="left"/>
              <w:rPr>
                <w:rFonts w:ascii="Arial" w:hAnsi="Arial" w:cs="Arial"/>
                <w:sz w:val="18"/>
                <w:szCs w:val="18"/>
              </w:rPr>
            </w:pPr>
            <w:r>
              <w:rPr>
                <w:rFonts w:ascii="Arial" w:hAnsi="Arial" w:cs="Arial"/>
                <w:sz w:val="18"/>
                <w:szCs w:val="18"/>
              </w:rPr>
              <w:t>Runs the command in global configuration mode.</w:t>
            </w:r>
          </w:p>
        </w:tc>
        <w:tc>
          <w:tcPr>
            <w:tcW w:w="3825" w:type="dxa"/>
            <w:noWrap/>
            <w:vAlign w:val="center"/>
          </w:tcPr>
          <w:p w14:paraId="6D9A1793"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router bgp </w:t>
            </w:r>
            <w:r>
              <w:rPr>
                <w:rFonts w:ascii="Arial" w:hAnsi="Arial" w:cs="Arial"/>
                <w:i/>
                <w:sz w:val="18"/>
                <w:szCs w:val="18"/>
              </w:rPr>
              <w:t>as-number</w:t>
            </w:r>
          </w:p>
        </w:tc>
        <w:tc>
          <w:tcPr>
            <w:tcW w:w="1588" w:type="dxa"/>
            <w:noWrap/>
          </w:tcPr>
          <w:p w14:paraId="4B875AD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38BBB9A" w14:textId="77777777">
        <w:tc>
          <w:tcPr>
            <w:tcW w:w="3113" w:type="dxa"/>
            <w:noWrap/>
            <w:vAlign w:val="center"/>
          </w:tcPr>
          <w:p w14:paraId="62FA42D0" w14:textId="77777777" w:rsidR="003D5B82" w:rsidRDefault="0048570E">
            <w:pPr>
              <w:spacing w:line="360" w:lineRule="auto"/>
              <w:jc w:val="left"/>
              <w:rPr>
                <w:rFonts w:ascii="Arial" w:hAnsi="Arial" w:cs="Arial"/>
                <w:sz w:val="18"/>
                <w:szCs w:val="18"/>
              </w:rPr>
            </w:pPr>
            <w:r>
              <w:rPr>
                <w:rFonts w:ascii="Arial" w:hAnsi="Arial" w:cs="Arial"/>
                <w:sz w:val="18"/>
                <w:szCs w:val="18"/>
              </w:rPr>
              <w:t>Runs the command in global configuration mode.</w:t>
            </w:r>
          </w:p>
        </w:tc>
        <w:tc>
          <w:tcPr>
            <w:tcW w:w="3825" w:type="dxa"/>
            <w:noWrap/>
            <w:vAlign w:val="center"/>
          </w:tcPr>
          <w:p w14:paraId="35E2156E"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undo router bgp </w:t>
            </w:r>
            <w:r>
              <w:rPr>
                <w:rFonts w:ascii="Arial" w:hAnsi="Arial" w:cs="Arial"/>
                <w:i/>
                <w:sz w:val="18"/>
                <w:szCs w:val="18"/>
              </w:rPr>
              <w:t>as-number</w:t>
            </w:r>
          </w:p>
        </w:tc>
        <w:tc>
          <w:tcPr>
            <w:tcW w:w="1588" w:type="dxa"/>
            <w:noWrap/>
          </w:tcPr>
          <w:p w14:paraId="3D5CFE1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CC056B7" w14:textId="77777777">
        <w:tc>
          <w:tcPr>
            <w:tcW w:w="3113" w:type="dxa"/>
            <w:noWrap/>
            <w:vAlign w:val="center"/>
          </w:tcPr>
          <w:p w14:paraId="12A8CC3A"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the local route to be advertised by BGP.</w:t>
            </w:r>
          </w:p>
        </w:tc>
        <w:tc>
          <w:tcPr>
            <w:tcW w:w="3825" w:type="dxa"/>
            <w:noWrap/>
            <w:vAlign w:val="center"/>
          </w:tcPr>
          <w:p w14:paraId="70AF9945"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network </w:t>
            </w:r>
            <w:r>
              <w:rPr>
                <w:rFonts w:ascii="Arial" w:hAnsi="Arial" w:cs="Arial"/>
                <w:i/>
                <w:sz w:val="18"/>
                <w:szCs w:val="18"/>
              </w:rPr>
              <w:t>ip-address</w:t>
            </w:r>
            <w:r>
              <w:rPr>
                <w:rFonts w:ascii="Arial" w:hAnsi="Arial" w:cs="Arial"/>
                <w:sz w:val="18"/>
                <w:szCs w:val="18"/>
              </w:rPr>
              <w:t xml:space="preserve"> [ mask </w:t>
            </w:r>
            <w:r>
              <w:rPr>
                <w:rFonts w:ascii="Arial" w:hAnsi="Arial" w:cs="Arial"/>
                <w:i/>
                <w:sz w:val="18"/>
                <w:szCs w:val="18"/>
              </w:rPr>
              <w:t>address-</w:t>
            </w:r>
            <w:proofErr w:type="gramStart"/>
            <w:r>
              <w:rPr>
                <w:rFonts w:ascii="Arial" w:hAnsi="Arial" w:cs="Arial"/>
                <w:i/>
                <w:sz w:val="18"/>
                <w:szCs w:val="18"/>
              </w:rPr>
              <w:t xml:space="preserve">mask </w:t>
            </w:r>
            <w:r>
              <w:rPr>
                <w:rFonts w:ascii="Arial" w:hAnsi="Arial" w:cs="Arial"/>
                <w:sz w:val="18"/>
                <w:szCs w:val="18"/>
              </w:rPr>
              <w:t>]</w:t>
            </w:r>
            <w:proofErr w:type="gramEnd"/>
          </w:p>
        </w:tc>
        <w:tc>
          <w:tcPr>
            <w:tcW w:w="1588" w:type="dxa"/>
            <w:noWrap/>
          </w:tcPr>
          <w:p w14:paraId="1B97E1D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6E408E3" w14:textId="77777777">
        <w:tc>
          <w:tcPr>
            <w:tcW w:w="3113" w:type="dxa"/>
            <w:noWrap/>
            <w:vAlign w:val="center"/>
          </w:tcPr>
          <w:p w14:paraId="69CB813F"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Cancels the local route to be advertised by BGP.</w:t>
            </w:r>
          </w:p>
        </w:tc>
        <w:tc>
          <w:tcPr>
            <w:tcW w:w="3825" w:type="dxa"/>
            <w:noWrap/>
            <w:vAlign w:val="center"/>
          </w:tcPr>
          <w:p w14:paraId="3F2A34C3"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undo network </w:t>
            </w:r>
            <w:r>
              <w:rPr>
                <w:rFonts w:ascii="Arial" w:hAnsi="Arial" w:cs="Arial"/>
                <w:i/>
                <w:sz w:val="18"/>
                <w:szCs w:val="18"/>
              </w:rPr>
              <w:t>ip-address</w:t>
            </w:r>
            <w:r>
              <w:rPr>
                <w:rFonts w:ascii="Arial" w:hAnsi="Arial" w:cs="Arial"/>
                <w:sz w:val="18"/>
                <w:szCs w:val="18"/>
              </w:rPr>
              <w:t xml:space="preserve"> [ </w:t>
            </w:r>
            <w:r>
              <w:rPr>
                <w:rFonts w:ascii="Arial" w:hAnsi="Arial" w:cs="Arial"/>
                <w:b/>
                <w:bCs/>
                <w:sz w:val="18"/>
                <w:szCs w:val="18"/>
              </w:rPr>
              <w:t xml:space="preserve">mask </w:t>
            </w:r>
            <w:r>
              <w:rPr>
                <w:rFonts w:ascii="Arial" w:hAnsi="Arial" w:cs="Arial"/>
                <w:i/>
                <w:sz w:val="18"/>
                <w:szCs w:val="18"/>
              </w:rPr>
              <w:t>address-</w:t>
            </w:r>
            <w:proofErr w:type="gramStart"/>
            <w:r>
              <w:rPr>
                <w:rFonts w:ascii="Arial" w:hAnsi="Arial" w:cs="Arial"/>
                <w:i/>
                <w:sz w:val="18"/>
                <w:szCs w:val="18"/>
              </w:rPr>
              <w:t xml:space="preserve">mask </w:t>
            </w:r>
            <w:r>
              <w:rPr>
                <w:rFonts w:ascii="Arial" w:hAnsi="Arial" w:cs="Arial"/>
                <w:sz w:val="18"/>
                <w:szCs w:val="18"/>
              </w:rPr>
              <w:t>]</w:t>
            </w:r>
            <w:proofErr w:type="gramEnd"/>
          </w:p>
        </w:tc>
        <w:tc>
          <w:tcPr>
            <w:tcW w:w="1588" w:type="dxa"/>
            <w:noWrap/>
          </w:tcPr>
          <w:p w14:paraId="513705BD" w14:textId="77777777" w:rsidR="003D5B82" w:rsidRDefault="003D5B82">
            <w:pPr>
              <w:pStyle w:val="StyleTableTextNotBold"/>
              <w:spacing w:line="360" w:lineRule="auto"/>
              <w:rPr>
                <w:szCs w:val="18"/>
              </w:rPr>
            </w:pPr>
          </w:p>
        </w:tc>
      </w:tr>
      <w:tr w:rsidR="003D5B82" w14:paraId="1AF4A44A" w14:textId="77777777">
        <w:tc>
          <w:tcPr>
            <w:tcW w:w="3113" w:type="dxa"/>
            <w:noWrap/>
            <w:vAlign w:val="center"/>
          </w:tcPr>
          <w:p w14:paraId="3535D584"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Establishes a neighbor relationship and sets the AS number of the peer.</w:t>
            </w:r>
          </w:p>
        </w:tc>
        <w:tc>
          <w:tcPr>
            <w:tcW w:w="3825" w:type="dxa"/>
            <w:noWrap/>
            <w:vAlign w:val="center"/>
          </w:tcPr>
          <w:p w14:paraId="6D4CF5C1" w14:textId="77777777" w:rsidR="003D5B82" w:rsidRDefault="0048570E">
            <w:pPr>
              <w:spacing w:line="360" w:lineRule="auto"/>
              <w:jc w:val="left"/>
              <w:rPr>
                <w:rFonts w:ascii="Arial" w:hAnsi="Arial" w:cs="Arial"/>
                <w:b/>
                <w:sz w:val="18"/>
                <w:szCs w:val="18"/>
              </w:rPr>
            </w:pPr>
            <w:r>
              <w:rPr>
                <w:rFonts w:ascii="Arial" w:hAnsi="Arial" w:cs="Arial"/>
                <w:b/>
                <w:sz w:val="18"/>
                <w:szCs w:val="18"/>
              </w:rPr>
              <w:t>neighbor</w:t>
            </w:r>
            <w:r>
              <w:rPr>
                <w:rFonts w:ascii="Arial" w:hAnsi="Arial" w:cs="Arial"/>
                <w:i/>
                <w:sz w:val="18"/>
                <w:szCs w:val="18"/>
              </w:rPr>
              <w:t xml:space="preserve"> neighbor-name </w:t>
            </w:r>
            <w:r>
              <w:rPr>
                <w:rFonts w:ascii="Arial" w:hAnsi="Arial" w:cs="Arial"/>
                <w:b/>
                <w:sz w:val="18"/>
                <w:szCs w:val="18"/>
              </w:rPr>
              <w:t>peer-group</w:t>
            </w:r>
          </w:p>
        </w:tc>
        <w:tc>
          <w:tcPr>
            <w:tcW w:w="1588" w:type="dxa"/>
            <w:noWrap/>
          </w:tcPr>
          <w:p w14:paraId="3C7CCDEC" w14:textId="77777777" w:rsidR="003D5B82" w:rsidRDefault="003D5B82">
            <w:pPr>
              <w:pStyle w:val="StyleTableTextNotBold"/>
              <w:spacing w:line="360" w:lineRule="auto"/>
              <w:rPr>
                <w:szCs w:val="18"/>
              </w:rPr>
            </w:pPr>
          </w:p>
        </w:tc>
      </w:tr>
      <w:tr w:rsidR="003D5B82" w14:paraId="79F9A331" w14:textId="77777777">
        <w:tc>
          <w:tcPr>
            <w:tcW w:w="3113" w:type="dxa"/>
            <w:noWrap/>
            <w:vAlign w:val="center"/>
          </w:tcPr>
          <w:p w14:paraId="364F5E49" w14:textId="77777777" w:rsidR="003D5B82" w:rsidRDefault="0048570E">
            <w:pPr>
              <w:spacing w:line="360" w:lineRule="auto"/>
              <w:jc w:val="left"/>
              <w:rPr>
                <w:rFonts w:ascii="Arial" w:hAnsi="Arial" w:cs="Arial"/>
                <w:color w:val="000000"/>
                <w:sz w:val="18"/>
                <w:szCs w:val="18"/>
              </w:rPr>
            </w:pPr>
            <w:r>
              <w:rPr>
                <w:rFonts w:ascii="Arial" w:hAnsi="Arial" w:cs="Arial"/>
                <w:color w:val="000000"/>
                <w:sz w:val="18"/>
                <w:szCs w:val="18"/>
              </w:rPr>
              <w:t>Cancels neighbor relationship</w:t>
            </w:r>
          </w:p>
        </w:tc>
        <w:tc>
          <w:tcPr>
            <w:tcW w:w="3825" w:type="dxa"/>
            <w:noWrap/>
            <w:vAlign w:val="center"/>
          </w:tcPr>
          <w:p w14:paraId="1DE0E13A" w14:textId="77777777" w:rsidR="003D5B82" w:rsidRDefault="0048570E">
            <w:pPr>
              <w:spacing w:line="360" w:lineRule="auto"/>
              <w:jc w:val="left"/>
              <w:rPr>
                <w:rFonts w:ascii="Arial" w:hAnsi="Arial" w:cs="Arial"/>
                <w:b/>
                <w:sz w:val="18"/>
                <w:szCs w:val="18"/>
              </w:rPr>
            </w:pPr>
            <w:r>
              <w:rPr>
                <w:rFonts w:ascii="Arial" w:hAnsi="Arial" w:cs="Arial"/>
                <w:b/>
                <w:sz w:val="18"/>
                <w:szCs w:val="18"/>
              </w:rPr>
              <w:t>undo neighbor</w:t>
            </w:r>
            <w:r>
              <w:rPr>
                <w:rFonts w:ascii="Arial" w:hAnsi="Arial" w:cs="Arial"/>
                <w:i/>
                <w:sz w:val="18"/>
                <w:szCs w:val="18"/>
              </w:rPr>
              <w:t xml:space="preserve"> neighbor-name </w:t>
            </w:r>
            <w:r>
              <w:rPr>
                <w:rFonts w:ascii="Arial" w:hAnsi="Arial" w:cs="Arial"/>
                <w:b/>
                <w:sz w:val="18"/>
                <w:szCs w:val="18"/>
              </w:rPr>
              <w:t>peer-group</w:t>
            </w:r>
          </w:p>
        </w:tc>
        <w:tc>
          <w:tcPr>
            <w:tcW w:w="1588" w:type="dxa"/>
            <w:noWrap/>
          </w:tcPr>
          <w:p w14:paraId="572D2537" w14:textId="77777777" w:rsidR="003D5B82" w:rsidRDefault="003D5B82">
            <w:pPr>
              <w:pStyle w:val="StyleTableTextNotBold"/>
              <w:spacing w:line="360" w:lineRule="auto"/>
              <w:rPr>
                <w:szCs w:val="18"/>
              </w:rPr>
            </w:pPr>
          </w:p>
        </w:tc>
      </w:tr>
    </w:tbl>
    <w:p w14:paraId="78F6846F" w14:textId="77777777" w:rsidR="003D5B82" w:rsidRDefault="0048570E">
      <w:pPr>
        <w:pStyle w:val="20"/>
        <w:spacing w:line="360" w:lineRule="auto"/>
        <w:rPr>
          <w:rFonts w:ascii="Arial"/>
        </w:rPr>
      </w:pPr>
      <w:bookmarkStart w:id="2346" w:name="_Toc43187508"/>
      <w:bookmarkStart w:id="2347" w:name="_Toc43187511"/>
      <w:bookmarkStart w:id="2348" w:name="_Toc43187514"/>
      <w:bookmarkStart w:id="2349" w:name="_Toc86399976"/>
      <w:bookmarkStart w:id="2350" w:name="_Toc14712684"/>
      <w:bookmarkStart w:id="2351" w:name="_Toc19393"/>
      <w:bookmarkStart w:id="2352" w:name="_Toc358281620"/>
      <w:bookmarkStart w:id="2353" w:name="_Toc32473"/>
      <w:bookmarkEnd w:id="2346"/>
      <w:bookmarkEnd w:id="2347"/>
      <w:bookmarkEnd w:id="2348"/>
      <w:r>
        <w:rPr>
          <w:rFonts w:ascii="Arial"/>
        </w:rPr>
        <w:t>Configure BGP Peers</w:t>
      </w:r>
      <w:bookmarkEnd w:id="2349"/>
      <w:bookmarkEnd w:id="2350"/>
      <w:bookmarkEnd w:id="2351"/>
      <w:bookmarkEnd w:id="2352"/>
      <w:bookmarkEnd w:id="235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5C10E0C8" w14:textId="77777777">
        <w:tc>
          <w:tcPr>
            <w:tcW w:w="3113" w:type="dxa"/>
            <w:shd w:val="clear" w:color="auto" w:fill="D8D8D8" w:themeFill="background1" w:themeFillShade="D8"/>
            <w:noWrap/>
          </w:tcPr>
          <w:p w14:paraId="24439D6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0FAFEE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81155A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6261490" w14:textId="77777777">
        <w:tc>
          <w:tcPr>
            <w:tcW w:w="3113" w:type="dxa"/>
            <w:noWrap/>
          </w:tcPr>
          <w:p w14:paraId="0E8C3A11"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Enter the global </w:t>
            </w:r>
            <w:proofErr w:type="gramStart"/>
            <w:r>
              <w:rPr>
                <w:rFonts w:ascii="Arial" w:hAnsi="Arial" w:cs="Arial"/>
                <w:szCs w:val="18"/>
              </w:rPr>
              <w:t>configuration  mode</w:t>
            </w:r>
            <w:proofErr w:type="gramEnd"/>
          </w:p>
        </w:tc>
        <w:tc>
          <w:tcPr>
            <w:tcW w:w="3825" w:type="dxa"/>
            <w:noWrap/>
          </w:tcPr>
          <w:p w14:paraId="349C56BF"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6CB8BC8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6010C57" w14:textId="77777777">
        <w:tc>
          <w:tcPr>
            <w:tcW w:w="3113" w:type="dxa"/>
            <w:noWrap/>
          </w:tcPr>
          <w:p w14:paraId="7DEF99B9" w14:textId="77777777" w:rsidR="003D5B82" w:rsidRDefault="0048570E">
            <w:pPr>
              <w:spacing w:line="360" w:lineRule="auto"/>
              <w:jc w:val="left"/>
              <w:rPr>
                <w:rFonts w:ascii="Arial" w:hAnsi="Arial" w:cs="Arial"/>
                <w:sz w:val="18"/>
                <w:szCs w:val="18"/>
              </w:rPr>
            </w:pPr>
            <w:r>
              <w:rPr>
                <w:rFonts w:ascii="Arial" w:hAnsi="Arial" w:cs="Arial"/>
                <w:sz w:val="18"/>
                <w:szCs w:val="18"/>
              </w:rPr>
              <w:t>Runs the command in global   configuration mode.</w:t>
            </w:r>
          </w:p>
        </w:tc>
        <w:tc>
          <w:tcPr>
            <w:tcW w:w="3825" w:type="dxa"/>
            <w:noWrap/>
          </w:tcPr>
          <w:p w14:paraId="6BE93DFF"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router bgp </w:t>
            </w:r>
            <w:r>
              <w:rPr>
                <w:rFonts w:ascii="Arial" w:hAnsi="Arial" w:cs="Arial"/>
                <w:i/>
                <w:sz w:val="18"/>
                <w:szCs w:val="18"/>
              </w:rPr>
              <w:t>as-number</w:t>
            </w:r>
          </w:p>
        </w:tc>
        <w:tc>
          <w:tcPr>
            <w:tcW w:w="1588" w:type="dxa"/>
            <w:noWrap/>
          </w:tcPr>
          <w:p w14:paraId="6DFC602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6D1085FC" w14:textId="77777777">
        <w:tc>
          <w:tcPr>
            <w:tcW w:w="3113" w:type="dxa"/>
            <w:noWrap/>
          </w:tcPr>
          <w:p w14:paraId="71430F30"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 xml:space="preserve">Establishes a neighbor relationship and sets the AS number </w:t>
            </w:r>
            <w:proofErr w:type="gramStart"/>
            <w:r>
              <w:rPr>
                <w:rFonts w:ascii="Arial" w:hAnsi="Arial" w:cs="Arial"/>
                <w:color w:val="000000"/>
                <w:sz w:val="18"/>
                <w:szCs w:val="18"/>
              </w:rPr>
              <w:t>of  the</w:t>
            </w:r>
            <w:proofErr w:type="gramEnd"/>
            <w:r>
              <w:rPr>
                <w:rFonts w:ascii="Arial" w:hAnsi="Arial" w:cs="Arial"/>
                <w:color w:val="000000"/>
                <w:sz w:val="18"/>
                <w:szCs w:val="18"/>
              </w:rPr>
              <w:t xml:space="preserve"> peer.</w:t>
            </w:r>
          </w:p>
        </w:tc>
        <w:tc>
          <w:tcPr>
            <w:tcW w:w="3825" w:type="dxa"/>
            <w:noWrap/>
          </w:tcPr>
          <w:p w14:paraId="34AA9D5F"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 xml:space="preserve">} </w:t>
            </w:r>
            <w:r>
              <w:rPr>
                <w:rFonts w:ascii="Arial" w:hAnsi="Arial" w:cs="Arial"/>
                <w:b/>
                <w:sz w:val="18"/>
                <w:szCs w:val="18"/>
              </w:rPr>
              <w:t xml:space="preserve">remote-as </w:t>
            </w:r>
            <w:r>
              <w:rPr>
                <w:rFonts w:ascii="Arial" w:hAnsi="Arial" w:cs="Arial"/>
                <w:i/>
                <w:sz w:val="18"/>
                <w:szCs w:val="18"/>
              </w:rPr>
              <w:t>as-number</w:t>
            </w:r>
          </w:p>
        </w:tc>
        <w:tc>
          <w:tcPr>
            <w:tcW w:w="1588" w:type="dxa"/>
            <w:noWrap/>
          </w:tcPr>
          <w:p w14:paraId="106425F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BAC7CFC" w14:textId="77777777">
        <w:tc>
          <w:tcPr>
            <w:tcW w:w="3113" w:type="dxa"/>
            <w:noWrap/>
          </w:tcPr>
          <w:p w14:paraId="2DF102EB"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Deletes the established neighbor relationship.</w:t>
            </w:r>
          </w:p>
        </w:tc>
        <w:tc>
          <w:tcPr>
            <w:tcW w:w="3825" w:type="dxa"/>
            <w:noWrap/>
          </w:tcPr>
          <w:p w14:paraId="1209BA48"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undo 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-address</w:t>
            </w:r>
            <w:r>
              <w:rPr>
                <w:rFonts w:ascii="Arial" w:hAnsi="Arial" w:cs="Arial"/>
                <w:sz w:val="18"/>
                <w:szCs w:val="18"/>
              </w:rPr>
              <w:t xml:space="preserve"> | </w:t>
            </w:r>
            <w:r>
              <w:rPr>
                <w:rFonts w:ascii="Arial" w:hAnsi="Arial" w:cs="Arial"/>
                <w:i/>
                <w:sz w:val="18"/>
                <w:szCs w:val="18"/>
              </w:rPr>
              <w:t xml:space="preserve">neighbor-name </w:t>
            </w:r>
            <w:r>
              <w:rPr>
                <w:rFonts w:ascii="Arial" w:hAnsi="Arial" w:cs="Arial"/>
                <w:sz w:val="18"/>
                <w:szCs w:val="18"/>
              </w:rPr>
              <w:t xml:space="preserve">} </w:t>
            </w:r>
            <w:r>
              <w:rPr>
                <w:rFonts w:ascii="Arial" w:hAnsi="Arial" w:cs="Arial"/>
                <w:b/>
                <w:sz w:val="18"/>
                <w:szCs w:val="18"/>
              </w:rPr>
              <w:t>remote-as</w:t>
            </w:r>
          </w:p>
        </w:tc>
        <w:tc>
          <w:tcPr>
            <w:tcW w:w="1588" w:type="dxa"/>
            <w:noWrap/>
          </w:tcPr>
          <w:p w14:paraId="1A3C058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56A2FD7C" w14:textId="77777777">
        <w:tc>
          <w:tcPr>
            <w:tcW w:w="3113" w:type="dxa"/>
            <w:noWrap/>
          </w:tcPr>
          <w:p w14:paraId="734395D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color w:val="000000"/>
                <w:sz w:val="18"/>
                <w:szCs w:val="18"/>
              </w:rPr>
              <w:t>Configures peer-group member</w:t>
            </w:r>
          </w:p>
        </w:tc>
        <w:tc>
          <w:tcPr>
            <w:tcW w:w="3825" w:type="dxa"/>
            <w:noWrap/>
          </w:tcPr>
          <w:p w14:paraId="02D7CE6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neighbor </w:t>
            </w:r>
            <w:r>
              <w:rPr>
                <w:rFonts w:ascii="Arial" w:hAnsi="Arial" w:cs="Arial"/>
                <w:i/>
                <w:sz w:val="18"/>
                <w:szCs w:val="18"/>
              </w:rPr>
              <w:t>neighbor-address</w:t>
            </w:r>
            <w:r>
              <w:rPr>
                <w:rFonts w:ascii="Arial" w:hAnsi="Arial" w:cs="Arial"/>
                <w:b/>
                <w:sz w:val="18"/>
                <w:szCs w:val="18"/>
              </w:rPr>
              <w:t xml:space="preserve"> peer-group      </w:t>
            </w:r>
            <w:r>
              <w:rPr>
                <w:rFonts w:ascii="Arial" w:hAnsi="Arial" w:cs="Arial"/>
                <w:i/>
                <w:sz w:val="18"/>
                <w:szCs w:val="18"/>
              </w:rPr>
              <w:t>neighbor-name</w:t>
            </w:r>
          </w:p>
        </w:tc>
        <w:tc>
          <w:tcPr>
            <w:tcW w:w="1588" w:type="dxa"/>
            <w:noWrap/>
          </w:tcPr>
          <w:p w14:paraId="2C15AD3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231C3C0" w14:textId="77777777">
        <w:tc>
          <w:tcPr>
            <w:tcW w:w="3113" w:type="dxa"/>
            <w:noWrap/>
          </w:tcPr>
          <w:p w14:paraId="45E35B1C" w14:textId="77777777" w:rsidR="003D5B82" w:rsidRDefault="0048570E">
            <w:pPr>
              <w:spacing w:line="360" w:lineRule="auto"/>
              <w:jc w:val="left"/>
              <w:rPr>
                <w:rFonts w:ascii="Arial" w:hAnsi="Arial" w:cs="Arial"/>
                <w:color w:val="000000"/>
                <w:sz w:val="18"/>
                <w:szCs w:val="18"/>
              </w:rPr>
            </w:pPr>
            <w:r>
              <w:rPr>
                <w:rFonts w:ascii="Arial" w:hAnsi="Arial" w:cs="Arial"/>
                <w:color w:val="000000"/>
                <w:sz w:val="18"/>
                <w:szCs w:val="18"/>
              </w:rPr>
              <w:t>Delete peer-group member</w:t>
            </w:r>
          </w:p>
        </w:tc>
        <w:tc>
          <w:tcPr>
            <w:tcW w:w="3825" w:type="dxa"/>
            <w:noWrap/>
          </w:tcPr>
          <w:p w14:paraId="3E2B0B9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neighbor </w:t>
            </w:r>
            <w:r>
              <w:rPr>
                <w:rFonts w:ascii="Arial" w:hAnsi="Arial" w:cs="Arial"/>
                <w:i/>
                <w:sz w:val="18"/>
                <w:szCs w:val="18"/>
              </w:rPr>
              <w:t>neighbor-address</w:t>
            </w:r>
            <w:r>
              <w:rPr>
                <w:rFonts w:ascii="Arial" w:hAnsi="Arial" w:cs="Arial"/>
                <w:b/>
                <w:sz w:val="18"/>
                <w:szCs w:val="18"/>
              </w:rPr>
              <w:t xml:space="preserve"> peer-group </w:t>
            </w:r>
            <w:r>
              <w:rPr>
                <w:rFonts w:ascii="Arial" w:hAnsi="Arial" w:cs="Arial"/>
                <w:i/>
                <w:sz w:val="18"/>
                <w:szCs w:val="18"/>
              </w:rPr>
              <w:t>neighbor-name</w:t>
            </w:r>
          </w:p>
        </w:tc>
        <w:tc>
          <w:tcPr>
            <w:tcW w:w="1588" w:type="dxa"/>
            <w:noWrap/>
          </w:tcPr>
          <w:p w14:paraId="1467EE6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2672F60" w14:textId="77777777">
        <w:tc>
          <w:tcPr>
            <w:tcW w:w="3113" w:type="dxa"/>
            <w:noWrap/>
          </w:tcPr>
          <w:p w14:paraId="7A2F90E3"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that a connection   can be established with an    EBGP peer on an indirectly-connected network.</w:t>
            </w:r>
          </w:p>
        </w:tc>
        <w:tc>
          <w:tcPr>
            <w:tcW w:w="3825" w:type="dxa"/>
            <w:noWrap/>
          </w:tcPr>
          <w:p w14:paraId="0DD6434A"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w:t>
            </w:r>
            <w:r>
              <w:rPr>
                <w:rFonts w:ascii="Arial" w:hAnsi="Arial" w:cs="Arial"/>
                <w:b/>
                <w:sz w:val="18"/>
                <w:szCs w:val="18"/>
              </w:rPr>
              <w:t xml:space="preserve"> ebgp-multihop </w:t>
            </w:r>
            <w:r>
              <w:rPr>
                <w:rFonts w:ascii="Arial" w:hAnsi="Arial" w:cs="Arial"/>
                <w:sz w:val="18"/>
                <w:szCs w:val="18"/>
              </w:rPr>
              <w:t xml:space="preserve">[ </w:t>
            </w:r>
            <w:r>
              <w:rPr>
                <w:rFonts w:ascii="Arial" w:hAnsi="Arial" w:cs="Arial"/>
                <w:i/>
                <w:sz w:val="18"/>
                <w:szCs w:val="18"/>
              </w:rPr>
              <w:t xml:space="preserve">ttl </w:t>
            </w:r>
            <w:r>
              <w:rPr>
                <w:rFonts w:ascii="Arial" w:hAnsi="Arial" w:cs="Arial"/>
                <w:sz w:val="18"/>
                <w:szCs w:val="18"/>
              </w:rPr>
              <w:t>]</w:t>
            </w:r>
          </w:p>
        </w:tc>
        <w:tc>
          <w:tcPr>
            <w:tcW w:w="1588" w:type="dxa"/>
            <w:noWrap/>
          </w:tcPr>
          <w:p w14:paraId="6FE013D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30674B9" w14:textId="77777777">
        <w:tc>
          <w:tcPr>
            <w:tcW w:w="3113" w:type="dxa"/>
            <w:noWrap/>
          </w:tcPr>
          <w:p w14:paraId="4B9135F0"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that a connection   can be established only with an EBGP peer on a directly-connected network.</w:t>
            </w:r>
          </w:p>
        </w:tc>
        <w:tc>
          <w:tcPr>
            <w:tcW w:w="3825" w:type="dxa"/>
            <w:noWrap/>
          </w:tcPr>
          <w:p w14:paraId="1CCF1DA5" w14:textId="77777777" w:rsidR="003D5B82" w:rsidRDefault="0048570E">
            <w:pPr>
              <w:spacing w:line="360" w:lineRule="auto"/>
              <w:jc w:val="left"/>
              <w:rPr>
                <w:rFonts w:ascii="Arial" w:hAnsi="Arial" w:cs="Arial"/>
                <w:b/>
                <w:sz w:val="18"/>
                <w:szCs w:val="18"/>
              </w:rPr>
            </w:pPr>
            <w:r>
              <w:rPr>
                <w:rFonts w:ascii="Arial" w:hAnsi="Arial" w:cs="Arial"/>
                <w:b/>
                <w:sz w:val="18"/>
                <w:szCs w:val="18"/>
              </w:rPr>
              <w:t>undo neighbor</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-address</w:t>
            </w:r>
            <w:r>
              <w:rPr>
                <w:rFonts w:ascii="Arial" w:hAnsi="Arial" w:cs="Arial"/>
                <w:sz w:val="18"/>
                <w:szCs w:val="18"/>
              </w:rPr>
              <w:t xml:space="preserve"> | </w:t>
            </w:r>
            <w:r>
              <w:rPr>
                <w:rFonts w:ascii="Arial" w:hAnsi="Arial" w:cs="Arial"/>
                <w:i/>
                <w:sz w:val="18"/>
                <w:szCs w:val="18"/>
              </w:rPr>
              <w:t xml:space="preserve">neighbor-name </w:t>
            </w:r>
            <w:r>
              <w:rPr>
                <w:rFonts w:ascii="Arial" w:hAnsi="Arial" w:cs="Arial"/>
                <w:sz w:val="18"/>
                <w:szCs w:val="18"/>
              </w:rPr>
              <w:t>}</w:t>
            </w:r>
            <w:r>
              <w:rPr>
                <w:rFonts w:ascii="Arial" w:hAnsi="Arial" w:cs="Arial"/>
                <w:b/>
                <w:sz w:val="18"/>
                <w:szCs w:val="18"/>
              </w:rPr>
              <w:t xml:space="preserve"> ebgp-multihop</w:t>
            </w:r>
          </w:p>
        </w:tc>
        <w:tc>
          <w:tcPr>
            <w:tcW w:w="1588" w:type="dxa"/>
            <w:noWrap/>
          </w:tcPr>
          <w:p w14:paraId="50B10B2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4870F27" w14:textId="77777777">
        <w:tc>
          <w:tcPr>
            <w:tcW w:w="3113" w:type="dxa"/>
            <w:noWrap/>
          </w:tcPr>
          <w:p w14:paraId="19B8999A"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the Keepalive interval and hold timer of a BGP peer.</w:t>
            </w:r>
          </w:p>
        </w:tc>
        <w:tc>
          <w:tcPr>
            <w:tcW w:w="3825" w:type="dxa"/>
            <w:noWrap/>
          </w:tcPr>
          <w:p w14:paraId="59E96BDB"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 xml:space="preserve">| </w:t>
            </w:r>
            <w:r>
              <w:rPr>
                <w:rFonts w:ascii="Arial" w:hAnsi="Arial" w:cs="Arial"/>
                <w:i/>
                <w:sz w:val="18"/>
                <w:szCs w:val="18"/>
              </w:rPr>
              <w:t xml:space="preserve">neighbor-name </w:t>
            </w:r>
            <w:r>
              <w:rPr>
                <w:rFonts w:ascii="Arial" w:hAnsi="Arial" w:cs="Arial"/>
                <w:sz w:val="18"/>
                <w:szCs w:val="18"/>
              </w:rPr>
              <w:t xml:space="preserve">} </w:t>
            </w:r>
            <w:r>
              <w:rPr>
                <w:rFonts w:ascii="Arial" w:hAnsi="Arial" w:cs="Arial"/>
                <w:b/>
                <w:sz w:val="18"/>
                <w:szCs w:val="18"/>
              </w:rPr>
              <w:t xml:space="preserve">timers </w:t>
            </w:r>
            <w:r>
              <w:rPr>
                <w:rFonts w:ascii="Arial" w:hAnsi="Arial" w:cs="Arial"/>
                <w:i/>
                <w:sz w:val="18"/>
                <w:szCs w:val="18"/>
              </w:rPr>
              <w:t>keepalive-interval hold-time</w:t>
            </w:r>
          </w:p>
        </w:tc>
        <w:tc>
          <w:tcPr>
            <w:tcW w:w="1588" w:type="dxa"/>
            <w:noWrap/>
          </w:tcPr>
          <w:p w14:paraId="6ADB9243"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0CFBED1" w14:textId="77777777">
        <w:tc>
          <w:tcPr>
            <w:tcW w:w="3113" w:type="dxa"/>
            <w:noWrap/>
          </w:tcPr>
          <w:p w14:paraId="4C5CF38E"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Restores the Keepalive interval and hold timer of a BGP peer to the default values.</w:t>
            </w:r>
          </w:p>
        </w:tc>
        <w:tc>
          <w:tcPr>
            <w:tcW w:w="3825" w:type="dxa"/>
            <w:noWrap/>
          </w:tcPr>
          <w:p w14:paraId="24F864C1"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undo 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w:t>
            </w:r>
            <w:r>
              <w:rPr>
                <w:rFonts w:ascii="Arial" w:hAnsi="Arial" w:cs="Arial"/>
                <w:b/>
                <w:sz w:val="18"/>
                <w:szCs w:val="18"/>
              </w:rPr>
              <w:t xml:space="preserve"> timers</w:t>
            </w:r>
          </w:p>
        </w:tc>
        <w:tc>
          <w:tcPr>
            <w:tcW w:w="1588" w:type="dxa"/>
            <w:noWrap/>
          </w:tcPr>
          <w:p w14:paraId="683E159B" w14:textId="77777777" w:rsidR="003D5B82" w:rsidRDefault="003D5B82">
            <w:pPr>
              <w:adjustRightInd w:val="0"/>
              <w:snapToGrid w:val="0"/>
              <w:spacing w:line="360" w:lineRule="auto"/>
              <w:ind w:left="210"/>
              <w:jc w:val="left"/>
              <w:rPr>
                <w:rFonts w:ascii="Arial" w:hAnsi="Arial" w:cs="Arial"/>
                <w:sz w:val="18"/>
                <w:szCs w:val="18"/>
              </w:rPr>
            </w:pPr>
          </w:p>
        </w:tc>
      </w:tr>
      <w:tr w:rsidR="003D5B82" w14:paraId="2A960366" w14:textId="77777777">
        <w:tc>
          <w:tcPr>
            <w:tcW w:w="3113" w:type="dxa"/>
            <w:noWrap/>
          </w:tcPr>
          <w:p w14:paraId="2CD813CC"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the interval a BGP peer waits before sending a route update message.</w:t>
            </w:r>
          </w:p>
        </w:tc>
        <w:tc>
          <w:tcPr>
            <w:tcW w:w="3825" w:type="dxa"/>
            <w:noWrap/>
          </w:tcPr>
          <w:p w14:paraId="787C319A"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w:t>
            </w:r>
            <w:r>
              <w:rPr>
                <w:rFonts w:ascii="Arial" w:hAnsi="Arial" w:cs="Arial"/>
                <w:b/>
                <w:sz w:val="18"/>
                <w:szCs w:val="18"/>
              </w:rPr>
              <w:t xml:space="preserve"> advertisement-interval </w:t>
            </w:r>
            <w:r>
              <w:rPr>
                <w:rFonts w:ascii="Arial" w:hAnsi="Arial" w:cs="Arial"/>
                <w:i/>
                <w:sz w:val="18"/>
                <w:szCs w:val="18"/>
              </w:rPr>
              <w:t>seconds</w:t>
            </w:r>
          </w:p>
        </w:tc>
        <w:tc>
          <w:tcPr>
            <w:tcW w:w="1588" w:type="dxa"/>
            <w:noWrap/>
          </w:tcPr>
          <w:p w14:paraId="4F87DF8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32A649D" w14:textId="77777777">
        <w:tc>
          <w:tcPr>
            <w:tcW w:w="3113" w:type="dxa"/>
            <w:noWrap/>
          </w:tcPr>
          <w:p w14:paraId="580D27FC"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Restores the interval a BGP peer waits before sending a route update message to the default value.</w:t>
            </w:r>
          </w:p>
        </w:tc>
        <w:tc>
          <w:tcPr>
            <w:tcW w:w="3825" w:type="dxa"/>
            <w:noWrap/>
          </w:tcPr>
          <w:p w14:paraId="0BC3D6C7"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undo 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w:t>
            </w:r>
            <w:r>
              <w:rPr>
                <w:rFonts w:ascii="Arial" w:hAnsi="Arial" w:cs="Arial"/>
                <w:b/>
                <w:sz w:val="18"/>
                <w:szCs w:val="18"/>
              </w:rPr>
              <w:t xml:space="preserve"> advertisement-interval</w:t>
            </w:r>
          </w:p>
        </w:tc>
        <w:tc>
          <w:tcPr>
            <w:tcW w:w="1588" w:type="dxa"/>
            <w:noWrap/>
          </w:tcPr>
          <w:p w14:paraId="731336C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70D77D9" w14:textId="77777777">
        <w:tc>
          <w:tcPr>
            <w:tcW w:w="3113" w:type="dxa"/>
            <w:noWrap/>
          </w:tcPr>
          <w:p w14:paraId="4C62A48A"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that its own address is used as the next hop during route advertisement.</w:t>
            </w:r>
          </w:p>
        </w:tc>
        <w:tc>
          <w:tcPr>
            <w:tcW w:w="3825" w:type="dxa"/>
            <w:noWrap/>
          </w:tcPr>
          <w:p w14:paraId="7F4F233D"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 xml:space="preserve">| </w:t>
            </w:r>
            <w:r>
              <w:rPr>
                <w:rFonts w:ascii="Arial" w:hAnsi="Arial" w:cs="Arial"/>
                <w:i/>
                <w:sz w:val="18"/>
                <w:szCs w:val="18"/>
              </w:rPr>
              <w:t xml:space="preserve">neighbor-name </w:t>
            </w:r>
            <w:r>
              <w:rPr>
                <w:rFonts w:ascii="Arial" w:hAnsi="Arial" w:cs="Arial"/>
                <w:sz w:val="18"/>
                <w:szCs w:val="18"/>
              </w:rPr>
              <w:t>}</w:t>
            </w:r>
            <w:r>
              <w:rPr>
                <w:rFonts w:ascii="Arial" w:hAnsi="Arial" w:cs="Arial"/>
                <w:b/>
                <w:sz w:val="18"/>
                <w:szCs w:val="18"/>
              </w:rPr>
              <w:t xml:space="preserve"> next-hop-self</w:t>
            </w:r>
          </w:p>
        </w:tc>
        <w:tc>
          <w:tcPr>
            <w:tcW w:w="1588" w:type="dxa"/>
            <w:noWrap/>
          </w:tcPr>
          <w:p w14:paraId="1A07C496"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F21B9E9" w14:textId="77777777">
        <w:tc>
          <w:tcPr>
            <w:tcW w:w="3113" w:type="dxa"/>
            <w:noWrap/>
          </w:tcPr>
          <w:p w14:paraId="1ABB9301"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Cancels the configuration that its own address is used as the next hop during route advertisement.</w:t>
            </w:r>
          </w:p>
        </w:tc>
        <w:tc>
          <w:tcPr>
            <w:tcW w:w="3825" w:type="dxa"/>
            <w:noWrap/>
          </w:tcPr>
          <w:p w14:paraId="290358AB"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undo 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w:t>
            </w:r>
            <w:r>
              <w:rPr>
                <w:rFonts w:ascii="Arial" w:hAnsi="Arial" w:cs="Arial"/>
                <w:b/>
                <w:sz w:val="18"/>
                <w:szCs w:val="18"/>
              </w:rPr>
              <w:t xml:space="preserve"> next-hop-self</w:t>
            </w:r>
          </w:p>
        </w:tc>
        <w:tc>
          <w:tcPr>
            <w:tcW w:w="1588" w:type="dxa"/>
            <w:noWrap/>
          </w:tcPr>
          <w:p w14:paraId="006D60A8"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FA87186" w14:textId="77777777">
        <w:tc>
          <w:tcPr>
            <w:tcW w:w="3113" w:type="dxa"/>
            <w:noWrap/>
          </w:tcPr>
          <w:p w14:paraId="4BE61848"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an IP ACL-based route filtering policy for the peer.</w:t>
            </w:r>
          </w:p>
        </w:tc>
        <w:tc>
          <w:tcPr>
            <w:tcW w:w="3825" w:type="dxa"/>
            <w:noWrap/>
          </w:tcPr>
          <w:p w14:paraId="553E521B"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w:t>
            </w:r>
            <w:r>
              <w:rPr>
                <w:rFonts w:ascii="Arial" w:hAnsi="Arial" w:cs="Arial"/>
                <w:b/>
                <w:sz w:val="18"/>
                <w:szCs w:val="18"/>
              </w:rPr>
              <w:t xml:space="preserve"> distribute-list </w:t>
            </w:r>
            <w:r>
              <w:rPr>
                <w:rFonts w:ascii="Arial" w:hAnsi="Arial" w:cs="Arial"/>
                <w:sz w:val="18"/>
                <w:szCs w:val="18"/>
              </w:rPr>
              <w:t xml:space="preserve">{ </w:t>
            </w:r>
            <w:r>
              <w:rPr>
                <w:rFonts w:ascii="Arial" w:hAnsi="Arial" w:cs="Arial"/>
                <w:i/>
                <w:iCs/>
                <w:sz w:val="18"/>
                <w:szCs w:val="18"/>
              </w:rPr>
              <w:t>ip-acl-name</w:t>
            </w:r>
            <w:r>
              <w:rPr>
                <w:rFonts w:ascii="Arial" w:hAnsi="Arial" w:cs="Arial"/>
                <w:sz w:val="18"/>
                <w:szCs w:val="18"/>
              </w:rPr>
              <w:t xml:space="preserve"> | </w:t>
            </w:r>
            <w:r>
              <w:rPr>
                <w:rFonts w:ascii="Arial" w:hAnsi="Arial" w:cs="Arial"/>
                <w:i/>
                <w:iCs/>
                <w:sz w:val="18"/>
                <w:szCs w:val="18"/>
              </w:rPr>
              <w:t>ip-acl-number</w:t>
            </w:r>
            <w:r>
              <w:rPr>
                <w:rFonts w:ascii="Arial" w:hAnsi="Arial" w:cs="Arial"/>
                <w:sz w:val="18"/>
                <w:szCs w:val="18"/>
              </w:rPr>
              <w:t xml:space="preserve"> } { </w:t>
            </w:r>
            <w:r>
              <w:rPr>
                <w:rFonts w:ascii="Arial" w:hAnsi="Arial" w:cs="Arial"/>
                <w:b/>
                <w:bCs/>
                <w:sz w:val="18"/>
                <w:szCs w:val="18"/>
              </w:rPr>
              <w:t xml:space="preserve">in </w:t>
            </w:r>
            <w:r>
              <w:rPr>
                <w:rFonts w:ascii="Arial" w:hAnsi="Arial" w:cs="Arial"/>
                <w:sz w:val="18"/>
                <w:szCs w:val="18"/>
              </w:rPr>
              <w:t xml:space="preserve">| </w:t>
            </w:r>
            <w:r>
              <w:rPr>
                <w:rFonts w:ascii="Arial" w:hAnsi="Arial" w:cs="Arial"/>
                <w:b/>
                <w:bCs/>
                <w:sz w:val="18"/>
                <w:szCs w:val="18"/>
              </w:rPr>
              <w:t xml:space="preserve">out </w:t>
            </w:r>
            <w:r>
              <w:rPr>
                <w:rFonts w:ascii="Arial" w:hAnsi="Arial" w:cs="Arial"/>
                <w:sz w:val="18"/>
                <w:szCs w:val="18"/>
              </w:rPr>
              <w:t>}</w:t>
            </w:r>
          </w:p>
        </w:tc>
        <w:tc>
          <w:tcPr>
            <w:tcW w:w="1588" w:type="dxa"/>
            <w:noWrap/>
          </w:tcPr>
          <w:p w14:paraId="52E0A86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2711FC3" w14:textId="77777777">
        <w:tc>
          <w:tcPr>
            <w:tcW w:w="3113" w:type="dxa"/>
            <w:noWrap/>
          </w:tcPr>
          <w:p w14:paraId="4C17E4D1"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Deletes an IP ACL-based route filtering policy of the peer.</w:t>
            </w:r>
          </w:p>
        </w:tc>
        <w:tc>
          <w:tcPr>
            <w:tcW w:w="3825" w:type="dxa"/>
            <w:noWrap/>
          </w:tcPr>
          <w:p w14:paraId="4BB1F62C"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undo 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w:t>
            </w:r>
            <w:r>
              <w:rPr>
                <w:rFonts w:ascii="Arial" w:hAnsi="Arial" w:cs="Arial"/>
                <w:b/>
                <w:sz w:val="18"/>
                <w:szCs w:val="18"/>
              </w:rPr>
              <w:t xml:space="preserve"> distribute-list </w:t>
            </w:r>
            <w:r>
              <w:rPr>
                <w:rFonts w:ascii="Arial" w:hAnsi="Arial" w:cs="Arial"/>
                <w:sz w:val="18"/>
                <w:szCs w:val="18"/>
              </w:rPr>
              <w:t xml:space="preserve">{ </w:t>
            </w:r>
            <w:r>
              <w:rPr>
                <w:rFonts w:ascii="Arial" w:hAnsi="Arial" w:cs="Arial"/>
                <w:i/>
                <w:iCs/>
                <w:sz w:val="18"/>
                <w:szCs w:val="18"/>
              </w:rPr>
              <w:t>ip-acl-name</w:t>
            </w:r>
            <w:r>
              <w:rPr>
                <w:rFonts w:ascii="Arial" w:hAnsi="Arial" w:cs="Arial"/>
                <w:sz w:val="18"/>
                <w:szCs w:val="18"/>
              </w:rPr>
              <w:t xml:space="preserve"> | </w:t>
            </w:r>
            <w:r>
              <w:rPr>
                <w:rFonts w:ascii="Arial" w:hAnsi="Arial" w:cs="Arial"/>
                <w:i/>
                <w:iCs/>
                <w:sz w:val="18"/>
                <w:szCs w:val="18"/>
              </w:rPr>
              <w:t>ip-acl-number</w:t>
            </w:r>
            <w:r>
              <w:rPr>
                <w:rFonts w:ascii="Arial" w:hAnsi="Arial" w:cs="Arial"/>
                <w:sz w:val="18"/>
                <w:szCs w:val="18"/>
              </w:rPr>
              <w:t xml:space="preserve"> } { </w:t>
            </w:r>
            <w:r>
              <w:rPr>
                <w:rFonts w:ascii="Arial" w:hAnsi="Arial" w:cs="Arial"/>
                <w:b/>
                <w:bCs/>
                <w:sz w:val="18"/>
                <w:szCs w:val="18"/>
              </w:rPr>
              <w:t>in</w:t>
            </w:r>
            <w:r>
              <w:rPr>
                <w:rFonts w:ascii="Arial" w:hAnsi="Arial" w:cs="Arial"/>
                <w:sz w:val="18"/>
                <w:szCs w:val="18"/>
              </w:rPr>
              <w:t xml:space="preserve"> | </w:t>
            </w:r>
            <w:r>
              <w:rPr>
                <w:rFonts w:ascii="Arial" w:hAnsi="Arial" w:cs="Arial"/>
                <w:b/>
                <w:bCs/>
                <w:sz w:val="18"/>
                <w:szCs w:val="18"/>
              </w:rPr>
              <w:t xml:space="preserve">out </w:t>
            </w:r>
            <w:r>
              <w:rPr>
                <w:rFonts w:ascii="Arial" w:hAnsi="Arial" w:cs="Arial"/>
                <w:sz w:val="18"/>
                <w:szCs w:val="18"/>
              </w:rPr>
              <w:t>}</w:t>
            </w:r>
          </w:p>
        </w:tc>
        <w:tc>
          <w:tcPr>
            <w:tcW w:w="1588" w:type="dxa"/>
            <w:noWrap/>
          </w:tcPr>
          <w:p w14:paraId="053DE46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6782EC4" w14:textId="77777777">
        <w:tc>
          <w:tcPr>
            <w:tcW w:w="3113" w:type="dxa"/>
            <w:noWrap/>
          </w:tcPr>
          <w:p w14:paraId="38DC407A"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an AS Path-based route filtering policy for the peer.</w:t>
            </w:r>
          </w:p>
        </w:tc>
        <w:tc>
          <w:tcPr>
            <w:tcW w:w="3825" w:type="dxa"/>
            <w:noWrap/>
          </w:tcPr>
          <w:p w14:paraId="74A24A7B"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 xml:space="preserve">| </w:t>
            </w:r>
            <w:r>
              <w:rPr>
                <w:rFonts w:ascii="Arial" w:hAnsi="Arial" w:cs="Arial"/>
                <w:i/>
                <w:sz w:val="18"/>
                <w:szCs w:val="18"/>
              </w:rPr>
              <w:t xml:space="preserve">neighbor-name </w:t>
            </w:r>
            <w:r>
              <w:rPr>
                <w:rFonts w:ascii="Arial" w:hAnsi="Arial" w:cs="Arial"/>
                <w:sz w:val="18"/>
                <w:szCs w:val="18"/>
              </w:rPr>
              <w:t xml:space="preserve">} </w:t>
            </w:r>
            <w:r>
              <w:rPr>
                <w:rFonts w:ascii="Arial" w:hAnsi="Arial" w:cs="Arial"/>
                <w:b/>
                <w:sz w:val="18"/>
                <w:szCs w:val="18"/>
              </w:rPr>
              <w:t xml:space="preserve">filter-list </w:t>
            </w:r>
            <w:r>
              <w:rPr>
                <w:rFonts w:ascii="Arial" w:hAnsi="Arial" w:cs="Arial"/>
                <w:i/>
                <w:sz w:val="18"/>
                <w:szCs w:val="18"/>
              </w:rPr>
              <w:t xml:space="preserve">aspath-list-number </w:t>
            </w:r>
            <w:r>
              <w:rPr>
                <w:rFonts w:ascii="Arial" w:hAnsi="Arial" w:cs="Arial"/>
                <w:sz w:val="18"/>
                <w:szCs w:val="18"/>
              </w:rPr>
              <w:t xml:space="preserve">{ </w:t>
            </w:r>
            <w:r>
              <w:rPr>
                <w:rFonts w:ascii="Arial" w:hAnsi="Arial" w:cs="Arial"/>
                <w:b/>
                <w:bCs/>
                <w:sz w:val="18"/>
                <w:szCs w:val="18"/>
              </w:rPr>
              <w:t xml:space="preserve">in </w:t>
            </w:r>
            <w:r>
              <w:rPr>
                <w:rFonts w:ascii="Arial" w:hAnsi="Arial" w:cs="Arial"/>
                <w:sz w:val="18"/>
                <w:szCs w:val="18"/>
              </w:rPr>
              <w:t xml:space="preserve">| </w:t>
            </w:r>
            <w:r>
              <w:rPr>
                <w:rFonts w:ascii="Arial" w:hAnsi="Arial" w:cs="Arial"/>
                <w:b/>
                <w:bCs/>
                <w:sz w:val="18"/>
                <w:szCs w:val="18"/>
              </w:rPr>
              <w:t xml:space="preserve">out </w:t>
            </w:r>
            <w:r>
              <w:rPr>
                <w:rFonts w:ascii="Arial" w:hAnsi="Arial" w:cs="Arial"/>
                <w:sz w:val="18"/>
                <w:szCs w:val="18"/>
              </w:rPr>
              <w:t>}</w:t>
            </w:r>
          </w:p>
        </w:tc>
        <w:tc>
          <w:tcPr>
            <w:tcW w:w="1588" w:type="dxa"/>
            <w:noWrap/>
          </w:tcPr>
          <w:p w14:paraId="1110397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A616C2E" w14:textId="77777777">
        <w:tc>
          <w:tcPr>
            <w:tcW w:w="3113" w:type="dxa"/>
            <w:noWrap/>
          </w:tcPr>
          <w:p w14:paraId="3BA6EE12"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Deletes an AS Path-based route filtering policy for the peer.</w:t>
            </w:r>
          </w:p>
        </w:tc>
        <w:tc>
          <w:tcPr>
            <w:tcW w:w="3825" w:type="dxa"/>
            <w:noWrap/>
          </w:tcPr>
          <w:p w14:paraId="0E07EC5A"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undo 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 xml:space="preserve">} </w:t>
            </w:r>
            <w:r>
              <w:rPr>
                <w:rFonts w:ascii="Arial" w:hAnsi="Arial" w:cs="Arial"/>
                <w:b/>
                <w:sz w:val="18"/>
                <w:szCs w:val="18"/>
              </w:rPr>
              <w:t xml:space="preserve">filter-list </w:t>
            </w:r>
            <w:r>
              <w:rPr>
                <w:rFonts w:ascii="Arial" w:hAnsi="Arial" w:cs="Arial"/>
                <w:i/>
                <w:sz w:val="18"/>
                <w:szCs w:val="18"/>
              </w:rPr>
              <w:t xml:space="preserve">aspath-list-number </w:t>
            </w:r>
            <w:r>
              <w:rPr>
                <w:rFonts w:ascii="Arial" w:hAnsi="Arial" w:cs="Arial"/>
                <w:sz w:val="18"/>
                <w:szCs w:val="18"/>
              </w:rPr>
              <w:t xml:space="preserve">{ </w:t>
            </w:r>
            <w:r>
              <w:rPr>
                <w:rFonts w:ascii="Arial" w:hAnsi="Arial" w:cs="Arial"/>
                <w:b/>
                <w:bCs/>
                <w:sz w:val="18"/>
                <w:szCs w:val="18"/>
              </w:rPr>
              <w:t xml:space="preserve">in </w:t>
            </w:r>
            <w:r>
              <w:rPr>
                <w:rFonts w:ascii="Arial" w:hAnsi="Arial" w:cs="Arial"/>
                <w:sz w:val="18"/>
                <w:szCs w:val="18"/>
              </w:rPr>
              <w:t xml:space="preserve">| </w:t>
            </w:r>
            <w:r>
              <w:rPr>
                <w:rFonts w:ascii="Arial" w:hAnsi="Arial" w:cs="Arial"/>
                <w:b/>
                <w:bCs/>
                <w:sz w:val="18"/>
                <w:szCs w:val="18"/>
              </w:rPr>
              <w:t xml:space="preserve">out </w:t>
            </w:r>
            <w:r>
              <w:rPr>
                <w:rFonts w:ascii="Arial" w:hAnsi="Arial" w:cs="Arial"/>
                <w:sz w:val="18"/>
                <w:szCs w:val="18"/>
              </w:rPr>
              <w:t>}</w:t>
            </w:r>
          </w:p>
        </w:tc>
        <w:tc>
          <w:tcPr>
            <w:tcW w:w="1588" w:type="dxa"/>
            <w:noWrap/>
          </w:tcPr>
          <w:p w14:paraId="6102FAEE" w14:textId="77777777" w:rsidR="003D5B82" w:rsidRDefault="003D5B82">
            <w:pPr>
              <w:pStyle w:val="StyleTableTextNotBold"/>
              <w:spacing w:line="360" w:lineRule="auto"/>
              <w:rPr>
                <w:szCs w:val="18"/>
              </w:rPr>
            </w:pPr>
          </w:p>
        </w:tc>
      </w:tr>
      <w:tr w:rsidR="003D5B82" w14:paraId="3B1A664F" w14:textId="77777777">
        <w:tc>
          <w:tcPr>
            <w:tcW w:w="3113" w:type="dxa"/>
            <w:noWrap/>
          </w:tcPr>
          <w:p w14:paraId="167FF3E2"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an IP-Prefix list route filtering policy for the peer.</w:t>
            </w:r>
          </w:p>
        </w:tc>
        <w:tc>
          <w:tcPr>
            <w:tcW w:w="3825" w:type="dxa"/>
            <w:noWrap/>
          </w:tcPr>
          <w:p w14:paraId="45BBF068"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-address</w:t>
            </w:r>
            <w:r>
              <w:rPr>
                <w:rFonts w:ascii="Arial" w:hAnsi="Arial" w:cs="Arial"/>
                <w:sz w:val="18"/>
                <w:szCs w:val="18"/>
              </w:rPr>
              <w:t xml:space="preserve"> |</w:t>
            </w:r>
            <w:r>
              <w:rPr>
                <w:rFonts w:ascii="Arial" w:hAnsi="Arial" w:cs="Arial"/>
                <w:i/>
                <w:sz w:val="18"/>
                <w:szCs w:val="18"/>
              </w:rPr>
              <w:t xml:space="preserve"> neighbor-name </w:t>
            </w:r>
            <w:r>
              <w:rPr>
                <w:rFonts w:ascii="Arial" w:hAnsi="Arial" w:cs="Arial"/>
                <w:sz w:val="18"/>
                <w:szCs w:val="18"/>
              </w:rPr>
              <w:t xml:space="preserve">} </w:t>
            </w:r>
            <w:r>
              <w:rPr>
                <w:rFonts w:ascii="Arial" w:hAnsi="Arial" w:cs="Arial"/>
                <w:b/>
                <w:sz w:val="18"/>
                <w:szCs w:val="18"/>
              </w:rPr>
              <w:t xml:space="preserve">prefix-list </w:t>
            </w:r>
            <w:r>
              <w:rPr>
                <w:rFonts w:ascii="Arial" w:hAnsi="Arial" w:cs="Arial"/>
                <w:i/>
                <w:sz w:val="18"/>
                <w:szCs w:val="18"/>
              </w:rPr>
              <w:t>list-name</w:t>
            </w:r>
            <w:r>
              <w:rPr>
                <w:rFonts w:ascii="Arial" w:hAnsi="Arial" w:cs="Arial"/>
                <w:sz w:val="18"/>
                <w:szCs w:val="18"/>
              </w:rPr>
              <w:t xml:space="preserve"> { </w:t>
            </w:r>
            <w:r>
              <w:rPr>
                <w:rFonts w:ascii="Arial" w:hAnsi="Arial" w:cs="Arial"/>
                <w:b/>
                <w:bCs/>
                <w:sz w:val="18"/>
                <w:szCs w:val="18"/>
              </w:rPr>
              <w:t xml:space="preserve">in </w:t>
            </w:r>
            <w:r>
              <w:rPr>
                <w:rFonts w:ascii="Arial" w:hAnsi="Arial" w:cs="Arial"/>
                <w:sz w:val="18"/>
                <w:szCs w:val="18"/>
              </w:rPr>
              <w:t xml:space="preserve">| </w:t>
            </w:r>
            <w:r>
              <w:rPr>
                <w:rFonts w:ascii="Arial" w:hAnsi="Arial" w:cs="Arial"/>
                <w:b/>
                <w:bCs/>
                <w:sz w:val="18"/>
                <w:szCs w:val="18"/>
              </w:rPr>
              <w:t xml:space="preserve">out </w:t>
            </w:r>
            <w:r>
              <w:rPr>
                <w:rFonts w:ascii="Arial" w:hAnsi="Arial" w:cs="Arial"/>
                <w:sz w:val="18"/>
                <w:szCs w:val="18"/>
              </w:rPr>
              <w:t>}</w:t>
            </w:r>
          </w:p>
        </w:tc>
        <w:tc>
          <w:tcPr>
            <w:tcW w:w="1588" w:type="dxa"/>
            <w:noWrap/>
          </w:tcPr>
          <w:p w14:paraId="56028E50" w14:textId="77777777" w:rsidR="003D5B82" w:rsidRDefault="003D5B82">
            <w:pPr>
              <w:pStyle w:val="StyleTableTextNotBold"/>
              <w:spacing w:line="360" w:lineRule="auto"/>
              <w:rPr>
                <w:szCs w:val="18"/>
              </w:rPr>
            </w:pPr>
          </w:p>
        </w:tc>
      </w:tr>
      <w:tr w:rsidR="003D5B82" w14:paraId="73D0FFAF" w14:textId="77777777">
        <w:tc>
          <w:tcPr>
            <w:tcW w:w="3113" w:type="dxa"/>
            <w:noWrap/>
          </w:tcPr>
          <w:p w14:paraId="7ED3B6F8"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Deletes an IP-Prefix list route filtering policy for the peer.</w:t>
            </w:r>
          </w:p>
        </w:tc>
        <w:tc>
          <w:tcPr>
            <w:tcW w:w="3825" w:type="dxa"/>
            <w:noWrap/>
          </w:tcPr>
          <w:p w14:paraId="1B1F32DF" w14:textId="77777777" w:rsidR="003D5B82" w:rsidRDefault="0048570E">
            <w:pPr>
              <w:spacing w:line="360" w:lineRule="auto"/>
              <w:jc w:val="left"/>
              <w:rPr>
                <w:rFonts w:ascii="Arial" w:hAnsi="Arial" w:cs="Arial"/>
                <w:b/>
                <w:sz w:val="18"/>
                <w:szCs w:val="18"/>
              </w:rPr>
            </w:pPr>
            <w:r>
              <w:rPr>
                <w:rFonts w:ascii="Arial" w:hAnsi="Arial" w:cs="Arial"/>
                <w:b/>
                <w:sz w:val="18"/>
                <w:szCs w:val="18"/>
              </w:rPr>
              <w:t xml:space="preserve">undo 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w:t>
            </w:r>
            <w:r>
              <w:rPr>
                <w:rFonts w:ascii="Arial" w:hAnsi="Arial" w:cs="Arial"/>
                <w:b/>
                <w:sz w:val="18"/>
                <w:szCs w:val="18"/>
              </w:rPr>
              <w:t xml:space="preserve"> prefix-list </w:t>
            </w:r>
            <w:r>
              <w:rPr>
                <w:rFonts w:ascii="Arial" w:hAnsi="Arial" w:cs="Arial"/>
                <w:i/>
                <w:sz w:val="18"/>
                <w:szCs w:val="18"/>
              </w:rPr>
              <w:t>list-name</w:t>
            </w:r>
            <w:r>
              <w:rPr>
                <w:rFonts w:ascii="Arial" w:hAnsi="Arial" w:cs="Arial"/>
                <w:sz w:val="18"/>
                <w:szCs w:val="18"/>
              </w:rPr>
              <w:t xml:space="preserve"> { </w:t>
            </w:r>
            <w:r>
              <w:rPr>
                <w:rFonts w:ascii="Arial" w:hAnsi="Arial" w:cs="Arial"/>
                <w:b/>
                <w:bCs/>
                <w:sz w:val="18"/>
                <w:szCs w:val="18"/>
              </w:rPr>
              <w:t xml:space="preserve">in </w:t>
            </w:r>
            <w:r>
              <w:rPr>
                <w:rFonts w:ascii="Arial" w:hAnsi="Arial" w:cs="Arial"/>
                <w:sz w:val="18"/>
                <w:szCs w:val="18"/>
              </w:rPr>
              <w:t xml:space="preserve">| </w:t>
            </w:r>
            <w:r>
              <w:rPr>
                <w:rFonts w:ascii="Arial" w:hAnsi="Arial" w:cs="Arial"/>
                <w:b/>
                <w:bCs/>
                <w:sz w:val="18"/>
                <w:szCs w:val="18"/>
              </w:rPr>
              <w:t xml:space="preserve">out </w:t>
            </w:r>
            <w:r>
              <w:rPr>
                <w:rFonts w:ascii="Arial" w:hAnsi="Arial" w:cs="Arial"/>
                <w:sz w:val="18"/>
                <w:szCs w:val="18"/>
              </w:rPr>
              <w:t>}</w:t>
            </w:r>
          </w:p>
        </w:tc>
        <w:tc>
          <w:tcPr>
            <w:tcW w:w="1588" w:type="dxa"/>
            <w:noWrap/>
          </w:tcPr>
          <w:p w14:paraId="16EF4259" w14:textId="77777777" w:rsidR="003D5B82" w:rsidRDefault="003D5B82">
            <w:pPr>
              <w:pStyle w:val="StyleTableTextNotBold"/>
              <w:spacing w:line="360" w:lineRule="auto"/>
              <w:rPr>
                <w:szCs w:val="18"/>
              </w:rPr>
            </w:pPr>
          </w:p>
        </w:tc>
      </w:tr>
    </w:tbl>
    <w:p w14:paraId="33EDD4FC" w14:textId="77777777" w:rsidR="003D5B82" w:rsidRDefault="0048570E">
      <w:pPr>
        <w:pStyle w:val="20"/>
        <w:spacing w:line="360" w:lineRule="auto"/>
        <w:rPr>
          <w:rFonts w:ascii="Arial"/>
        </w:rPr>
      </w:pPr>
      <w:bookmarkStart w:id="2354" w:name="_Toc43187520"/>
      <w:bookmarkStart w:id="2355" w:name="_Toc43187515"/>
      <w:bookmarkStart w:id="2356" w:name="_Toc11140"/>
      <w:bookmarkStart w:id="2357" w:name="_Toc358281621"/>
      <w:bookmarkStart w:id="2358" w:name="_Toc14712685"/>
      <w:bookmarkStart w:id="2359" w:name="_Toc282180908"/>
      <w:bookmarkStart w:id="2360" w:name="_Toc86399977"/>
      <w:bookmarkStart w:id="2361" w:name="_Toc455"/>
      <w:bookmarkEnd w:id="2354"/>
      <w:bookmarkEnd w:id="2355"/>
      <w:r>
        <w:rPr>
          <w:rFonts w:ascii="Arial"/>
        </w:rPr>
        <w:t>Configure BGP Parameters</w:t>
      </w:r>
      <w:bookmarkEnd w:id="2356"/>
      <w:bookmarkEnd w:id="2357"/>
      <w:bookmarkEnd w:id="2358"/>
      <w:bookmarkEnd w:id="2359"/>
      <w:bookmarkEnd w:id="2360"/>
      <w:bookmarkEnd w:id="2361"/>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2FAE6FFE" w14:textId="77777777">
        <w:tc>
          <w:tcPr>
            <w:tcW w:w="3113" w:type="dxa"/>
            <w:shd w:val="clear" w:color="auto" w:fill="D8D8D8" w:themeFill="background1" w:themeFillShade="D8"/>
            <w:noWrap/>
          </w:tcPr>
          <w:p w14:paraId="46109D7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676AB5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198D84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86BD787" w14:textId="77777777">
        <w:tc>
          <w:tcPr>
            <w:tcW w:w="3113" w:type="dxa"/>
            <w:noWrap/>
          </w:tcPr>
          <w:p w14:paraId="520B2655"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tcPr>
          <w:p w14:paraId="10CA7A8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system-view</w:t>
            </w:r>
          </w:p>
        </w:tc>
        <w:tc>
          <w:tcPr>
            <w:tcW w:w="1588" w:type="dxa"/>
            <w:noWrap/>
          </w:tcPr>
          <w:p w14:paraId="42CB32E2"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D9ACB3D" w14:textId="77777777">
        <w:tc>
          <w:tcPr>
            <w:tcW w:w="3113" w:type="dxa"/>
            <w:noWrap/>
          </w:tcPr>
          <w:p w14:paraId="2C381E33" w14:textId="77777777" w:rsidR="003D5B82" w:rsidRDefault="0048570E">
            <w:pPr>
              <w:spacing w:line="360" w:lineRule="auto"/>
              <w:jc w:val="left"/>
              <w:rPr>
                <w:rFonts w:ascii="Arial" w:hAnsi="Arial" w:cs="Arial"/>
                <w:sz w:val="18"/>
                <w:szCs w:val="18"/>
              </w:rPr>
            </w:pPr>
            <w:r>
              <w:rPr>
                <w:rFonts w:ascii="Arial" w:hAnsi="Arial" w:cs="Arial"/>
                <w:sz w:val="18"/>
                <w:szCs w:val="18"/>
              </w:rPr>
              <w:t>Runs the command in global configuration mode.</w:t>
            </w:r>
          </w:p>
        </w:tc>
        <w:tc>
          <w:tcPr>
            <w:tcW w:w="3825" w:type="dxa"/>
            <w:noWrap/>
          </w:tcPr>
          <w:p w14:paraId="7FEB614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router bgp </w:t>
            </w:r>
            <w:r>
              <w:rPr>
                <w:rFonts w:ascii="Arial" w:hAnsi="Arial" w:cs="Arial"/>
                <w:i/>
                <w:sz w:val="18"/>
                <w:szCs w:val="18"/>
              </w:rPr>
              <w:t>as-number</w:t>
            </w:r>
          </w:p>
        </w:tc>
        <w:tc>
          <w:tcPr>
            <w:tcW w:w="1588" w:type="dxa"/>
            <w:noWrap/>
          </w:tcPr>
          <w:p w14:paraId="04006120" w14:textId="77777777" w:rsidR="003D5B82" w:rsidRDefault="003D5B82">
            <w:pPr>
              <w:pStyle w:val="StyleTableTextNotBold"/>
              <w:spacing w:line="360" w:lineRule="auto"/>
              <w:rPr>
                <w:szCs w:val="18"/>
              </w:rPr>
            </w:pPr>
          </w:p>
        </w:tc>
      </w:tr>
      <w:tr w:rsidR="003D5B82" w14:paraId="48804676" w14:textId="77777777">
        <w:tc>
          <w:tcPr>
            <w:tcW w:w="3113" w:type="dxa"/>
            <w:noWrap/>
          </w:tcPr>
          <w:p w14:paraId="5673A8FE" w14:textId="77777777" w:rsidR="003D5B82" w:rsidRDefault="0048570E">
            <w:pPr>
              <w:spacing w:line="360" w:lineRule="auto"/>
              <w:jc w:val="left"/>
              <w:rPr>
                <w:rFonts w:ascii="Arial" w:hAnsi="Arial" w:cs="Arial"/>
                <w:sz w:val="18"/>
                <w:szCs w:val="18"/>
              </w:rPr>
            </w:pPr>
            <w:r>
              <w:rPr>
                <w:rFonts w:ascii="Arial" w:hAnsi="Arial" w:cs="Arial"/>
                <w:sz w:val="18"/>
                <w:szCs w:val="18"/>
              </w:rPr>
              <w:t>Runs the command in BGP configuration mode.</w:t>
            </w:r>
          </w:p>
        </w:tc>
        <w:tc>
          <w:tcPr>
            <w:tcW w:w="3825" w:type="dxa"/>
            <w:noWrap/>
          </w:tcPr>
          <w:p w14:paraId="2E26FD3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timers bgp </w:t>
            </w:r>
            <w:r>
              <w:rPr>
                <w:rFonts w:ascii="Arial" w:hAnsi="Arial" w:cs="Arial"/>
                <w:i/>
                <w:sz w:val="18"/>
                <w:szCs w:val="18"/>
              </w:rPr>
              <w:t>keepalive-interval hold-time</w:t>
            </w:r>
          </w:p>
        </w:tc>
        <w:tc>
          <w:tcPr>
            <w:tcW w:w="1588" w:type="dxa"/>
            <w:noWrap/>
          </w:tcPr>
          <w:p w14:paraId="28CC8112" w14:textId="77777777" w:rsidR="003D5B82" w:rsidRDefault="003D5B82">
            <w:pPr>
              <w:pStyle w:val="StyleTableTextNotBold"/>
              <w:spacing w:line="360" w:lineRule="auto"/>
              <w:rPr>
                <w:szCs w:val="18"/>
              </w:rPr>
            </w:pPr>
          </w:p>
        </w:tc>
      </w:tr>
      <w:tr w:rsidR="003D5B82" w14:paraId="5F6B33CE" w14:textId="77777777">
        <w:tc>
          <w:tcPr>
            <w:tcW w:w="3113" w:type="dxa"/>
            <w:noWrap/>
          </w:tcPr>
          <w:p w14:paraId="7C1BFC2C"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Restores the default value of the timer.</w:t>
            </w:r>
          </w:p>
        </w:tc>
        <w:tc>
          <w:tcPr>
            <w:tcW w:w="3825" w:type="dxa"/>
            <w:noWrap/>
          </w:tcPr>
          <w:p w14:paraId="58A625F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timers bgp</w:t>
            </w:r>
          </w:p>
        </w:tc>
        <w:tc>
          <w:tcPr>
            <w:tcW w:w="1588" w:type="dxa"/>
            <w:noWrap/>
          </w:tcPr>
          <w:p w14:paraId="790C1414" w14:textId="77777777" w:rsidR="003D5B82" w:rsidRDefault="003D5B82">
            <w:pPr>
              <w:pStyle w:val="StyleTableTextNotBold"/>
              <w:spacing w:line="360" w:lineRule="auto"/>
              <w:rPr>
                <w:szCs w:val="18"/>
              </w:rPr>
            </w:pPr>
          </w:p>
        </w:tc>
      </w:tr>
      <w:tr w:rsidR="003D5B82" w14:paraId="375477F4" w14:textId="77777777">
        <w:tc>
          <w:tcPr>
            <w:tcW w:w="3113" w:type="dxa"/>
            <w:noWrap/>
          </w:tcPr>
          <w:p w14:paraId="2EAF5F72" w14:textId="77777777" w:rsidR="003D5B82" w:rsidRDefault="0048570E">
            <w:pPr>
              <w:spacing w:line="360" w:lineRule="auto"/>
              <w:jc w:val="left"/>
              <w:rPr>
                <w:rFonts w:ascii="Arial" w:hAnsi="Arial" w:cs="Arial"/>
                <w:color w:val="000000"/>
                <w:sz w:val="18"/>
                <w:szCs w:val="18"/>
              </w:rPr>
            </w:pPr>
            <w:r>
              <w:rPr>
                <w:rFonts w:ascii="Arial" w:hAnsi="Arial" w:cs="Arial"/>
                <w:color w:val="000000"/>
                <w:sz w:val="18"/>
                <w:szCs w:val="18"/>
              </w:rPr>
              <w:t>Disable sending connection request packet</w:t>
            </w:r>
          </w:p>
        </w:tc>
        <w:tc>
          <w:tcPr>
            <w:tcW w:w="3825" w:type="dxa"/>
            <w:noWrap/>
          </w:tcPr>
          <w:p w14:paraId="18ED6AB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-address</w:t>
            </w:r>
            <w:r>
              <w:rPr>
                <w:rFonts w:ascii="Arial" w:hAnsi="Arial" w:cs="Arial"/>
                <w:sz w:val="18"/>
                <w:szCs w:val="18"/>
              </w:rPr>
              <w:t xml:space="preserve"> | </w:t>
            </w:r>
            <w:r>
              <w:rPr>
                <w:rFonts w:ascii="Arial" w:hAnsi="Arial" w:cs="Arial"/>
                <w:i/>
                <w:sz w:val="18"/>
                <w:szCs w:val="18"/>
              </w:rPr>
              <w:t xml:space="preserve">neighbor-name </w:t>
            </w:r>
            <w:r>
              <w:rPr>
                <w:rFonts w:ascii="Arial" w:hAnsi="Arial" w:cs="Arial"/>
                <w:sz w:val="18"/>
                <w:szCs w:val="18"/>
              </w:rPr>
              <w:t>}</w:t>
            </w:r>
            <w:r>
              <w:rPr>
                <w:rFonts w:ascii="Arial" w:hAnsi="Arial" w:cs="Arial"/>
                <w:b/>
                <w:sz w:val="18"/>
                <w:szCs w:val="18"/>
              </w:rPr>
              <w:t xml:space="preserve"> passive</w:t>
            </w:r>
          </w:p>
        </w:tc>
        <w:tc>
          <w:tcPr>
            <w:tcW w:w="1588" w:type="dxa"/>
            <w:noWrap/>
          </w:tcPr>
          <w:p w14:paraId="6722A658" w14:textId="77777777" w:rsidR="003D5B82" w:rsidRDefault="003D5B82">
            <w:pPr>
              <w:pStyle w:val="StyleTableTextNotBold"/>
              <w:spacing w:line="360" w:lineRule="auto"/>
              <w:rPr>
                <w:szCs w:val="18"/>
              </w:rPr>
            </w:pPr>
          </w:p>
        </w:tc>
      </w:tr>
      <w:tr w:rsidR="003D5B82" w14:paraId="206D30FF" w14:textId="77777777">
        <w:tc>
          <w:tcPr>
            <w:tcW w:w="3113" w:type="dxa"/>
            <w:noWrap/>
          </w:tcPr>
          <w:p w14:paraId="3E8A9A64" w14:textId="77777777" w:rsidR="003D5B82" w:rsidRDefault="0048570E">
            <w:pPr>
              <w:spacing w:line="360" w:lineRule="auto"/>
              <w:jc w:val="left"/>
              <w:rPr>
                <w:rFonts w:ascii="Arial" w:hAnsi="Arial" w:cs="Arial"/>
                <w:color w:val="000000"/>
                <w:sz w:val="18"/>
                <w:szCs w:val="18"/>
              </w:rPr>
            </w:pPr>
            <w:r>
              <w:rPr>
                <w:rFonts w:ascii="Arial" w:hAnsi="Arial" w:cs="Arial"/>
                <w:color w:val="000000"/>
                <w:sz w:val="18"/>
                <w:szCs w:val="18"/>
              </w:rPr>
              <w:t>Enable sending connection request packet</w:t>
            </w:r>
          </w:p>
        </w:tc>
        <w:tc>
          <w:tcPr>
            <w:tcW w:w="3825" w:type="dxa"/>
            <w:noWrap/>
          </w:tcPr>
          <w:p w14:paraId="6651C47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 xml:space="preserve">-address </w:t>
            </w:r>
            <w:r>
              <w:rPr>
                <w:rFonts w:ascii="Arial" w:hAnsi="Arial" w:cs="Arial"/>
                <w:sz w:val="18"/>
                <w:szCs w:val="18"/>
              </w:rPr>
              <w:t>|</w:t>
            </w:r>
            <w:r>
              <w:rPr>
                <w:rFonts w:ascii="Arial" w:hAnsi="Arial" w:cs="Arial"/>
                <w:i/>
                <w:sz w:val="18"/>
                <w:szCs w:val="18"/>
              </w:rPr>
              <w:t xml:space="preserve"> neighbor-name </w:t>
            </w:r>
            <w:r>
              <w:rPr>
                <w:rFonts w:ascii="Arial" w:hAnsi="Arial" w:cs="Arial"/>
                <w:sz w:val="18"/>
                <w:szCs w:val="18"/>
              </w:rPr>
              <w:t>}</w:t>
            </w:r>
            <w:r>
              <w:rPr>
                <w:rFonts w:ascii="Arial" w:hAnsi="Arial" w:cs="Arial"/>
                <w:b/>
                <w:sz w:val="18"/>
                <w:szCs w:val="18"/>
              </w:rPr>
              <w:t xml:space="preserve"> passive</w:t>
            </w:r>
          </w:p>
        </w:tc>
        <w:tc>
          <w:tcPr>
            <w:tcW w:w="1588" w:type="dxa"/>
            <w:noWrap/>
          </w:tcPr>
          <w:p w14:paraId="69EC11A1" w14:textId="77777777" w:rsidR="003D5B82" w:rsidRDefault="003D5B82">
            <w:pPr>
              <w:pStyle w:val="StyleTableTextNotBold"/>
              <w:spacing w:line="360" w:lineRule="auto"/>
              <w:rPr>
                <w:szCs w:val="18"/>
              </w:rPr>
            </w:pPr>
          </w:p>
        </w:tc>
      </w:tr>
      <w:tr w:rsidR="003D5B82" w14:paraId="4FD0BCF3" w14:textId="77777777">
        <w:tc>
          <w:tcPr>
            <w:tcW w:w="3113" w:type="dxa"/>
            <w:noWrap/>
          </w:tcPr>
          <w:p w14:paraId="17FD6282" w14:textId="77777777" w:rsidR="003D5B82" w:rsidRDefault="0048570E">
            <w:pPr>
              <w:spacing w:line="360" w:lineRule="auto"/>
              <w:jc w:val="left"/>
              <w:rPr>
                <w:rFonts w:ascii="Arial" w:hAnsi="Arial" w:cs="Arial"/>
                <w:color w:val="000000"/>
                <w:sz w:val="18"/>
                <w:szCs w:val="18"/>
              </w:rPr>
            </w:pPr>
            <w:r>
              <w:rPr>
                <w:rFonts w:ascii="Arial" w:hAnsi="Arial" w:cs="Arial"/>
                <w:color w:val="000000"/>
                <w:sz w:val="18"/>
                <w:szCs w:val="18"/>
              </w:rPr>
              <w:t>Shutdown the neighbor connection</w:t>
            </w:r>
          </w:p>
        </w:tc>
        <w:tc>
          <w:tcPr>
            <w:tcW w:w="3825" w:type="dxa"/>
            <w:noWrap/>
          </w:tcPr>
          <w:p w14:paraId="6EB8CDB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-address</w:t>
            </w:r>
            <w:r>
              <w:rPr>
                <w:rFonts w:ascii="Arial" w:hAnsi="Arial" w:cs="Arial"/>
                <w:sz w:val="18"/>
                <w:szCs w:val="18"/>
              </w:rPr>
              <w:t xml:space="preserve"> | </w:t>
            </w:r>
            <w:r>
              <w:rPr>
                <w:rFonts w:ascii="Arial" w:hAnsi="Arial" w:cs="Arial"/>
                <w:i/>
                <w:sz w:val="18"/>
                <w:szCs w:val="18"/>
              </w:rPr>
              <w:t xml:space="preserve">neighbor-name </w:t>
            </w:r>
            <w:r>
              <w:rPr>
                <w:rFonts w:ascii="Arial" w:hAnsi="Arial" w:cs="Arial"/>
                <w:sz w:val="18"/>
                <w:szCs w:val="18"/>
              </w:rPr>
              <w:t>}</w:t>
            </w:r>
            <w:r>
              <w:rPr>
                <w:rFonts w:ascii="Arial" w:hAnsi="Arial" w:cs="Arial"/>
                <w:b/>
                <w:sz w:val="18"/>
                <w:szCs w:val="18"/>
              </w:rPr>
              <w:t xml:space="preserve"> shutdown</w:t>
            </w:r>
          </w:p>
        </w:tc>
        <w:tc>
          <w:tcPr>
            <w:tcW w:w="1588" w:type="dxa"/>
            <w:noWrap/>
          </w:tcPr>
          <w:p w14:paraId="42B90A66" w14:textId="77777777" w:rsidR="003D5B82" w:rsidRDefault="003D5B82">
            <w:pPr>
              <w:pStyle w:val="StyleTableTextNotBold"/>
              <w:spacing w:line="360" w:lineRule="auto"/>
              <w:rPr>
                <w:szCs w:val="18"/>
              </w:rPr>
            </w:pPr>
          </w:p>
        </w:tc>
      </w:tr>
      <w:tr w:rsidR="003D5B82" w14:paraId="1184038B" w14:textId="77777777">
        <w:tc>
          <w:tcPr>
            <w:tcW w:w="3113" w:type="dxa"/>
            <w:noWrap/>
          </w:tcPr>
          <w:p w14:paraId="15EDA493" w14:textId="77777777" w:rsidR="003D5B82" w:rsidRDefault="0048570E">
            <w:pPr>
              <w:spacing w:line="360" w:lineRule="auto"/>
              <w:jc w:val="left"/>
              <w:rPr>
                <w:rFonts w:ascii="Arial" w:hAnsi="Arial" w:cs="Arial"/>
                <w:color w:val="000000"/>
                <w:sz w:val="18"/>
                <w:szCs w:val="18"/>
              </w:rPr>
            </w:pPr>
            <w:r>
              <w:rPr>
                <w:rFonts w:ascii="Arial" w:hAnsi="Arial" w:cs="Arial"/>
                <w:color w:val="000000"/>
                <w:sz w:val="18"/>
                <w:szCs w:val="18"/>
              </w:rPr>
              <w:t>Open the neighbor connection</w:t>
            </w:r>
          </w:p>
        </w:tc>
        <w:tc>
          <w:tcPr>
            <w:tcW w:w="3825" w:type="dxa"/>
            <w:noWrap/>
          </w:tcPr>
          <w:p w14:paraId="58CF5D4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neighbor </w:t>
            </w:r>
            <w:proofErr w:type="gramStart"/>
            <w:r>
              <w:rPr>
                <w:rFonts w:ascii="Arial" w:hAnsi="Arial" w:cs="Arial"/>
                <w:sz w:val="18"/>
                <w:szCs w:val="18"/>
              </w:rPr>
              <w:t xml:space="preserve">{ </w:t>
            </w:r>
            <w:r>
              <w:rPr>
                <w:rFonts w:ascii="Arial" w:hAnsi="Arial" w:cs="Arial"/>
                <w:i/>
                <w:sz w:val="18"/>
                <w:szCs w:val="18"/>
              </w:rPr>
              <w:t>neighbor</w:t>
            </w:r>
            <w:proofErr w:type="gramEnd"/>
            <w:r>
              <w:rPr>
                <w:rFonts w:ascii="Arial" w:hAnsi="Arial" w:cs="Arial"/>
                <w:i/>
                <w:sz w:val="18"/>
                <w:szCs w:val="18"/>
              </w:rPr>
              <w:t>-address</w:t>
            </w:r>
            <w:r>
              <w:rPr>
                <w:rFonts w:ascii="Arial" w:hAnsi="Arial" w:cs="Arial"/>
                <w:sz w:val="18"/>
                <w:szCs w:val="18"/>
              </w:rPr>
              <w:t xml:space="preserve"> | </w:t>
            </w:r>
            <w:r>
              <w:rPr>
                <w:rFonts w:ascii="Arial" w:hAnsi="Arial" w:cs="Arial"/>
                <w:i/>
                <w:sz w:val="18"/>
                <w:szCs w:val="18"/>
              </w:rPr>
              <w:t xml:space="preserve">neighbor-name </w:t>
            </w:r>
            <w:r>
              <w:rPr>
                <w:rFonts w:ascii="Arial" w:hAnsi="Arial" w:cs="Arial"/>
                <w:sz w:val="18"/>
                <w:szCs w:val="18"/>
              </w:rPr>
              <w:t>}</w:t>
            </w:r>
            <w:r>
              <w:rPr>
                <w:rFonts w:ascii="Arial" w:hAnsi="Arial" w:cs="Arial"/>
                <w:b/>
                <w:sz w:val="18"/>
                <w:szCs w:val="18"/>
              </w:rPr>
              <w:t xml:space="preserve"> shutdown</w:t>
            </w:r>
          </w:p>
        </w:tc>
        <w:tc>
          <w:tcPr>
            <w:tcW w:w="1588" w:type="dxa"/>
            <w:noWrap/>
          </w:tcPr>
          <w:p w14:paraId="2639C695" w14:textId="77777777" w:rsidR="003D5B82" w:rsidRDefault="003D5B82">
            <w:pPr>
              <w:pStyle w:val="StyleTableTextNotBold"/>
              <w:spacing w:line="360" w:lineRule="auto"/>
              <w:rPr>
                <w:szCs w:val="18"/>
              </w:rPr>
            </w:pPr>
          </w:p>
        </w:tc>
      </w:tr>
      <w:tr w:rsidR="003D5B82" w14:paraId="5E9DA9DF" w14:textId="77777777">
        <w:tc>
          <w:tcPr>
            <w:tcW w:w="3113" w:type="dxa"/>
            <w:noWrap/>
          </w:tcPr>
          <w:p w14:paraId="1088B4EE"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a local priority.</w:t>
            </w:r>
          </w:p>
        </w:tc>
        <w:tc>
          <w:tcPr>
            <w:tcW w:w="3825" w:type="dxa"/>
            <w:noWrap/>
          </w:tcPr>
          <w:p w14:paraId="6791C23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bgp default local-preference </w:t>
            </w:r>
            <w:r>
              <w:rPr>
                <w:rFonts w:ascii="Arial" w:hAnsi="Arial" w:cs="Arial"/>
                <w:i/>
                <w:iCs/>
                <w:sz w:val="18"/>
                <w:szCs w:val="18"/>
              </w:rPr>
              <w:t>va</w:t>
            </w:r>
            <w:r>
              <w:rPr>
                <w:rFonts w:ascii="Arial" w:hAnsi="Arial" w:cs="Arial" w:hint="eastAsia"/>
                <w:i/>
                <w:iCs/>
                <w:sz w:val="18"/>
                <w:szCs w:val="18"/>
              </w:rPr>
              <w:t>l</w:t>
            </w:r>
            <w:r>
              <w:rPr>
                <w:rFonts w:ascii="Arial" w:hAnsi="Arial" w:cs="Arial"/>
                <w:i/>
                <w:iCs/>
                <w:sz w:val="18"/>
                <w:szCs w:val="18"/>
              </w:rPr>
              <w:t>ue</w:t>
            </w:r>
          </w:p>
        </w:tc>
        <w:tc>
          <w:tcPr>
            <w:tcW w:w="1588" w:type="dxa"/>
            <w:noWrap/>
          </w:tcPr>
          <w:p w14:paraId="5DD56557" w14:textId="77777777" w:rsidR="003D5B82" w:rsidRDefault="003D5B82">
            <w:pPr>
              <w:pStyle w:val="StyleTableTextNotBold"/>
              <w:spacing w:line="360" w:lineRule="auto"/>
              <w:rPr>
                <w:szCs w:val="18"/>
              </w:rPr>
            </w:pPr>
          </w:p>
        </w:tc>
      </w:tr>
      <w:tr w:rsidR="003D5B82" w14:paraId="24A4F94E" w14:textId="77777777">
        <w:tc>
          <w:tcPr>
            <w:tcW w:w="3113" w:type="dxa"/>
            <w:noWrap/>
          </w:tcPr>
          <w:p w14:paraId="618AC619"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Restores the default local priority.</w:t>
            </w:r>
          </w:p>
        </w:tc>
        <w:tc>
          <w:tcPr>
            <w:tcW w:w="3825" w:type="dxa"/>
            <w:noWrap/>
          </w:tcPr>
          <w:p w14:paraId="23DE911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bgp default local-preference</w:t>
            </w:r>
          </w:p>
        </w:tc>
        <w:tc>
          <w:tcPr>
            <w:tcW w:w="1588" w:type="dxa"/>
            <w:noWrap/>
          </w:tcPr>
          <w:p w14:paraId="2C71CBD2" w14:textId="77777777" w:rsidR="003D5B82" w:rsidRDefault="003D5B82">
            <w:pPr>
              <w:pStyle w:val="StyleTableTextNotBold"/>
              <w:spacing w:line="360" w:lineRule="auto"/>
              <w:rPr>
                <w:szCs w:val="18"/>
              </w:rPr>
            </w:pPr>
          </w:p>
        </w:tc>
      </w:tr>
      <w:tr w:rsidR="003D5B82" w14:paraId="05D00A4D" w14:textId="77777777">
        <w:tc>
          <w:tcPr>
            <w:tcW w:w="3113" w:type="dxa"/>
            <w:noWrap/>
          </w:tcPr>
          <w:p w14:paraId="67FCD9C9"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Compares the MED values of neighbors from different ASs.</w:t>
            </w:r>
          </w:p>
        </w:tc>
        <w:tc>
          <w:tcPr>
            <w:tcW w:w="3825" w:type="dxa"/>
            <w:noWrap/>
          </w:tcPr>
          <w:p w14:paraId="6A3BD38D" w14:textId="77777777" w:rsidR="003D5B82" w:rsidRDefault="0048570E">
            <w:pPr>
              <w:spacing w:line="360" w:lineRule="auto"/>
              <w:jc w:val="left"/>
              <w:rPr>
                <w:rFonts w:ascii="Arial" w:hAnsi="Arial" w:cs="Arial"/>
                <w:b/>
                <w:sz w:val="18"/>
                <w:szCs w:val="18"/>
              </w:rPr>
            </w:pPr>
            <w:r>
              <w:rPr>
                <w:rFonts w:ascii="Arial" w:hAnsi="Arial" w:cs="Arial"/>
                <w:b/>
                <w:sz w:val="18"/>
                <w:szCs w:val="18"/>
              </w:rPr>
              <w:t>bgp always-compare-med</w:t>
            </w:r>
          </w:p>
        </w:tc>
        <w:tc>
          <w:tcPr>
            <w:tcW w:w="1588" w:type="dxa"/>
            <w:noWrap/>
          </w:tcPr>
          <w:p w14:paraId="142FB8C5" w14:textId="77777777" w:rsidR="003D5B82" w:rsidRDefault="003D5B82">
            <w:pPr>
              <w:pStyle w:val="StyleTableTextNotBold"/>
              <w:spacing w:line="360" w:lineRule="auto"/>
              <w:rPr>
                <w:szCs w:val="18"/>
              </w:rPr>
            </w:pPr>
          </w:p>
        </w:tc>
      </w:tr>
      <w:tr w:rsidR="003D5B82" w14:paraId="7061EE77" w14:textId="77777777">
        <w:tc>
          <w:tcPr>
            <w:tcW w:w="3113" w:type="dxa"/>
            <w:noWrap/>
          </w:tcPr>
          <w:p w14:paraId="1927F04F"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Compares the MED values of neighbors from different ASs.</w:t>
            </w:r>
          </w:p>
        </w:tc>
        <w:tc>
          <w:tcPr>
            <w:tcW w:w="3825" w:type="dxa"/>
            <w:noWrap/>
          </w:tcPr>
          <w:p w14:paraId="2C3AD35A" w14:textId="77777777" w:rsidR="003D5B82" w:rsidRDefault="0048570E">
            <w:pPr>
              <w:spacing w:line="360" w:lineRule="auto"/>
              <w:jc w:val="left"/>
              <w:rPr>
                <w:rFonts w:ascii="Arial" w:hAnsi="Arial" w:cs="Arial"/>
                <w:b/>
                <w:sz w:val="18"/>
                <w:szCs w:val="18"/>
              </w:rPr>
            </w:pPr>
            <w:r>
              <w:rPr>
                <w:rFonts w:ascii="Arial" w:hAnsi="Arial" w:cs="Arial"/>
                <w:b/>
                <w:sz w:val="18"/>
                <w:szCs w:val="18"/>
              </w:rPr>
              <w:t>undo bgp always-compare-med</w:t>
            </w:r>
          </w:p>
        </w:tc>
        <w:tc>
          <w:tcPr>
            <w:tcW w:w="1588" w:type="dxa"/>
            <w:noWrap/>
          </w:tcPr>
          <w:p w14:paraId="67CAF690" w14:textId="77777777" w:rsidR="003D5B82" w:rsidRDefault="003D5B82">
            <w:pPr>
              <w:pStyle w:val="StyleTableTextNotBold"/>
              <w:spacing w:line="360" w:lineRule="auto"/>
              <w:rPr>
                <w:szCs w:val="18"/>
              </w:rPr>
            </w:pPr>
          </w:p>
        </w:tc>
      </w:tr>
      <w:tr w:rsidR="003D5B82" w14:paraId="5573DA68" w14:textId="77777777">
        <w:tc>
          <w:tcPr>
            <w:tcW w:w="3113" w:type="dxa"/>
            <w:noWrap/>
          </w:tcPr>
          <w:p w14:paraId="78064A9B"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Configures local route aggregation.</w:t>
            </w:r>
          </w:p>
        </w:tc>
        <w:tc>
          <w:tcPr>
            <w:tcW w:w="3825" w:type="dxa"/>
            <w:noWrap/>
          </w:tcPr>
          <w:p w14:paraId="2469146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aggregate-address </w:t>
            </w:r>
            <w:proofErr w:type="gramStart"/>
            <w:r>
              <w:rPr>
                <w:rFonts w:ascii="Arial" w:hAnsi="Arial" w:cs="Arial"/>
                <w:sz w:val="18"/>
                <w:szCs w:val="18"/>
              </w:rPr>
              <w:t xml:space="preserve">{ </w:t>
            </w:r>
            <w:r>
              <w:rPr>
                <w:rFonts w:ascii="Arial" w:hAnsi="Arial" w:cs="Arial"/>
                <w:i/>
                <w:sz w:val="18"/>
                <w:szCs w:val="18"/>
              </w:rPr>
              <w:t>ip</w:t>
            </w:r>
            <w:proofErr w:type="gramEnd"/>
            <w:r>
              <w:rPr>
                <w:rFonts w:ascii="Arial" w:hAnsi="Arial" w:cs="Arial"/>
                <w:i/>
                <w:sz w:val="18"/>
                <w:szCs w:val="18"/>
              </w:rPr>
              <w:t>-address mask</w:t>
            </w:r>
            <w:r>
              <w:rPr>
                <w:rFonts w:ascii="Arial" w:hAnsi="Arial" w:cs="Arial"/>
                <w:sz w:val="18"/>
                <w:szCs w:val="18"/>
              </w:rPr>
              <w:t xml:space="preserve"> | </w:t>
            </w:r>
            <w:r>
              <w:rPr>
                <w:rFonts w:ascii="Arial" w:hAnsi="Arial" w:cs="Arial"/>
                <w:i/>
                <w:sz w:val="18"/>
                <w:szCs w:val="18"/>
              </w:rPr>
              <w:t xml:space="preserve">ip-address/mask-length </w:t>
            </w:r>
            <w:r>
              <w:rPr>
                <w:rFonts w:ascii="Arial" w:hAnsi="Arial" w:cs="Arial"/>
                <w:sz w:val="18"/>
                <w:szCs w:val="18"/>
              </w:rPr>
              <w:t xml:space="preserve">} [ </w:t>
            </w:r>
            <w:r>
              <w:rPr>
                <w:rFonts w:ascii="Arial" w:hAnsi="Arial" w:cs="Arial"/>
                <w:b/>
                <w:bCs/>
                <w:sz w:val="18"/>
                <w:szCs w:val="18"/>
              </w:rPr>
              <w:t>summary-only</w:t>
            </w:r>
            <w:r>
              <w:rPr>
                <w:rFonts w:ascii="Arial" w:hAnsi="Arial" w:cs="Arial"/>
                <w:sz w:val="18"/>
                <w:szCs w:val="18"/>
              </w:rPr>
              <w:t xml:space="preserve"> ] [ </w:t>
            </w:r>
            <w:r>
              <w:rPr>
                <w:rFonts w:ascii="Arial" w:hAnsi="Arial" w:cs="Arial"/>
                <w:b/>
                <w:bCs/>
                <w:sz w:val="18"/>
                <w:szCs w:val="18"/>
              </w:rPr>
              <w:t>as-set</w:t>
            </w:r>
            <w:r>
              <w:rPr>
                <w:rFonts w:ascii="Arial" w:hAnsi="Arial" w:cs="Arial"/>
                <w:sz w:val="18"/>
                <w:szCs w:val="18"/>
              </w:rPr>
              <w:t xml:space="preserve"> ]</w:t>
            </w:r>
          </w:p>
        </w:tc>
        <w:tc>
          <w:tcPr>
            <w:tcW w:w="1588" w:type="dxa"/>
            <w:noWrap/>
          </w:tcPr>
          <w:p w14:paraId="6E412D4D" w14:textId="77777777" w:rsidR="003D5B82" w:rsidRDefault="003D5B82">
            <w:pPr>
              <w:pStyle w:val="StyleTableTextNotBold"/>
              <w:spacing w:line="360" w:lineRule="auto"/>
              <w:rPr>
                <w:szCs w:val="18"/>
              </w:rPr>
            </w:pPr>
          </w:p>
        </w:tc>
      </w:tr>
      <w:tr w:rsidR="003D5B82" w14:paraId="378E13BF" w14:textId="77777777">
        <w:tc>
          <w:tcPr>
            <w:tcW w:w="3113" w:type="dxa"/>
            <w:noWrap/>
          </w:tcPr>
          <w:p w14:paraId="588EB64D"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Disables local route aggregation.</w:t>
            </w:r>
          </w:p>
        </w:tc>
        <w:tc>
          <w:tcPr>
            <w:tcW w:w="3825" w:type="dxa"/>
            <w:noWrap/>
          </w:tcPr>
          <w:p w14:paraId="75F47EB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aggregate-address </w:t>
            </w:r>
            <w:proofErr w:type="gramStart"/>
            <w:r>
              <w:rPr>
                <w:rFonts w:ascii="Arial" w:hAnsi="Arial" w:cs="Arial"/>
                <w:sz w:val="18"/>
                <w:szCs w:val="18"/>
              </w:rPr>
              <w:t xml:space="preserve">{ </w:t>
            </w:r>
            <w:r>
              <w:rPr>
                <w:rFonts w:ascii="Arial" w:hAnsi="Arial" w:cs="Arial"/>
                <w:i/>
                <w:sz w:val="18"/>
                <w:szCs w:val="18"/>
              </w:rPr>
              <w:t>ip</w:t>
            </w:r>
            <w:proofErr w:type="gramEnd"/>
            <w:r>
              <w:rPr>
                <w:rFonts w:ascii="Arial" w:hAnsi="Arial" w:cs="Arial"/>
                <w:i/>
                <w:sz w:val="18"/>
                <w:szCs w:val="18"/>
              </w:rPr>
              <w:t>-address mask</w:t>
            </w:r>
            <w:r>
              <w:rPr>
                <w:rFonts w:ascii="Arial" w:hAnsi="Arial" w:cs="Arial"/>
                <w:sz w:val="18"/>
                <w:szCs w:val="18"/>
              </w:rPr>
              <w:t xml:space="preserve"> | </w:t>
            </w:r>
            <w:r>
              <w:rPr>
                <w:rFonts w:ascii="Arial" w:hAnsi="Arial" w:cs="Arial"/>
                <w:i/>
                <w:sz w:val="18"/>
                <w:szCs w:val="18"/>
              </w:rPr>
              <w:t xml:space="preserve">ip-address/mask-length </w:t>
            </w:r>
            <w:r>
              <w:rPr>
                <w:rFonts w:ascii="Arial" w:hAnsi="Arial" w:cs="Arial"/>
                <w:sz w:val="18"/>
                <w:szCs w:val="18"/>
              </w:rPr>
              <w:t>}</w:t>
            </w:r>
          </w:p>
        </w:tc>
        <w:tc>
          <w:tcPr>
            <w:tcW w:w="1588" w:type="dxa"/>
            <w:noWrap/>
          </w:tcPr>
          <w:p w14:paraId="3FAEFF89" w14:textId="77777777" w:rsidR="003D5B82" w:rsidRDefault="003D5B82">
            <w:pPr>
              <w:pStyle w:val="StyleTableTextNotBold"/>
              <w:spacing w:line="360" w:lineRule="auto"/>
              <w:rPr>
                <w:szCs w:val="18"/>
              </w:rPr>
            </w:pPr>
          </w:p>
        </w:tc>
      </w:tr>
      <w:tr w:rsidR="003D5B82" w14:paraId="5B8AC698" w14:textId="77777777">
        <w:tc>
          <w:tcPr>
            <w:tcW w:w="3113" w:type="dxa"/>
            <w:noWrap/>
          </w:tcPr>
          <w:p w14:paraId="60984C38"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Imports IGP routes into BGP.</w:t>
            </w:r>
          </w:p>
        </w:tc>
        <w:tc>
          <w:tcPr>
            <w:tcW w:w="3825" w:type="dxa"/>
            <w:noWrap/>
          </w:tcPr>
          <w:p w14:paraId="4DB0E54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redistribute </w:t>
            </w:r>
            <w:proofErr w:type="gramStart"/>
            <w:r>
              <w:rPr>
                <w:rFonts w:ascii="Arial" w:hAnsi="Arial" w:cs="Arial"/>
                <w:sz w:val="18"/>
                <w:szCs w:val="18"/>
              </w:rPr>
              <w:t xml:space="preserve">{ </w:t>
            </w:r>
            <w:r>
              <w:rPr>
                <w:rFonts w:ascii="Arial" w:hAnsi="Arial" w:cs="Arial"/>
                <w:b/>
                <w:bCs/>
                <w:sz w:val="18"/>
                <w:szCs w:val="18"/>
              </w:rPr>
              <w:t>babel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b/>
                <w:bCs/>
                <w:sz w:val="18"/>
                <w:szCs w:val="18"/>
              </w:rPr>
              <w:t xml:space="preserve">connected </w:t>
            </w:r>
            <w:r>
              <w:rPr>
                <w:rFonts w:ascii="Arial" w:hAnsi="Arial" w:cs="Arial"/>
                <w:sz w:val="18"/>
                <w:szCs w:val="18"/>
              </w:rPr>
              <w:t xml:space="preserve">| </w:t>
            </w:r>
            <w:r>
              <w:rPr>
                <w:rFonts w:ascii="Arial" w:hAnsi="Arial" w:cs="Arial"/>
                <w:b/>
                <w:bCs/>
                <w:sz w:val="18"/>
                <w:szCs w:val="18"/>
              </w:rPr>
              <w:t xml:space="preserve">isis </w:t>
            </w:r>
            <w:r>
              <w:rPr>
                <w:rFonts w:ascii="Arial" w:hAnsi="Arial" w:cs="Arial"/>
                <w:sz w:val="18"/>
                <w:szCs w:val="18"/>
              </w:rPr>
              <w:t xml:space="preserve">| </w:t>
            </w:r>
            <w:r>
              <w:rPr>
                <w:rFonts w:ascii="Arial" w:hAnsi="Arial" w:cs="Arial"/>
                <w:b/>
                <w:bCs/>
                <w:sz w:val="18"/>
                <w:szCs w:val="18"/>
              </w:rPr>
              <w:t xml:space="preserve">kernel </w:t>
            </w:r>
            <w:r>
              <w:rPr>
                <w:rFonts w:ascii="Arial" w:hAnsi="Arial" w:cs="Arial"/>
                <w:sz w:val="18"/>
                <w:szCs w:val="18"/>
              </w:rPr>
              <w:t xml:space="preserve">| </w:t>
            </w:r>
            <w:r>
              <w:rPr>
                <w:rFonts w:ascii="Arial" w:hAnsi="Arial" w:cs="Arial"/>
                <w:b/>
                <w:bCs/>
                <w:sz w:val="18"/>
                <w:szCs w:val="18"/>
              </w:rPr>
              <w:t xml:space="preserve">ospf </w:t>
            </w:r>
            <w:r>
              <w:rPr>
                <w:rFonts w:ascii="Arial" w:hAnsi="Arial" w:cs="Arial"/>
                <w:sz w:val="18"/>
                <w:szCs w:val="18"/>
              </w:rPr>
              <w:t xml:space="preserve">| </w:t>
            </w:r>
            <w:r>
              <w:rPr>
                <w:rFonts w:ascii="Arial" w:hAnsi="Arial" w:cs="Arial"/>
                <w:b/>
                <w:bCs/>
                <w:sz w:val="18"/>
                <w:szCs w:val="18"/>
              </w:rPr>
              <w:t xml:space="preserve">rip </w:t>
            </w:r>
            <w:r>
              <w:rPr>
                <w:rFonts w:ascii="Arial" w:hAnsi="Arial" w:cs="Arial"/>
                <w:sz w:val="18"/>
                <w:szCs w:val="18"/>
              </w:rPr>
              <w:t xml:space="preserve">| </w:t>
            </w:r>
            <w:r>
              <w:rPr>
                <w:rFonts w:ascii="Arial" w:hAnsi="Arial" w:cs="Arial"/>
                <w:b/>
                <w:bCs/>
                <w:sz w:val="18"/>
                <w:szCs w:val="18"/>
              </w:rPr>
              <w:t xml:space="preserve">static </w:t>
            </w:r>
            <w:r>
              <w:rPr>
                <w:rFonts w:ascii="Arial" w:hAnsi="Arial" w:cs="Arial"/>
                <w:sz w:val="18"/>
                <w:szCs w:val="18"/>
              </w:rPr>
              <w:t xml:space="preserve">} [ </w:t>
            </w:r>
            <w:r>
              <w:rPr>
                <w:rFonts w:ascii="Arial" w:hAnsi="Arial" w:cs="Arial"/>
                <w:b/>
                <w:sz w:val="18"/>
                <w:szCs w:val="18"/>
              </w:rPr>
              <w:t xml:space="preserve">metric </w:t>
            </w:r>
            <w:r>
              <w:rPr>
                <w:rFonts w:ascii="Arial" w:hAnsi="Arial" w:cs="Arial"/>
                <w:i/>
                <w:sz w:val="18"/>
                <w:szCs w:val="18"/>
              </w:rPr>
              <w:t xml:space="preserve">metric </w:t>
            </w:r>
            <w:r>
              <w:rPr>
                <w:rFonts w:ascii="Arial" w:hAnsi="Arial" w:cs="Arial"/>
                <w:sz w:val="18"/>
                <w:szCs w:val="18"/>
              </w:rPr>
              <w:t xml:space="preserve">[ </w:t>
            </w:r>
            <w:r>
              <w:rPr>
                <w:rFonts w:ascii="Arial" w:hAnsi="Arial" w:cs="Arial"/>
                <w:b/>
                <w:sz w:val="18"/>
                <w:szCs w:val="18"/>
              </w:rPr>
              <w:t>route-map</w:t>
            </w:r>
            <w:r>
              <w:rPr>
                <w:rFonts w:ascii="Arial" w:hAnsi="Arial" w:cs="Arial"/>
                <w:i/>
                <w:sz w:val="18"/>
                <w:szCs w:val="18"/>
              </w:rPr>
              <w:t xml:space="preserve"> route-map </w:t>
            </w:r>
            <w:r>
              <w:rPr>
                <w:rFonts w:ascii="Arial" w:hAnsi="Arial" w:cs="Arial"/>
                <w:sz w:val="18"/>
                <w:szCs w:val="18"/>
              </w:rPr>
              <w:t>] ]</w:t>
            </w:r>
          </w:p>
        </w:tc>
        <w:tc>
          <w:tcPr>
            <w:tcW w:w="1588" w:type="dxa"/>
            <w:noWrap/>
          </w:tcPr>
          <w:p w14:paraId="16587B9C" w14:textId="77777777" w:rsidR="003D5B82" w:rsidRDefault="003D5B82">
            <w:pPr>
              <w:pStyle w:val="StyleTableTextNotBold"/>
              <w:spacing w:line="360" w:lineRule="auto"/>
              <w:rPr>
                <w:szCs w:val="18"/>
              </w:rPr>
            </w:pPr>
          </w:p>
        </w:tc>
      </w:tr>
      <w:tr w:rsidR="003D5B82" w14:paraId="69CB7D90" w14:textId="77777777">
        <w:tc>
          <w:tcPr>
            <w:tcW w:w="3113" w:type="dxa"/>
            <w:noWrap/>
          </w:tcPr>
          <w:p w14:paraId="75F19486"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Cancels the import of IGP routes into BGP.</w:t>
            </w:r>
          </w:p>
        </w:tc>
        <w:tc>
          <w:tcPr>
            <w:tcW w:w="3825" w:type="dxa"/>
            <w:noWrap/>
          </w:tcPr>
          <w:p w14:paraId="4FDBDAA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redistribute </w:t>
            </w:r>
            <w:proofErr w:type="gramStart"/>
            <w:r>
              <w:rPr>
                <w:rFonts w:ascii="Arial" w:hAnsi="Arial" w:cs="Arial"/>
                <w:sz w:val="18"/>
                <w:szCs w:val="18"/>
              </w:rPr>
              <w:t xml:space="preserve">{ </w:t>
            </w:r>
            <w:r>
              <w:rPr>
                <w:rFonts w:ascii="Arial" w:hAnsi="Arial" w:cs="Arial"/>
                <w:b/>
                <w:bCs/>
                <w:sz w:val="18"/>
                <w:szCs w:val="18"/>
              </w:rPr>
              <w:t>babel</w:t>
            </w:r>
            <w:proofErr w:type="gramEnd"/>
            <w:r>
              <w:rPr>
                <w:rFonts w:ascii="Arial" w:hAnsi="Arial" w:cs="Arial"/>
                <w:b/>
                <w:bCs/>
                <w:sz w:val="18"/>
                <w:szCs w:val="18"/>
              </w:rPr>
              <w:t xml:space="preserve"> </w:t>
            </w:r>
            <w:r>
              <w:rPr>
                <w:rFonts w:ascii="Arial" w:hAnsi="Arial" w:cs="Arial"/>
                <w:sz w:val="18"/>
                <w:szCs w:val="18"/>
              </w:rPr>
              <w:t xml:space="preserve">| | </w:t>
            </w:r>
            <w:r>
              <w:rPr>
                <w:rFonts w:ascii="Arial" w:hAnsi="Arial" w:cs="Arial"/>
                <w:b/>
                <w:bCs/>
                <w:sz w:val="18"/>
                <w:szCs w:val="18"/>
              </w:rPr>
              <w:t xml:space="preserve">connected </w:t>
            </w:r>
            <w:r>
              <w:rPr>
                <w:rFonts w:ascii="Arial" w:hAnsi="Arial" w:cs="Arial"/>
                <w:sz w:val="18"/>
                <w:szCs w:val="18"/>
              </w:rPr>
              <w:t xml:space="preserve">| </w:t>
            </w:r>
            <w:r>
              <w:rPr>
                <w:rFonts w:ascii="Arial" w:hAnsi="Arial" w:cs="Arial"/>
                <w:b/>
                <w:bCs/>
                <w:sz w:val="18"/>
                <w:szCs w:val="18"/>
              </w:rPr>
              <w:t xml:space="preserve">isis </w:t>
            </w:r>
            <w:r>
              <w:rPr>
                <w:rFonts w:ascii="Arial" w:hAnsi="Arial" w:cs="Arial"/>
                <w:sz w:val="18"/>
                <w:szCs w:val="18"/>
              </w:rPr>
              <w:t xml:space="preserve">| </w:t>
            </w:r>
            <w:r>
              <w:rPr>
                <w:rFonts w:ascii="Arial" w:hAnsi="Arial" w:cs="Arial"/>
                <w:b/>
                <w:bCs/>
                <w:sz w:val="18"/>
                <w:szCs w:val="18"/>
              </w:rPr>
              <w:t xml:space="preserve">kernel </w:t>
            </w:r>
            <w:r>
              <w:rPr>
                <w:rFonts w:ascii="Arial" w:hAnsi="Arial" w:cs="Arial"/>
                <w:sz w:val="18"/>
                <w:szCs w:val="18"/>
              </w:rPr>
              <w:t xml:space="preserve">| </w:t>
            </w:r>
            <w:r>
              <w:rPr>
                <w:rFonts w:ascii="Arial" w:hAnsi="Arial" w:cs="Arial"/>
                <w:b/>
                <w:bCs/>
                <w:sz w:val="18"/>
                <w:szCs w:val="18"/>
              </w:rPr>
              <w:t xml:space="preserve">ospf </w:t>
            </w:r>
            <w:r>
              <w:rPr>
                <w:rFonts w:ascii="Arial" w:hAnsi="Arial" w:cs="Arial"/>
                <w:sz w:val="18"/>
                <w:szCs w:val="18"/>
              </w:rPr>
              <w:t xml:space="preserve">| </w:t>
            </w:r>
            <w:r>
              <w:rPr>
                <w:rFonts w:ascii="Arial" w:hAnsi="Arial" w:cs="Arial"/>
                <w:b/>
                <w:bCs/>
                <w:sz w:val="18"/>
                <w:szCs w:val="18"/>
              </w:rPr>
              <w:t xml:space="preserve">rip </w:t>
            </w:r>
            <w:r>
              <w:rPr>
                <w:rFonts w:ascii="Arial" w:hAnsi="Arial" w:cs="Arial"/>
                <w:sz w:val="18"/>
                <w:szCs w:val="18"/>
              </w:rPr>
              <w:t xml:space="preserve">| </w:t>
            </w:r>
            <w:r>
              <w:rPr>
                <w:rFonts w:ascii="Arial" w:hAnsi="Arial" w:cs="Arial"/>
                <w:b/>
                <w:bCs/>
                <w:sz w:val="18"/>
                <w:szCs w:val="18"/>
              </w:rPr>
              <w:t xml:space="preserve">static </w:t>
            </w:r>
            <w:r>
              <w:rPr>
                <w:rFonts w:ascii="Arial" w:hAnsi="Arial" w:cs="Arial"/>
                <w:sz w:val="18"/>
                <w:szCs w:val="18"/>
              </w:rPr>
              <w:t>}</w:t>
            </w:r>
          </w:p>
        </w:tc>
        <w:tc>
          <w:tcPr>
            <w:tcW w:w="1588" w:type="dxa"/>
            <w:noWrap/>
          </w:tcPr>
          <w:p w14:paraId="406124BF" w14:textId="77777777" w:rsidR="003D5B82" w:rsidRDefault="003D5B82">
            <w:pPr>
              <w:pStyle w:val="StyleTableTextNotBold"/>
              <w:spacing w:line="360" w:lineRule="auto"/>
              <w:rPr>
                <w:szCs w:val="18"/>
              </w:rPr>
            </w:pPr>
          </w:p>
        </w:tc>
      </w:tr>
    </w:tbl>
    <w:p w14:paraId="3E9CF6C6" w14:textId="77777777" w:rsidR="003D5B82" w:rsidRDefault="0048570E">
      <w:pPr>
        <w:pStyle w:val="20"/>
        <w:spacing w:line="360" w:lineRule="auto"/>
        <w:rPr>
          <w:rFonts w:ascii="Arial"/>
        </w:rPr>
      </w:pPr>
      <w:bookmarkStart w:id="2362" w:name="_Toc86399978"/>
      <w:bookmarkStart w:id="2363" w:name="_Toc14712686"/>
      <w:bookmarkStart w:id="2364" w:name="_Toc6681"/>
      <w:bookmarkStart w:id="2365" w:name="_Toc358281623"/>
      <w:bookmarkStart w:id="2366" w:name="_Toc282180142"/>
      <w:bookmarkStart w:id="2367" w:name="_Toc6797"/>
      <w:r>
        <w:rPr>
          <w:rFonts w:ascii="Arial"/>
        </w:rPr>
        <w:t>Monitoring and Maintain BGP</w:t>
      </w:r>
      <w:bookmarkEnd w:id="2362"/>
      <w:bookmarkEnd w:id="2363"/>
      <w:bookmarkEnd w:id="2364"/>
      <w:bookmarkEnd w:id="2365"/>
      <w:bookmarkEnd w:id="2366"/>
      <w:bookmarkEnd w:id="2367"/>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6673AC40" w14:textId="77777777">
        <w:tc>
          <w:tcPr>
            <w:tcW w:w="3113" w:type="dxa"/>
            <w:shd w:val="clear" w:color="auto" w:fill="D8D8D8" w:themeFill="background1" w:themeFillShade="D8"/>
            <w:noWrap/>
          </w:tcPr>
          <w:p w14:paraId="26B3CE44"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AFCD35A"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0451CEE" w14:textId="77777777" w:rsidR="003D5B82" w:rsidRDefault="0048570E">
            <w:pPr>
              <w:adjustRightInd w:val="0"/>
              <w:snapToGrid w:val="0"/>
              <w:spacing w:line="360" w:lineRule="auto"/>
              <w:jc w:val="left"/>
              <w:rPr>
                <w:rFonts w:ascii="Arial" w:hAnsi="Arial" w:cs="Arial"/>
                <w:b/>
                <w:bCs/>
                <w:sz w:val="18"/>
                <w:szCs w:val="18"/>
              </w:rPr>
            </w:pPr>
            <w:r>
              <w:rPr>
                <w:rFonts w:ascii="Arial" w:hAnsi="Arial" w:cs="Arial"/>
                <w:b/>
                <w:bCs/>
                <w:sz w:val="18"/>
                <w:szCs w:val="18"/>
              </w:rPr>
              <w:t>Remarks</w:t>
            </w:r>
          </w:p>
        </w:tc>
      </w:tr>
      <w:tr w:rsidR="003D5B82" w14:paraId="52EBAA95" w14:textId="77777777">
        <w:tc>
          <w:tcPr>
            <w:tcW w:w="3113" w:type="dxa"/>
            <w:noWrap/>
            <w:vAlign w:val="center"/>
          </w:tcPr>
          <w:p w14:paraId="7EA412A0"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Displays the detailed information of BGP peers.</w:t>
            </w:r>
          </w:p>
        </w:tc>
        <w:tc>
          <w:tcPr>
            <w:tcW w:w="3825" w:type="dxa"/>
            <w:noWrap/>
          </w:tcPr>
          <w:p w14:paraId="776B7C3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ip bgp neighbors </w:t>
            </w:r>
            <w:r>
              <w:rPr>
                <w:rFonts w:ascii="Arial" w:hAnsi="Arial" w:cs="Arial"/>
                <w:i/>
                <w:sz w:val="18"/>
                <w:szCs w:val="18"/>
              </w:rPr>
              <w:t>neighbor-address</w:t>
            </w:r>
            <w:r>
              <w:rPr>
                <w:rFonts w:ascii="Arial" w:hAnsi="Arial" w:cs="Arial"/>
                <w:sz w:val="18"/>
                <w:szCs w:val="18"/>
              </w:rPr>
              <w:t xml:space="preserve"> [ </w:t>
            </w:r>
            <w:r>
              <w:rPr>
                <w:rFonts w:ascii="Arial" w:hAnsi="Arial" w:cs="Arial"/>
                <w:b/>
                <w:bCs/>
                <w:sz w:val="18"/>
                <w:szCs w:val="18"/>
              </w:rPr>
              <w:t>vpn-instance</w:t>
            </w:r>
            <w:r>
              <w:rPr>
                <w:rFonts w:ascii="Arial" w:hAnsi="Arial" w:cs="Arial"/>
                <w:sz w:val="18"/>
                <w:szCs w:val="18"/>
              </w:rPr>
              <w:t xml:space="preserve"> </w:t>
            </w:r>
            <w:proofErr w:type="gramStart"/>
            <w:r>
              <w:rPr>
                <w:rFonts w:ascii="Arial" w:hAnsi="Arial" w:cs="Arial"/>
                <w:i/>
                <w:sz w:val="18"/>
                <w:szCs w:val="18"/>
              </w:rPr>
              <w:t xml:space="preserve">instance </w:t>
            </w:r>
            <w:r>
              <w:rPr>
                <w:rFonts w:ascii="Arial" w:hAnsi="Arial" w:cs="Arial"/>
                <w:sz w:val="18"/>
                <w:szCs w:val="18"/>
              </w:rPr>
              <w:t>]</w:t>
            </w:r>
            <w:proofErr w:type="gramEnd"/>
          </w:p>
        </w:tc>
        <w:tc>
          <w:tcPr>
            <w:tcW w:w="1588" w:type="dxa"/>
            <w:noWrap/>
          </w:tcPr>
          <w:p w14:paraId="7189EA3A"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60D8E3F" w14:textId="77777777">
        <w:tc>
          <w:tcPr>
            <w:tcW w:w="3113" w:type="dxa"/>
            <w:noWrap/>
            <w:vAlign w:val="center"/>
          </w:tcPr>
          <w:p w14:paraId="35FBE52E" w14:textId="77777777" w:rsidR="003D5B82" w:rsidRDefault="0048570E">
            <w:pPr>
              <w:spacing w:line="360" w:lineRule="auto"/>
              <w:jc w:val="left"/>
              <w:rPr>
                <w:rFonts w:ascii="Arial" w:hAnsi="Arial" w:cs="Arial"/>
                <w:sz w:val="18"/>
                <w:szCs w:val="18"/>
              </w:rPr>
            </w:pPr>
            <w:r>
              <w:rPr>
                <w:rFonts w:ascii="Arial" w:hAnsi="Arial" w:cs="Arial"/>
                <w:color w:val="000000"/>
                <w:sz w:val="18"/>
                <w:szCs w:val="18"/>
              </w:rPr>
              <w:t>Displays the brief information of BGP peers.</w:t>
            </w:r>
          </w:p>
        </w:tc>
        <w:tc>
          <w:tcPr>
            <w:tcW w:w="3825" w:type="dxa"/>
            <w:noWrap/>
          </w:tcPr>
          <w:p w14:paraId="1B93E16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ip bgp summary </w:t>
            </w:r>
            <w:r>
              <w:rPr>
                <w:rFonts w:ascii="Arial" w:hAnsi="Arial" w:cs="Arial"/>
                <w:sz w:val="18"/>
                <w:szCs w:val="18"/>
              </w:rPr>
              <w:t xml:space="preserve">[ </w:t>
            </w:r>
            <w:r>
              <w:rPr>
                <w:rFonts w:ascii="Arial" w:hAnsi="Arial" w:cs="Arial"/>
                <w:b/>
                <w:bCs/>
                <w:sz w:val="18"/>
                <w:szCs w:val="18"/>
              </w:rPr>
              <w:t>vpn-instance</w:t>
            </w:r>
            <w:r>
              <w:rPr>
                <w:rFonts w:ascii="Arial" w:hAnsi="Arial" w:cs="Arial"/>
                <w:sz w:val="18"/>
                <w:szCs w:val="18"/>
              </w:rPr>
              <w:t xml:space="preserve"> </w:t>
            </w:r>
            <w:proofErr w:type="gramStart"/>
            <w:r>
              <w:rPr>
                <w:rFonts w:ascii="Arial" w:hAnsi="Arial" w:cs="Arial"/>
                <w:i/>
                <w:sz w:val="18"/>
                <w:szCs w:val="18"/>
              </w:rPr>
              <w:t xml:space="preserve">instance </w:t>
            </w:r>
            <w:r>
              <w:rPr>
                <w:rFonts w:ascii="Arial" w:hAnsi="Arial" w:cs="Arial"/>
                <w:sz w:val="18"/>
                <w:szCs w:val="18"/>
              </w:rPr>
              <w:t>]</w:t>
            </w:r>
            <w:proofErr w:type="gramEnd"/>
          </w:p>
        </w:tc>
        <w:tc>
          <w:tcPr>
            <w:tcW w:w="1588" w:type="dxa"/>
            <w:noWrap/>
          </w:tcPr>
          <w:p w14:paraId="133A7E57" w14:textId="77777777" w:rsidR="003D5B82" w:rsidRDefault="003D5B82">
            <w:pPr>
              <w:pStyle w:val="StyleTableTextNotBold"/>
              <w:spacing w:line="360" w:lineRule="auto"/>
              <w:rPr>
                <w:szCs w:val="18"/>
              </w:rPr>
            </w:pPr>
          </w:p>
        </w:tc>
      </w:tr>
    </w:tbl>
    <w:p w14:paraId="1116DB09" w14:textId="77777777" w:rsidR="003D5B82" w:rsidRDefault="0048570E">
      <w:pPr>
        <w:pStyle w:val="11"/>
        <w:pageBreakBefore/>
        <w:spacing w:line="360" w:lineRule="auto"/>
        <w:rPr>
          <w:rFonts w:cs="Arial"/>
          <w:color w:val="000000"/>
        </w:rPr>
      </w:pPr>
      <w:bookmarkStart w:id="2368" w:name="_Toc86399979"/>
      <w:bookmarkStart w:id="2369" w:name="_Toc9847"/>
      <w:r>
        <w:rPr>
          <w:rFonts w:cs="Arial"/>
          <w:color w:val="000000"/>
        </w:rPr>
        <w:t>BFD</w:t>
      </w:r>
      <w:bookmarkEnd w:id="2368"/>
      <w:bookmarkEnd w:id="2369"/>
    </w:p>
    <w:p w14:paraId="34DD9B12" w14:textId="77777777" w:rsidR="003D5B82" w:rsidRDefault="0048570E">
      <w:pPr>
        <w:pStyle w:val="12"/>
        <w:spacing w:line="360" w:lineRule="auto"/>
        <w:rPr>
          <w:rFonts w:ascii="Arial" w:hAnsi="Arial" w:cs="Arial"/>
        </w:rPr>
      </w:pPr>
      <w:bookmarkStart w:id="2370" w:name="_Toc11802"/>
      <w:bookmarkStart w:id="2371" w:name="_Toc86399980"/>
      <w:bookmarkStart w:id="2372" w:name="_Toc3898"/>
      <w:r>
        <w:rPr>
          <w:rFonts w:ascii="Arial" w:hAnsi="Arial" w:cs="Arial"/>
        </w:rPr>
        <w:t>BFD Overview</w:t>
      </w:r>
      <w:bookmarkEnd w:id="2370"/>
      <w:bookmarkEnd w:id="2371"/>
      <w:bookmarkEnd w:id="2372"/>
    </w:p>
    <w:p w14:paraId="3492E139" w14:textId="77777777" w:rsidR="003D5B82" w:rsidRDefault="0048570E">
      <w:pPr>
        <w:spacing w:line="360" w:lineRule="auto"/>
        <w:rPr>
          <w:rFonts w:ascii="Arial" w:hAnsi="Arial" w:cs="Arial"/>
        </w:rPr>
      </w:pPr>
      <w:r>
        <w:rPr>
          <w:rFonts w:ascii="Arial" w:hAnsi="Arial" w:cs="Arial"/>
        </w:rPr>
        <w:t>Bidirectional Forwarding Detection (BFD) periodically checks the status of the peers of a session and notifies a routing protocol of a fault if any immediately. Then the routing protocol responds with a fast reroute action. Generally, the BFD interval is shorter than 1s and therefore the convergence time of routing protocols is reduced. For this reason, BFD can help routing protocols such as OSPF, RIP, and BGP to detect the reachability of neighbors or link failures, which realizes fast reroute and ensures link reliability.</w:t>
      </w:r>
    </w:p>
    <w:p w14:paraId="01D71FD4" w14:textId="77777777" w:rsidR="003D5B82" w:rsidRDefault="0048570E">
      <w:pPr>
        <w:pStyle w:val="12"/>
        <w:spacing w:line="360" w:lineRule="auto"/>
        <w:rPr>
          <w:rFonts w:ascii="Arial" w:hAnsi="Arial" w:cs="Arial"/>
        </w:rPr>
      </w:pPr>
      <w:bookmarkStart w:id="2373" w:name="_Toc9410"/>
      <w:bookmarkStart w:id="2374" w:name="_Toc86399981"/>
      <w:bookmarkStart w:id="2375" w:name="_Toc27627"/>
      <w:r>
        <w:rPr>
          <w:rFonts w:ascii="Arial" w:hAnsi="Arial" w:cs="Arial"/>
          <w:lang w:val="en-US"/>
        </w:rPr>
        <w:t>Configure</w:t>
      </w:r>
      <w:r>
        <w:rPr>
          <w:rFonts w:ascii="Arial" w:hAnsi="Arial" w:cs="Arial"/>
        </w:rPr>
        <w:t xml:space="preserve"> BFD</w:t>
      </w:r>
      <w:bookmarkEnd w:id="2373"/>
      <w:bookmarkEnd w:id="2374"/>
      <w:bookmarkEnd w:id="2375"/>
    </w:p>
    <w:p w14:paraId="34ECAC82" w14:textId="77777777" w:rsidR="003D5B82" w:rsidRDefault="0048570E">
      <w:pPr>
        <w:pStyle w:val="20"/>
        <w:spacing w:line="360" w:lineRule="auto"/>
        <w:rPr>
          <w:rFonts w:ascii="Arial"/>
        </w:rPr>
      </w:pPr>
      <w:bookmarkStart w:id="2376" w:name="_Toc7357"/>
      <w:bookmarkStart w:id="2377" w:name="_Toc86399982"/>
      <w:bookmarkStart w:id="2378" w:name="_Toc19926"/>
      <w:r>
        <w:rPr>
          <w:rFonts w:ascii="Arial"/>
        </w:rPr>
        <w:t>BFD Configuration List</w:t>
      </w:r>
      <w:bookmarkEnd w:id="2376"/>
      <w:bookmarkEnd w:id="2377"/>
      <w:bookmarkEnd w:id="2378"/>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2491CD34" w14:textId="77777777">
        <w:tc>
          <w:tcPr>
            <w:tcW w:w="5063" w:type="dxa"/>
            <w:shd w:val="clear" w:color="auto" w:fill="D8D8D8" w:themeFill="background1" w:themeFillShade="D8"/>
            <w:noWrap/>
          </w:tcPr>
          <w:p w14:paraId="76A2BC4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5C1F25A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31F524C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773BE684" w14:textId="77777777">
        <w:tc>
          <w:tcPr>
            <w:tcW w:w="5063" w:type="dxa"/>
            <w:noWrap/>
            <w:vAlign w:val="center"/>
          </w:tcPr>
          <w:p w14:paraId="0879F99E" w14:textId="77777777" w:rsidR="003D5B82" w:rsidRDefault="0048570E">
            <w:pPr>
              <w:spacing w:line="360" w:lineRule="auto"/>
              <w:jc w:val="left"/>
              <w:rPr>
                <w:rFonts w:ascii="Arial" w:hAnsi="Arial" w:cs="Arial"/>
                <w:sz w:val="18"/>
                <w:szCs w:val="18"/>
              </w:rPr>
            </w:pPr>
            <w:r>
              <w:rPr>
                <w:rFonts w:ascii="Arial" w:hAnsi="Arial" w:cs="Arial"/>
                <w:sz w:val="18"/>
                <w:szCs w:val="18"/>
              </w:rPr>
              <w:t xml:space="preserve">Enable </w:t>
            </w:r>
            <w:r>
              <w:rPr>
                <w:rFonts w:ascii="Arial" w:hAnsi="Arial" w:cs="Arial"/>
                <w:sz w:val="18"/>
                <w:szCs w:val="18"/>
                <w:lang w:val="fr-FR"/>
              </w:rPr>
              <w:t>BFD</w:t>
            </w:r>
          </w:p>
        </w:tc>
        <w:tc>
          <w:tcPr>
            <w:tcW w:w="1875" w:type="dxa"/>
            <w:noWrap/>
            <w:vAlign w:val="center"/>
          </w:tcPr>
          <w:p w14:paraId="4A69DEF1" w14:textId="77777777" w:rsidR="003D5B82" w:rsidRDefault="0048570E">
            <w:pPr>
              <w:spacing w:line="360" w:lineRule="auto"/>
              <w:jc w:val="left"/>
              <w:rPr>
                <w:rFonts w:ascii="Arial" w:eastAsia="STZhongsong" w:hAnsi="Arial" w:cs="Arial"/>
                <w:sz w:val="18"/>
                <w:szCs w:val="18"/>
              </w:rPr>
            </w:pPr>
            <w:r>
              <w:rPr>
                <w:rFonts w:ascii="Arial" w:eastAsia="STZhongsong" w:hAnsi="Arial" w:cs="Arial"/>
                <w:kern w:val="0"/>
                <w:sz w:val="18"/>
                <w:szCs w:val="18"/>
              </w:rPr>
              <w:t>Required</w:t>
            </w:r>
          </w:p>
        </w:tc>
        <w:tc>
          <w:tcPr>
            <w:tcW w:w="1588" w:type="dxa"/>
            <w:noWrap/>
            <w:vAlign w:val="center"/>
          </w:tcPr>
          <w:p w14:paraId="5A9A9466"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45.2.2</w:t>
            </w:r>
          </w:p>
        </w:tc>
      </w:tr>
      <w:tr w:rsidR="003D5B82" w14:paraId="266427B4" w14:textId="77777777">
        <w:tc>
          <w:tcPr>
            <w:tcW w:w="5063" w:type="dxa"/>
            <w:noWrap/>
            <w:vAlign w:val="center"/>
          </w:tcPr>
          <w:p w14:paraId="50075182" w14:textId="77777777" w:rsidR="003D5B82" w:rsidRDefault="0048570E">
            <w:pPr>
              <w:spacing w:line="360" w:lineRule="auto"/>
              <w:jc w:val="left"/>
              <w:rPr>
                <w:rFonts w:ascii="Arial" w:hAnsi="Arial" w:cs="Arial"/>
                <w:sz w:val="18"/>
                <w:szCs w:val="18"/>
              </w:rPr>
            </w:pPr>
            <w:r>
              <w:rPr>
                <w:rFonts w:ascii="Arial" w:hAnsi="Arial" w:cs="Arial"/>
                <w:sz w:val="18"/>
                <w:szCs w:val="18"/>
              </w:rPr>
              <w:t>Configure</w:t>
            </w:r>
            <w:r>
              <w:rPr>
                <w:rFonts w:ascii="Arial" w:hAnsi="Arial" w:cs="Arial"/>
                <w:sz w:val="18"/>
                <w:szCs w:val="18"/>
                <w:lang w:val="fr-FR"/>
              </w:rPr>
              <w:t xml:space="preserve"> BFD Parameters and Mode</w:t>
            </w:r>
          </w:p>
        </w:tc>
        <w:tc>
          <w:tcPr>
            <w:tcW w:w="1875" w:type="dxa"/>
            <w:noWrap/>
            <w:vAlign w:val="center"/>
          </w:tcPr>
          <w:p w14:paraId="43CED64C"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Optional</w:t>
            </w:r>
          </w:p>
        </w:tc>
        <w:tc>
          <w:tcPr>
            <w:tcW w:w="1588" w:type="dxa"/>
            <w:noWrap/>
            <w:vAlign w:val="center"/>
          </w:tcPr>
          <w:p w14:paraId="70FFF4ED"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45.2.3</w:t>
            </w:r>
          </w:p>
        </w:tc>
      </w:tr>
      <w:tr w:rsidR="003D5B82" w14:paraId="7ABB858D" w14:textId="77777777">
        <w:tc>
          <w:tcPr>
            <w:tcW w:w="5063" w:type="dxa"/>
            <w:noWrap/>
            <w:vAlign w:val="center"/>
          </w:tcPr>
          <w:p w14:paraId="6B53E4C0" w14:textId="77777777" w:rsidR="003D5B82" w:rsidRDefault="0048570E">
            <w:pPr>
              <w:spacing w:line="360" w:lineRule="auto"/>
              <w:jc w:val="left"/>
              <w:rPr>
                <w:rFonts w:ascii="Arial" w:hAnsi="Arial" w:cs="Arial"/>
                <w:sz w:val="18"/>
                <w:szCs w:val="18"/>
              </w:rPr>
            </w:pPr>
            <w:r>
              <w:rPr>
                <w:rFonts w:ascii="Arial" w:hAnsi="Arial" w:cs="Arial"/>
                <w:sz w:val="18"/>
                <w:szCs w:val="18"/>
              </w:rPr>
              <w:t>Display</w:t>
            </w:r>
            <w:r>
              <w:rPr>
                <w:rFonts w:ascii="Arial" w:hAnsi="Arial" w:cs="Arial"/>
                <w:sz w:val="18"/>
                <w:szCs w:val="18"/>
                <w:lang w:val="fr-FR"/>
              </w:rPr>
              <w:t xml:space="preserve"> and </w:t>
            </w:r>
            <w:r>
              <w:rPr>
                <w:rFonts w:ascii="Arial" w:hAnsi="Arial" w:cs="Arial"/>
                <w:sz w:val="18"/>
                <w:szCs w:val="18"/>
              </w:rPr>
              <w:t>Maintain</w:t>
            </w:r>
            <w:r>
              <w:rPr>
                <w:rFonts w:ascii="Arial" w:hAnsi="Arial" w:cs="Arial"/>
                <w:sz w:val="18"/>
                <w:szCs w:val="18"/>
                <w:lang w:val="fr-FR"/>
              </w:rPr>
              <w:t xml:space="preserve"> BFD Configuration</w:t>
            </w:r>
            <w:r>
              <w:rPr>
                <w:rFonts w:ascii="Arial" w:hAnsi="Arial" w:cs="Arial"/>
                <w:sz w:val="18"/>
                <w:szCs w:val="18"/>
              </w:rPr>
              <w:t>s</w:t>
            </w:r>
          </w:p>
        </w:tc>
        <w:tc>
          <w:tcPr>
            <w:tcW w:w="1875" w:type="dxa"/>
            <w:noWrap/>
            <w:vAlign w:val="center"/>
          </w:tcPr>
          <w:p w14:paraId="0C7B9B14"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Optional</w:t>
            </w:r>
          </w:p>
        </w:tc>
        <w:tc>
          <w:tcPr>
            <w:tcW w:w="1588" w:type="dxa"/>
            <w:noWrap/>
            <w:vAlign w:val="center"/>
          </w:tcPr>
          <w:p w14:paraId="7CF91585"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45.2.4</w:t>
            </w:r>
          </w:p>
        </w:tc>
      </w:tr>
    </w:tbl>
    <w:p w14:paraId="06FF6458" w14:textId="77777777" w:rsidR="003D5B82" w:rsidRDefault="0048570E">
      <w:pPr>
        <w:pStyle w:val="20"/>
        <w:spacing w:line="360" w:lineRule="auto"/>
        <w:rPr>
          <w:rFonts w:ascii="Arial"/>
          <w:lang w:val="fr-FR"/>
        </w:rPr>
      </w:pPr>
      <w:bookmarkStart w:id="2379" w:name="_Toc358217708"/>
      <w:bookmarkStart w:id="2380" w:name="_Toc86399983"/>
      <w:bookmarkStart w:id="2381" w:name="_Toc14712582"/>
      <w:bookmarkStart w:id="2382" w:name="_Toc26212"/>
      <w:bookmarkStart w:id="2383" w:name="_Toc21996"/>
      <w:r>
        <w:rPr>
          <w:rFonts w:ascii="Arial"/>
        </w:rPr>
        <w:t xml:space="preserve">Enable </w:t>
      </w:r>
      <w:r>
        <w:rPr>
          <w:rFonts w:ascii="Arial"/>
          <w:lang w:val="fr-FR"/>
        </w:rPr>
        <w:t>BFD</w:t>
      </w:r>
      <w:bookmarkEnd w:id="2379"/>
      <w:bookmarkEnd w:id="2380"/>
      <w:bookmarkEnd w:id="2381"/>
      <w:bookmarkEnd w:id="2382"/>
      <w:bookmarkEnd w:id="238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7F38BB97" w14:textId="77777777">
        <w:tc>
          <w:tcPr>
            <w:tcW w:w="3113" w:type="dxa"/>
            <w:shd w:val="clear" w:color="auto" w:fill="D8D8D8" w:themeFill="background1" w:themeFillShade="D8"/>
            <w:noWrap/>
          </w:tcPr>
          <w:p w14:paraId="0EB929A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07FF9E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78A2237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72D2F5F" w14:textId="77777777">
        <w:tc>
          <w:tcPr>
            <w:tcW w:w="3113" w:type="dxa"/>
            <w:noWrap/>
            <w:vAlign w:val="center"/>
          </w:tcPr>
          <w:p w14:paraId="3E8184D2"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09D13499"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vAlign w:val="center"/>
          </w:tcPr>
          <w:p w14:paraId="39DB8FEC" w14:textId="77777777" w:rsidR="003D5B82" w:rsidRDefault="003D5B82">
            <w:pPr>
              <w:pStyle w:val="afffff"/>
              <w:spacing w:line="360" w:lineRule="auto"/>
              <w:jc w:val="left"/>
              <w:rPr>
                <w:rFonts w:ascii="Arial" w:hAnsi="Arial" w:cs="Arial"/>
                <w:szCs w:val="18"/>
              </w:rPr>
            </w:pPr>
          </w:p>
        </w:tc>
      </w:tr>
      <w:tr w:rsidR="003D5B82" w14:paraId="646B0D53" w14:textId="77777777">
        <w:tc>
          <w:tcPr>
            <w:tcW w:w="3113" w:type="dxa"/>
            <w:noWrap/>
            <w:vAlign w:val="center"/>
          </w:tcPr>
          <w:p w14:paraId="5B7F12CC" w14:textId="77777777" w:rsidR="003D5B82" w:rsidRDefault="0048570E">
            <w:pPr>
              <w:pStyle w:val="afffff"/>
              <w:spacing w:line="360" w:lineRule="auto"/>
              <w:jc w:val="left"/>
              <w:rPr>
                <w:rFonts w:ascii="Arial" w:hAnsi="Arial" w:cs="Arial"/>
                <w:szCs w:val="18"/>
              </w:rPr>
            </w:pPr>
            <w:r>
              <w:rPr>
                <w:rFonts w:ascii="Arial" w:hAnsi="Arial" w:cs="Arial"/>
                <w:szCs w:val="18"/>
              </w:rPr>
              <w:t>Enable bfd function</w:t>
            </w:r>
          </w:p>
        </w:tc>
        <w:tc>
          <w:tcPr>
            <w:tcW w:w="3825" w:type="dxa"/>
            <w:noWrap/>
            <w:vAlign w:val="center"/>
          </w:tcPr>
          <w:p w14:paraId="3500FA4C" w14:textId="77777777" w:rsidR="003D5B82" w:rsidRDefault="0048570E">
            <w:pPr>
              <w:pStyle w:val="afffff"/>
              <w:spacing w:line="360" w:lineRule="auto"/>
              <w:jc w:val="left"/>
              <w:rPr>
                <w:rFonts w:ascii="Arial" w:hAnsi="Arial" w:cs="Arial"/>
                <w:b/>
                <w:szCs w:val="18"/>
              </w:rPr>
            </w:pPr>
            <w:r>
              <w:rPr>
                <w:rFonts w:ascii="Arial" w:hAnsi="Arial" w:cs="Arial"/>
                <w:b/>
                <w:szCs w:val="18"/>
              </w:rPr>
              <w:t>bfd enable</w:t>
            </w:r>
          </w:p>
        </w:tc>
        <w:tc>
          <w:tcPr>
            <w:tcW w:w="1588" w:type="dxa"/>
            <w:noWrap/>
            <w:vAlign w:val="center"/>
          </w:tcPr>
          <w:p w14:paraId="018EF574" w14:textId="77777777" w:rsidR="003D5B82" w:rsidRDefault="003D5B82">
            <w:pPr>
              <w:pStyle w:val="afffff"/>
              <w:spacing w:line="360" w:lineRule="auto"/>
              <w:jc w:val="left"/>
              <w:rPr>
                <w:rFonts w:ascii="Arial" w:hAnsi="Arial" w:cs="Arial"/>
                <w:szCs w:val="18"/>
              </w:rPr>
            </w:pPr>
          </w:p>
        </w:tc>
      </w:tr>
      <w:tr w:rsidR="003D5B82" w14:paraId="56CE0EF2" w14:textId="77777777">
        <w:tc>
          <w:tcPr>
            <w:tcW w:w="3113" w:type="dxa"/>
            <w:noWrap/>
            <w:vAlign w:val="center"/>
          </w:tcPr>
          <w:p w14:paraId="79EB0D1B" w14:textId="77777777" w:rsidR="003D5B82" w:rsidRDefault="0048570E">
            <w:pPr>
              <w:pStyle w:val="afffff"/>
              <w:spacing w:line="360" w:lineRule="auto"/>
              <w:jc w:val="left"/>
              <w:rPr>
                <w:rFonts w:ascii="Arial" w:hAnsi="Arial" w:cs="Arial"/>
                <w:szCs w:val="18"/>
              </w:rPr>
            </w:pPr>
            <w:r>
              <w:rPr>
                <w:rFonts w:ascii="Arial" w:hAnsi="Arial" w:cs="Arial"/>
                <w:szCs w:val="18"/>
              </w:rPr>
              <w:t>Disable bfd function</w:t>
            </w:r>
          </w:p>
        </w:tc>
        <w:tc>
          <w:tcPr>
            <w:tcW w:w="3825" w:type="dxa"/>
            <w:noWrap/>
            <w:vAlign w:val="center"/>
          </w:tcPr>
          <w:p w14:paraId="4962B5F3" w14:textId="77777777" w:rsidR="003D5B82" w:rsidRDefault="0048570E">
            <w:pPr>
              <w:pStyle w:val="afffff"/>
              <w:spacing w:line="360" w:lineRule="auto"/>
              <w:jc w:val="left"/>
              <w:rPr>
                <w:rFonts w:ascii="Arial" w:hAnsi="Arial" w:cs="Arial"/>
                <w:b/>
                <w:szCs w:val="18"/>
              </w:rPr>
            </w:pPr>
            <w:r>
              <w:rPr>
                <w:rFonts w:ascii="Arial" w:hAnsi="Arial" w:cs="Arial"/>
                <w:b/>
                <w:szCs w:val="18"/>
              </w:rPr>
              <w:t>bfd disable</w:t>
            </w:r>
          </w:p>
        </w:tc>
        <w:tc>
          <w:tcPr>
            <w:tcW w:w="1588" w:type="dxa"/>
            <w:noWrap/>
            <w:vAlign w:val="center"/>
          </w:tcPr>
          <w:p w14:paraId="6AEB0FE7" w14:textId="77777777" w:rsidR="003D5B82" w:rsidRDefault="003D5B82">
            <w:pPr>
              <w:pStyle w:val="afffff"/>
              <w:spacing w:line="360" w:lineRule="auto"/>
              <w:jc w:val="left"/>
              <w:rPr>
                <w:rFonts w:ascii="Arial" w:hAnsi="Arial" w:cs="Arial"/>
                <w:szCs w:val="18"/>
              </w:rPr>
            </w:pPr>
          </w:p>
        </w:tc>
      </w:tr>
      <w:tr w:rsidR="003D5B82" w14:paraId="4933FCB6" w14:textId="77777777">
        <w:tc>
          <w:tcPr>
            <w:tcW w:w="3113" w:type="dxa"/>
            <w:noWrap/>
            <w:vAlign w:val="center"/>
          </w:tcPr>
          <w:p w14:paraId="3A2047D6" w14:textId="77777777" w:rsidR="003D5B82" w:rsidRDefault="0048570E">
            <w:pPr>
              <w:pStyle w:val="afffff"/>
              <w:spacing w:line="360" w:lineRule="auto"/>
              <w:jc w:val="left"/>
              <w:rPr>
                <w:rFonts w:ascii="Arial" w:hAnsi="Arial" w:cs="Arial"/>
                <w:szCs w:val="18"/>
              </w:rPr>
            </w:pPr>
            <w:r>
              <w:rPr>
                <w:rFonts w:ascii="Arial" w:hAnsi="Arial" w:cs="Arial"/>
                <w:szCs w:val="18"/>
              </w:rPr>
              <w:t>Enter the VLAN-interface or Supervlan-interface configuration mode</w:t>
            </w:r>
          </w:p>
        </w:tc>
        <w:tc>
          <w:tcPr>
            <w:tcW w:w="3825" w:type="dxa"/>
            <w:noWrap/>
            <w:vAlign w:val="center"/>
          </w:tcPr>
          <w:p w14:paraId="0370A221"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vAlign w:val="center"/>
          </w:tcPr>
          <w:p w14:paraId="1308871C"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6C7602A1" w14:textId="77777777">
        <w:tc>
          <w:tcPr>
            <w:tcW w:w="3113" w:type="dxa"/>
            <w:noWrap/>
            <w:vAlign w:val="center"/>
          </w:tcPr>
          <w:p w14:paraId="6A72AD27" w14:textId="77777777" w:rsidR="003D5B82" w:rsidRDefault="0048570E">
            <w:pPr>
              <w:pStyle w:val="afffff"/>
              <w:spacing w:line="360" w:lineRule="auto"/>
              <w:jc w:val="left"/>
              <w:rPr>
                <w:rFonts w:ascii="Arial" w:hAnsi="Arial" w:cs="Arial"/>
                <w:szCs w:val="18"/>
              </w:rPr>
            </w:pPr>
            <w:r>
              <w:rPr>
                <w:rFonts w:ascii="Arial" w:hAnsi="Arial" w:cs="Arial"/>
                <w:szCs w:val="18"/>
              </w:rPr>
              <w:t>Enable bfd function</w:t>
            </w:r>
          </w:p>
        </w:tc>
        <w:tc>
          <w:tcPr>
            <w:tcW w:w="3825" w:type="dxa"/>
            <w:noWrap/>
            <w:vAlign w:val="center"/>
          </w:tcPr>
          <w:p w14:paraId="4C69A59B" w14:textId="77777777" w:rsidR="003D5B82" w:rsidRDefault="0048570E">
            <w:pPr>
              <w:pStyle w:val="afffff"/>
              <w:spacing w:line="360" w:lineRule="auto"/>
              <w:jc w:val="left"/>
              <w:rPr>
                <w:rFonts w:ascii="Arial" w:hAnsi="Arial" w:cs="Arial"/>
                <w:b/>
                <w:szCs w:val="18"/>
              </w:rPr>
            </w:pPr>
            <w:r>
              <w:rPr>
                <w:rFonts w:ascii="Arial" w:hAnsi="Arial" w:cs="Arial"/>
                <w:b/>
                <w:szCs w:val="18"/>
              </w:rPr>
              <w:t>ip ospf bfd</w:t>
            </w:r>
          </w:p>
        </w:tc>
        <w:tc>
          <w:tcPr>
            <w:tcW w:w="1588" w:type="dxa"/>
            <w:noWrap/>
            <w:vAlign w:val="center"/>
          </w:tcPr>
          <w:p w14:paraId="0C030F7E" w14:textId="77777777" w:rsidR="003D5B82" w:rsidRDefault="003D5B82">
            <w:pPr>
              <w:pStyle w:val="afffff"/>
              <w:spacing w:line="360" w:lineRule="auto"/>
              <w:jc w:val="left"/>
              <w:rPr>
                <w:rFonts w:ascii="Arial" w:hAnsi="Arial" w:cs="Arial"/>
                <w:szCs w:val="18"/>
              </w:rPr>
            </w:pPr>
          </w:p>
        </w:tc>
      </w:tr>
      <w:tr w:rsidR="003D5B82" w14:paraId="4F2A1C2A" w14:textId="77777777">
        <w:tc>
          <w:tcPr>
            <w:tcW w:w="3113" w:type="dxa"/>
            <w:noWrap/>
            <w:vAlign w:val="center"/>
          </w:tcPr>
          <w:p w14:paraId="064FBAA0" w14:textId="77777777" w:rsidR="003D5B82" w:rsidRDefault="0048570E">
            <w:pPr>
              <w:pStyle w:val="afffff"/>
              <w:spacing w:line="360" w:lineRule="auto"/>
              <w:jc w:val="left"/>
              <w:rPr>
                <w:rFonts w:ascii="Arial" w:hAnsi="Arial" w:cs="Arial"/>
                <w:szCs w:val="18"/>
              </w:rPr>
            </w:pPr>
            <w:r>
              <w:rPr>
                <w:rFonts w:ascii="Arial" w:hAnsi="Arial" w:cs="Arial"/>
                <w:szCs w:val="18"/>
              </w:rPr>
              <w:t>Disable bfd function</w:t>
            </w:r>
          </w:p>
        </w:tc>
        <w:tc>
          <w:tcPr>
            <w:tcW w:w="3825" w:type="dxa"/>
            <w:noWrap/>
            <w:vAlign w:val="center"/>
          </w:tcPr>
          <w:p w14:paraId="3BB74166" w14:textId="77777777" w:rsidR="003D5B82" w:rsidRDefault="0048570E">
            <w:pPr>
              <w:pStyle w:val="afffff"/>
              <w:spacing w:line="360" w:lineRule="auto"/>
              <w:jc w:val="left"/>
              <w:rPr>
                <w:rFonts w:ascii="Arial" w:hAnsi="Arial" w:cs="Arial"/>
                <w:b/>
                <w:szCs w:val="18"/>
              </w:rPr>
            </w:pPr>
            <w:r>
              <w:rPr>
                <w:rFonts w:ascii="Arial" w:hAnsi="Arial" w:cs="Arial"/>
                <w:b/>
                <w:szCs w:val="18"/>
              </w:rPr>
              <w:t>undo ip ospf bfd</w:t>
            </w:r>
          </w:p>
        </w:tc>
        <w:tc>
          <w:tcPr>
            <w:tcW w:w="1588" w:type="dxa"/>
            <w:noWrap/>
            <w:vAlign w:val="center"/>
          </w:tcPr>
          <w:p w14:paraId="0054C584" w14:textId="77777777" w:rsidR="003D5B82" w:rsidRDefault="0048570E">
            <w:pPr>
              <w:pStyle w:val="afffff"/>
              <w:spacing w:line="360" w:lineRule="auto"/>
              <w:jc w:val="left"/>
              <w:rPr>
                <w:rFonts w:ascii="Arial" w:hAnsi="Arial" w:cs="Arial"/>
                <w:szCs w:val="18"/>
              </w:rPr>
            </w:pPr>
            <w:r>
              <w:rPr>
                <w:rFonts w:ascii="Arial" w:hAnsi="Arial" w:cs="Arial"/>
                <w:szCs w:val="18"/>
              </w:rPr>
              <w:t>OSPF BFD is disabled by default. Currently, only OSPF BFD is supported.</w:t>
            </w:r>
          </w:p>
        </w:tc>
      </w:tr>
    </w:tbl>
    <w:p w14:paraId="1D874E7A" w14:textId="77777777" w:rsidR="003D5B82" w:rsidRDefault="0048570E">
      <w:pPr>
        <w:pStyle w:val="20"/>
        <w:spacing w:line="360" w:lineRule="auto"/>
        <w:rPr>
          <w:rFonts w:ascii="Arial"/>
          <w:lang w:val="fr-FR"/>
        </w:rPr>
      </w:pPr>
      <w:bookmarkStart w:id="2384" w:name="_Toc14712583"/>
      <w:bookmarkStart w:id="2385" w:name="_Toc25688"/>
      <w:bookmarkStart w:id="2386" w:name="_Toc358217709"/>
      <w:bookmarkStart w:id="2387" w:name="_Toc86399984"/>
      <w:bookmarkStart w:id="2388" w:name="_Toc2455"/>
      <w:r>
        <w:rPr>
          <w:rFonts w:ascii="Arial"/>
        </w:rPr>
        <w:t>Configure</w:t>
      </w:r>
      <w:r>
        <w:rPr>
          <w:rFonts w:ascii="Arial"/>
          <w:lang w:val="fr-FR"/>
        </w:rPr>
        <w:t xml:space="preserve"> BFD Parameters and Mode</w:t>
      </w:r>
      <w:bookmarkEnd w:id="2384"/>
      <w:bookmarkEnd w:id="2385"/>
      <w:bookmarkEnd w:id="2386"/>
      <w:bookmarkEnd w:id="2387"/>
      <w:bookmarkEnd w:id="2388"/>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465307DE" w14:textId="77777777">
        <w:tc>
          <w:tcPr>
            <w:tcW w:w="3113" w:type="dxa"/>
            <w:shd w:val="clear" w:color="auto" w:fill="D8D8D8" w:themeFill="background1" w:themeFillShade="D8"/>
            <w:noWrap/>
          </w:tcPr>
          <w:p w14:paraId="6ADA70A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9211B7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628CD2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D1DA945" w14:textId="77777777">
        <w:tc>
          <w:tcPr>
            <w:tcW w:w="3113" w:type="dxa"/>
            <w:noWrap/>
            <w:vAlign w:val="center"/>
          </w:tcPr>
          <w:p w14:paraId="7A619A0D"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0D5FCCBA"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vAlign w:val="center"/>
          </w:tcPr>
          <w:p w14:paraId="2F3DB38B" w14:textId="77777777" w:rsidR="003D5B82" w:rsidRDefault="003D5B82">
            <w:pPr>
              <w:pStyle w:val="afffff"/>
              <w:spacing w:line="360" w:lineRule="auto"/>
              <w:jc w:val="left"/>
              <w:rPr>
                <w:rFonts w:ascii="Arial" w:hAnsi="Arial" w:cs="Arial"/>
                <w:szCs w:val="18"/>
              </w:rPr>
            </w:pPr>
          </w:p>
        </w:tc>
      </w:tr>
      <w:tr w:rsidR="003D5B82" w14:paraId="5269EB64" w14:textId="77777777">
        <w:tc>
          <w:tcPr>
            <w:tcW w:w="3113" w:type="dxa"/>
            <w:noWrap/>
            <w:vAlign w:val="center"/>
          </w:tcPr>
          <w:p w14:paraId="25F3AABD"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VLAN-interface or Supervlan-interface configuration mode</w:t>
            </w:r>
          </w:p>
        </w:tc>
        <w:tc>
          <w:tcPr>
            <w:tcW w:w="3825" w:type="dxa"/>
            <w:noWrap/>
            <w:vAlign w:val="center"/>
          </w:tcPr>
          <w:p w14:paraId="0FE9D314"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vAlign w:val="center"/>
          </w:tcPr>
          <w:p w14:paraId="18536582"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3C489A37" w14:textId="77777777">
        <w:tc>
          <w:tcPr>
            <w:tcW w:w="3113" w:type="dxa"/>
            <w:noWrap/>
            <w:vAlign w:val="center"/>
          </w:tcPr>
          <w:p w14:paraId="447839E3" w14:textId="77777777" w:rsidR="003D5B82" w:rsidRDefault="0048570E">
            <w:pPr>
              <w:pStyle w:val="afffff"/>
              <w:spacing w:line="360" w:lineRule="auto"/>
              <w:jc w:val="left"/>
              <w:rPr>
                <w:rFonts w:ascii="Arial" w:hAnsi="Arial" w:cs="Arial"/>
                <w:szCs w:val="18"/>
              </w:rPr>
            </w:pPr>
            <w:r>
              <w:rPr>
                <w:rFonts w:ascii="Arial" w:hAnsi="Arial" w:cs="Arial"/>
                <w:szCs w:val="18"/>
              </w:rPr>
              <w:t>Configures the desired minimum transmission interval of BFD.</w:t>
            </w:r>
          </w:p>
        </w:tc>
        <w:tc>
          <w:tcPr>
            <w:tcW w:w="3825" w:type="dxa"/>
            <w:noWrap/>
            <w:vAlign w:val="center"/>
          </w:tcPr>
          <w:p w14:paraId="53519C25"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bfd min-transmit-interval </w:t>
            </w:r>
            <w:r>
              <w:rPr>
                <w:rFonts w:ascii="Arial" w:hAnsi="Arial" w:cs="Arial"/>
                <w:i/>
                <w:szCs w:val="18"/>
              </w:rPr>
              <w:t>interval</w:t>
            </w:r>
          </w:p>
        </w:tc>
        <w:tc>
          <w:tcPr>
            <w:tcW w:w="1588" w:type="dxa"/>
            <w:noWrap/>
            <w:vAlign w:val="center"/>
          </w:tcPr>
          <w:p w14:paraId="7CE019BE" w14:textId="77777777" w:rsidR="003D5B82" w:rsidRDefault="003D5B82">
            <w:pPr>
              <w:pStyle w:val="afffff"/>
              <w:spacing w:line="360" w:lineRule="auto"/>
              <w:jc w:val="left"/>
              <w:rPr>
                <w:rFonts w:ascii="Arial" w:hAnsi="Arial" w:cs="Arial"/>
                <w:szCs w:val="18"/>
              </w:rPr>
            </w:pPr>
          </w:p>
        </w:tc>
      </w:tr>
      <w:tr w:rsidR="003D5B82" w14:paraId="04DCAD4C" w14:textId="77777777">
        <w:tc>
          <w:tcPr>
            <w:tcW w:w="3113" w:type="dxa"/>
            <w:noWrap/>
            <w:vAlign w:val="center"/>
          </w:tcPr>
          <w:p w14:paraId="48510420" w14:textId="77777777" w:rsidR="003D5B82" w:rsidRDefault="0048570E">
            <w:pPr>
              <w:pStyle w:val="afffff"/>
              <w:spacing w:line="360" w:lineRule="auto"/>
              <w:jc w:val="left"/>
              <w:rPr>
                <w:rFonts w:ascii="Arial" w:hAnsi="Arial" w:cs="Arial"/>
                <w:szCs w:val="18"/>
              </w:rPr>
            </w:pPr>
            <w:r>
              <w:rPr>
                <w:rFonts w:ascii="Arial" w:hAnsi="Arial" w:cs="Arial"/>
                <w:szCs w:val="18"/>
              </w:rPr>
              <w:t>Restores the desired minimum transmission interval of BFD to the default value.</w:t>
            </w:r>
          </w:p>
        </w:tc>
        <w:tc>
          <w:tcPr>
            <w:tcW w:w="3825" w:type="dxa"/>
            <w:noWrap/>
            <w:vAlign w:val="center"/>
          </w:tcPr>
          <w:p w14:paraId="671818CA" w14:textId="77777777" w:rsidR="003D5B82" w:rsidRDefault="0048570E">
            <w:pPr>
              <w:pStyle w:val="afffff"/>
              <w:spacing w:line="360" w:lineRule="auto"/>
              <w:jc w:val="left"/>
              <w:rPr>
                <w:rFonts w:ascii="Arial" w:hAnsi="Arial" w:cs="Arial"/>
                <w:b/>
                <w:szCs w:val="18"/>
              </w:rPr>
            </w:pPr>
            <w:r>
              <w:rPr>
                <w:rFonts w:ascii="Arial" w:hAnsi="Arial" w:cs="Arial"/>
                <w:b/>
                <w:szCs w:val="18"/>
              </w:rPr>
              <w:t>undo bfd min-transmit-interval</w:t>
            </w:r>
          </w:p>
        </w:tc>
        <w:tc>
          <w:tcPr>
            <w:tcW w:w="1588" w:type="dxa"/>
            <w:noWrap/>
            <w:vAlign w:val="center"/>
          </w:tcPr>
          <w:p w14:paraId="227BDD12" w14:textId="77777777" w:rsidR="003D5B82" w:rsidRDefault="0048570E">
            <w:pPr>
              <w:pStyle w:val="afffff"/>
              <w:spacing w:line="360" w:lineRule="auto"/>
              <w:jc w:val="left"/>
              <w:rPr>
                <w:rFonts w:ascii="Arial" w:hAnsi="Arial" w:cs="Arial"/>
                <w:szCs w:val="18"/>
              </w:rPr>
            </w:pPr>
            <w:r>
              <w:rPr>
                <w:rFonts w:ascii="Arial" w:hAnsi="Arial" w:cs="Arial"/>
                <w:szCs w:val="18"/>
              </w:rPr>
              <w:t>The default value is 400 ms.</w:t>
            </w:r>
          </w:p>
        </w:tc>
      </w:tr>
      <w:tr w:rsidR="003D5B82" w14:paraId="0CF6737B" w14:textId="77777777">
        <w:tc>
          <w:tcPr>
            <w:tcW w:w="3113" w:type="dxa"/>
            <w:noWrap/>
            <w:vAlign w:val="center"/>
          </w:tcPr>
          <w:p w14:paraId="20F0E11A" w14:textId="77777777" w:rsidR="003D5B82" w:rsidRDefault="0048570E">
            <w:pPr>
              <w:pStyle w:val="afffff"/>
              <w:spacing w:line="360" w:lineRule="auto"/>
              <w:jc w:val="left"/>
              <w:rPr>
                <w:rFonts w:ascii="Arial" w:hAnsi="Arial" w:cs="Arial"/>
                <w:szCs w:val="18"/>
              </w:rPr>
            </w:pPr>
            <w:r>
              <w:rPr>
                <w:rFonts w:ascii="Arial" w:hAnsi="Arial" w:cs="Arial"/>
                <w:szCs w:val="18"/>
              </w:rPr>
              <w:t>Configures the minimum request receiving interval of BFD.</w:t>
            </w:r>
          </w:p>
        </w:tc>
        <w:tc>
          <w:tcPr>
            <w:tcW w:w="3825" w:type="dxa"/>
            <w:noWrap/>
            <w:vAlign w:val="center"/>
          </w:tcPr>
          <w:p w14:paraId="53F86787"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bfd min-receive-interval </w:t>
            </w:r>
            <w:r>
              <w:rPr>
                <w:rFonts w:ascii="Arial" w:hAnsi="Arial" w:cs="Arial"/>
                <w:i/>
                <w:szCs w:val="18"/>
              </w:rPr>
              <w:t>interval</w:t>
            </w:r>
          </w:p>
        </w:tc>
        <w:tc>
          <w:tcPr>
            <w:tcW w:w="1588" w:type="dxa"/>
            <w:noWrap/>
            <w:vAlign w:val="center"/>
          </w:tcPr>
          <w:p w14:paraId="7BA89203" w14:textId="77777777" w:rsidR="003D5B82" w:rsidRDefault="003D5B82">
            <w:pPr>
              <w:pStyle w:val="afffff"/>
              <w:spacing w:line="360" w:lineRule="auto"/>
              <w:jc w:val="left"/>
              <w:rPr>
                <w:rFonts w:ascii="Arial" w:hAnsi="Arial" w:cs="Arial"/>
                <w:szCs w:val="18"/>
              </w:rPr>
            </w:pPr>
          </w:p>
        </w:tc>
      </w:tr>
      <w:tr w:rsidR="003D5B82" w14:paraId="548B9097" w14:textId="77777777">
        <w:tc>
          <w:tcPr>
            <w:tcW w:w="3113" w:type="dxa"/>
            <w:noWrap/>
            <w:vAlign w:val="center"/>
          </w:tcPr>
          <w:p w14:paraId="65B8E8DC" w14:textId="77777777" w:rsidR="003D5B82" w:rsidRDefault="0048570E">
            <w:pPr>
              <w:pStyle w:val="afffff"/>
              <w:spacing w:line="360" w:lineRule="auto"/>
              <w:jc w:val="left"/>
              <w:rPr>
                <w:rFonts w:ascii="Arial" w:hAnsi="Arial" w:cs="Arial"/>
                <w:szCs w:val="18"/>
              </w:rPr>
            </w:pPr>
            <w:r>
              <w:rPr>
                <w:rFonts w:ascii="Arial" w:hAnsi="Arial" w:cs="Arial"/>
                <w:szCs w:val="18"/>
              </w:rPr>
              <w:t>Restores the minimum request receiving interval of BFD to the default value.</w:t>
            </w:r>
          </w:p>
        </w:tc>
        <w:tc>
          <w:tcPr>
            <w:tcW w:w="3825" w:type="dxa"/>
            <w:noWrap/>
            <w:vAlign w:val="center"/>
          </w:tcPr>
          <w:p w14:paraId="01CA1C16" w14:textId="77777777" w:rsidR="003D5B82" w:rsidRDefault="0048570E">
            <w:pPr>
              <w:pStyle w:val="afffff"/>
              <w:spacing w:line="360" w:lineRule="auto"/>
              <w:jc w:val="left"/>
              <w:rPr>
                <w:rFonts w:ascii="Arial" w:hAnsi="Arial" w:cs="Arial"/>
                <w:b/>
                <w:szCs w:val="18"/>
              </w:rPr>
            </w:pPr>
            <w:r>
              <w:rPr>
                <w:rFonts w:ascii="Arial" w:hAnsi="Arial" w:cs="Arial"/>
                <w:b/>
                <w:szCs w:val="18"/>
              </w:rPr>
              <w:t>undo</w:t>
            </w:r>
            <w:r>
              <w:rPr>
                <w:rFonts w:ascii="Arial" w:hAnsi="Arial" w:cs="Arial"/>
                <w:b/>
                <w:bCs/>
                <w:szCs w:val="18"/>
              </w:rPr>
              <w:t xml:space="preserve"> bfd </w:t>
            </w:r>
            <w:r>
              <w:rPr>
                <w:rFonts w:ascii="Arial" w:hAnsi="Arial" w:cs="Arial"/>
                <w:b/>
                <w:szCs w:val="18"/>
              </w:rPr>
              <w:t>min-receive-interval</w:t>
            </w:r>
          </w:p>
        </w:tc>
        <w:tc>
          <w:tcPr>
            <w:tcW w:w="1588" w:type="dxa"/>
            <w:noWrap/>
            <w:vAlign w:val="center"/>
          </w:tcPr>
          <w:p w14:paraId="41A43B81" w14:textId="77777777" w:rsidR="003D5B82" w:rsidRDefault="0048570E">
            <w:pPr>
              <w:pStyle w:val="afffff"/>
              <w:spacing w:line="360" w:lineRule="auto"/>
              <w:jc w:val="left"/>
              <w:rPr>
                <w:rFonts w:ascii="Arial" w:hAnsi="Arial" w:cs="Arial"/>
                <w:szCs w:val="18"/>
              </w:rPr>
            </w:pPr>
            <w:r>
              <w:rPr>
                <w:rFonts w:ascii="Arial" w:hAnsi="Arial" w:cs="Arial"/>
                <w:szCs w:val="18"/>
              </w:rPr>
              <w:t>The default value is 400 ms.</w:t>
            </w:r>
          </w:p>
        </w:tc>
      </w:tr>
      <w:tr w:rsidR="003D5B82" w14:paraId="2FD46F54" w14:textId="77777777">
        <w:tc>
          <w:tcPr>
            <w:tcW w:w="3113" w:type="dxa"/>
            <w:noWrap/>
            <w:vAlign w:val="center"/>
          </w:tcPr>
          <w:p w14:paraId="0936E1B3" w14:textId="77777777" w:rsidR="003D5B82" w:rsidRDefault="0048570E">
            <w:pPr>
              <w:pStyle w:val="afffff"/>
              <w:spacing w:line="360" w:lineRule="auto"/>
              <w:jc w:val="left"/>
              <w:rPr>
                <w:rFonts w:ascii="Arial" w:hAnsi="Arial" w:cs="Arial"/>
                <w:szCs w:val="18"/>
              </w:rPr>
            </w:pPr>
            <w:r>
              <w:rPr>
                <w:rFonts w:ascii="Arial" w:hAnsi="Arial" w:cs="Arial"/>
                <w:szCs w:val="18"/>
              </w:rPr>
              <w:t>Configures the BFD multiplier.</w:t>
            </w:r>
          </w:p>
        </w:tc>
        <w:tc>
          <w:tcPr>
            <w:tcW w:w="3825" w:type="dxa"/>
            <w:noWrap/>
            <w:vAlign w:val="center"/>
          </w:tcPr>
          <w:p w14:paraId="197D58A3"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bfd detect-multiplier </w:t>
            </w:r>
            <w:r>
              <w:rPr>
                <w:rFonts w:ascii="Arial" w:hAnsi="Arial" w:cs="Arial"/>
                <w:i/>
                <w:szCs w:val="18"/>
              </w:rPr>
              <w:t>value</w:t>
            </w:r>
          </w:p>
        </w:tc>
        <w:tc>
          <w:tcPr>
            <w:tcW w:w="1588" w:type="dxa"/>
            <w:noWrap/>
            <w:vAlign w:val="center"/>
          </w:tcPr>
          <w:p w14:paraId="78BE1910" w14:textId="77777777" w:rsidR="003D5B82" w:rsidRDefault="003D5B82">
            <w:pPr>
              <w:pStyle w:val="afffff"/>
              <w:spacing w:line="360" w:lineRule="auto"/>
              <w:jc w:val="left"/>
              <w:rPr>
                <w:rFonts w:ascii="Arial" w:hAnsi="Arial" w:cs="Arial"/>
                <w:szCs w:val="18"/>
              </w:rPr>
            </w:pPr>
          </w:p>
        </w:tc>
      </w:tr>
      <w:tr w:rsidR="003D5B82" w14:paraId="66146BAD" w14:textId="77777777">
        <w:tc>
          <w:tcPr>
            <w:tcW w:w="3113" w:type="dxa"/>
            <w:noWrap/>
            <w:vAlign w:val="center"/>
          </w:tcPr>
          <w:p w14:paraId="03BFAE61" w14:textId="77777777" w:rsidR="003D5B82" w:rsidRDefault="0048570E">
            <w:pPr>
              <w:pStyle w:val="afffff"/>
              <w:spacing w:line="360" w:lineRule="auto"/>
              <w:jc w:val="left"/>
              <w:rPr>
                <w:rFonts w:ascii="Arial" w:hAnsi="Arial" w:cs="Arial"/>
                <w:szCs w:val="18"/>
              </w:rPr>
            </w:pPr>
            <w:r>
              <w:rPr>
                <w:rFonts w:ascii="Arial" w:hAnsi="Arial" w:cs="Arial"/>
                <w:szCs w:val="18"/>
              </w:rPr>
              <w:t>Restores the BFD multiplier to the default value.</w:t>
            </w:r>
          </w:p>
        </w:tc>
        <w:tc>
          <w:tcPr>
            <w:tcW w:w="3825" w:type="dxa"/>
            <w:noWrap/>
            <w:vAlign w:val="center"/>
          </w:tcPr>
          <w:p w14:paraId="6B916FF0" w14:textId="77777777" w:rsidR="003D5B82" w:rsidRDefault="0048570E">
            <w:pPr>
              <w:pStyle w:val="afffff"/>
              <w:spacing w:line="360" w:lineRule="auto"/>
              <w:jc w:val="left"/>
              <w:rPr>
                <w:rFonts w:ascii="Arial" w:hAnsi="Arial" w:cs="Arial"/>
                <w:b/>
                <w:szCs w:val="18"/>
              </w:rPr>
            </w:pPr>
            <w:r>
              <w:rPr>
                <w:rFonts w:ascii="Arial" w:hAnsi="Arial" w:cs="Arial"/>
                <w:b/>
                <w:szCs w:val="18"/>
              </w:rPr>
              <w:t>undo bfd detect-multiplier</w:t>
            </w:r>
          </w:p>
        </w:tc>
        <w:tc>
          <w:tcPr>
            <w:tcW w:w="1588" w:type="dxa"/>
            <w:noWrap/>
            <w:vAlign w:val="center"/>
          </w:tcPr>
          <w:p w14:paraId="45804CF0" w14:textId="77777777" w:rsidR="003D5B82" w:rsidRDefault="003D5B82">
            <w:pPr>
              <w:pStyle w:val="afffff"/>
              <w:spacing w:line="360" w:lineRule="auto"/>
              <w:jc w:val="left"/>
              <w:rPr>
                <w:rFonts w:ascii="Arial" w:hAnsi="Arial" w:cs="Arial"/>
                <w:szCs w:val="18"/>
              </w:rPr>
            </w:pPr>
          </w:p>
        </w:tc>
      </w:tr>
      <w:tr w:rsidR="003D5B82" w14:paraId="03EFFDC6" w14:textId="77777777">
        <w:tc>
          <w:tcPr>
            <w:tcW w:w="3113" w:type="dxa"/>
            <w:noWrap/>
            <w:vAlign w:val="center"/>
          </w:tcPr>
          <w:p w14:paraId="3873B98B" w14:textId="77777777" w:rsidR="003D5B82" w:rsidRDefault="0048570E">
            <w:pPr>
              <w:pStyle w:val="afffff"/>
              <w:spacing w:line="360" w:lineRule="auto"/>
              <w:jc w:val="left"/>
              <w:rPr>
                <w:rFonts w:ascii="Arial" w:hAnsi="Arial" w:cs="Arial"/>
                <w:szCs w:val="18"/>
              </w:rPr>
            </w:pPr>
            <w:r>
              <w:rPr>
                <w:rFonts w:ascii="Arial" w:hAnsi="Arial" w:cs="Arial"/>
                <w:szCs w:val="18"/>
              </w:rPr>
              <w:t>Configures whether BFD sessions can enter the demand mode.</w:t>
            </w:r>
          </w:p>
        </w:tc>
        <w:tc>
          <w:tcPr>
            <w:tcW w:w="3825" w:type="dxa"/>
            <w:noWrap/>
            <w:vAlign w:val="center"/>
          </w:tcPr>
          <w:p w14:paraId="4AA1E056" w14:textId="77777777" w:rsidR="003D5B82" w:rsidRDefault="0048570E">
            <w:pPr>
              <w:pStyle w:val="afffff"/>
              <w:spacing w:line="360" w:lineRule="auto"/>
              <w:jc w:val="left"/>
              <w:rPr>
                <w:rFonts w:ascii="Arial" w:hAnsi="Arial" w:cs="Arial"/>
                <w:b/>
                <w:szCs w:val="18"/>
              </w:rPr>
            </w:pPr>
            <w:r>
              <w:rPr>
                <w:rFonts w:ascii="Arial" w:hAnsi="Arial" w:cs="Arial"/>
                <w:b/>
                <w:szCs w:val="18"/>
              </w:rPr>
              <w:t>bfd demand on</w:t>
            </w:r>
          </w:p>
        </w:tc>
        <w:tc>
          <w:tcPr>
            <w:tcW w:w="1588" w:type="dxa"/>
            <w:noWrap/>
            <w:vAlign w:val="center"/>
          </w:tcPr>
          <w:p w14:paraId="3F283116" w14:textId="77777777" w:rsidR="003D5B82" w:rsidRDefault="003D5B82">
            <w:pPr>
              <w:pStyle w:val="afffff"/>
              <w:spacing w:line="360" w:lineRule="auto"/>
              <w:jc w:val="left"/>
              <w:rPr>
                <w:rFonts w:ascii="Arial" w:hAnsi="Arial" w:cs="Arial"/>
                <w:szCs w:val="18"/>
              </w:rPr>
            </w:pPr>
          </w:p>
        </w:tc>
      </w:tr>
      <w:tr w:rsidR="003D5B82" w14:paraId="66C81577" w14:textId="77777777">
        <w:tc>
          <w:tcPr>
            <w:tcW w:w="3113" w:type="dxa"/>
            <w:noWrap/>
            <w:vAlign w:val="center"/>
          </w:tcPr>
          <w:p w14:paraId="28E7542C" w14:textId="77777777" w:rsidR="003D5B82" w:rsidRDefault="0048570E">
            <w:pPr>
              <w:pStyle w:val="afffff"/>
              <w:spacing w:line="360" w:lineRule="auto"/>
              <w:jc w:val="left"/>
              <w:rPr>
                <w:rFonts w:ascii="Arial" w:hAnsi="Arial" w:cs="Arial"/>
                <w:szCs w:val="18"/>
              </w:rPr>
            </w:pPr>
            <w:r>
              <w:rPr>
                <w:rFonts w:ascii="Arial" w:hAnsi="Arial" w:cs="Arial"/>
                <w:szCs w:val="18"/>
              </w:rPr>
              <w:t>Restores the configuration of whether BFD sessions can enter the demand mode to the default value.</w:t>
            </w:r>
          </w:p>
        </w:tc>
        <w:tc>
          <w:tcPr>
            <w:tcW w:w="3825" w:type="dxa"/>
            <w:noWrap/>
            <w:vAlign w:val="center"/>
          </w:tcPr>
          <w:p w14:paraId="4D94DB26" w14:textId="77777777" w:rsidR="003D5B82" w:rsidRDefault="0048570E">
            <w:pPr>
              <w:pStyle w:val="afffff"/>
              <w:spacing w:line="360" w:lineRule="auto"/>
              <w:jc w:val="left"/>
              <w:rPr>
                <w:rFonts w:ascii="Arial" w:hAnsi="Arial" w:cs="Arial"/>
                <w:b/>
                <w:szCs w:val="18"/>
              </w:rPr>
            </w:pPr>
            <w:r>
              <w:rPr>
                <w:rFonts w:ascii="Arial" w:hAnsi="Arial" w:cs="Arial"/>
                <w:b/>
                <w:szCs w:val="18"/>
              </w:rPr>
              <w:t>bfd demand off</w:t>
            </w:r>
          </w:p>
        </w:tc>
        <w:tc>
          <w:tcPr>
            <w:tcW w:w="1588" w:type="dxa"/>
            <w:noWrap/>
            <w:vAlign w:val="center"/>
          </w:tcPr>
          <w:p w14:paraId="62A81F5D" w14:textId="77777777" w:rsidR="003D5B82" w:rsidRDefault="0048570E">
            <w:pPr>
              <w:pStyle w:val="afffff"/>
              <w:spacing w:line="360" w:lineRule="auto"/>
              <w:jc w:val="left"/>
              <w:rPr>
                <w:rFonts w:ascii="Arial" w:hAnsi="Arial" w:cs="Arial"/>
                <w:szCs w:val="18"/>
              </w:rPr>
            </w:pPr>
            <w:r>
              <w:rPr>
                <w:rFonts w:ascii="Arial" w:hAnsi="Arial" w:cs="Arial"/>
                <w:szCs w:val="18"/>
              </w:rPr>
              <w:t>The default value is off (not allowed).</w:t>
            </w:r>
          </w:p>
        </w:tc>
      </w:tr>
      <w:tr w:rsidR="003D5B82" w14:paraId="78DE42DC" w14:textId="77777777">
        <w:tc>
          <w:tcPr>
            <w:tcW w:w="3113" w:type="dxa"/>
            <w:noWrap/>
            <w:vAlign w:val="center"/>
          </w:tcPr>
          <w:p w14:paraId="24EC588A" w14:textId="77777777" w:rsidR="003D5B82" w:rsidRDefault="0048570E">
            <w:pPr>
              <w:pStyle w:val="afffff"/>
              <w:spacing w:line="360" w:lineRule="auto"/>
              <w:jc w:val="left"/>
              <w:rPr>
                <w:rFonts w:ascii="Arial" w:hAnsi="Arial" w:cs="Arial"/>
                <w:szCs w:val="18"/>
              </w:rPr>
            </w:pPr>
            <w:r>
              <w:rPr>
                <w:rFonts w:ascii="Arial" w:hAnsi="Arial" w:cs="Arial"/>
                <w:szCs w:val="18"/>
              </w:rPr>
              <w:t>Configures the initial mode of BFD sessions.</w:t>
            </w:r>
          </w:p>
        </w:tc>
        <w:tc>
          <w:tcPr>
            <w:tcW w:w="3825" w:type="dxa"/>
            <w:noWrap/>
            <w:vAlign w:val="center"/>
          </w:tcPr>
          <w:p w14:paraId="1A0D659A" w14:textId="77777777" w:rsidR="003D5B82" w:rsidRDefault="0048570E">
            <w:pPr>
              <w:pStyle w:val="afffff"/>
              <w:spacing w:line="360" w:lineRule="auto"/>
              <w:jc w:val="left"/>
              <w:rPr>
                <w:rFonts w:ascii="Arial" w:hAnsi="Arial" w:cs="Arial"/>
                <w:b/>
                <w:szCs w:val="18"/>
              </w:rPr>
            </w:pPr>
            <w:r>
              <w:rPr>
                <w:rFonts w:ascii="Arial" w:hAnsi="Arial" w:cs="Arial"/>
                <w:b/>
                <w:szCs w:val="18"/>
                <w:lang w:val="fr-FR"/>
              </w:rPr>
              <w:t>bfd session init-mode active</w:t>
            </w:r>
          </w:p>
        </w:tc>
        <w:tc>
          <w:tcPr>
            <w:tcW w:w="1588" w:type="dxa"/>
            <w:noWrap/>
            <w:vAlign w:val="center"/>
          </w:tcPr>
          <w:p w14:paraId="0EFF72A8" w14:textId="77777777" w:rsidR="003D5B82" w:rsidRDefault="0048570E">
            <w:pPr>
              <w:pStyle w:val="afffff"/>
              <w:spacing w:line="360" w:lineRule="auto"/>
              <w:jc w:val="left"/>
              <w:rPr>
                <w:rFonts w:ascii="Arial" w:hAnsi="Arial" w:cs="Arial"/>
                <w:szCs w:val="18"/>
              </w:rPr>
            </w:pPr>
            <w:r>
              <w:rPr>
                <w:rFonts w:ascii="Arial" w:hAnsi="Arial" w:cs="Arial"/>
                <w:szCs w:val="18"/>
              </w:rPr>
              <w:t>The default value is active.</w:t>
            </w:r>
          </w:p>
        </w:tc>
      </w:tr>
      <w:tr w:rsidR="003D5B82" w14:paraId="5AF3B82F" w14:textId="77777777">
        <w:tc>
          <w:tcPr>
            <w:tcW w:w="3113" w:type="dxa"/>
            <w:noWrap/>
            <w:vAlign w:val="center"/>
          </w:tcPr>
          <w:p w14:paraId="01B7FC18" w14:textId="77777777" w:rsidR="003D5B82" w:rsidRDefault="0048570E">
            <w:pPr>
              <w:pStyle w:val="afffff"/>
              <w:spacing w:line="360" w:lineRule="auto"/>
              <w:jc w:val="left"/>
              <w:rPr>
                <w:rFonts w:ascii="Arial" w:hAnsi="Arial" w:cs="Arial"/>
                <w:szCs w:val="18"/>
              </w:rPr>
            </w:pPr>
            <w:r>
              <w:rPr>
                <w:rFonts w:ascii="Arial" w:hAnsi="Arial" w:cs="Arial"/>
                <w:szCs w:val="18"/>
              </w:rPr>
              <w:t>Restores the initial mode of BFD sessions to the default value.</w:t>
            </w:r>
          </w:p>
        </w:tc>
        <w:tc>
          <w:tcPr>
            <w:tcW w:w="3825" w:type="dxa"/>
            <w:noWrap/>
            <w:vAlign w:val="center"/>
          </w:tcPr>
          <w:p w14:paraId="0A4ED61A" w14:textId="77777777" w:rsidR="003D5B82" w:rsidRDefault="0048570E">
            <w:pPr>
              <w:pStyle w:val="afffff"/>
              <w:spacing w:line="360" w:lineRule="auto"/>
              <w:jc w:val="left"/>
              <w:rPr>
                <w:rFonts w:ascii="Arial" w:hAnsi="Arial" w:cs="Arial"/>
                <w:b/>
                <w:szCs w:val="18"/>
              </w:rPr>
            </w:pPr>
            <w:r>
              <w:rPr>
                <w:rFonts w:ascii="Arial" w:hAnsi="Arial" w:cs="Arial"/>
                <w:b/>
                <w:szCs w:val="18"/>
                <w:lang w:val="fr-FR"/>
              </w:rPr>
              <w:t>bfd session init-mode passive</w:t>
            </w:r>
          </w:p>
        </w:tc>
        <w:tc>
          <w:tcPr>
            <w:tcW w:w="1588" w:type="dxa"/>
            <w:noWrap/>
            <w:vAlign w:val="center"/>
          </w:tcPr>
          <w:p w14:paraId="0D784B76" w14:textId="77777777" w:rsidR="003D5B82" w:rsidRDefault="003D5B82">
            <w:pPr>
              <w:pStyle w:val="afffff"/>
              <w:spacing w:line="360" w:lineRule="auto"/>
              <w:jc w:val="left"/>
              <w:rPr>
                <w:rFonts w:ascii="Arial" w:hAnsi="Arial" w:cs="Arial"/>
                <w:szCs w:val="18"/>
              </w:rPr>
            </w:pPr>
          </w:p>
        </w:tc>
      </w:tr>
      <w:tr w:rsidR="003D5B82" w14:paraId="1C38413F" w14:textId="77777777">
        <w:tc>
          <w:tcPr>
            <w:tcW w:w="3113" w:type="dxa"/>
            <w:noWrap/>
            <w:vAlign w:val="center"/>
          </w:tcPr>
          <w:p w14:paraId="52EDDB39" w14:textId="77777777" w:rsidR="003D5B82" w:rsidRDefault="0048570E">
            <w:pPr>
              <w:pStyle w:val="afffff"/>
              <w:spacing w:line="360" w:lineRule="auto"/>
              <w:jc w:val="left"/>
              <w:rPr>
                <w:rFonts w:ascii="Arial" w:hAnsi="Arial" w:cs="Arial"/>
                <w:szCs w:val="18"/>
              </w:rPr>
            </w:pPr>
            <w:r>
              <w:rPr>
                <w:rFonts w:ascii="Arial" w:hAnsi="Arial" w:cs="Arial"/>
                <w:szCs w:val="18"/>
              </w:rPr>
              <w:t>Clears the statistics of the sent and received packets in BFD sessions through an interface.</w:t>
            </w:r>
          </w:p>
        </w:tc>
        <w:tc>
          <w:tcPr>
            <w:tcW w:w="3825" w:type="dxa"/>
            <w:noWrap/>
            <w:vAlign w:val="center"/>
          </w:tcPr>
          <w:p w14:paraId="09FFEA55" w14:textId="77777777" w:rsidR="003D5B82" w:rsidRDefault="0048570E">
            <w:pPr>
              <w:pStyle w:val="afffff"/>
              <w:spacing w:line="360" w:lineRule="auto"/>
              <w:jc w:val="left"/>
              <w:rPr>
                <w:rFonts w:ascii="Arial" w:hAnsi="Arial" w:cs="Arial"/>
                <w:b/>
                <w:szCs w:val="18"/>
              </w:rPr>
            </w:pPr>
            <w:r>
              <w:rPr>
                <w:rFonts w:ascii="Arial" w:hAnsi="Arial" w:cs="Arial"/>
                <w:b/>
                <w:szCs w:val="18"/>
              </w:rPr>
              <w:t>clear bfd session statistics</w:t>
            </w:r>
          </w:p>
        </w:tc>
        <w:tc>
          <w:tcPr>
            <w:tcW w:w="1588" w:type="dxa"/>
            <w:noWrap/>
            <w:vAlign w:val="center"/>
          </w:tcPr>
          <w:p w14:paraId="39CD8370" w14:textId="77777777" w:rsidR="003D5B82" w:rsidRDefault="003D5B82">
            <w:pPr>
              <w:pStyle w:val="afffff"/>
              <w:spacing w:line="360" w:lineRule="auto"/>
              <w:jc w:val="left"/>
              <w:rPr>
                <w:rFonts w:ascii="Arial" w:hAnsi="Arial" w:cs="Arial"/>
                <w:szCs w:val="18"/>
              </w:rPr>
            </w:pPr>
          </w:p>
        </w:tc>
      </w:tr>
    </w:tbl>
    <w:p w14:paraId="352BD465" w14:textId="77777777" w:rsidR="003D5B82" w:rsidRDefault="0048570E">
      <w:pPr>
        <w:spacing w:line="360" w:lineRule="auto"/>
        <w:rPr>
          <w:rFonts w:ascii="Arial" w:hAnsi="Arial" w:cs="Arial"/>
          <w:b/>
          <w:bCs/>
        </w:rPr>
      </w:pPr>
      <w:r>
        <w:rPr>
          <w:rFonts w:ascii="Arial" w:hAnsi="Arial" w:cs="Arial"/>
          <w:b/>
          <w:bCs/>
        </w:rPr>
        <w:t>Notes:</w:t>
      </w:r>
    </w:p>
    <w:p w14:paraId="6D7FFD9B" w14:textId="77777777" w:rsidR="003D5B82" w:rsidRDefault="0048570E">
      <w:pPr>
        <w:spacing w:line="360" w:lineRule="auto"/>
        <w:rPr>
          <w:rFonts w:ascii="Arial" w:hAnsi="Arial" w:cs="Arial"/>
          <w:lang w:val="en-GB"/>
        </w:rPr>
      </w:pPr>
      <w:r>
        <w:rPr>
          <w:rFonts w:ascii="Arial" w:hAnsi="Arial" w:cs="Arial"/>
        </w:rPr>
        <w:t>value: desired minimum packet transmission interval of an interface. It ranges from 200 to 1000 ms and is 400 ms by default.</w:t>
      </w:r>
    </w:p>
    <w:p w14:paraId="6231181F" w14:textId="77777777" w:rsidR="003D5B82" w:rsidRDefault="0048570E">
      <w:pPr>
        <w:spacing w:line="360" w:lineRule="auto"/>
        <w:rPr>
          <w:rFonts w:ascii="Arial" w:hAnsi="Arial" w:cs="Arial"/>
          <w:lang w:val="en-GB"/>
        </w:rPr>
      </w:pPr>
      <w:r>
        <w:rPr>
          <w:rFonts w:ascii="Arial" w:hAnsi="Arial" w:cs="Arial"/>
        </w:rPr>
        <w:t xml:space="preserve">Packet transmission interval = </w:t>
      </w:r>
      <w:proofErr w:type="gramStart"/>
      <w:r>
        <w:rPr>
          <w:rFonts w:ascii="Arial" w:hAnsi="Arial" w:cs="Arial"/>
        </w:rPr>
        <w:t>max(</w:t>
      </w:r>
      <w:proofErr w:type="gramEnd"/>
      <w:r>
        <w:rPr>
          <w:rFonts w:ascii="Arial" w:hAnsi="Arial" w:cs="Arial"/>
        </w:rPr>
        <w:t>Desired minimum transmission interval, Minimum receiving interval) x a percentage (from 70% to 90%)</w:t>
      </w:r>
    </w:p>
    <w:p w14:paraId="10773DFF" w14:textId="77777777" w:rsidR="003D5B82" w:rsidRDefault="0048570E">
      <w:pPr>
        <w:pStyle w:val="20"/>
        <w:spacing w:line="360" w:lineRule="auto"/>
        <w:rPr>
          <w:rFonts w:ascii="Arial"/>
          <w:lang w:val="fr-FR"/>
        </w:rPr>
      </w:pPr>
      <w:bookmarkStart w:id="2389" w:name="_Toc358217710"/>
      <w:bookmarkStart w:id="2390" w:name="_Toc86399985"/>
      <w:bookmarkStart w:id="2391" w:name="_Toc19124"/>
      <w:bookmarkStart w:id="2392" w:name="_Toc14712584"/>
      <w:bookmarkStart w:id="2393" w:name="_Toc19074"/>
      <w:bookmarkStart w:id="2394" w:name="_Toc282181389"/>
      <w:bookmarkStart w:id="2395" w:name="_Toc201377789"/>
      <w:r>
        <w:rPr>
          <w:rFonts w:ascii="Arial"/>
        </w:rPr>
        <w:t>Display</w:t>
      </w:r>
      <w:r>
        <w:rPr>
          <w:rFonts w:ascii="Arial"/>
          <w:lang w:val="fr-FR"/>
        </w:rPr>
        <w:t xml:space="preserve"> and </w:t>
      </w:r>
      <w:r>
        <w:rPr>
          <w:rFonts w:ascii="Arial"/>
        </w:rPr>
        <w:t>Maintain</w:t>
      </w:r>
      <w:r>
        <w:rPr>
          <w:rFonts w:ascii="Arial"/>
          <w:lang w:val="fr-FR"/>
        </w:rPr>
        <w:t xml:space="preserve"> BFD Configurations</w:t>
      </w:r>
      <w:bookmarkEnd w:id="2389"/>
      <w:bookmarkEnd w:id="2390"/>
      <w:bookmarkEnd w:id="2391"/>
      <w:bookmarkEnd w:id="2392"/>
      <w:bookmarkEnd w:id="239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4AE126DF" w14:textId="77777777">
        <w:tc>
          <w:tcPr>
            <w:tcW w:w="3113" w:type="dxa"/>
            <w:shd w:val="clear" w:color="auto" w:fill="D8D8D8" w:themeFill="background1" w:themeFillShade="D8"/>
            <w:noWrap/>
          </w:tcPr>
          <w:p w14:paraId="4992263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6D1103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D6871C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EEEF12C" w14:textId="77777777">
        <w:tc>
          <w:tcPr>
            <w:tcW w:w="3113" w:type="dxa"/>
            <w:noWrap/>
            <w:vAlign w:val="center"/>
          </w:tcPr>
          <w:p w14:paraId="3A9D1B78" w14:textId="77777777" w:rsidR="003D5B82" w:rsidRDefault="0048570E">
            <w:pPr>
              <w:pStyle w:val="afffff"/>
              <w:spacing w:line="360" w:lineRule="auto"/>
              <w:jc w:val="left"/>
              <w:rPr>
                <w:rFonts w:ascii="Arial" w:hAnsi="Arial" w:cs="Arial"/>
                <w:szCs w:val="18"/>
              </w:rPr>
            </w:pPr>
            <w:r>
              <w:rPr>
                <w:rFonts w:ascii="Arial" w:hAnsi="Arial" w:cs="Arial"/>
                <w:szCs w:val="18"/>
              </w:rPr>
              <w:t>Views the information of all the BFD sessions.</w:t>
            </w:r>
          </w:p>
        </w:tc>
        <w:tc>
          <w:tcPr>
            <w:tcW w:w="3825" w:type="dxa"/>
            <w:noWrap/>
            <w:vAlign w:val="center"/>
          </w:tcPr>
          <w:p w14:paraId="383397FF"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display bfd session </w:t>
            </w:r>
            <w:r>
              <w:rPr>
                <w:rFonts w:ascii="Arial" w:hAnsi="Arial" w:cs="Arial"/>
                <w:szCs w:val="18"/>
              </w:rPr>
              <w:t xml:space="preserve">[ </w:t>
            </w:r>
            <w:proofErr w:type="gramStart"/>
            <w:r>
              <w:rPr>
                <w:rFonts w:ascii="Arial" w:hAnsi="Arial" w:cs="Arial"/>
                <w:b/>
                <w:bCs/>
                <w:szCs w:val="18"/>
              </w:rPr>
              <w:t xml:space="preserve">verbose </w:t>
            </w:r>
            <w:r>
              <w:rPr>
                <w:rFonts w:ascii="Arial" w:hAnsi="Arial" w:cs="Arial"/>
                <w:szCs w:val="18"/>
              </w:rPr>
              <w:t>]</w:t>
            </w:r>
            <w:proofErr w:type="gramEnd"/>
          </w:p>
        </w:tc>
        <w:tc>
          <w:tcPr>
            <w:tcW w:w="1588" w:type="dxa"/>
            <w:noWrap/>
          </w:tcPr>
          <w:p w14:paraId="2E5ADD7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0D3B813B" w14:textId="77777777">
        <w:tc>
          <w:tcPr>
            <w:tcW w:w="3113" w:type="dxa"/>
            <w:noWrap/>
            <w:vAlign w:val="center"/>
          </w:tcPr>
          <w:p w14:paraId="5FA7281B" w14:textId="77777777" w:rsidR="003D5B82" w:rsidRDefault="0048570E">
            <w:pPr>
              <w:pStyle w:val="afffff"/>
              <w:spacing w:line="360" w:lineRule="auto"/>
              <w:jc w:val="left"/>
              <w:rPr>
                <w:rFonts w:ascii="Arial" w:hAnsi="Arial" w:cs="Arial"/>
                <w:szCs w:val="18"/>
              </w:rPr>
            </w:pPr>
            <w:r>
              <w:rPr>
                <w:rFonts w:ascii="Arial" w:hAnsi="Arial" w:cs="Arial"/>
                <w:szCs w:val="18"/>
              </w:rPr>
              <w:t>Views the BFD configuration of each interface.</w:t>
            </w:r>
          </w:p>
        </w:tc>
        <w:tc>
          <w:tcPr>
            <w:tcW w:w="3825" w:type="dxa"/>
            <w:noWrap/>
            <w:vAlign w:val="center"/>
          </w:tcPr>
          <w:p w14:paraId="2ABA8F38"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display bfd interface </w:t>
            </w:r>
            <w:r>
              <w:rPr>
                <w:rFonts w:ascii="Arial" w:hAnsi="Arial" w:cs="Arial"/>
                <w:szCs w:val="18"/>
              </w:rPr>
              <w:t xml:space="preserve">[ </w:t>
            </w:r>
            <w:proofErr w:type="gramStart"/>
            <w:r>
              <w:rPr>
                <w:rFonts w:ascii="Arial" w:hAnsi="Arial" w:cs="Arial"/>
                <w:b/>
                <w:bCs/>
                <w:szCs w:val="18"/>
              </w:rPr>
              <w:t xml:space="preserve">verbose </w:t>
            </w:r>
            <w:r>
              <w:rPr>
                <w:rFonts w:ascii="Arial" w:hAnsi="Arial" w:cs="Arial"/>
                <w:szCs w:val="18"/>
              </w:rPr>
              <w:t>]</w:t>
            </w:r>
            <w:proofErr w:type="gramEnd"/>
          </w:p>
        </w:tc>
        <w:tc>
          <w:tcPr>
            <w:tcW w:w="1588" w:type="dxa"/>
            <w:noWrap/>
          </w:tcPr>
          <w:p w14:paraId="5215110A" w14:textId="77777777" w:rsidR="003D5B82" w:rsidRDefault="003D5B82">
            <w:pPr>
              <w:pStyle w:val="StyleTableTextNotBold"/>
              <w:spacing w:line="360" w:lineRule="auto"/>
              <w:rPr>
                <w:szCs w:val="18"/>
              </w:rPr>
            </w:pPr>
          </w:p>
        </w:tc>
        <w:bookmarkEnd w:id="2394"/>
        <w:bookmarkEnd w:id="2395"/>
      </w:tr>
    </w:tbl>
    <w:p w14:paraId="3ED96AAF" w14:textId="77777777" w:rsidR="003D5B82" w:rsidRDefault="003D5B82">
      <w:pPr>
        <w:pStyle w:val="afffc"/>
        <w:spacing w:line="360" w:lineRule="auto"/>
      </w:pPr>
    </w:p>
    <w:p w14:paraId="35DE8288" w14:textId="77777777" w:rsidR="003D5B82" w:rsidRDefault="003D5B82">
      <w:pPr>
        <w:pStyle w:val="afffc"/>
        <w:spacing w:line="360" w:lineRule="auto"/>
        <w:sectPr w:rsidR="003D5B82">
          <w:footerReference w:type="default" r:id="rId42"/>
          <w:type w:val="oddPage"/>
          <w:pgSz w:w="10773" w:h="12928"/>
          <w:pgMar w:top="1418" w:right="1021" w:bottom="1247" w:left="1021" w:header="851" w:footer="567" w:gutter="0"/>
          <w:cols w:space="425"/>
          <w:docGrid w:type="lines" w:linePitch="310" w:charSpace="-4137"/>
        </w:sectPr>
      </w:pPr>
    </w:p>
    <w:p w14:paraId="344275C5" w14:textId="77777777" w:rsidR="003D5B82" w:rsidRDefault="0048570E">
      <w:pPr>
        <w:pStyle w:val="11"/>
        <w:pageBreakBefore/>
        <w:spacing w:line="360" w:lineRule="auto"/>
        <w:rPr>
          <w:rFonts w:cs="Arial"/>
          <w:color w:val="000000"/>
        </w:rPr>
      </w:pPr>
      <w:bookmarkStart w:id="2396" w:name="_Toc201372113"/>
      <w:bookmarkStart w:id="2397" w:name="_Toc86399986"/>
      <w:bookmarkStart w:id="2398" w:name="_Toc29933"/>
      <w:bookmarkStart w:id="2399" w:name="_Toc26109088"/>
      <w:bookmarkEnd w:id="2314"/>
      <w:bookmarkEnd w:id="2315"/>
      <w:r>
        <w:rPr>
          <w:rFonts w:cs="Arial"/>
          <w:color w:val="000000"/>
        </w:rPr>
        <w:t>VRRP</w:t>
      </w:r>
      <w:bookmarkEnd w:id="2396"/>
      <w:bookmarkEnd w:id="2397"/>
      <w:bookmarkEnd w:id="2398"/>
    </w:p>
    <w:p w14:paraId="74ACE2A6" w14:textId="77777777" w:rsidR="003D5B82" w:rsidRDefault="0048570E">
      <w:pPr>
        <w:pStyle w:val="12"/>
        <w:spacing w:line="360" w:lineRule="auto"/>
        <w:rPr>
          <w:rFonts w:ascii="Arial" w:hAnsi="Arial" w:cs="Arial"/>
        </w:rPr>
      </w:pPr>
      <w:bookmarkStart w:id="2400" w:name="_Toc201372114"/>
      <w:bookmarkStart w:id="2401" w:name="_Toc86399987"/>
      <w:bookmarkStart w:id="2402" w:name="_Toc10934"/>
      <w:bookmarkStart w:id="2403" w:name="_Toc27475"/>
      <w:r>
        <w:rPr>
          <w:rFonts w:ascii="Arial" w:hAnsi="Arial" w:cs="Arial"/>
        </w:rPr>
        <w:t>VRRP</w:t>
      </w:r>
      <w:bookmarkEnd w:id="2400"/>
      <w:r>
        <w:rPr>
          <w:rFonts w:ascii="Arial" w:hAnsi="Arial" w:cs="Arial"/>
        </w:rPr>
        <w:t xml:space="preserve"> Overview</w:t>
      </w:r>
      <w:bookmarkEnd w:id="2401"/>
      <w:bookmarkEnd w:id="2402"/>
      <w:bookmarkEnd w:id="2403"/>
    </w:p>
    <w:p w14:paraId="27800393" w14:textId="77777777" w:rsidR="003D5B82" w:rsidRDefault="0048570E">
      <w:pPr>
        <w:spacing w:line="360" w:lineRule="auto"/>
        <w:rPr>
          <w:rFonts w:ascii="Arial" w:hAnsi="Arial" w:cs="Arial"/>
        </w:rPr>
      </w:pPr>
      <w:r>
        <w:rPr>
          <w:rFonts w:ascii="Arial" w:hAnsi="Arial" w:cs="Arial"/>
        </w:rPr>
        <w:t xml:space="preserve">On a TCP/IP network, routes must be configured between two devices without a physical connection to ensure their communication. Currently, routes can be specified through dynamic learning by means of a routing protocol (such as RIP and OSPF) or static configuration. It is impractical to run a dynamic routing protocol on every terminal. Most client operating systems do not support the dynamic routing and they are still under the restraint of management overhead, convergence degree, and security even if they can be configured with a routing protocol. Usually, static routes are configured for IP terminals by specifying one or more default gateways. Static routing simplifies network management and reduces the communication overhead of terminals. However, if a </w:t>
      </w:r>
      <w:r>
        <w:rPr>
          <w:rFonts w:ascii="Arial" w:hAnsi="Arial" w:cs="Arial" w:hint="eastAsia"/>
        </w:rPr>
        <w:t>GPON</w:t>
      </w:r>
      <w:r>
        <w:rPr>
          <w:rFonts w:ascii="Arial" w:hAnsi="Arial" w:cs="Arial"/>
        </w:rPr>
        <w:t xml:space="preserve"> functioning as a default gateway is damaged, the communication in which the </w:t>
      </w:r>
      <w:r>
        <w:rPr>
          <w:rFonts w:ascii="Arial" w:hAnsi="Arial" w:cs="Arial" w:hint="eastAsia"/>
        </w:rPr>
        <w:t>GPON</w:t>
      </w:r>
      <w:r>
        <w:rPr>
          <w:rFonts w:ascii="Arial" w:hAnsi="Arial" w:cs="Arial"/>
        </w:rPr>
        <w:t xml:space="preserve"> is used as the next-hop host will inevitably be interrupted. A terminal will not be </w:t>
      </w:r>
      <w:r>
        <w:rPr>
          <w:rFonts w:ascii="Arial" w:hAnsi="Arial" w:cs="Arial" w:hint="eastAsia"/>
        </w:rPr>
        <w:t>GPON</w:t>
      </w:r>
      <w:r>
        <w:rPr>
          <w:rFonts w:ascii="Arial" w:hAnsi="Arial" w:cs="Arial"/>
        </w:rPr>
        <w:t xml:space="preserve">ed to a new gateway even if there are multiple default gateways until it is restarted. Virtual Router Redundancy Protocol (VRRP) can rectify the defect of static routing. </w:t>
      </w:r>
    </w:p>
    <w:p w14:paraId="7515EF3F" w14:textId="77777777" w:rsidR="003D5B82" w:rsidRDefault="0048570E">
      <w:pPr>
        <w:pStyle w:val="afffc"/>
        <w:spacing w:line="360" w:lineRule="auto"/>
        <w:ind w:firstLineChars="0" w:firstLine="0"/>
        <w:rPr>
          <w:spacing w:val="0"/>
          <w:szCs w:val="21"/>
        </w:rPr>
      </w:pPr>
      <w:r>
        <w:rPr>
          <w:spacing w:val="0"/>
          <w:szCs w:val="21"/>
        </w:rPr>
        <w:t xml:space="preserve">VRRP introduces two pairs of concepts: VRRP </w:t>
      </w:r>
      <w:r>
        <w:rPr>
          <w:rFonts w:hint="eastAsia"/>
          <w:spacing w:val="0"/>
          <w:szCs w:val="21"/>
        </w:rPr>
        <w:t>GPON</w:t>
      </w:r>
      <w:r>
        <w:rPr>
          <w:spacing w:val="0"/>
          <w:szCs w:val="21"/>
        </w:rPr>
        <w:t xml:space="preserve"> and virtual </w:t>
      </w:r>
      <w:r>
        <w:rPr>
          <w:rFonts w:hint="eastAsia"/>
          <w:spacing w:val="0"/>
          <w:szCs w:val="21"/>
        </w:rPr>
        <w:t>GPON</w:t>
      </w:r>
      <w:r>
        <w:rPr>
          <w:spacing w:val="0"/>
          <w:szCs w:val="21"/>
        </w:rPr>
        <w:t xml:space="preserve">, master </w:t>
      </w:r>
      <w:r>
        <w:rPr>
          <w:rFonts w:hint="eastAsia"/>
          <w:spacing w:val="0"/>
          <w:szCs w:val="21"/>
        </w:rPr>
        <w:t>GPON</w:t>
      </w:r>
      <w:r>
        <w:rPr>
          <w:spacing w:val="0"/>
          <w:szCs w:val="21"/>
        </w:rPr>
        <w:t xml:space="preserve"> and backup </w:t>
      </w:r>
      <w:r>
        <w:rPr>
          <w:rFonts w:hint="eastAsia"/>
          <w:spacing w:val="0"/>
          <w:szCs w:val="21"/>
        </w:rPr>
        <w:t>GPON</w:t>
      </w:r>
      <w:r>
        <w:rPr>
          <w:spacing w:val="0"/>
          <w:szCs w:val="21"/>
        </w:rPr>
        <w:t xml:space="preserve">. A VRRP </w:t>
      </w:r>
      <w:r>
        <w:rPr>
          <w:rFonts w:hint="eastAsia"/>
          <w:spacing w:val="0"/>
          <w:szCs w:val="21"/>
        </w:rPr>
        <w:t>GPON</w:t>
      </w:r>
      <w:r>
        <w:rPr>
          <w:spacing w:val="0"/>
          <w:szCs w:val="21"/>
        </w:rPr>
        <w:t xml:space="preserve"> is a real </w:t>
      </w:r>
      <w:r>
        <w:rPr>
          <w:rFonts w:hint="eastAsia"/>
          <w:spacing w:val="0"/>
          <w:szCs w:val="21"/>
        </w:rPr>
        <w:t>GPON</w:t>
      </w:r>
      <w:r>
        <w:rPr>
          <w:spacing w:val="0"/>
          <w:szCs w:val="21"/>
        </w:rPr>
        <w:t xml:space="preserve"> where VRRP runs, while a virtual </w:t>
      </w:r>
      <w:r>
        <w:rPr>
          <w:rFonts w:hint="eastAsia"/>
          <w:spacing w:val="0"/>
          <w:szCs w:val="21"/>
        </w:rPr>
        <w:t>GPON</w:t>
      </w:r>
      <w:r>
        <w:rPr>
          <w:spacing w:val="0"/>
          <w:szCs w:val="21"/>
        </w:rPr>
        <w:t xml:space="preserve"> is a logical </w:t>
      </w:r>
      <w:r>
        <w:rPr>
          <w:rFonts w:hint="eastAsia"/>
          <w:spacing w:val="0"/>
          <w:szCs w:val="21"/>
        </w:rPr>
        <w:t>GPON</w:t>
      </w:r>
      <w:r>
        <w:rPr>
          <w:spacing w:val="0"/>
          <w:szCs w:val="21"/>
        </w:rPr>
        <w:t xml:space="preserve"> created by VRRP. A group of VRRP </w:t>
      </w:r>
      <w:r>
        <w:rPr>
          <w:rFonts w:hint="eastAsia"/>
          <w:spacing w:val="0"/>
          <w:szCs w:val="21"/>
        </w:rPr>
        <w:t>GPON</w:t>
      </w:r>
      <w:r>
        <w:rPr>
          <w:spacing w:val="0"/>
          <w:szCs w:val="21"/>
        </w:rPr>
        <w:t xml:space="preserve">es form a virtual </w:t>
      </w:r>
      <w:r>
        <w:rPr>
          <w:rFonts w:hint="eastAsia"/>
          <w:spacing w:val="0"/>
          <w:szCs w:val="21"/>
        </w:rPr>
        <w:t>GPON</w:t>
      </w:r>
      <w:r>
        <w:rPr>
          <w:spacing w:val="0"/>
          <w:szCs w:val="21"/>
        </w:rPr>
        <w:t xml:space="preserve">, which is also called a backup group. The virtual </w:t>
      </w:r>
      <w:r>
        <w:rPr>
          <w:rFonts w:hint="eastAsia"/>
          <w:spacing w:val="0"/>
          <w:szCs w:val="21"/>
        </w:rPr>
        <w:t>GPON</w:t>
      </w:r>
      <w:r>
        <w:rPr>
          <w:spacing w:val="0"/>
          <w:szCs w:val="21"/>
        </w:rPr>
        <w:t xml:space="preserve"> is represented as a logical </w:t>
      </w:r>
      <w:r>
        <w:rPr>
          <w:rFonts w:hint="eastAsia"/>
          <w:spacing w:val="0"/>
          <w:szCs w:val="21"/>
        </w:rPr>
        <w:t>GPON</w:t>
      </w:r>
      <w:r>
        <w:rPr>
          <w:spacing w:val="0"/>
          <w:szCs w:val="21"/>
        </w:rPr>
        <w:t xml:space="preserve"> with a unique IP address and MAC address. </w:t>
      </w:r>
      <w:r>
        <w:rPr>
          <w:rFonts w:hint="eastAsia"/>
          <w:spacing w:val="0"/>
          <w:szCs w:val="21"/>
        </w:rPr>
        <w:t>GPON</w:t>
      </w:r>
      <w:r>
        <w:rPr>
          <w:spacing w:val="0"/>
          <w:szCs w:val="21"/>
        </w:rPr>
        <w:t xml:space="preserve">es in a VRRP group are classified into master </w:t>
      </w:r>
      <w:r>
        <w:rPr>
          <w:rFonts w:hint="eastAsia"/>
          <w:spacing w:val="0"/>
          <w:szCs w:val="21"/>
        </w:rPr>
        <w:t>GPON</w:t>
      </w:r>
      <w:r>
        <w:rPr>
          <w:spacing w:val="0"/>
          <w:szCs w:val="21"/>
        </w:rPr>
        <w:t xml:space="preserve">es and backup </w:t>
      </w:r>
      <w:r>
        <w:rPr>
          <w:rFonts w:hint="eastAsia"/>
          <w:spacing w:val="0"/>
          <w:szCs w:val="21"/>
        </w:rPr>
        <w:t>GPON</w:t>
      </w:r>
      <w:r>
        <w:rPr>
          <w:spacing w:val="0"/>
          <w:szCs w:val="21"/>
        </w:rPr>
        <w:t xml:space="preserve">es. A VRRP group has only one master </w:t>
      </w:r>
      <w:r>
        <w:rPr>
          <w:rFonts w:hint="eastAsia"/>
          <w:spacing w:val="0"/>
          <w:szCs w:val="21"/>
        </w:rPr>
        <w:t>GPON</w:t>
      </w:r>
      <w:r>
        <w:rPr>
          <w:spacing w:val="0"/>
          <w:szCs w:val="21"/>
        </w:rPr>
        <w:t xml:space="preserve"> and one or more backup </w:t>
      </w:r>
      <w:r>
        <w:rPr>
          <w:rFonts w:hint="eastAsia"/>
          <w:spacing w:val="0"/>
          <w:szCs w:val="21"/>
        </w:rPr>
        <w:t>GPON</w:t>
      </w:r>
      <w:r>
        <w:rPr>
          <w:spacing w:val="0"/>
          <w:szCs w:val="21"/>
        </w:rPr>
        <w:t xml:space="preserve">es. VRRP selects a master </w:t>
      </w:r>
      <w:r>
        <w:rPr>
          <w:rFonts w:hint="eastAsia"/>
          <w:spacing w:val="0"/>
          <w:szCs w:val="21"/>
        </w:rPr>
        <w:t>GPON</w:t>
      </w:r>
      <w:r>
        <w:rPr>
          <w:spacing w:val="0"/>
          <w:szCs w:val="21"/>
        </w:rPr>
        <w:t xml:space="preserve"> from the </w:t>
      </w:r>
      <w:r>
        <w:rPr>
          <w:rFonts w:hint="eastAsia"/>
          <w:spacing w:val="0"/>
          <w:szCs w:val="21"/>
        </w:rPr>
        <w:t>GPON</w:t>
      </w:r>
      <w:r>
        <w:rPr>
          <w:spacing w:val="0"/>
          <w:szCs w:val="21"/>
        </w:rPr>
        <w:t xml:space="preserve"> group. The master </w:t>
      </w:r>
      <w:r>
        <w:rPr>
          <w:rFonts w:hint="eastAsia"/>
          <w:spacing w:val="0"/>
          <w:szCs w:val="21"/>
        </w:rPr>
        <w:t>GPON</w:t>
      </w:r>
      <w:r>
        <w:rPr>
          <w:spacing w:val="0"/>
          <w:szCs w:val="21"/>
        </w:rPr>
        <w:t xml:space="preserve"> responds to ARP requests and forwards IP packets, and the other </w:t>
      </w:r>
      <w:r>
        <w:rPr>
          <w:rFonts w:hint="eastAsia"/>
          <w:spacing w:val="0"/>
          <w:szCs w:val="21"/>
        </w:rPr>
        <w:t>GPON</w:t>
      </w:r>
      <w:r>
        <w:rPr>
          <w:spacing w:val="0"/>
          <w:szCs w:val="21"/>
        </w:rPr>
        <w:t xml:space="preserve">es are standby as a backup. If the master </w:t>
      </w:r>
      <w:r>
        <w:rPr>
          <w:rFonts w:hint="eastAsia"/>
          <w:spacing w:val="0"/>
          <w:szCs w:val="21"/>
        </w:rPr>
        <w:t>GPON</w:t>
      </w:r>
      <w:r>
        <w:rPr>
          <w:spacing w:val="0"/>
          <w:szCs w:val="21"/>
        </w:rPr>
        <w:t xml:space="preserve"> is faulty due to some reason, a backup </w:t>
      </w:r>
      <w:r>
        <w:rPr>
          <w:rFonts w:hint="eastAsia"/>
          <w:spacing w:val="0"/>
          <w:szCs w:val="21"/>
        </w:rPr>
        <w:t>GPON</w:t>
      </w:r>
      <w:r>
        <w:rPr>
          <w:spacing w:val="0"/>
          <w:szCs w:val="21"/>
        </w:rPr>
        <w:t xml:space="preserve"> will become the master one within several seconds. Such a </w:t>
      </w:r>
      <w:r>
        <w:rPr>
          <w:rFonts w:hint="eastAsia"/>
          <w:spacing w:val="0"/>
          <w:szCs w:val="21"/>
        </w:rPr>
        <w:t>switch over</w:t>
      </w:r>
      <w:r>
        <w:rPr>
          <w:spacing w:val="0"/>
          <w:szCs w:val="21"/>
        </w:rPr>
        <w:t xml:space="preserve"> is completed very quickly without requiring you to change the IP address or MAC address, and therefore it is transparent to terminal users.</w:t>
      </w:r>
    </w:p>
    <w:p w14:paraId="658843B6" w14:textId="77777777" w:rsidR="003D5B82" w:rsidRDefault="0048570E">
      <w:pPr>
        <w:pStyle w:val="12"/>
        <w:spacing w:line="360" w:lineRule="auto"/>
        <w:rPr>
          <w:rFonts w:ascii="Arial" w:hAnsi="Arial" w:cs="Arial"/>
        </w:rPr>
      </w:pPr>
      <w:bookmarkStart w:id="2404" w:name="_Toc86399988"/>
      <w:bookmarkStart w:id="2405" w:name="_Toc29955"/>
      <w:bookmarkStart w:id="2406" w:name="_Toc201372115"/>
      <w:bookmarkStart w:id="2407" w:name="_Toc12188"/>
      <w:r>
        <w:rPr>
          <w:rFonts w:ascii="Arial" w:hAnsi="Arial" w:cs="Arial"/>
          <w:lang w:val="en-US"/>
        </w:rPr>
        <w:t>Configure</w:t>
      </w:r>
      <w:r>
        <w:rPr>
          <w:rFonts w:ascii="Arial" w:hAnsi="Arial" w:cs="Arial"/>
        </w:rPr>
        <w:t xml:space="preserve"> VRRP</w:t>
      </w:r>
      <w:bookmarkEnd w:id="2404"/>
      <w:bookmarkEnd w:id="2405"/>
      <w:bookmarkEnd w:id="2406"/>
      <w:bookmarkEnd w:id="2407"/>
    </w:p>
    <w:p w14:paraId="379A98D3" w14:textId="77777777" w:rsidR="003D5B82" w:rsidRDefault="0048570E">
      <w:pPr>
        <w:pStyle w:val="20"/>
        <w:spacing w:line="360" w:lineRule="auto"/>
        <w:rPr>
          <w:rFonts w:ascii="Arial"/>
        </w:rPr>
      </w:pPr>
      <w:bookmarkStart w:id="2408" w:name="_Toc30738"/>
      <w:bookmarkStart w:id="2409" w:name="_Toc86399989"/>
      <w:bookmarkStart w:id="2410" w:name="_Toc9202"/>
      <w:r>
        <w:rPr>
          <w:rFonts w:ascii="Arial"/>
        </w:rPr>
        <w:t>VRRP Configuration List</w:t>
      </w:r>
      <w:bookmarkEnd w:id="2408"/>
      <w:bookmarkEnd w:id="2409"/>
      <w:bookmarkEnd w:id="2410"/>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30684281" w14:textId="77777777">
        <w:tc>
          <w:tcPr>
            <w:tcW w:w="5063" w:type="dxa"/>
            <w:shd w:val="clear" w:color="auto" w:fill="D8D8D8" w:themeFill="background1" w:themeFillShade="D8"/>
            <w:noWrap/>
          </w:tcPr>
          <w:p w14:paraId="40E5AC3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460CCAD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73CD920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480D5967" w14:textId="77777777">
        <w:tc>
          <w:tcPr>
            <w:tcW w:w="5063" w:type="dxa"/>
            <w:noWrap/>
            <w:vAlign w:val="center"/>
          </w:tcPr>
          <w:p w14:paraId="2ACC239C" w14:textId="77777777" w:rsidR="003D5B82" w:rsidRDefault="0048570E">
            <w:pPr>
              <w:pStyle w:val="afffff"/>
              <w:spacing w:line="360" w:lineRule="auto"/>
              <w:jc w:val="left"/>
              <w:rPr>
                <w:rFonts w:ascii="Arial" w:hAnsi="Arial" w:cs="Arial"/>
                <w:szCs w:val="18"/>
              </w:rPr>
            </w:pPr>
            <w:r>
              <w:rPr>
                <w:rFonts w:ascii="Arial" w:hAnsi="Arial" w:cs="Arial"/>
                <w:szCs w:val="18"/>
              </w:rPr>
              <w:t>Enable VRRP</w:t>
            </w:r>
          </w:p>
        </w:tc>
        <w:tc>
          <w:tcPr>
            <w:tcW w:w="1875" w:type="dxa"/>
            <w:noWrap/>
            <w:vAlign w:val="center"/>
          </w:tcPr>
          <w:p w14:paraId="747EDBDB"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kern w:val="0"/>
                <w:szCs w:val="18"/>
              </w:rPr>
              <w:t>Required</w:t>
            </w:r>
          </w:p>
        </w:tc>
        <w:tc>
          <w:tcPr>
            <w:tcW w:w="1588" w:type="dxa"/>
            <w:noWrap/>
            <w:vAlign w:val="center"/>
          </w:tcPr>
          <w:p w14:paraId="41C545A3"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46.2.2</w:t>
            </w:r>
          </w:p>
        </w:tc>
      </w:tr>
      <w:tr w:rsidR="003D5B82" w14:paraId="21B5F8EC" w14:textId="77777777">
        <w:tc>
          <w:tcPr>
            <w:tcW w:w="5063" w:type="dxa"/>
            <w:noWrap/>
            <w:vAlign w:val="center"/>
          </w:tcPr>
          <w:p w14:paraId="432BA06E" w14:textId="77777777" w:rsidR="003D5B82" w:rsidRDefault="0048570E">
            <w:pPr>
              <w:pStyle w:val="afffff"/>
              <w:spacing w:line="360" w:lineRule="auto"/>
              <w:jc w:val="left"/>
              <w:rPr>
                <w:rFonts w:ascii="Arial" w:hAnsi="Arial" w:cs="Arial"/>
                <w:szCs w:val="18"/>
              </w:rPr>
            </w:pPr>
            <w:r>
              <w:rPr>
                <w:rFonts w:ascii="Arial" w:hAnsi="Arial" w:cs="Arial"/>
                <w:szCs w:val="18"/>
              </w:rPr>
              <w:t>Configure VRRP Parameters</w:t>
            </w:r>
          </w:p>
        </w:tc>
        <w:tc>
          <w:tcPr>
            <w:tcW w:w="1875" w:type="dxa"/>
            <w:noWrap/>
            <w:vAlign w:val="center"/>
          </w:tcPr>
          <w:p w14:paraId="7BB677E5"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Optional</w:t>
            </w:r>
          </w:p>
        </w:tc>
        <w:tc>
          <w:tcPr>
            <w:tcW w:w="1588" w:type="dxa"/>
            <w:noWrap/>
            <w:vAlign w:val="center"/>
          </w:tcPr>
          <w:p w14:paraId="22228787"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46.2.3</w:t>
            </w:r>
          </w:p>
        </w:tc>
      </w:tr>
      <w:tr w:rsidR="003D5B82" w14:paraId="1362CC55" w14:textId="77777777">
        <w:tc>
          <w:tcPr>
            <w:tcW w:w="5063" w:type="dxa"/>
            <w:noWrap/>
            <w:vAlign w:val="center"/>
          </w:tcPr>
          <w:p w14:paraId="5D1B3605" w14:textId="77777777" w:rsidR="003D5B82" w:rsidRDefault="0048570E">
            <w:pPr>
              <w:pStyle w:val="afffff"/>
              <w:spacing w:line="360" w:lineRule="auto"/>
              <w:jc w:val="left"/>
              <w:rPr>
                <w:rFonts w:ascii="Arial" w:hAnsi="Arial" w:cs="Arial"/>
                <w:szCs w:val="18"/>
              </w:rPr>
            </w:pPr>
            <w:r>
              <w:rPr>
                <w:rFonts w:ascii="Arial" w:hAnsi="Arial" w:cs="Arial"/>
                <w:szCs w:val="18"/>
              </w:rPr>
              <w:t>Displays and Maintain VRRP Configurations</w:t>
            </w:r>
          </w:p>
        </w:tc>
        <w:tc>
          <w:tcPr>
            <w:tcW w:w="1875" w:type="dxa"/>
            <w:noWrap/>
            <w:vAlign w:val="center"/>
          </w:tcPr>
          <w:p w14:paraId="77F4582C"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Optional</w:t>
            </w:r>
          </w:p>
        </w:tc>
        <w:tc>
          <w:tcPr>
            <w:tcW w:w="1588" w:type="dxa"/>
            <w:noWrap/>
            <w:vAlign w:val="center"/>
          </w:tcPr>
          <w:p w14:paraId="73E78193"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46.2.4</w:t>
            </w:r>
          </w:p>
        </w:tc>
      </w:tr>
    </w:tbl>
    <w:p w14:paraId="504589F5" w14:textId="77777777" w:rsidR="003D5B82" w:rsidRDefault="0048570E">
      <w:pPr>
        <w:pStyle w:val="20"/>
        <w:spacing w:line="360" w:lineRule="auto"/>
        <w:rPr>
          <w:rFonts w:ascii="Arial"/>
        </w:rPr>
      </w:pPr>
      <w:bookmarkStart w:id="2411" w:name="_Toc14712848"/>
      <w:bookmarkStart w:id="2412" w:name="_Toc21811"/>
      <w:bookmarkStart w:id="2413" w:name="_Toc358386329"/>
      <w:bookmarkStart w:id="2414" w:name="_Toc86399990"/>
      <w:bookmarkStart w:id="2415" w:name="_Toc24431"/>
      <w:r>
        <w:rPr>
          <w:rFonts w:ascii="Arial"/>
        </w:rPr>
        <w:t>Enable VRRP</w:t>
      </w:r>
      <w:bookmarkEnd w:id="2411"/>
      <w:bookmarkEnd w:id="2412"/>
      <w:bookmarkEnd w:id="2413"/>
      <w:bookmarkEnd w:id="2414"/>
      <w:bookmarkEnd w:id="2415"/>
    </w:p>
    <w:p w14:paraId="16CA54DF" w14:textId="77777777" w:rsidR="003D5B82" w:rsidRDefault="0048570E">
      <w:pPr>
        <w:pStyle w:val="afffc"/>
        <w:spacing w:line="360" w:lineRule="auto"/>
        <w:ind w:firstLineChars="0" w:firstLine="0"/>
        <w:rPr>
          <w:spacing w:val="0"/>
          <w:szCs w:val="21"/>
        </w:rPr>
      </w:pPr>
      <w:r>
        <w:rPr>
          <w:spacing w:val="0"/>
          <w:szCs w:val="21"/>
        </w:rPr>
        <w:t xml:space="preserve">The ip vrrp vrid vip command is used to assign a virtual </w:t>
      </w:r>
      <w:r>
        <w:rPr>
          <w:rFonts w:hint="eastAsia"/>
          <w:spacing w:val="0"/>
          <w:szCs w:val="21"/>
        </w:rPr>
        <w:t>GPON</w:t>
      </w:r>
      <w:r>
        <w:rPr>
          <w:spacing w:val="0"/>
          <w:szCs w:val="21"/>
        </w:rPr>
        <w:t xml:space="preserve"> (or a backup group) an IP address on the local network segment. The no form of this command is used to remove the virtual IP address of a backup group from the virtual IP address list.</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34E35C3F" w14:textId="77777777">
        <w:tc>
          <w:tcPr>
            <w:tcW w:w="3113" w:type="dxa"/>
            <w:shd w:val="clear" w:color="auto" w:fill="D8D8D8" w:themeFill="background1" w:themeFillShade="D8"/>
            <w:noWrap/>
          </w:tcPr>
          <w:p w14:paraId="6B26B2D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6A70AE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11599630"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F1955E6" w14:textId="77777777">
        <w:tc>
          <w:tcPr>
            <w:tcW w:w="3113" w:type="dxa"/>
            <w:noWrap/>
            <w:vAlign w:val="center"/>
          </w:tcPr>
          <w:p w14:paraId="1156A831"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447F2855"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tcPr>
          <w:p w14:paraId="5D3B181F"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D8F8595" w14:textId="77777777">
        <w:tc>
          <w:tcPr>
            <w:tcW w:w="3113" w:type="dxa"/>
            <w:noWrap/>
            <w:vAlign w:val="center"/>
          </w:tcPr>
          <w:p w14:paraId="4A011CF7"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VLAN-interface or Supervlan-interface configuration mode</w:t>
            </w:r>
          </w:p>
        </w:tc>
        <w:tc>
          <w:tcPr>
            <w:tcW w:w="3825" w:type="dxa"/>
            <w:noWrap/>
            <w:vAlign w:val="center"/>
          </w:tcPr>
          <w:p w14:paraId="27C1035A"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tcPr>
          <w:p w14:paraId="32AA6272" w14:textId="77777777" w:rsidR="003D5B82" w:rsidRDefault="003D5B82">
            <w:pPr>
              <w:pStyle w:val="StyleTableTextNotBold"/>
              <w:spacing w:line="360" w:lineRule="auto"/>
              <w:rPr>
                <w:szCs w:val="18"/>
              </w:rPr>
            </w:pPr>
          </w:p>
        </w:tc>
      </w:tr>
      <w:tr w:rsidR="003D5B82" w14:paraId="4E934AAF" w14:textId="77777777">
        <w:tc>
          <w:tcPr>
            <w:tcW w:w="3113" w:type="dxa"/>
            <w:noWrap/>
            <w:vAlign w:val="center"/>
          </w:tcPr>
          <w:p w14:paraId="16047AA0" w14:textId="77777777" w:rsidR="003D5B82" w:rsidRDefault="0048570E">
            <w:pPr>
              <w:pStyle w:val="afffff"/>
              <w:spacing w:line="360" w:lineRule="auto"/>
              <w:jc w:val="left"/>
              <w:rPr>
                <w:rFonts w:ascii="Arial" w:hAnsi="Arial" w:cs="Arial"/>
                <w:szCs w:val="18"/>
              </w:rPr>
            </w:pPr>
            <w:r>
              <w:rPr>
                <w:rFonts w:ascii="Arial" w:hAnsi="Arial" w:cs="Arial"/>
                <w:szCs w:val="18"/>
              </w:rPr>
              <w:t>Configures VRRP virtual IP address</w:t>
            </w:r>
          </w:p>
        </w:tc>
        <w:tc>
          <w:tcPr>
            <w:tcW w:w="3825" w:type="dxa"/>
            <w:noWrap/>
            <w:vAlign w:val="center"/>
          </w:tcPr>
          <w:p w14:paraId="44E10944" w14:textId="77777777" w:rsidR="003D5B82" w:rsidRDefault="0048570E">
            <w:pPr>
              <w:pStyle w:val="afffff"/>
              <w:spacing w:line="360" w:lineRule="auto"/>
              <w:jc w:val="left"/>
              <w:rPr>
                <w:rFonts w:ascii="Arial" w:hAnsi="Arial" w:cs="Arial"/>
                <w:b/>
                <w:szCs w:val="18"/>
              </w:rPr>
            </w:pPr>
            <w:r>
              <w:rPr>
                <w:rFonts w:ascii="Arial" w:hAnsi="Arial" w:cs="Arial"/>
                <w:b/>
                <w:bCs/>
                <w:color w:val="000000"/>
                <w:szCs w:val="18"/>
              </w:rPr>
              <w:t xml:space="preserve">ip vrrp </w:t>
            </w:r>
            <w:r>
              <w:rPr>
                <w:rFonts w:ascii="Arial" w:hAnsi="Arial" w:cs="Arial"/>
                <w:i/>
                <w:iCs/>
                <w:color w:val="000000"/>
                <w:szCs w:val="18"/>
              </w:rPr>
              <w:t>vrid</w:t>
            </w:r>
            <w:r>
              <w:rPr>
                <w:rFonts w:ascii="Arial" w:hAnsi="Arial" w:cs="Arial" w:hint="eastAsia"/>
                <w:i/>
                <w:iCs/>
                <w:color w:val="000000"/>
                <w:szCs w:val="18"/>
              </w:rPr>
              <w:t xml:space="preserve"> </w:t>
            </w:r>
            <w:r>
              <w:rPr>
                <w:rFonts w:ascii="Arial" w:hAnsi="Arial" w:cs="Arial"/>
                <w:i/>
                <w:iCs/>
                <w:color w:val="000000"/>
                <w:szCs w:val="18"/>
              </w:rPr>
              <w:t>vip</w:t>
            </w:r>
          </w:p>
        </w:tc>
        <w:tc>
          <w:tcPr>
            <w:tcW w:w="1588" w:type="dxa"/>
            <w:noWrap/>
          </w:tcPr>
          <w:p w14:paraId="082D57F0" w14:textId="77777777" w:rsidR="003D5B82" w:rsidRDefault="003D5B82">
            <w:pPr>
              <w:pStyle w:val="StyleTableTextNotBold"/>
              <w:spacing w:line="360" w:lineRule="auto"/>
              <w:rPr>
                <w:szCs w:val="18"/>
              </w:rPr>
            </w:pPr>
          </w:p>
        </w:tc>
      </w:tr>
      <w:tr w:rsidR="003D5B82" w14:paraId="3DEFF236" w14:textId="77777777">
        <w:tc>
          <w:tcPr>
            <w:tcW w:w="3113" w:type="dxa"/>
            <w:noWrap/>
            <w:vAlign w:val="center"/>
          </w:tcPr>
          <w:p w14:paraId="03A4F3C5" w14:textId="77777777" w:rsidR="003D5B82" w:rsidRDefault="0048570E">
            <w:pPr>
              <w:pStyle w:val="afffff"/>
              <w:spacing w:line="360" w:lineRule="auto"/>
              <w:jc w:val="left"/>
              <w:rPr>
                <w:rFonts w:ascii="Arial" w:hAnsi="Arial" w:cs="Arial"/>
                <w:szCs w:val="18"/>
              </w:rPr>
            </w:pPr>
            <w:r>
              <w:rPr>
                <w:rFonts w:ascii="Arial" w:hAnsi="Arial" w:cs="Arial"/>
                <w:szCs w:val="18"/>
              </w:rPr>
              <w:t>Deletes VRRP virtual IP address</w:t>
            </w:r>
          </w:p>
        </w:tc>
        <w:tc>
          <w:tcPr>
            <w:tcW w:w="3825" w:type="dxa"/>
            <w:noWrap/>
            <w:vAlign w:val="center"/>
          </w:tcPr>
          <w:p w14:paraId="6A287806" w14:textId="77777777" w:rsidR="003D5B82" w:rsidRDefault="0048570E">
            <w:pPr>
              <w:pStyle w:val="afffff"/>
              <w:spacing w:line="360" w:lineRule="auto"/>
              <w:jc w:val="left"/>
              <w:rPr>
                <w:rFonts w:ascii="Arial" w:hAnsi="Arial" w:cs="Arial"/>
                <w:b/>
                <w:szCs w:val="18"/>
              </w:rPr>
            </w:pPr>
            <w:r>
              <w:rPr>
                <w:rFonts w:ascii="Arial" w:hAnsi="Arial" w:cs="Arial"/>
                <w:b/>
                <w:bCs/>
                <w:color w:val="000000"/>
                <w:szCs w:val="18"/>
                <w:lang w:val="nl-NL"/>
              </w:rPr>
              <w:t xml:space="preserve">undo ip vrrp </w:t>
            </w:r>
            <w:r>
              <w:rPr>
                <w:rFonts w:ascii="Arial" w:hAnsi="Arial" w:cs="Arial"/>
                <w:i/>
                <w:iCs/>
                <w:color w:val="000000"/>
                <w:szCs w:val="18"/>
                <w:lang w:val="nl-NL"/>
              </w:rPr>
              <w:t xml:space="preserve">vrid </w:t>
            </w:r>
            <w:r>
              <w:rPr>
                <w:rFonts w:ascii="Arial" w:hAnsi="Arial" w:cs="Arial"/>
                <w:color w:val="000000"/>
                <w:szCs w:val="18"/>
                <w:lang w:val="nl-NL"/>
              </w:rPr>
              <w:t xml:space="preserve">[ </w:t>
            </w:r>
            <w:r>
              <w:rPr>
                <w:rFonts w:ascii="Arial" w:hAnsi="Arial" w:cs="Arial"/>
                <w:i/>
                <w:iCs/>
                <w:color w:val="000000"/>
                <w:szCs w:val="18"/>
                <w:lang w:val="nl-NL"/>
              </w:rPr>
              <w:t xml:space="preserve">vip </w:t>
            </w:r>
            <w:r>
              <w:rPr>
                <w:rFonts w:ascii="Arial" w:hAnsi="Arial" w:cs="Arial"/>
                <w:color w:val="000000"/>
                <w:szCs w:val="18"/>
                <w:lang w:val="nl-NL"/>
              </w:rPr>
              <w:t>]</w:t>
            </w:r>
          </w:p>
        </w:tc>
        <w:tc>
          <w:tcPr>
            <w:tcW w:w="1588" w:type="dxa"/>
            <w:noWrap/>
          </w:tcPr>
          <w:p w14:paraId="2D916582" w14:textId="77777777" w:rsidR="003D5B82" w:rsidRDefault="003D5B82">
            <w:pPr>
              <w:pStyle w:val="StyleTableTextNotBold"/>
              <w:spacing w:line="360" w:lineRule="auto"/>
              <w:rPr>
                <w:szCs w:val="18"/>
              </w:rPr>
            </w:pPr>
          </w:p>
        </w:tc>
      </w:tr>
    </w:tbl>
    <w:p w14:paraId="392BCE1F" w14:textId="77777777" w:rsidR="003D5B82" w:rsidRDefault="0048570E">
      <w:pPr>
        <w:pStyle w:val="afffc"/>
        <w:spacing w:line="360" w:lineRule="auto"/>
        <w:ind w:firstLineChars="0" w:firstLine="0"/>
        <w:rPr>
          <w:b/>
          <w:bCs/>
          <w:spacing w:val="0"/>
          <w:szCs w:val="21"/>
        </w:rPr>
      </w:pPr>
      <w:r>
        <w:rPr>
          <w:b/>
          <w:bCs/>
          <w:spacing w:val="0"/>
          <w:szCs w:val="21"/>
        </w:rPr>
        <w:t>Description:</w:t>
      </w:r>
    </w:p>
    <w:p w14:paraId="608F4032" w14:textId="77777777" w:rsidR="003D5B82" w:rsidRDefault="0048570E">
      <w:pPr>
        <w:pStyle w:val="afffc"/>
        <w:spacing w:line="360" w:lineRule="auto"/>
        <w:ind w:firstLineChars="0" w:firstLine="0"/>
        <w:rPr>
          <w:spacing w:val="0"/>
          <w:szCs w:val="21"/>
        </w:rPr>
      </w:pPr>
      <w:r>
        <w:rPr>
          <w:spacing w:val="0"/>
          <w:szCs w:val="21"/>
        </w:rPr>
        <w:t xml:space="preserve">The backup group number ranges from 1 to 255. A virtual address can be an unassigned IP address on the network segment where the backup group resides or the IP address of an interface belonging to the backup group. A maximum of 255 backup groups can be configured. The IP address of the </w:t>
      </w:r>
      <w:r>
        <w:rPr>
          <w:rFonts w:hint="eastAsia"/>
          <w:spacing w:val="0"/>
          <w:szCs w:val="21"/>
        </w:rPr>
        <w:t>GPON</w:t>
      </w:r>
      <w:r>
        <w:rPr>
          <w:spacing w:val="0"/>
          <w:szCs w:val="21"/>
        </w:rPr>
        <w:t xml:space="preserve"> itself can be configured. In this case, the </w:t>
      </w:r>
      <w:r>
        <w:rPr>
          <w:rFonts w:hint="eastAsia"/>
          <w:spacing w:val="0"/>
          <w:szCs w:val="21"/>
        </w:rPr>
        <w:t>GPON</w:t>
      </w:r>
      <w:r>
        <w:rPr>
          <w:spacing w:val="0"/>
          <w:szCs w:val="21"/>
        </w:rPr>
        <w:t xml:space="preserve"> is known as an IP address owner. When the first IP address is assigned to a backup group, VRRP creates the backup group. Other virtual IP addresses configured for the backup group will only be added to the virtual IP address list of the backup group. A backup group can be configured with eight IP addresses at most. A backup group will be deleted together with the last virtual IP address. That is, this backup group does not exist on the interface and all configurations of the backup group will no longer take effect.</w:t>
      </w:r>
    </w:p>
    <w:p w14:paraId="729E9C32" w14:textId="77777777" w:rsidR="003D5B82" w:rsidRDefault="0048570E">
      <w:pPr>
        <w:pStyle w:val="20"/>
        <w:spacing w:line="360" w:lineRule="auto"/>
        <w:rPr>
          <w:rFonts w:ascii="Arial"/>
        </w:rPr>
      </w:pPr>
      <w:bookmarkStart w:id="2416" w:name="_Toc358386330"/>
      <w:bookmarkStart w:id="2417" w:name="_Toc14712849"/>
      <w:bookmarkStart w:id="2418" w:name="_Toc86399991"/>
      <w:bookmarkStart w:id="2419" w:name="_Toc9808"/>
      <w:bookmarkStart w:id="2420" w:name="_Toc20593"/>
      <w:r>
        <w:rPr>
          <w:rFonts w:ascii="Arial"/>
        </w:rPr>
        <w:t>Configure VRRP Parameters</w:t>
      </w:r>
      <w:bookmarkEnd w:id="2416"/>
      <w:bookmarkEnd w:id="2417"/>
      <w:bookmarkEnd w:id="2418"/>
      <w:bookmarkEnd w:id="2419"/>
      <w:bookmarkEnd w:id="2420"/>
    </w:p>
    <w:p w14:paraId="49DB28CB" w14:textId="77777777" w:rsidR="003D5B82" w:rsidRDefault="0048570E">
      <w:pPr>
        <w:pStyle w:val="afffc"/>
        <w:spacing w:line="360" w:lineRule="auto"/>
        <w:ind w:firstLineChars="0" w:firstLine="0"/>
        <w:rPr>
          <w:spacing w:val="0"/>
          <w:szCs w:val="21"/>
        </w:rPr>
      </w:pPr>
      <w:r>
        <w:rPr>
          <w:spacing w:val="0"/>
          <w:szCs w:val="21"/>
        </w:rPr>
        <w:t xml:space="preserve">The master </w:t>
      </w:r>
      <w:r>
        <w:rPr>
          <w:rFonts w:hint="eastAsia"/>
          <w:spacing w:val="0"/>
          <w:szCs w:val="21"/>
        </w:rPr>
        <w:t>GPON</w:t>
      </w:r>
      <w:r>
        <w:rPr>
          <w:spacing w:val="0"/>
          <w:szCs w:val="21"/>
        </w:rPr>
        <w:t xml:space="preserve"> in a backup group will not be replaced unless it is faulty even if another </w:t>
      </w:r>
      <w:r>
        <w:rPr>
          <w:rFonts w:hint="eastAsia"/>
          <w:spacing w:val="0"/>
          <w:szCs w:val="21"/>
        </w:rPr>
        <w:t>GPON</w:t>
      </w:r>
      <w:r>
        <w:rPr>
          <w:spacing w:val="0"/>
          <w:szCs w:val="21"/>
        </w:rPr>
        <w:t xml:space="preserve"> is configured with a higher priority later. However, if the preemption mechanism is applied, a </w:t>
      </w:r>
      <w:r>
        <w:rPr>
          <w:rFonts w:hint="eastAsia"/>
          <w:spacing w:val="0"/>
          <w:szCs w:val="21"/>
        </w:rPr>
        <w:t>GPON</w:t>
      </w:r>
      <w:r>
        <w:rPr>
          <w:spacing w:val="0"/>
          <w:szCs w:val="21"/>
        </w:rPr>
        <w:t xml:space="preserve"> will become the master </w:t>
      </w:r>
      <w:r>
        <w:rPr>
          <w:rFonts w:hint="eastAsia"/>
          <w:spacing w:val="0"/>
          <w:szCs w:val="21"/>
        </w:rPr>
        <w:t>GPON</w:t>
      </w:r>
      <w:r>
        <w:rPr>
          <w:spacing w:val="0"/>
          <w:szCs w:val="21"/>
        </w:rPr>
        <w:t xml:space="preserve"> if its priority is higher than that of the master </w:t>
      </w:r>
      <w:r>
        <w:rPr>
          <w:rFonts w:hint="eastAsia"/>
          <w:spacing w:val="0"/>
          <w:szCs w:val="21"/>
        </w:rPr>
        <w:t>GPON</w:t>
      </w:r>
      <w:r>
        <w:rPr>
          <w:spacing w:val="0"/>
          <w:szCs w:val="21"/>
        </w:rPr>
        <w:t xml:space="preserve"> and the original master </w:t>
      </w:r>
      <w:r>
        <w:rPr>
          <w:rFonts w:hint="eastAsia"/>
          <w:spacing w:val="0"/>
          <w:szCs w:val="21"/>
        </w:rPr>
        <w:t>GPON</w:t>
      </w:r>
      <w:r>
        <w:rPr>
          <w:spacing w:val="0"/>
          <w:szCs w:val="21"/>
        </w:rPr>
        <w:t xml:space="preserve"> will become a backup </w:t>
      </w:r>
      <w:r>
        <w:rPr>
          <w:rFonts w:hint="eastAsia"/>
          <w:spacing w:val="0"/>
          <w:szCs w:val="21"/>
        </w:rPr>
        <w:t>GPON</w:t>
      </w:r>
      <w:r>
        <w:rPr>
          <w:spacing w:val="0"/>
          <w:szCs w:val="21"/>
        </w:rPr>
        <w:t xml:space="preserve"> accordingly. When preemption is enabled, you can set the delay of preemption. Then a backup </w:t>
      </w:r>
      <w:r>
        <w:rPr>
          <w:rFonts w:hint="eastAsia"/>
          <w:spacing w:val="0"/>
          <w:szCs w:val="21"/>
        </w:rPr>
        <w:t>GPON</w:t>
      </w:r>
      <w:r>
        <w:rPr>
          <w:spacing w:val="0"/>
          <w:szCs w:val="21"/>
        </w:rPr>
        <w:t xml:space="preserve"> becomes master after the delay. A backup </w:t>
      </w:r>
      <w:r>
        <w:rPr>
          <w:rFonts w:hint="eastAsia"/>
          <w:spacing w:val="0"/>
          <w:szCs w:val="21"/>
        </w:rPr>
        <w:t>GPON</w:t>
      </w:r>
      <w:r>
        <w:rPr>
          <w:spacing w:val="0"/>
          <w:szCs w:val="21"/>
        </w:rPr>
        <w:t xml:space="preserve"> will become the master </w:t>
      </w:r>
      <w:r>
        <w:rPr>
          <w:rFonts w:hint="eastAsia"/>
          <w:spacing w:val="0"/>
          <w:szCs w:val="21"/>
        </w:rPr>
        <w:t>GPON</w:t>
      </w:r>
      <w:r>
        <w:rPr>
          <w:spacing w:val="0"/>
          <w:szCs w:val="21"/>
        </w:rPr>
        <w:t xml:space="preserve"> if it does not receive a packet from the original master </w:t>
      </w:r>
      <w:r>
        <w:rPr>
          <w:rFonts w:hint="eastAsia"/>
          <w:spacing w:val="0"/>
          <w:szCs w:val="21"/>
        </w:rPr>
        <w:t>GPON</w:t>
      </w:r>
      <w:r>
        <w:rPr>
          <w:spacing w:val="0"/>
          <w:szCs w:val="21"/>
        </w:rPr>
        <w:t xml:space="preserve">. However, if a network has unstable performance, a backup </w:t>
      </w:r>
      <w:r>
        <w:rPr>
          <w:rFonts w:hint="eastAsia"/>
          <w:spacing w:val="0"/>
          <w:szCs w:val="21"/>
        </w:rPr>
        <w:t>GPON</w:t>
      </w:r>
      <w:r>
        <w:rPr>
          <w:spacing w:val="0"/>
          <w:szCs w:val="21"/>
        </w:rPr>
        <w:t xml:space="preserve"> may not receive a packet due to network congestion but the master </w:t>
      </w:r>
      <w:r>
        <w:rPr>
          <w:rFonts w:hint="eastAsia"/>
          <w:spacing w:val="0"/>
          <w:szCs w:val="21"/>
        </w:rPr>
        <w:t>GPON</w:t>
      </w:r>
      <w:r>
        <w:rPr>
          <w:spacing w:val="0"/>
          <w:szCs w:val="21"/>
        </w:rPr>
        <w:t xml:space="preserve"> is still working properly. In this situation, the backup </w:t>
      </w:r>
      <w:r>
        <w:rPr>
          <w:rFonts w:hint="eastAsia"/>
          <w:spacing w:val="0"/>
          <w:szCs w:val="21"/>
        </w:rPr>
        <w:t>GPON</w:t>
      </w:r>
      <w:r>
        <w:rPr>
          <w:spacing w:val="0"/>
          <w:szCs w:val="21"/>
        </w:rPr>
        <w:t xml:space="preserve"> will receive a packet from the master </w:t>
      </w:r>
      <w:r>
        <w:rPr>
          <w:rFonts w:hint="eastAsia"/>
          <w:spacing w:val="0"/>
          <w:szCs w:val="21"/>
        </w:rPr>
        <w:t>GPON</w:t>
      </w:r>
      <w:r>
        <w:rPr>
          <w:spacing w:val="0"/>
          <w:szCs w:val="21"/>
        </w:rPr>
        <w:t xml:space="preserve"> after waiting a short time. As a result, frequent </w:t>
      </w:r>
      <w:r>
        <w:rPr>
          <w:rFonts w:hint="eastAsia"/>
          <w:spacing w:val="0"/>
          <w:szCs w:val="21"/>
        </w:rPr>
        <w:t>switch over</w:t>
      </w:r>
      <w:r>
        <w:rPr>
          <w:spacing w:val="0"/>
          <w:szCs w:val="21"/>
        </w:rPr>
        <w:t xml:space="preserve">s can be avoided. The delay ranges from 0 to 255 seconds. </w:t>
      </w:r>
    </w:p>
    <w:p w14:paraId="77B8CCAF" w14:textId="77777777" w:rsidR="003D5B82" w:rsidRDefault="0048570E">
      <w:pPr>
        <w:spacing w:line="360" w:lineRule="auto"/>
        <w:rPr>
          <w:rFonts w:ascii="Arial" w:hAnsi="Arial" w:cs="Arial"/>
          <w:kern w:val="0"/>
          <w:szCs w:val="21"/>
        </w:rPr>
      </w:pPr>
      <w:r>
        <w:rPr>
          <w:rFonts w:ascii="Arial" w:hAnsi="Arial" w:cs="Arial"/>
          <w:kern w:val="0"/>
          <w:szCs w:val="21"/>
        </w:rPr>
        <w:t xml:space="preserve">The master </w:t>
      </w:r>
      <w:r>
        <w:rPr>
          <w:rFonts w:ascii="Arial" w:hAnsi="Arial" w:cs="Arial" w:hint="eastAsia"/>
          <w:kern w:val="0"/>
          <w:szCs w:val="21"/>
        </w:rPr>
        <w:t>GPON</w:t>
      </w:r>
      <w:r>
        <w:rPr>
          <w:rFonts w:ascii="Arial" w:hAnsi="Arial" w:cs="Arial"/>
          <w:kern w:val="0"/>
          <w:szCs w:val="21"/>
        </w:rPr>
        <w:t xml:space="preserve"> sends VRRP packets within the VRRP backup group at an interval specified by adver_interval to indicate that it is working properly. If the backup </w:t>
      </w:r>
      <w:r>
        <w:rPr>
          <w:rFonts w:ascii="Arial" w:hAnsi="Arial" w:cs="Arial" w:hint="eastAsia"/>
          <w:kern w:val="0"/>
          <w:szCs w:val="21"/>
        </w:rPr>
        <w:t>GPON</w:t>
      </w:r>
      <w:r>
        <w:rPr>
          <w:rFonts w:ascii="Arial" w:hAnsi="Arial" w:cs="Arial"/>
          <w:kern w:val="0"/>
          <w:szCs w:val="21"/>
        </w:rPr>
        <w:t xml:space="preserve"> does not receive a VRRP packet from the master </w:t>
      </w:r>
      <w:r>
        <w:rPr>
          <w:rFonts w:ascii="Arial" w:hAnsi="Arial" w:cs="Arial" w:hint="eastAsia"/>
          <w:kern w:val="0"/>
          <w:szCs w:val="21"/>
        </w:rPr>
        <w:t>GPON</w:t>
      </w:r>
      <w:r>
        <w:rPr>
          <w:rFonts w:ascii="Arial" w:hAnsi="Arial" w:cs="Arial"/>
          <w:kern w:val="0"/>
          <w:szCs w:val="21"/>
        </w:rPr>
        <w:t xml:space="preserve"> within a period of time specified by master_down_interval, it regards that the master </w:t>
      </w:r>
      <w:r>
        <w:rPr>
          <w:rFonts w:ascii="Arial" w:hAnsi="Arial" w:cs="Arial" w:hint="eastAsia"/>
          <w:kern w:val="0"/>
          <w:szCs w:val="21"/>
        </w:rPr>
        <w:t>GPON</w:t>
      </w:r>
      <w:r>
        <w:rPr>
          <w:rFonts w:ascii="Arial" w:hAnsi="Arial" w:cs="Arial"/>
          <w:kern w:val="0"/>
          <w:szCs w:val="21"/>
        </w:rPr>
        <w:t xml:space="preserve"> is faulty and changes its state to Master. </w:t>
      </w:r>
    </w:p>
    <w:p w14:paraId="079146B8" w14:textId="77777777" w:rsidR="003D5B82" w:rsidRDefault="0048570E">
      <w:pPr>
        <w:spacing w:line="360" w:lineRule="auto"/>
        <w:rPr>
          <w:rFonts w:ascii="Arial" w:hAnsi="Arial" w:cs="Arial"/>
          <w:kern w:val="0"/>
          <w:szCs w:val="21"/>
        </w:rPr>
      </w:pPr>
      <w:r>
        <w:rPr>
          <w:rFonts w:ascii="Arial" w:hAnsi="Arial" w:cs="Arial"/>
          <w:kern w:val="0"/>
          <w:szCs w:val="21"/>
        </w:rPr>
        <w:t xml:space="preserve">You can modify the value of adver_interval by running a timer setting command. The value of master_down_interval is three times that of adver_interval. An abnormal </w:t>
      </w:r>
      <w:r>
        <w:rPr>
          <w:rFonts w:ascii="Arial" w:hAnsi="Arial" w:cs="Arial" w:hint="eastAsia"/>
          <w:kern w:val="0"/>
          <w:szCs w:val="21"/>
        </w:rPr>
        <w:t>switch over</w:t>
      </w:r>
      <w:r>
        <w:rPr>
          <w:rFonts w:ascii="Arial" w:hAnsi="Arial" w:cs="Arial"/>
          <w:kern w:val="0"/>
          <w:szCs w:val="21"/>
        </w:rPr>
        <w:t xml:space="preserve"> may occur in the event of extremely large traffic or variance in timer settings between </w:t>
      </w:r>
      <w:r>
        <w:rPr>
          <w:rFonts w:ascii="Arial" w:hAnsi="Arial" w:cs="Arial" w:hint="eastAsia"/>
          <w:kern w:val="0"/>
          <w:szCs w:val="21"/>
        </w:rPr>
        <w:t>GPON</w:t>
      </w:r>
      <w:r>
        <w:rPr>
          <w:rFonts w:ascii="Arial" w:hAnsi="Arial" w:cs="Arial"/>
          <w:kern w:val="0"/>
          <w:szCs w:val="21"/>
        </w:rPr>
        <w:t xml:space="preserve">es. To solve this problem, you can set adver_interval to a greater value or modify the preemption delay. The value of adver_interval is in the unit of second. </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5E33AE24" w14:textId="77777777">
        <w:tc>
          <w:tcPr>
            <w:tcW w:w="3113" w:type="dxa"/>
            <w:shd w:val="clear" w:color="auto" w:fill="D8D8D8" w:themeFill="background1" w:themeFillShade="D8"/>
            <w:noWrap/>
          </w:tcPr>
          <w:p w14:paraId="6B52BF1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07A6CD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53AE3BA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1FC10DF" w14:textId="77777777">
        <w:tc>
          <w:tcPr>
            <w:tcW w:w="3113" w:type="dxa"/>
            <w:noWrap/>
            <w:vAlign w:val="center"/>
          </w:tcPr>
          <w:p w14:paraId="7FAC7C8E"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17335FDB"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vAlign w:val="center"/>
          </w:tcPr>
          <w:p w14:paraId="28F1093C" w14:textId="77777777" w:rsidR="003D5B82" w:rsidRDefault="003D5B82">
            <w:pPr>
              <w:pStyle w:val="afffff"/>
              <w:spacing w:line="360" w:lineRule="auto"/>
              <w:jc w:val="left"/>
              <w:rPr>
                <w:rFonts w:ascii="Arial" w:hAnsi="Arial" w:cs="Arial"/>
                <w:szCs w:val="18"/>
              </w:rPr>
            </w:pPr>
          </w:p>
        </w:tc>
      </w:tr>
      <w:tr w:rsidR="003D5B82" w14:paraId="0BE92FD8" w14:textId="77777777">
        <w:tc>
          <w:tcPr>
            <w:tcW w:w="3113" w:type="dxa"/>
            <w:noWrap/>
            <w:vAlign w:val="center"/>
          </w:tcPr>
          <w:p w14:paraId="7E201F30" w14:textId="77777777" w:rsidR="003D5B82" w:rsidRDefault="0048570E" w:rsidP="002807BB">
            <w:pPr>
              <w:spacing w:beforeLines="20" w:before="62" w:afterLines="20" w:after="62" w:line="360" w:lineRule="auto"/>
              <w:jc w:val="left"/>
              <w:rPr>
                <w:rFonts w:ascii="Arial" w:hAnsi="Arial" w:cs="Arial"/>
                <w:sz w:val="18"/>
                <w:szCs w:val="18"/>
              </w:rPr>
            </w:pPr>
            <w:r>
              <w:rPr>
                <w:rFonts w:ascii="Arial" w:hAnsi="Arial" w:cs="Arial"/>
                <w:sz w:val="18"/>
                <w:szCs w:val="18"/>
              </w:rPr>
              <w:t>Enter the VLAN-interface or Supervlan-interface configuration mode</w:t>
            </w:r>
          </w:p>
        </w:tc>
        <w:tc>
          <w:tcPr>
            <w:tcW w:w="3825" w:type="dxa"/>
            <w:noWrap/>
            <w:vAlign w:val="center"/>
          </w:tcPr>
          <w:p w14:paraId="31596F05" w14:textId="77777777" w:rsidR="003D5B82" w:rsidRDefault="0048570E" w:rsidP="002807BB">
            <w:pPr>
              <w:spacing w:beforeLines="20" w:before="62" w:afterLines="20" w:after="62" w:line="360" w:lineRule="auto"/>
              <w:jc w:val="left"/>
              <w:rPr>
                <w:rFonts w:ascii="Arial" w:hAnsi="Arial" w:cs="Arial"/>
                <w:b/>
                <w:sz w:val="18"/>
                <w:szCs w:val="18"/>
              </w:rPr>
            </w:pPr>
            <w:r>
              <w:rPr>
                <w:rFonts w:ascii="Arial" w:hAnsi="Arial" w:cs="Arial"/>
                <w:b/>
                <w:sz w:val="18"/>
                <w:szCs w:val="18"/>
              </w:rPr>
              <w:t>interface</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bCs/>
                <w:sz w:val="18"/>
                <w:szCs w:val="18"/>
              </w:rPr>
              <w:t>vlan</w:t>
            </w:r>
            <w:proofErr w:type="gramEnd"/>
            <w:r>
              <w:rPr>
                <w:rFonts w:ascii="Arial" w:hAnsi="Arial" w:cs="Arial"/>
                <w:b/>
                <w:bCs/>
                <w:sz w:val="18"/>
                <w:szCs w:val="18"/>
              </w:rPr>
              <w:t>-interface</w:t>
            </w:r>
            <w:r>
              <w:rPr>
                <w:rFonts w:ascii="Arial" w:hAnsi="Arial" w:cs="Arial"/>
                <w:sz w:val="18"/>
                <w:szCs w:val="18"/>
              </w:rPr>
              <w:t xml:space="preserve"> | </w:t>
            </w:r>
            <w:r>
              <w:rPr>
                <w:rFonts w:ascii="Arial" w:hAnsi="Arial" w:cs="Arial"/>
                <w:b/>
                <w:bCs/>
                <w:sz w:val="18"/>
                <w:szCs w:val="18"/>
              </w:rPr>
              <w:t>supervlan-interface</w:t>
            </w:r>
            <w:r>
              <w:rPr>
                <w:rFonts w:ascii="Arial" w:hAnsi="Arial" w:cs="Arial"/>
                <w:sz w:val="18"/>
                <w:szCs w:val="18"/>
              </w:rPr>
              <w:t xml:space="preserve"> } </w:t>
            </w:r>
            <w:r>
              <w:rPr>
                <w:rFonts w:ascii="Arial" w:hAnsi="Arial" w:cs="Arial"/>
                <w:i/>
                <w:sz w:val="18"/>
                <w:szCs w:val="18"/>
              </w:rPr>
              <w:t>vlan-id</w:t>
            </w:r>
          </w:p>
        </w:tc>
        <w:tc>
          <w:tcPr>
            <w:tcW w:w="1588" w:type="dxa"/>
            <w:noWrap/>
            <w:vAlign w:val="center"/>
          </w:tcPr>
          <w:p w14:paraId="4F04F2F3" w14:textId="77777777" w:rsidR="003D5B82" w:rsidRDefault="003D5B82" w:rsidP="002807BB">
            <w:pPr>
              <w:spacing w:beforeLines="20" w:before="62" w:afterLines="20" w:after="62" w:line="360" w:lineRule="auto"/>
              <w:jc w:val="left"/>
              <w:rPr>
                <w:rFonts w:ascii="Arial" w:hAnsi="Arial" w:cs="Arial"/>
                <w:sz w:val="18"/>
                <w:szCs w:val="18"/>
              </w:rPr>
            </w:pPr>
          </w:p>
        </w:tc>
      </w:tr>
      <w:tr w:rsidR="003D5B82" w14:paraId="667460AD" w14:textId="77777777">
        <w:tc>
          <w:tcPr>
            <w:tcW w:w="3113" w:type="dxa"/>
            <w:noWrap/>
            <w:vAlign w:val="center"/>
          </w:tcPr>
          <w:p w14:paraId="0BDD2399"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Configures VRRP </w:t>
            </w:r>
            <w:r>
              <w:rPr>
                <w:rFonts w:ascii="Arial" w:hAnsi="Arial" w:cs="Arial"/>
                <w:iCs/>
                <w:color w:val="000000"/>
                <w:szCs w:val="18"/>
              </w:rPr>
              <w:t>priority</w:t>
            </w:r>
          </w:p>
        </w:tc>
        <w:tc>
          <w:tcPr>
            <w:tcW w:w="3825" w:type="dxa"/>
            <w:noWrap/>
            <w:vAlign w:val="center"/>
          </w:tcPr>
          <w:p w14:paraId="3DAB6BEA" w14:textId="77777777" w:rsidR="003D5B82" w:rsidRDefault="0048570E">
            <w:pPr>
              <w:pStyle w:val="afffff"/>
              <w:spacing w:line="360" w:lineRule="auto"/>
              <w:jc w:val="left"/>
              <w:rPr>
                <w:rFonts w:ascii="Arial" w:hAnsi="Arial" w:cs="Arial"/>
                <w:b/>
                <w:color w:val="000000"/>
                <w:szCs w:val="18"/>
              </w:rPr>
            </w:pPr>
            <w:r>
              <w:rPr>
                <w:rFonts w:ascii="Arial" w:hAnsi="Arial" w:cs="Arial"/>
                <w:b/>
                <w:bCs/>
                <w:color w:val="000000"/>
                <w:szCs w:val="18"/>
              </w:rPr>
              <w:t xml:space="preserve">vrrp priority </w:t>
            </w:r>
            <w:r>
              <w:rPr>
                <w:rFonts w:ascii="Arial" w:hAnsi="Arial" w:cs="Arial"/>
                <w:i/>
                <w:iCs/>
                <w:color w:val="000000"/>
                <w:szCs w:val="18"/>
              </w:rPr>
              <w:t>vridpriority</w:t>
            </w:r>
          </w:p>
        </w:tc>
        <w:tc>
          <w:tcPr>
            <w:tcW w:w="1588" w:type="dxa"/>
            <w:noWrap/>
            <w:vAlign w:val="center"/>
          </w:tcPr>
          <w:p w14:paraId="7457C6D9" w14:textId="77777777" w:rsidR="003D5B82" w:rsidRDefault="0048570E">
            <w:pPr>
              <w:pStyle w:val="afffff"/>
              <w:spacing w:line="360" w:lineRule="auto"/>
              <w:jc w:val="left"/>
              <w:rPr>
                <w:rFonts w:ascii="Arial" w:hAnsi="Arial" w:cs="Arial"/>
                <w:szCs w:val="18"/>
              </w:rPr>
            </w:pPr>
            <w:r>
              <w:rPr>
                <w:rFonts w:ascii="Arial" w:hAnsi="Arial" w:cs="Arial"/>
                <w:szCs w:val="18"/>
              </w:rPr>
              <w:t>The priority ranges from 0 to 255. A larger value indicates a higher priority.</w:t>
            </w:r>
          </w:p>
        </w:tc>
      </w:tr>
      <w:tr w:rsidR="003D5B82" w14:paraId="0BF95B0D" w14:textId="77777777">
        <w:tc>
          <w:tcPr>
            <w:tcW w:w="3113" w:type="dxa"/>
            <w:noWrap/>
            <w:vAlign w:val="center"/>
          </w:tcPr>
          <w:p w14:paraId="19ADB1C7"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Restores the VRRP </w:t>
            </w:r>
            <w:r>
              <w:rPr>
                <w:rFonts w:ascii="Arial" w:hAnsi="Arial" w:cs="Arial"/>
                <w:iCs/>
                <w:color w:val="000000"/>
                <w:szCs w:val="18"/>
              </w:rPr>
              <w:t>priority</w:t>
            </w:r>
            <w:r>
              <w:rPr>
                <w:rFonts w:ascii="Arial" w:hAnsi="Arial" w:cs="Arial"/>
                <w:szCs w:val="18"/>
              </w:rPr>
              <w:t xml:space="preserve"> r to the default value.</w:t>
            </w:r>
          </w:p>
        </w:tc>
        <w:tc>
          <w:tcPr>
            <w:tcW w:w="3825" w:type="dxa"/>
            <w:noWrap/>
            <w:vAlign w:val="center"/>
          </w:tcPr>
          <w:p w14:paraId="3789EC78" w14:textId="77777777" w:rsidR="003D5B82" w:rsidRDefault="0048570E">
            <w:pPr>
              <w:pStyle w:val="afffff"/>
              <w:spacing w:line="360" w:lineRule="auto"/>
              <w:jc w:val="left"/>
              <w:rPr>
                <w:rFonts w:ascii="Arial" w:hAnsi="Arial" w:cs="Arial"/>
                <w:b/>
                <w:color w:val="000000"/>
                <w:szCs w:val="18"/>
              </w:rPr>
            </w:pPr>
            <w:r>
              <w:rPr>
                <w:rFonts w:ascii="Arial" w:hAnsi="Arial" w:cs="Arial"/>
                <w:b/>
                <w:bCs/>
                <w:color w:val="000000"/>
                <w:szCs w:val="18"/>
                <w:lang w:val="nl-NL"/>
              </w:rPr>
              <w:t xml:space="preserve">undo </w:t>
            </w:r>
            <w:r>
              <w:rPr>
                <w:rFonts w:ascii="Arial" w:hAnsi="Arial" w:cs="Arial"/>
                <w:b/>
                <w:bCs/>
                <w:color w:val="000000"/>
                <w:szCs w:val="18"/>
              </w:rPr>
              <w:t xml:space="preserve">vrrp priority </w:t>
            </w:r>
            <w:r>
              <w:rPr>
                <w:rFonts w:ascii="Arial" w:hAnsi="Arial" w:cs="Arial"/>
                <w:i/>
                <w:iCs/>
                <w:color w:val="000000"/>
                <w:szCs w:val="18"/>
              </w:rPr>
              <w:t>vrid</w:t>
            </w:r>
          </w:p>
        </w:tc>
        <w:tc>
          <w:tcPr>
            <w:tcW w:w="1588" w:type="dxa"/>
            <w:noWrap/>
            <w:vAlign w:val="center"/>
          </w:tcPr>
          <w:p w14:paraId="414194E1"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By </w:t>
            </w:r>
            <w:proofErr w:type="gramStart"/>
            <w:r>
              <w:rPr>
                <w:rFonts w:ascii="Arial" w:hAnsi="Arial" w:cs="Arial"/>
                <w:szCs w:val="18"/>
              </w:rPr>
              <w:t>default,it</w:t>
            </w:r>
            <w:proofErr w:type="gramEnd"/>
            <w:r>
              <w:rPr>
                <w:rFonts w:ascii="Arial" w:hAnsi="Arial" w:cs="Arial"/>
                <w:szCs w:val="18"/>
              </w:rPr>
              <w:t xml:space="preserve"> is 100</w:t>
            </w:r>
          </w:p>
        </w:tc>
      </w:tr>
      <w:tr w:rsidR="003D5B82" w14:paraId="78B4E234" w14:textId="77777777">
        <w:tc>
          <w:tcPr>
            <w:tcW w:w="3113" w:type="dxa"/>
            <w:noWrap/>
            <w:vAlign w:val="center"/>
          </w:tcPr>
          <w:p w14:paraId="7826B6FE"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Configures VRRP </w:t>
            </w:r>
            <w:r>
              <w:rPr>
                <w:rFonts w:ascii="Arial" w:hAnsi="Arial" w:cs="Arial"/>
                <w:bCs/>
                <w:color w:val="000000"/>
                <w:szCs w:val="18"/>
              </w:rPr>
              <w:t>preempt mode</w:t>
            </w:r>
          </w:p>
        </w:tc>
        <w:tc>
          <w:tcPr>
            <w:tcW w:w="3825" w:type="dxa"/>
            <w:noWrap/>
          </w:tcPr>
          <w:p w14:paraId="0047341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vrrp preempt </w:t>
            </w:r>
            <w:r>
              <w:rPr>
                <w:rFonts w:ascii="Arial" w:hAnsi="Arial" w:cs="Arial"/>
                <w:i/>
                <w:sz w:val="18"/>
                <w:szCs w:val="18"/>
              </w:rPr>
              <w:t>vrid</w:t>
            </w:r>
          </w:p>
        </w:tc>
        <w:tc>
          <w:tcPr>
            <w:tcW w:w="1588" w:type="dxa"/>
            <w:noWrap/>
            <w:vAlign w:val="center"/>
          </w:tcPr>
          <w:p w14:paraId="46A66671" w14:textId="77777777" w:rsidR="003D5B82" w:rsidRDefault="003D5B82">
            <w:pPr>
              <w:pStyle w:val="afffff"/>
              <w:spacing w:line="360" w:lineRule="auto"/>
              <w:jc w:val="left"/>
              <w:rPr>
                <w:rFonts w:ascii="Arial" w:hAnsi="Arial" w:cs="Arial"/>
                <w:szCs w:val="18"/>
              </w:rPr>
            </w:pPr>
          </w:p>
        </w:tc>
      </w:tr>
      <w:tr w:rsidR="003D5B82" w14:paraId="6D4F1460" w14:textId="77777777">
        <w:tc>
          <w:tcPr>
            <w:tcW w:w="3113" w:type="dxa"/>
            <w:noWrap/>
            <w:vAlign w:val="center"/>
          </w:tcPr>
          <w:p w14:paraId="4E56D55C" w14:textId="77777777" w:rsidR="003D5B82" w:rsidRDefault="0048570E">
            <w:pPr>
              <w:pStyle w:val="afffff"/>
              <w:spacing w:line="360" w:lineRule="auto"/>
              <w:jc w:val="left"/>
              <w:rPr>
                <w:rFonts w:ascii="Arial" w:hAnsi="Arial" w:cs="Arial"/>
                <w:szCs w:val="18"/>
              </w:rPr>
            </w:pPr>
            <w:r>
              <w:rPr>
                <w:rFonts w:ascii="Arial" w:hAnsi="Arial" w:cs="Arial"/>
                <w:szCs w:val="18"/>
              </w:rPr>
              <w:t>Restores the</w:t>
            </w:r>
            <w:r>
              <w:rPr>
                <w:rFonts w:ascii="Arial" w:hAnsi="Arial" w:cs="Arial"/>
                <w:bCs/>
                <w:color w:val="000000"/>
                <w:szCs w:val="18"/>
              </w:rPr>
              <w:t xml:space="preserve"> preempt mode</w:t>
            </w:r>
            <w:r>
              <w:rPr>
                <w:rFonts w:ascii="Arial" w:hAnsi="Arial" w:cs="Arial"/>
                <w:szCs w:val="18"/>
              </w:rPr>
              <w:t xml:space="preserve"> to the default value.</w:t>
            </w:r>
          </w:p>
        </w:tc>
        <w:tc>
          <w:tcPr>
            <w:tcW w:w="3825" w:type="dxa"/>
            <w:noWrap/>
          </w:tcPr>
          <w:p w14:paraId="7443F69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vrrp preempt </w:t>
            </w:r>
            <w:r>
              <w:rPr>
                <w:rFonts w:ascii="Arial" w:hAnsi="Arial" w:cs="Arial"/>
                <w:i/>
                <w:sz w:val="18"/>
                <w:szCs w:val="18"/>
              </w:rPr>
              <w:t>vrid</w:t>
            </w:r>
          </w:p>
        </w:tc>
        <w:tc>
          <w:tcPr>
            <w:tcW w:w="1588" w:type="dxa"/>
            <w:noWrap/>
            <w:vAlign w:val="center"/>
          </w:tcPr>
          <w:p w14:paraId="6E59278C" w14:textId="77777777" w:rsidR="003D5B82" w:rsidRDefault="0048570E">
            <w:pPr>
              <w:pStyle w:val="afffff"/>
              <w:spacing w:line="360" w:lineRule="auto"/>
              <w:jc w:val="left"/>
              <w:rPr>
                <w:rFonts w:ascii="Arial" w:hAnsi="Arial" w:cs="Arial"/>
                <w:szCs w:val="18"/>
              </w:rPr>
            </w:pPr>
            <w:r>
              <w:rPr>
                <w:rFonts w:ascii="Arial" w:hAnsi="Arial" w:cs="Arial"/>
                <w:szCs w:val="18"/>
              </w:rPr>
              <w:t>By default, preempt is disabled</w:t>
            </w:r>
          </w:p>
        </w:tc>
      </w:tr>
      <w:tr w:rsidR="003D5B82" w14:paraId="558F00C5" w14:textId="77777777">
        <w:tc>
          <w:tcPr>
            <w:tcW w:w="3113" w:type="dxa"/>
            <w:noWrap/>
            <w:vAlign w:val="center"/>
          </w:tcPr>
          <w:p w14:paraId="0DCDA415"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Configures VRRP </w:t>
            </w:r>
            <w:r>
              <w:rPr>
                <w:rFonts w:ascii="Arial" w:hAnsi="Arial" w:cs="Arial"/>
                <w:bCs/>
                <w:color w:val="000000"/>
                <w:szCs w:val="18"/>
              </w:rPr>
              <w:t xml:space="preserve">preempt delay </w:t>
            </w:r>
            <w:r>
              <w:rPr>
                <w:rFonts w:ascii="Arial" w:hAnsi="Arial" w:cs="Arial"/>
                <w:szCs w:val="18"/>
              </w:rPr>
              <w:t>time</w:t>
            </w:r>
          </w:p>
        </w:tc>
        <w:tc>
          <w:tcPr>
            <w:tcW w:w="3825" w:type="dxa"/>
            <w:noWrap/>
            <w:vAlign w:val="center"/>
          </w:tcPr>
          <w:p w14:paraId="251C8130" w14:textId="77777777" w:rsidR="003D5B82" w:rsidRDefault="0048570E">
            <w:pPr>
              <w:pStyle w:val="afffff"/>
              <w:spacing w:line="360" w:lineRule="auto"/>
              <w:jc w:val="left"/>
              <w:rPr>
                <w:rFonts w:ascii="Arial" w:hAnsi="Arial" w:cs="Arial"/>
                <w:color w:val="000000"/>
                <w:szCs w:val="18"/>
              </w:rPr>
            </w:pPr>
            <w:r>
              <w:rPr>
                <w:rFonts w:ascii="Arial" w:hAnsi="Arial" w:cs="Arial"/>
                <w:b/>
                <w:bCs/>
                <w:color w:val="000000"/>
                <w:szCs w:val="18"/>
              </w:rPr>
              <w:t xml:space="preserve">vrrp preempt </w:t>
            </w:r>
            <w:r>
              <w:rPr>
                <w:rFonts w:ascii="Arial" w:hAnsi="Arial" w:cs="Arial"/>
                <w:i/>
                <w:iCs/>
                <w:color w:val="000000"/>
                <w:szCs w:val="18"/>
              </w:rPr>
              <w:t>vrid</w:t>
            </w:r>
            <w:r>
              <w:rPr>
                <w:rFonts w:ascii="Arial" w:hAnsi="Arial" w:cs="Arial"/>
                <w:color w:val="000000"/>
                <w:szCs w:val="18"/>
              </w:rPr>
              <w:t xml:space="preserve"> [ </w:t>
            </w:r>
            <w:r>
              <w:rPr>
                <w:rFonts w:ascii="Arial" w:hAnsi="Arial" w:cs="Arial"/>
                <w:b/>
                <w:bCs/>
                <w:color w:val="000000"/>
                <w:szCs w:val="18"/>
              </w:rPr>
              <w:t xml:space="preserve">delay </w:t>
            </w:r>
            <w:proofErr w:type="gramStart"/>
            <w:r>
              <w:rPr>
                <w:rFonts w:ascii="Arial" w:hAnsi="Arial" w:cs="Arial"/>
                <w:i/>
                <w:iCs/>
                <w:color w:val="000000"/>
                <w:szCs w:val="18"/>
              </w:rPr>
              <w:t>delay</w:t>
            </w:r>
            <w:r>
              <w:rPr>
                <w:rFonts w:ascii="Arial" w:hAnsi="Arial" w:cs="Arial"/>
                <w:color w:val="000000"/>
                <w:szCs w:val="18"/>
              </w:rPr>
              <w:t xml:space="preserve"> ]</w:t>
            </w:r>
            <w:proofErr w:type="gramEnd"/>
          </w:p>
        </w:tc>
        <w:tc>
          <w:tcPr>
            <w:tcW w:w="1588" w:type="dxa"/>
            <w:noWrap/>
            <w:vAlign w:val="center"/>
          </w:tcPr>
          <w:p w14:paraId="5194D3D2" w14:textId="77777777" w:rsidR="003D5B82" w:rsidRDefault="003D5B82">
            <w:pPr>
              <w:pStyle w:val="afffff"/>
              <w:spacing w:line="360" w:lineRule="auto"/>
              <w:jc w:val="left"/>
              <w:rPr>
                <w:rFonts w:ascii="Arial" w:hAnsi="Arial" w:cs="Arial"/>
                <w:szCs w:val="18"/>
              </w:rPr>
            </w:pPr>
          </w:p>
        </w:tc>
      </w:tr>
      <w:tr w:rsidR="003D5B82" w14:paraId="70FFC946" w14:textId="77777777">
        <w:tc>
          <w:tcPr>
            <w:tcW w:w="3113" w:type="dxa"/>
            <w:noWrap/>
            <w:vAlign w:val="center"/>
          </w:tcPr>
          <w:p w14:paraId="6A1D6B77" w14:textId="77777777" w:rsidR="003D5B82" w:rsidRDefault="0048570E">
            <w:pPr>
              <w:pStyle w:val="afffff"/>
              <w:spacing w:line="360" w:lineRule="auto"/>
              <w:jc w:val="left"/>
              <w:rPr>
                <w:rFonts w:ascii="Arial" w:hAnsi="Arial" w:cs="Arial"/>
                <w:szCs w:val="18"/>
              </w:rPr>
            </w:pPr>
            <w:r>
              <w:rPr>
                <w:rFonts w:ascii="Arial" w:hAnsi="Arial" w:cs="Arial"/>
                <w:szCs w:val="18"/>
              </w:rPr>
              <w:t>Restores the delay time to the default value.</w:t>
            </w:r>
          </w:p>
        </w:tc>
        <w:tc>
          <w:tcPr>
            <w:tcW w:w="3825" w:type="dxa"/>
            <w:noWrap/>
            <w:vAlign w:val="center"/>
          </w:tcPr>
          <w:p w14:paraId="05B0B5A3" w14:textId="77777777" w:rsidR="003D5B82" w:rsidRDefault="0048570E">
            <w:pPr>
              <w:pStyle w:val="afffff"/>
              <w:spacing w:line="360" w:lineRule="auto"/>
              <w:jc w:val="left"/>
              <w:rPr>
                <w:rFonts w:ascii="Arial" w:hAnsi="Arial" w:cs="Arial"/>
                <w:color w:val="000000"/>
                <w:szCs w:val="18"/>
              </w:rPr>
            </w:pPr>
            <w:r>
              <w:rPr>
                <w:rFonts w:ascii="Arial" w:hAnsi="Arial" w:cs="Arial"/>
                <w:b/>
                <w:bCs/>
                <w:color w:val="000000"/>
                <w:szCs w:val="18"/>
                <w:lang w:val="nl-NL"/>
              </w:rPr>
              <w:t xml:space="preserve">undo </w:t>
            </w:r>
            <w:r>
              <w:rPr>
                <w:rFonts w:ascii="Arial" w:hAnsi="Arial" w:cs="Arial"/>
                <w:b/>
                <w:bCs/>
                <w:color w:val="000000"/>
                <w:szCs w:val="18"/>
              </w:rPr>
              <w:t xml:space="preserve">vrrp preempt </w:t>
            </w:r>
            <w:r>
              <w:rPr>
                <w:rFonts w:ascii="Arial" w:hAnsi="Arial" w:cs="Arial"/>
                <w:i/>
                <w:iCs/>
                <w:color w:val="000000"/>
                <w:szCs w:val="18"/>
              </w:rPr>
              <w:t>vrid</w:t>
            </w:r>
          </w:p>
        </w:tc>
        <w:tc>
          <w:tcPr>
            <w:tcW w:w="1588" w:type="dxa"/>
            <w:noWrap/>
            <w:vAlign w:val="center"/>
          </w:tcPr>
          <w:p w14:paraId="6734D5ED" w14:textId="77777777" w:rsidR="003D5B82" w:rsidRDefault="0048570E">
            <w:pPr>
              <w:pStyle w:val="afffff"/>
              <w:spacing w:line="360" w:lineRule="auto"/>
              <w:jc w:val="left"/>
              <w:rPr>
                <w:rFonts w:ascii="Arial" w:hAnsi="Arial" w:cs="Arial"/>
                <w:szCs w:val="18"/>
              </w:rPr>
            </w:pPr>
            <w:r>
              <w:rPr>
                <w:rFonts w:ascii="Arial" w:hAnsi="Arial" w:cs="Arial"/>
                <w:szCs w:val="18"/>
              </w:rPr>
              <w:t>By default, it is 0 second</w:t>
            </w:r>
          </w:p>
        </w:tc>
      </w:tr>
      <w:tr w:rsidR="003D5B82" w14:paraId="2FA5D9B5" w14:textId="77777777">
        <w:tc>
          <w:tcPr>
            <w:tcW w:w="3113" w:type="dxa"/>
            <w:noWrap/>
            <w:vAlign w:val="center"/>
          </w:tcPr>
          <w:p w14:paraId="1FD97D04"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Configures VRRP advertise </w:t>
            </w:r>
            <w:r>
              <w:rPr>
                <w:rFonts w:ascii="Arial" w:hAnsi="Arial" w:cs="Arial"/>
                <w:iCs/>
                <w:color w:val="000000"/>
                <w:szCs w:val="18"/>
              </w:rPr>
              <w:t>interval time</w:t>
            </w:r>
          </w:p>
        </w:tc>
        <w:tc>
          <w:tcPr>
            <w:tcW w:w="3825" w:type="dxa"/>
            <w:noWrap/>
            <w:vAlign w:val="center"/>
          </w:tcPr>
          <w:p w14:paraId="759DBC38" w14:textId="77777777" w:rsidR="003D5B82" w:rsidRDefault="0048570E">
            <w:pPr>
              <w:pStyle w:val="afffff"/>
              <w:spacing w:line="360" w:lineRule="auto"/>
              <w:jc w:val="left"/>
              <w:rPr>
                <w:rFonts w:ascii="Arial" w:hAnsi="Arial" w:cs="Arial"/>
                <w:color w:val="000000"/>
                <w:szCs w:val="18"/>
              </w:rPr>
            </w:pPr>
            <w:r>
              <w:rPr>
                <w:rFonts w:ascii="Arial" w:hAnsi="Arial" w:cs="Arial"/>
                <w:b/>
                <w:bCs/>
                <w:color w:val="000000"/>
                <w:szCs w:val="18"/>
              </w:rPr>
              <w:t xml:space="preserve">vrrp timer </w:t>
            </w:r>
            <w:r>
              <w:rPr>
                <w:rFonts w:ascii="Arial" w:hAnsi="Arial" w:cs="Arial"/>
                <w:i/>
                <w:iCs/>
                <w:color w:val="000000"/>
                <w:szCs w:val="18"/>
              </w:rPr>
              <w:t>vrid adver-interval</w:t>
            </w:r>
          </w:p>
        </w:tc>
        <w:tc>
          <w:tcPr>
            <w:tcW w:w="1588" w:type="dxa"/>
            <w:noWrap/>
            <w:vAlign w:val="center"/>
          </w:tcPr>
          <w:p w14:paraId="3F4AB245" w14:textId="77777777" w:rsidR="003D5B82" w:rsidRDefault="003D5B82">
            <w:pPr>
              <w:pStyle w:val="afffff"/>
              <w:spacing w:line="360" w:lineRule="auto"/>
              <w:jc w:val="left"/>
              <w:rPr>
                <w:rFonts w:ascii="Arial" w:hAnsi="Arial" w:cs="Arial"/>
                <w:szCs w:val="18"/>
              </w:rPr>
            </w:pPr>
          </w:p>
        </w:tc>
      </w:tr>
      <w:tr w:rsidR="003D5B82" w14:paraId="68C1E833" w14:textId="77777777">
        <w:tc>
          <w:tcPr>
            <w:tcW w:w="3113" w:type="dxa"/>
            <w:noWrap/>
            <w:vAlign w:val="center"/>
          </w:tcPr>
          <w:p w14:paraId="089DCA07"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Restores the advertise </w:t>
            </w:r>
            <w:r>
              <w:rPr>
                <w:rFonts w:ascii="Arial" w:hAnsi="Arial" w:cs="Arial"/>
                <w:iCs/>
                <w:color w:val="000000"/>
                <w:szCs w:val="18"/>
              </w:rPr>
              <w:t>interval</w:t>
            </w:r>
            <w:r>
              <w:rPr>
                <w:rFonts w:ascii="Arial" w:hAnsi="Arial" w:cs="Arial"/>
                <w:szCs w:val="18"/>
              </w:rPr>
              <w:t xml:space="preserve"> to the default value.</w:t>
            </w:r>
          </w:p>
        </w:tc>
        <w:tc>
          <w:tcPr>
            <w:tcW w:w="3825" w:type="dxa"/>
            <w:noWrap/>
            <w:vAlign w:val="center"/>
          </w:tcPr>
          <w:p w14:paraId="285C16C8" w14:textId="77777777" w:rsidR="003D5B82" w:rsidRDefault="0048570E">
            <w:pPr>
              <w:pStyle w:val="afffff"/>
              <w:spacing w:line="360" w:lineRule="auto"/>
              <w:jc w:val="left"/>
              <w:rPr>
                <w:rFonts w:ascii="Arial" w:hAnsi="Arial" w:cs="Arial"/>
                <w:color w:val="000000"/>
                <w:szCs w:val="18"/>
              </w:rPr>
            </w:pPr>
            <w:r>
              <w:rPr>
                <w:rFonts w:ascii="Arial" w:hAnsi="Arial" w:cs="Arial"/>
                <w:b/>
                <w:bCs/>
                <w:color w:val="000000"/>
                <w:szCs w:val="18"/>
                <w:lang w:val="nl-NL"/>
              </w:rPr>
              <w:t xml:space="preserve">undo </w:t>
            </w:r>
            <w:r>
              <w:rPr>
                <w:rFonts w:ascii="Arial" w:hAnsi="Arial" w:cs="Arial"/>
                <w:b/>
                <w:bCs/>
                <w:color w:val="000000"/>
                <w:szCs w:val="18"/>
              </w:rPr>
              <w:t xml:space="preserve">vrrp timer </w:t>
            </w:r>
            <w:r>
              <w:rPr>
                <w:rFonts w:ascii="Arial" w:hAnsi="Arial" w:cs="Arial"/>
                <w:i/>
                <w:iCs/>
                <w:color w:val="000000"/>
                <w:szCs w:val="18"/>
              </w:rPr>
              <w:t>vrid</w:t>
            </w:r>
          </w:p>
        </w:tc>
        <w:tc>
          <w:tcPr>
            <w:tcW w:w="1588" w:type="dxa"/>
            <w:noWrap/>
            <w:vAlign w:val="center"/>
          </w:tcPr>
          <w:p w14:paraId="6FE2BEE2" w14:textId="77777777" w:rsidR="003D5B82" w:rsidRDefault="0048570E">
            <w:pPr>
              <w:pStyle w:val="afffff"/>
              <w:spacing w:line="360" w:lineRule="auto"/>
              <w:jc w:val="left"/>
              <w:rPr>
                <w:rFonts w:ascii="Arial" w:hAnsi="Arial" w:cs="Arial"/>
                <w:szCs w:val="18"/>
              </w:rPr>
            </w:pPr>
            <w:r>
              <w:rPr>
                <w:rFonts w:ascii="Arial" w:hAnsi="Arial" w:cs="Arial"/>
                <w:szCs w:val="18"/>
              </w:rPr>
              <w:t>By default, it is 1 second</w:t>
            </w:r>
          </w:p>
        </w:tc>
      </w:tr>
      <w:tr w:rsidR="003D5B82" w14:paraId="0638E397" w14:textId="77777777">
        <w:tc>
          <w:tcPr>
            <w:tcW w:w="3113" w:type="dxa"/>
            <w:noWrap/>
            <w:vAlign w:val="center"/>
          </w:tcPr>
          <w:p w14:paraId="71F5CF5B" w14:textId="77777777" w:rsidR="003D5B82" w:rsidRDefault="0048570E">
            <w:pPr>
              <w:pStyle w:val="afffff"/>
              <w:spacing w:line="360" w:lineRule="auto"/>
              <w:jc w:val="left"/>
              <w:rPr>
                <w:rFonts w:ascii="Arial" w:hAnsi="Arial" w:cs="Arial"/>
                <w:szCs w:val="18"/>
              </w:rPr>
            </w:pPr>
            <w:r>
              <w:rPr>
                <w:rFonts w:ascii="Arial" w:hAnsi="Arial" w:cs="Arial"/>
                <w:szCs w:val="18"/>
              </w:rPr>
              <w:t>Configures VRRP track function</w:t>
            </w:r>
          </w:p>
        </w:tc>
        <w:tc>
          <w:tcPr>
            <w:tcW w:w="3825" w:type="dxa"/>
            <w:noWrap/>
          </w:tcPr>
          <w:p w14:paraId="7E20C64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vrrp </w:t>
            </w:r>
            <w:r>
              <w:rPr>
                <w:rFonts w:ascii="Arial" w:hAnsi="Arial" w:cs="Arial" w:hint="eastAsia"/>
                <w:bCs/>
                <w:i/>
                <w:iCs/>
                <w:sz w:val="18"/>
                <w:szCs w:val="18"/>
              </w:rPr>
              <w:t>vrid</w:t>
            </w:r>
            <w:r>
              <w:rPr>
                <w:rFonts w:ascii="Arial" w:hAnsi="Arial" w:cs="Arial" w:hint="eastAsia"/>
                <w:b/>
                <w:sz w:val="18"/>
                <w:szCs w:val="18"/>
              </w:rPr>
              <w:t xml:space="preserve"> </w:t>
            </w:r>
            <w:r>
              <w:rPr>
                <w:rFonts w:ascii="Arial" w:hAnsi="Arial" w:cs="Arial"/>
                <w:b/>
                <w:sz w:val="18"/>
                <w:szCs w:val="18"/>
              </w:rPr>
              <w:t>track</w:t>
            </w:r>
            <w:r>
              <w:rPr>
                <w:rFonts w:ascii="Arial" w:hAnsi="Arial" w:cs="Arial"/>
                <w:sz w:val="18"/>
                <w:szCs w:val="18"/>
              </w:rPr>
              <w:t xml:space="preserve"> </w:t>
            </w:r>
            <w:r>
              <w:rPr>
                <w:rFonts w:ascii="Arial" w:hAnsi="Arial" w:cs="Arial" w:hint="eastAsia"/>
                <w:i/>
                <w:iCs/>
                <w:sz w:val="18"/>
                <w:szCs w:val="18"/>
              </w:rPr>
              <w:t>track-entry</w:t>
            </w:r>
            <w:r>
              <w:rPr>
                <w:rFonts w:ascii="Arial" w:hAnsi="Arial" w:cs="Arial"/>
                <w:sz w:val="18"/>
                <w:szCs w:val="18"/>
              </w:rPr>
              <w:t xml:space="preserve"> [ </w:t>
            </w:r>
            <w:r>
              <w:rPr>
                <w:rFonts w:ascii="Arial" w:hAnsi="Arial" w:cs="Arial"/>
                <w:b/>
                <w:bCs/>
                <w:sz w:val="18"/>
                <w:szCs w:val="18"/>
              </w:rPr>
              <w:t xml:space="preserve">reduced </w:t>
            </w:r>
            <w:proofErr w:type="gramStart"/>
            <w:r>
              <w:rPr>
                <w:rFonts w:ascii="Arial" w:hAnsi="Arial" w:cs="Arial"/>
                <w:i/>
                <w:sz w:val="18"/>
                <w:szCs w:val="18"/>
              </w:rPr>
              <w:t xml:space="preserve">priority </w:t>
            </w:r>
            <w:r>
              <w:rPr>
                <w:rFonts w:ascii="Arial" w:hAnsi="Arial" w:cs="Arial"/>
                <w:sz w:val="18"/>
                <w:szCs w:val="18"/>
              </w:rPr>
              <w:t>]</w:t>
            </w:r>
            <w:proofErr w:type="gramEnd"/>
          </w:p>
        </w:tc>
        <w:tc>
          <w:tcPr>
            <w:tcW w:w="1588" w:type="dxa"/>
            <w:noWrap/>
            <w:vAlign w:val="center"/>
          </w:tcPr>
          <w:p w14:paraId="4A6455B5" w14:textId="77777777" w:rsidR="003D5B82" w:rsidRDefault="0048570E">
            <w:pPr>
              <w:pStyle w:val="afffff"/>
              <w:spacing w:line="360" w:lineRule="auto"/>
              <w:jc w:val="left"/>
              <w:rPr>
                <w:rFonts w:ascii="Arial" w:hAnsi="Arial" w:cs="Arial"/>
                <w:szCs w:val="18"/>
              </w:rPr>
            </w:pPr>
            <w:r>
              <w:rPr>
                <w:rFonts w:ascii="Arial" w:hAnsi="Arial" w:cs="Arial"/>
                <w:szCs w:val="18"/>
              </w:rPr>
              <w:t>By default, it is disabled</w:t>
            </w:r>
          </w:p>
        </w:tc>
      </w:tr>
      <w:tr w:rsidR="003D5B82" w14:paraId="0F16E113" w14:textId="77777777">
        <w:tc>
          <w:tcPr>
            <w:tcW w:w="3113" w:type="dxa"/>
            <w:noWrap/>
            <w:vAlign w:val="center"/>
          </w:tcPr>
          <w:p w14:paraId="4F7FBB5F" w14:textId="77777777" w:rsidR="003D5B82" w:rsidRDefault="0048570E">
            <w:pPr>
              <w:pStyle w:val="afffff"/>
              <w:spacing w:line="360" w:lineRule="auto"/>
              <w:jc w:val="left"/>
              <w:rPr>
                <w:rFonts w:ascii="Arial" w:hAnsi="Arial" w:cs="Arial"/>
                <w:szCs w:val="18"/>
              </w:rPr>
            </w:pPr>
            <w:r>
              <w:rPr>
                <w:rFonts w:ascii="Arial" w:hAnsi="Arial" w:cs="Arial"/>
                <w:szCs w:val="18"/>
              </w:rPr>
              <w:t>Deletes VRRP track function</w:t>
            </w:r>
          </w:p>
        </w:tc>
        <w:tc>
          <w:tcPr>
            <w:tcW w:w="3825" w:type="dxa"/>
            <w:noWrap/>
          </w:tcPr>
          <w:p w14:paraId="72440918"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undo vrrp</w:t>
            </w:r>
            <w:r>
              <w:rPr>
                <w:rFonts w:ascii="Arial" w:hAnsi="Arial" w:cs="Arial" w:hint="eastAsia"/>
                <w:b/>
                <w:sz w:val="18"/>
                <w:szCs w:val="18"/>
              </w:rPr>
              <w:t xml:space="preserve"> </w:t>
            </w:r>
            <w:r>
              <w:rPr>
                <w:rFonts w:ascii="Arial" w:hAnsi="Arial" w:cs="Arial" w:hint="eastAsia"/>
                <w:bCs/>
                <w:i/>
                <w:iCs/>
                <w:sz w:val="18"/>
                <w:szCs w:val="18"/>
              </w:rPr>
              <w:t>vrid</w:t>
            </w:r>
            <w:r>
              <w:rPr>
                <w:rFonts w:ascii="Arial" w:hAnsi="Arial" w:cs="Arial"/>
                <w:bCs/>
                <w:i/>
                <w:iCs/>
                <w:sz w:val="18"/>
                <w:szCs w:val="18"/>
              </w:rPr>
              <w:t xml:space="preserve"> </w:t>
            </w:r>
            <w:r>
              <w:rPr>
                <w:rFonts w:ascii="Arial" w:hAnsi="Arial" w:cs="Arial"/>
                <w:b/>
                <w:sz w:val="18"/>
                <w:szCs w:val="18"/>
              </w:rPr>
              <w:t xml:space="preserve">track </w:t>
            </w:r>
            <w:r>
              <w:rPr>
                <w:rFonts w:ascii="Arial" w:hAnsi="Arial" w:cs="Arial"/>
                <w:i/>
                <w:sz w:val="18"/>
                <w:szCs w:val="18"/>
              </w:rPr>
              <w:t xml:space="preserve">vrid </w:t>
            </w:r>
            <w:proofErr w:type="gramStart"/>
            <w:r>
              <w:rPr>
                <w:rFonts w:ascii="Arial" w:hAnsi="Arial" w:cs="Arial"/>
                <w:sz w:val="18"/>
                <w:szCs w:val="18"/>
              </w:rPr>
              <w:t xml:space="preserve">{ </w:t>
            </w:r>
            <w:r>
              <w:rPr>
                <w:rFonts w:ascii="Arial" w:hAnsi="Arial" w:cs="Arial"/>
                <w:b/>
                <w:bCs/>
                <w:sz w:val="18"/>
                <w:szCs w:val="18"/>
              </w:rPr>
              <w:t>all</w:t>
            </w:r>
            <w:proofErr w:type="gramEnd"/>
            <w:r>
              <w:rPr>
                <w:rFonts w:ascii="Arial" w:hAnsi="Arial" w:cs="Arial"/>
                <w:b/>
                <w:bCs/>
                <w:sz w:val="18"/>
                <w:szCs w:val="18"/>
              </w:rPr>
              <w:t xml:space="preserve"> </w:t>
            </w:r>
            <w:r>
              <w:rPr>
                <w:rFonts w:ascii="Arial" w:hAnsi="Arial" w:cs="Arial"/>
                <w:sz w:val="18"/>
                <w:szCs w:val="18"/>
              </w:rPr>
              <w:t xml:space="preserve">| </w:t>
            </w:r>
            <w:r>
              <w:rPr>
                <w:rFonts w:ascii="Arial" w:hAnsi="Arial" w:cs="Arial" w:hint="eastAsia"/>
                <w:i/>
                <w:iCs/>
                <w:sz w:val="18"/>
                <w:szCs w:val="18"/>
              </w:rPr>
              <w:t>track-entry</w:t>
            </w:r>
            <w:r>
              <w:rPr>
                <w:rFonts w:ascii="Arial" w:hAnsi="Arial" w:cs="Arial"/>
                <w:sz w:val="18"/>
                <w:szCs w:val="18"/>
              </w:rPr>
              <w:t xml:space="preserve"> }</w:t>
            </w:r>
          </w:p>
        </w:tc>
        <w:tc>
          <w:tcPr>
            <w:tcW w:w="1588" w:type="dxa"/>
            <w:noWrap/>
            <w:vAlign w:val="center"/>
          </w:tcPr>
          <w:p w14:paraId="371DD8E7" w14:textId="77777777" w:rsidR="003D5B82" w:rsidRDefault="003D5B82">
            <w:pPr>
              <w:pStyle w:val="afffff"/>
              <w:spacing w:line="360" w:lineRule="auto"/>
              <w:jc w:val="left"/>
              <w:rPr>
                <w:rFonts w:ascii="Arial" w:hAnsi="Arial" w:cs="Arial"/>
                <w:szCs w:val="18"/>
              </w:rPr>
            </w:pPr>
          </w:p>
        </w:tc>
      </w:tr>
    </w:tbl>
    <w:p w14:paraId="7BC5507E" w14:textId="77777777" w:rsidR="003D5B82" w:rsidRDefault="0048570E">
      <w:pPr>
        <w:spacing w:line="360" w:lineRule="auto"/>
        <w:rPr>
          <w:rFonts w:ascii="Arial" w:hAnsi="Arial" w:cs="Arial"/>
          <w:kern w:val="0"/>
          <w:szCs w:val="21"/>
        </w:rPr>
      </w:pPr>
      <w:r>
        <w:rPr>
          <w:rFonts w:ascii="Arial" w:hAnsi="Arial" w:cs="Arial"/>
          <w:b/>
          <w:bCs/>
          <w:kern w:val="0"/>
          <w:szCs w:val="21"/>
        </w:rPr>
        <w:t>Note</w:t>
      </w:r>
      <w:r>
        <w:rPr>
          <w:rFonts w:ascii="Arial" w:hAnsi="Arial" w:cs="Arial"/>
          <w:kern w:val="0"/>
          <w:szCs w:val="21"/>
        </w:rPr>
        <w:t xml:space="preserve">: The priority of the IP address owner cannot be changed and is always 255. </w:t>
      </w:r>
    </w:p>
    <w:p w14:paraId="5BADF39F" w14:textId="77777777" w:rsidR="003D5B82" w:rsidRDefault="0048570E">
      <w:pPr>
        <w:spacing w:line="360" w:lineRule="auto"/>
        <w:rPr>
          <w:rFonts w:ascii="Arial" w:hAnsi="Arial" w:cs="Arial"/>
          <w:b/>
          <w:bCs/>
          <w:kern w:val="0"/>
          <w:szCs w:val="21"/>
        </w:rPr>
      </w:pPr>
      <w:r>
        <w:rPr>
          <w:rFonts w:ascii="Arial" w:hAnsi="Arial" w:cs="Arial"/>
          <w:b/>
          <w:bCs/>
          <w:kern w:val="0"/>
          <w:szCs w:val="21"/>
        </w:rPr>
        <w:t>Parameter description:</w:t>
      </w:r>
    </w:p>
    <w:p w14:paraId="3B6812B9" w14:textId="77777777" w:rsidR="003D5B82" w:rsidRDefault="0048570E">
      <w:pPr>
        <w:spacing w:line="360" w:lineRule="auto"/>
        <w:rPr>
          <w:rFonts w:ascii="Arial" w:hAnsi="Arial" w:cs="Arial"/>
          <w:kern w:val="0"/>
          <w:szCs w:val="21"/>
        </w:rPr>
      </w:pPr>
      <w:r>
        <w:rPr>
          <w:rFonts w:ascii="Arial" w:hAnsi="Arial" w:cs="Arial"/>
          <w:b/>
          <w:bCs/>
          <w:kern w:val="0"/>
          <w:szCs w:val="21"/>
        </w:rPr>
        <w:t>vrid</w:t>
      </w:r>
      <w:r>
        <w:rPr>
          <w:rFonts w:ascii="Arial" w:hAnsi="Arial" w:cs="Arial"/>
          <w:kern w:val="0"/>
          <w:szCs w:val="21"/>
        </w:rPr>
        <w:t>: virtual group ID, in the range of 1 to 255;</w:t>
      </w:r>
    </w:p>
    <w:p w14:paraId="22A315A1" w14:textId="77777777" w:rsidR="003D5B82" w:rsidRDefault="0048570E">
      <w:pPr>
        <w:spacing w:line="360" w:lineRule="auto"/>
        <w:rPr>
          <w:rFonts w:ascii="Arial" w:hAnsi="Arial" w:cs="Arial"/>
          <w:kern w:val="0"/>
          <w:szCs w:val="21"/>
        </w:rPr>
      </w:pPr>
      <w:r>
        <w:rPr>
          <w:rFonts w:ascii="Arial" w:hAnsi="Arial" w:cs="Arial"/>
          <w:b/>
          <w:bCs/>
          <w:kern w:val="0"/>
          <w:szCs w:val="21"/>
        </w:rPr>
        <w:t>vlan-id</w:t>
      </w:r>
      <w:r>
        <w:rPr>
          <w:rFonts w:ascii="Arial" w:hAnsi="Arial" w:cs="Arial"/>
          <w:kern w:val="0"/>
          <w:szCs w:val="21"/>
        </w:rPr>
        <w:t>: ID of the VLAN to which a VLAN interface belongs;</w:t>
      </w:r>
    </w:p>
    <w:p w14:paraId="658193D5" w14:textId="77777777" w:rsidR="003D5B82" w:rsidRDefault="0048570E">
      <w:pPr>
        <w:spacing w:line="360" w:lineRule="auto"/>
        <w:rPr>
          <w:rFonts w:ascii="Arial" w:hAnsi="Arial" w:cs="Arial"/>
          <w:kern w:val="0"/>
          <w:szCs w:val="21"/>
        </w:rPr>
      </w:pPr>
      <w:r>
        <w:rPr>
          <w:rFonts w:ascii="Arial" w:hAnsi="Arial" w:cs="Arial"/>
          <w:b/>
          <w:bCs/>
          <w:kern w:val="0"/>
          <w:szCs w:val="21"/>
        </w:rPr>
        <w:t>supervlan-id:</w:t>
      </w:r>
      <w:r>
        <w:rPr>
          <w:rFonts w:ascii="Arial" w:hAnsi="Arial" w:cs="Arial"/>
          <w:kern w:val="0"/>
          <w:szCs w:val="21"/>
        </w:rPr>
        <w:t xml:space="preserve"> ID of the super VLAN to which a superVLAN interface belongs;</w:t>
      </w:r>
    </w:p>
    <w:p w14:paraId="3711441F" w14:textId="77777777" w:rsidR="003D5B82" w:rsidRDefault="0048570E">
      <w:pPr>
        <w:spacing w:line="360" w:lineRule="auto"/>
        <w:rPr>
          <w:rFonts w:ascii="Arial" w:hAnsi="Arial" w:cs="Arial"/>
          <w:kern w:val="0"/>
          <w:szCs w:val="21"/>
        </w:rPr>
      </w:pPr>
      <w:r>
        <w:rPr>
          <w:rFonts w:ascii="Arial" w:hAnsi="Arial" w:cs="Arial"/>
          <w:b/>
          <w:bCs/>
          <w:kern w:val="0"/>
          <w:szCs w:val="21"/>
        </w:rPr>
        <w:t xml:space="preserve">pri-value: </w:t>
      </w:r>
      <w:r>
        <w:rPr>
          <w:rFonts w:ascii="Arial" w:hAnsi="Arial" w:cs="Arial"/>
          <w:kern w:val="0"/>
          <w:szCs w:val="21"/>
        </w:rPr>
        <w:t>priority to be reduced if the interface under monitoring is down.</w:t>
      </w:r>
    </w:p>
    <w:p w14:paraId="2C6F28C3" w14:textId="77777777" w:rsidR="003D5B82" w:rsidRDefault="0048570E">
      <w:pPr>
        <w:pStyle w:val="20"/>
        <w:spacing w:line="360" w:lineRule="auto"/>
        <w:rPr>
          <w:rFonts w:ascii="Arial"/>
        </w:rPr>
      </w:pPr>
      <w:bookmarkStart w:id="2421" w:name="_Toc14712850"/>
      <w:bookmarkStart w:id="2422" w:name="_Toc86399992"/>
      <w:bookmarkStart w:id="2423" w:name="_Toc358386331"/>
      <w:bookmarkStart w:id="2424" w:name="_Toc26410"/>
      <w:bookmarkStart w:id="2425" w:name="_Toc20796"/>
      <w:r>
        <w:rPr>
          <w:rFonts w:ascii="Arial"/>
        </w:rPr>
        <w:t>Displays and Maintain VRRP Configurations</w:t>
      </w:r>
      <w:bookmarkEnd w:id="2421"/>
      <w:bookmarkEnd w:id="2422"/>
      <w:bookmarkEnd w:id="2423"/>
      <w:bookmarkEnd w:id="2424"/>
      <w:bookmarkEnd w:id="2425"/>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72386401" w14:textId="77777777">
        <w:tc>
          <w:tcPr>
            <w:tcW w:w="3113" w:type="dxa"/>
            <w:shd w:val="clear" w:color="auto" w:fill="D8D8D8" w:themeFill="background1" w:themeFillShade="D8"/>
            <w:noWrap/>
          </w:tcPr>
          <w:p w14:paraId="3F7B8FF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24EC96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3904F2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DDB6FAF" w14:textId="77777777">
        <w:tc>
          <w:tcPr>
            <w:tcW w:w="3113" w:type="dxa"/>
            <w:noWrap/>
            <w:vAlign w:val="center"/>
          </w:tcPr>
          <w:p w14:paraId="786161FC" w14:textId="77777777" w:rsidR="003D5B82" w:rsidRDefault="0048570E">
            <w:pPr>
              <w:pStyle w:val="afffff"/>
              <w:spacing w:line="360" w:lineRule="auto"/>
              <w:jc w:val="left"/>
              <w:rPr>
                <w:rFonts w:ascii="Arial" w:hAnsi="Arial" w:cs="Arial"/>
                <w:szCs w:val="18"/>
              </w:rPr>
            </w:pPr>
            <w:r>
              <w:rPr>
                <w:rFonts w:ascii="Arial" w:hAnsi="Arial" w:cs="Arial"/>
                <w:szCs w:val="18"/>
              </w:rPr>
              <w:t>Runs the command in any mode.</w:t>
            </w:r>
          </w:p>
        </w:tc>
        <w:tc>
          <w:tcPr>
            <w:tcW w:w="3825" w:type="dxa"/>
            <w:noWrap/>
            <w:vAlign w:val="center"/>
          </w:tcPr>
          <w:p w14:paraId="4AF908D7" w14:textId="77777777" w:rsidR="003D5B82" w:rsidRDefault="0048570E">
            <w:pPr>
              <w:pStyle w:val="afffff"/>
              <w:spacing w:line="360" w:lineRule="auto"/>
              <w:jc w:val="left"/>
              <w:rPr>
                <w:rFonts w:ascii="Arial" w:hAnsi="Arial" w:cs="Arial"/>
                <w:color w:val="000000"/>
                <w:szCs w:val="18"/>
              </w:rPr>
            </w:pPr>
            <w:r>
              <w:rPr>
                <w:rFonts w:ascii="Arial" w:hAnsi="Arial" w:cs="Arial"/>
                <w:b/>
                <w:szCs w:val="18"/>
              </w:rPr>
              <w:t xml:space="preserve">display vrrp </w:t>
            </w:r>
            <w:r>
              <w:rPr>
                <w:rFonts w:ascii="Arial" w:hAnsi="Arial" w:cs="Arial"/>
                <w:szCs w:val="18"/>
              </w:rPr>
              <w:t xml:space="preserve">[ </w:t>
            </w:r>
            <w:r>
              <w:rPr>
                <w:rFonts w:ascii="Arial" w:hAnsi="Arial" w:cs="Arial"/>
                <w:b/>
                <w:bCs/>
                <w:szCs w:val="18"/>
              </w:rPr>
              <w:t>vlan-interface</w:t>
            </w:r>
            <w:r>
              <w:rPr>
                <w:rFonts w:ascii="Arial" w:hAnsi="Arial" w:cs="Arial"/>
                <w:szCs w:val="18"/>
              </w:rPr>
              <w:t xml:space="preserve"> | </w:t>
            </w:r>
            <w:r>
              <w:rPr>
                <w:rFonts w:ascii="Arial" w:hAnsi="Arial" w:cs="Arial"/>
                <w:b/>
                <w:bCs/>
                <w:szCs w:val="18"/>
              </w:rPr>
              <w:t>supervlan-interface</w:t>
            </w:r>
            <w:r>
              <w:rPr>
                <w:rFonts w:ascii="Arial" w:hAnsi="Arial" w:cs="Arial"/>
                <w:szCs w:val="18"/>
              </w:rPr>
              <w:t xml:space="preserve"> </w:t>
            </w:r>
            <w:r>
              <w:rPr>
                <w:rFonts w:ascii="Arial" w:hAnsi="Arial" w:cs="Arial"/>
                <w:i/>
                <w:szCs w:val="18"/>
              </w:rPr>
              <w:t>vlan-id</w:t>
            </w:r>
            <w:r>
              <w:rPr>
                <w:rFonts w:ascii="Arial" w:hAnsi="Arial" w:cs="Arial"/>
                <w:szCs w:val="18"/>
              </w:rPr>
              <w:t xml:space="preserve"> [ </w:t>
            </w:r>
            <w:proofErr w:type="gramStart"/>
            <w:r>
              <w:rPr>
                <w:rFonts w:ascii="Arial" w:hAnsi="Arial" w:cs="Arial"/>
                <w:i/>
                <w:szCs w:val="18"/>
              </w:rPr>
              <w:t>vrid</w:t>
            </w:r>
            <w:r>
              <w:rPr>
                <w:rFonts w:ascii="Arial" w:hAnsi="Arial" w:cs="Arial"/>
                <w:szCs w:val="18"/>
              </w:rPr>
              <w:t xml:space="preserve"> ]</w:t>
            </w:r>
            <w:proofErr w:type="gramEnd"/>
          </w:p>
        </w:tc>
        <w:tc>
          <w:tcPr>
            <w:tcW w:w="1588" w:type="dxa"/>
            <w:noWrap/>
          </w:tcPr>
          <w:p w14:paraId="4ED50987" w14:textId="77777777" w:rsidR="003D5B82" w:rsidRDefault="003D5B82">
            <w:pPr>
              <w:adjustRightInd w:val="0"/>
              <w:snapToGrid w:val="0"/>
              <w:spacing w:line="360" w:lineRule="auto"/>
              <w:ind w:left="210"/>
              <w:jc w:val="left"/>
              <w:rPr>
                <w:rFonts w:ascii="Arial" w:hAnsi="Arial" w:cs="Arial"/>
                <w:sz w:val="18"/>
                <w:szCs w:val="18"/>
              </w:rPr>
            </w:pPr>
          </w:p>
        </w:tc>
      </w:tr>
      <w:bookmarkEnd w:id="2399"/>
    </w:tbl>
    <w:p w14:paraId="46587F24" w14:textId="77777777" w:rsidR="003D5B82" w:rsidRDefault="003D5B82">
      <w:pPr>
        <w:spacing w:line="360" w:lineRule="auto"/>
        <w:rPr>
          <w:rFonts w:ascii="Arial" w:hAnsi="Arial" w:cs="Arial"/>
        </w:rPr>
      </w:pPr>
    </w:p>
    <w:p w14:paraId="4C125780" w14:textId="77777777" w:rsidR="003D5B82" w:rsidRDefault="0048570E">
      <w:pPr>
        <w:pStyle w:val="11"/>
        <w:pageBreakBefore/>
        <w:spacing w:line="360" w:lineRule="auto"/>
        <w:rPr>
          <w:rFonts w:cs="Arial"/>
          <w:color w:val="000000"/>
        </w:rPr>
      </w:pPr>
      <w:bookmarkStart w:id="2426" w:name="_Toc86399993"/>
      <w:bookmarkStart w:id="2427" w:name="_Toc32406"/>
      <w:r>
        <w:rPr>
          <w:rFonts w:cs="Arial"/>
          <w:color w:val="000000"/>
        </w:rPr>
        <w:t>DLF-Control</w:t>
      </w:r>
      <w:bookmarkEnd w:id="2426"/>
      <w:bookmarkEnd w:id="2427"/>
    </w:p>
    <w:p w14:paraId="76B3B804" w14:textId="77777777" w:rsidR="003D5B82" w:rsidRDefault="0048570E">
      <w:pPr>
        <w:pStyle w:val="12"/>
        <w:spacing w:line="360" w:lineRule="auto"/>
        <w:rPr>
          <w:rFonts w:ascii="Arial" w:hAnsi="Arial" w:cs="Arial"/>
        </w:rPr>
      </w:pPr>
      <w:bookmarkStart w:id="2428" w:name="_Toc523480119"/>
      <w:bookmarkStart w:id="2429" w:name="_Toc16328"/>
      <w:bookmarkStart w:id="2430" w:name="_Toc86399994"/>
      <w:bookmarkStart w:id="2431" w:name="_Toc9666"/>
      <w:bookmarkStart w:id="2432" w:name="_Toc24991"/>
      <w:bookmarkStart w:id="2433" w:name="_Toc86399995"/>
      <w:r>
        <w:rPr>
          <w:rFonts w:ascii="Arial" w:hAnsi="Arial" w:cs="Arial"/>
        </w:rPr>
        <w:t>DLF-</w:t>
      </w:r>
      <w:r>
        <w:rPr>
          <w:rFonts w:ascii="Arial" w:hAnsi="Arial" w:cs="Arial"/>
          <w:lang w:val="en-US"/>
        </w:rPr>
        <w:t>C</w:t>
      </w:r>
      <w:r>
        <w:rPr>
          <w:rFonts w:ascii="Arial" w:hAnsi="Arial" w:cs="Arial"/>
        </w:rPr>
        <w:t>ontrol Overview</w:t>
      </w:r>
      <w:bookmarkEnd w:id="2428"/>
      <w:bookmarkEnd w:id="2429"/>
      <w:bookmarkEnd w:id="2430"/>
      <w:bookmarkEnd w:id="2431"/>
    </w:p>
    <w:p w14:paraId="67A76E95" w14:textId="77777777" w:rsidR="003D5B82" w:rsidRDefault="0048570E">
      <w:pPr>
        <w:pStyle w:val="afffc"/>
        <w:spacing w:line="360" w:lineRule="auto"/>
        <w:ind w:firstLineChars="0" w:firstLine="0"/>
        <w:rPr>
          <w:spacing w:val="0"/>
          <w:szCs w:val="21"/>
        </w:rPr>
      </w:pPr>
      <w:r>
        <w:rPr>
          <w:spacing w:val="0"/>
          <w:szCs w:val="21"/>
        </w:rPr>
        <w:t>Unknown packets are classified into unknown unicast packets and unknown multicast packets.</w:t>
      </w:r>
    </w:p>
    <w:p w14:paraId="1D4A3128" w14:textId="77777777" w:rsidR="003D5B82" w:rsidRDefault="0048570E">
      <w:pPr>
        <w:pStyle w:val="afffc"/>
        <w:spacing w:line="360" w:lineRule="auto"/>
        <w:ind w:firstLineChars="0" w:firstLine="0"/>
        <w:rPr>
          <w:spacing w:val="0"/>
          <w:szCs w:val="21"/>
        </w:rPr>
      </w:pPr>
      <w:r>
        <w:rPr>
          <w:spacing w:val="0"/>
          <w:szCs w:val="21"/>
        </w:rPr>
        <w:t>Unknown unicast packets are packets that cannot find the destination MAC addresses in the MAC table.</w:t>
      </w:r>
    </w:p>
    <w:p w14:paraId="424C9C01" w14:textId="77777777" w:rsidR="003D5B82" w:rsidRDefault="0048570E">
      <w:pPr>
        <w:pStyle w:val="afffc"/>
        <w:spacing w:line="360" w:lineRule="auto"/>
        <w:ind w:firstLineChars="0" w:firstLine="0"/>
        <w:rPr>
          <w:spacing w:val="0"/>
          <w:szCs w:val="21"/>
        </w:rPr>
      </w:pPr>
      <w:r>
        <w:rPr>
          <w:spacing w:val="0"/>
          <w:szCs w:val="21"/>
        </w:rPr>
        <w:t>Unknown multicast packets are packets that cannot find the destination MAC addresses of the multicast packets in the multicast MAC table.</w:t>
      </w:r>
    </w:p>
    <w:p w14:paraId="1009AF5A" w14:textId="77777777" w:rsidR="003D5B82" w:rsidRDefault="0048570E">
      <w:pPr>
        <w:pStyle w:val="12"/>
        <w:spacing w:line="360" w:lineRule="auto"/>
        <w:rPr>
          <w:rFonts w:ascii="Arial" w:hAnsi="Arial" w:cs="Arial"/>
        </w:rPr>
      </w:pPr>
      <w:bookmarkStart w:id="2434" w:name="_Toc10050"/>
      <w:r>
        <w:rPr>
          <w:rFonts w:ascii="Arial" w:hAnsi="Arial" w:cs="Arial"/>
          <w:lang w:val="en-US"/>
        </w:rPr>
        <w:t>Configure</w:t>
      </w:r>
      <w:r>
        <w:rPr>
          <w:rFonts w:ascii="Arial" w:hAnsi="Arial" w:cs="Arial"/>
        </w:rPr>
        <w:t xml:space="preserve"> DLF-</w:t>
      </w:r>
      <w:r>
        <w:rPr>
          <w:rFonts w:ascii="Arial" w:hAnsi="Arial" w:cs="Arial"/>
          <w:lang w:val="en-US"/>
        </w:rPr>
        <w:t>C</w:t>
      </w:r>
      <w:r>
        <w:rPr>
          <w:rFonts w:ascii="Arial" w:hAnsi="Arial" w:cs="Arial"/>
        </w:rPr>
        <w:t>ontrol</w:t>
      </w:r>
      <w:bookmarkEnd w:id="2432"/>
      <w:bookmarkEnd w:id="2433"/>
      <w:bookmarkEnd w:id="2434"/>
    </w:p>
    <w:p w14:paraId="5E98D321" w14:textId="77777777" w:rsidR="003D5B82" w:rsidRDefault="0048570E">
      <w:pPr>
        <w:pStyle w:val="20"/>
        <w:spacing w:line="360" w:lineRule="auto"/>
        <w:rPr>
          <w:rFonts w:ascii="Arial"/>
        </w:rPr>
      </w:pPr>
      <w:bookmarkStart w:id="2435" w:name="_Toc6985"/>
      <w:bookmarkStart w:id="2436" w:name="_Toc86399996"/>
      <w:bookmarkStart w:id="2437" w:name="_Toc23031"/>
      <w:r>
        <w:rPr>
          <w:rFonts w:ascii="Arial"/>
        </w:rPr>
        <w:t>DLF-Control Configuration List</w:t>
      </w:r>
      <w:bookmarkEnd w:id="2435"/>
      <w:bookmarkEnd w:id="2436"/>
      <w:bookmarkEnd w:id="2437"/>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70E58B37" w14:textId="77777777">
        <w:tc>
          <w:tcPr>
            <w:tcW w:w="5063" w:type="dxa"/>
            <w:shd w:val="clear" w:color="auto" w:fill="D8D8D8" w:themeFill="background1" w:themeFillShade="D8"/>
            <w:noWrap/>
          </w:tcPr>
          <w:p w14:paraId="27E8851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1E47612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336626A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32A83FED" w14:textId="77777777">
        <w:tc>
          <w:tcPr>
            <w:tcW w:w="5063" w:type="dxa"/>
            <w:noWrap/>
            <w:vAlign w:val="center"/>
          </w:tcPr>
          <w:p w14:paraId="311A9FD0" w14:textId="77777777" w:rsidR="003D5B82" w:rsidRDefault="0048570E">
            <w:pPr>
              <w:pStyle w:val="afffff"/>
              <w:spacing w:line="360" w:lineRule="auto"/>
              <w:jc w:val="left"/>
              <w:rPr>
                <w:rFonts w:ascii="Arial" w:hAnsi="Arial" w:cs="Arial"/>
                <w:szCs w:val="18"/>
              </w:rPr>
            </w:pPr>
            <w:r>
              <w:rPr>
                <w:rFonts w:ascii="Arial" w:hAnsi="Arial" w:cs="Arial"/>
                <w:szCs w:val="18"/>
              </w:rPr>
              <w:t>Configure DLF-forward unicast</w:t>
            </w:r>
          </w:p>
        </w:tc>
        <w:tc>
          <w:tcPr>
            <w:tcW w:w="1875" w:type="dxa"/>
            <w:noWrap/>
            <w:vAlign w:val="center"/>
          </w:tcPr>
          <w:p w14:paraId="6571B884"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kern w:val="0"/>
                <w:szCs w:val="18"/>
              </w:rPr>
              <w:t>Required</w:t>
            </w:r>
          </w:p>
        </w:tc>
        <w:tc>
          <w:tcPr>
            <w:tcW w:w="1588" w:type="dxa"/>
            <w:noWrap/>
            <w:vAlign w:val="center"/>
          </w:tcPr>
          <w:p w14:paraId="56C08481"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47.2.2</w:t>
            </w:r>
          </w:p>
        </w:tc>
      </w:tr>
      <w:tr w:rsidR="003D5B82" w14:paraId="4B1A096E" w14:textId="77777777">
        <w:tc>
          <w:tcPr>
            <w:tcW w:w="5063" w:type="dxa"/>
            <w:noWrap/>
            <w:vAlign w:val="center"/>
          </w:tcPr>
          <w:p w14:paraId="7BA9329F" w14:textId="77777777" w:rsidR="003D5B82" w:rsidRDefault="0048570E">
            <w:pPr>
              <w:pStyle w:val="afffff"/>
              <w:spacing w:line="360" w:lineRule="auto"/>
              <w:jc w:val="left"/>
              <w:rPr>
                <w:rFonts w:ascii="Arial" w:hAnsi="Arial" w:cs="Arial"/>
                <w:szCs w:val="18"/>
              </w:rPr>
            </w:pPr>
            <w:r>
              <w:rPr>
                <w:rFonts w:ascii="Arial" w:hAnsi="Arial" w:cs="Arial"/>
                <w:szCs w:val="18"/>
              </w:rPr>
              <w:t>Configure DLF-forward unicast</w:t>
            </w:r>
          </w:p>
        </w:tc>
        <w:tc>
          <w:tcPr>
            <w:tcW w:w="1875" w:type="dxa"/>
            <w:noWrap/>
            <w:vAlign w:val="center"/>
          </w:tcPr>
          <w:p w14:paraId="25080190"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Optional</w:t>
            </w:r>
          </w:p>
        </w:tc>
        <w:tc>
          <w:tcPr>
            <w:tcW w:w="1588" w:type="dxa"/>
            <w:noWrap/>
            <w:vAlign w:val="center"/>
          </w:tcPr>
          <w:p w14:paraId="3F30B845"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47.2.3</w:t>
            </w:r>
          </w:p>
        </w:tc>
      </w:tr>
      <w:tr w:rsidR="003D5B82" w14:paraId="6990CFAF" w14:textId="77777777">
        <w:tc>
          <w:tcPr>
            <w:tcW w:w="5063" w:type="dxa"/>
            <w:noWrap/>
            <w:vAlign w:val="center"/>
          </w:tcPr>
          <w:p w14:paraId="40E89D0C" w14:textId="77777777" w:rsidR="003D5B82" w:rsidRDefault="0048570E">
            <w:pPr>
              <w:pStyle w:val="afffff"/>
              <w:spacing w:line="360" w:lineRule="auto"/>
              <w:jc w:val="left"/>
              <w:rPr>
                <w:rFonts w:ascii="Arial" w:hAnsi="Arial" w:cs="Arial"/>
                <w:szCs w:val="18"/>
              </w:rPr>
            </w:pPr>
            <w:r>
              <w:rPr>
                <w:rFonts w:ascii="Arial" w:hAnsi="Arial" w:cs="Arial"/>
                <w:szCs w:val="18"/>
              </w:rPr>
              <w:t>Displays and Maintain DLF-forward Configurations</w:t>
            </w:r>
          </w:p>
        </w:tc>
        <w:tc>
          <w:tcPr>
            <w:tcW w:w="1875" w:type="dxa"/>
            <w:noWrap/>
            <w:vAlign w:val="center"/>
          </w:tcPr>
          <w:p w14:paraId="36DDB844"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Optional</w:t>
            </w:r>
          </w:p>
        </w:tc>
        <w:tc>
          <w:tcPr>
            <w:tcW w:w="1588" w:type="dxa"/>
            <w:noWrap/>
            <w:vAlign w:val="center"/>
          </w:tcPr>
          <w:p w14:paraId="72F2D98C"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47.2.4</w:t>
            </w:r>
          </w:p>
        </w:tc>
      </w:tr>
    </w:tbl>
    <w:p w14:paraId="737C6847" w14:textId="77777777" w:rsidR="003D5B82" w:rsidRDefault="0048570E">
      <w:pPr>
        <w:pStyle w:val="20"/>
        <w:spacing w:line="360" w:lineRule="auto"/>
        <w:rPr>
          <w:rFonts w:ascii="Arial"/>
        </w:rPr>
      </w:pPr>
      <w:bookmarkStart w:id="2438" w:name="_Toc86399997"/>
      <w:bookmarkStart w:id="2439" w:name="_Toc27369"/>
      <w:bookmarkStart w:id="2440" w:name="_Toc4598"/>
      <w:r>
        <w:rPr>
          <w:rFonts w:ascii="Arial"/>
        </w:rPr>
        <w:t>Configure DLF-forward unicast</w:t>
      </w:r>
      <w:bookmarkEnd w:id="2438"/>
      <w:bookmarkEnd w:id="2439"/>
      <w:bookmarkEnd w:id="2440"/>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6BE787CD" w14:textId="77777777">
        <w:tc>
          <w:tcPr>
            <w:tcW w:w="3113" w:type="dxa"/>
            <w:shd w:val="clear" w:color="auto" w:fill="D8D8D8" w:themeFill="background1" w:themeFillShade="D8"/>
            <w:noWrap/>
          </w:tcPr>
          <w:p w14:paraId="06B967B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1CD0ED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2BEC71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25D2057" w14:textId="77777777">
        <w:tc>
          <w:tcPr>
            <w:tcW w:w="3113" w:type="dxa"/>
            <w:noWrap/>
            <w:vAlign w:val="center"/>
          </w:tcPr>
          <w:p w14:paraId="2C51BF42"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5723143A"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vAlign w:val="center"/>
          </w:tcPr>
          <w:p w14:paraId="77CBD952" w14:textId="77777777" w:rsidR="003D5B82" w:rsidRDefault="003D5B82">
            <w:pPr>
              <w:pStyle w:val="afffff"/>
              <w:spacing w:line="360" w:lineRule="auto"/>
              <w:jc w:val="left"/>
              <w:rPr>
                <w:rFonts w:ascii="Arial" w:hAnsi="Arial" w:cs="Arial"/>
                <w:szCs w:val="18"/>
              </w:rPr>
            </w:pPr>
          </w:p>
        </w:tc>
      </w:tr>
      <w:tr w:rsidR="003D5B82" w14:paraId="0F2E42EA" w14:textId="77777777">
        <w:tc>
          <w:tcPr>
            <w:tcW w:w="3113" w:type="dxa"/>
            <w:noWrap/>
            <w:vAlign w:val="center"/>
          </w:tcPr>
          <w:p w14:paraId="29AE85B2"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interface configuration mode</w:t>
            </w:r>
          </w:p>
        </w:tc>
        <w:tc>
          <w:tcPr>
            <w:tcW w:w="3825" w:type="dxa"/>
            <w:noWrap/>
            <w:vAlign w:val="center"/>
          </w:tcPr>
          <w:p w14:paraId="274BBA35" w14:textId="77777777" w:rsidR="003D5B82" w:rsidRDefault="0048570E">
            <w:pPr>
              <w:adjustRightInd w:val="0"/>
              <w:snapToGrid w:val="0"/>
              <w:spacing w:line="360" w:lineRule="auto"/>
              <w:jc w:val="left"/>
              <w:rPr>
                <w:rFonts w:ascii="Arial" w:hAnsi="Arial" w:cs="Arial"/>
                <w:b/>
                <w:sz w:val="18"/>
                <w:szCs w:val="18"/>
              </w:rPr>
            </w:pPr>
            <w:r>
              <w:rPr>
                <w:rFonts w:ascii="Arial" w:eastAsia="STZhongsong" w:hAnsi="Arial" w:cs="Arial"/>
                <w:b/>
                <w:sz w:val="18"/>
                <w:szCs w:val="18"/>
              </w:rPr>
              <w:t xml:space="preserve">interface ethernet </w:t>
            </w:r>
            <w:r>
              <w:rPr>
                <w:rFonts w:ascii="Arial" w:eastAsia="STZhongsong" w:hAnsi="Arial" w:cs="Arial"/>
                <w:bCs/>
                <w:i/>
                <w:sz w:val="18"/>
                <w:szCs w:val="18"/>
              </w:rPr>
              <w:t>interface-num</w:t>
            </w:r>
          </w:p>
        </w:tc>
        <w:tc>
          <w:tcPr>
            <w:tcW w:w="1588" w:type="dxa"/>
            <w:noWrap/>
            <w:vAlign w:val="center"/>
          </w:tcPr>
          <w:p w14:paraId="1F33541B" w14:textId="77777777" w:rsidR="003D5B82" w:rsidRDefault="003D5B82">
            <w:pPr>
              <w:adjustRightInd w:val="0"/>
              <w:snapToGrid w:val="0"/>
              <w:spacing w:line="360" w:lineRule="auto"/>
              <w:jc w:val="left"/>
              <w:rPr>
                <w:rFonts w:ascii="Arial" w:hAnsi="Arial" w:cs="Arial"/>
                <w:sz w:val="18"/>
                <w:szCs w:val="18"/>
              </w:rPr>
            </w:pPr>
          </w:p>
        </w:tc>
      </w:tr>
      <w:tr w:rsidR="003D5B82" w14:paraId="66A76773" w14:textId="77777777">
        <w:tc>
          <w:tcPr>
            <w:tcW w:w="3113" w:type="dxa"/>
            <w:noWrap/>
            <w:vAlign w:val="center"/>
          </w:tcPr>
          <w:p w14:paraId="7CC9B9D6" w14:textId="77777777" w:rsidR="003D5B82" w:rsidRDefault="0048570E">
            <w:pPr>
              <w:pStyle w:val="afffff"/>
              <w:spacing w:line="360" w:lineRule="auto"/>
              <w:jc w:val="left"/>
              <w:rPr>
                <w:rFonts w:ascii="Arial" w:hAnsi="Arial" w:cs="Arial"/>
                <w:szCs w:val="18"/>
              </w:rPr>
            </w:pPr>
            <w:r>
              <w:rPr>
                <w:rFonts w:ascii="Arial" w:hAnsi="Arial" w:cs="Arial"/>
                <w:szCs w:val="18"/>
              </w:rPr>
              <w:t>Enable dlf-forward unicast</w:t>
            </w:r>
          </w:p>
        </w:tc>
        <w:tc>
          <w:tcPr>
            <w:tcW w:w="3825" w:type="dxa"/>
            <w:noWrap/>
            <w:vAlign w:val="center"/>
          </w:tcPr>
          <w:p w14:paraId="61EB34BC" w14:textId="77777777" w:rsidR="003D5B82" w:rsidRDefault="0048570E">
            <w:pPr>
              <w:pStyle w:val="afffff"/>
              <w:spacing w:line="360" w:lineRule="auto"/>
              <w:jc w:val="left"/>
              <w:rPr>
                <w:rFonts w:ascii="Arial" w:hAnsi="Arial" w:cs="Arial"/>
                <w:b/>
                <w:szCs w:val="18"/>
              </w:rPr>
            </w:pPr>
            <w:r>
              <w:rPr>
                <w:rFonts w:ascii="Arial" w:hAnsi="Arial" w:cs="Arial"/>
                <w:b/>
                <w:szCs w:val="18"/>
              </w:rPr>
              <w:t>dlf-forward unicast</w:t>
            </w:r>
          </w:p>
        </w:tc>
        <w:tc>
          <w:tcPr>
            <w:tcW w:w="1588" w:type="dxa"/>
            <w:noWrap/>
            <w:vAlign w:val="center"/>
          </w:tcPr>
          <w:p w14:paraId="17530304"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Enabled by default. </w:t>
            </w:r>
          </w:p>
        </w:tc>
      </w:tr>
      <w:tr w:rsidR="003D5B82" w14:paraId="4479306C" w14:textId="77777777">
        <w:tc>
          <w:tcPr>
            <w:tcW w:w="3113" w:type="dxa"/>
            <w:noWrap/>
            <w:vAlign w:val="center"/>
          </w:tcPr>
          <w:p w14:paraId="3F388D0E" w14:textId="77777777" w:rsidR="003D5B82" w:rsidRDefault="0048570E">
            <w:pPr>
              <w:pStyle w:val="afffff"/>
              <w:spacing w:line="360" w:lineRule="auto"/>
              <w:jc w:val="left"/>
              <w:rPr>
                <w:rFonts w:ascii="Arial" w:hAnsi="Arial" w:cs="Arial"/>
                <w:szCs w:val="18"/>
              </w:rPr>
            </w:pPr>
            <w:r>
              <w:rPr>
                <w:rFonts w:ascii="Arial" w:hAnsi="Arial" w:cs="Arial"/>
                <w:szCs w:val="18"/>
              </w:rPr>
              <w:t>Disable dlf-forward unicast</w:t>
            </w:r>
          </w:p>
        </w:tc>
        <w:tc>
          <w:tcPr>
            <w:tcW w:w="3825" w:type="dxa"/>
            <w:noWrap/>
            <w:vAlign w:val="center"/>
          </w:tcPr>
          <w:p w14:paraId="77882999" w14:textId="77777777" w:rsidR="003D5B82" w:rsidRDefault="0048570E">
            <w:pPr>
              <w:pStyle w:val="afffff"/>
              <w:spacing w:line="360" w:lineRule="auto"/>
              <w:jc w:val="left"/>
              <w:rPr>
                <w:rFonts w:ascii="Arial" w:hAnsi="Arial" w:cs="Arial"/>
                <w:b/>
                <w:szCs w:val="18"/>
              </w:rPr>
            </w:pPr>
            <w:r>
              <w:rPr>
                <w:rFonts w:ascii="Arial" w:hAnsi="Arial" w:cs="Arial"/>
                <w:b/>
                <w:szCs w:val="18"/>
              </w:rPr>
              <w:t>undo dlf-forward unicast</w:t>
            </w:r>
          </w:p>
        </w:tc>
        <w:tc>
          <w:tcPr>
            <w:tcW w:w="1588" w:type="dxa"/>
            <w:noWrap/>
            <w:vAlign w:val="center"/>
          </w:tcPr>
          <w:p w14:paraId="3DB0D8C7" w14:textId="77777777" w:rsidR="003D5B82" w:rsidRDefault="003D5B82">
            <w:pPr>
              <w:pStyle w:val="afffff"/>
              <w:spacing w:line="360" w:lineRule="auto"/>
              <w:jc w:val="left"/>
              <w:rPr>
                <w:rFonts w:ascii="Arial" w:hAnsi="Arial" w:cs="Arial"/>
                <w:szCs w:val="18"/>
              </w:rPr>
            </w:pPr>
          </w:p>
        </w:tc>
      </w:tr>
    </w:tbl>
    <w:p w14:paraId="784368D0" w14:textId="77777777" w:rsidR="003D5B82" w:rsidRDefault="0048570E">
      <w:pPr>
        <w:pStyle w:val="20"/>
        <w:numPr>
          <w:ilvl w:val="2"/>
          <w:numId w:val="45"/>
        </w:numPr>
        <w:spacing w:line="360" w:lineRule="auto"/>
        <w:rPr>
          <w:rFonts w:ascii="Arial"/>
        </w:rPr>
      </w:pPr>
      <w:bookmarkStart w:id="2441" w:name="_Toc86399998"/>
      <w:bookmarkStart w:id="2442" w:name="_Toc14241"/>
      <w:bookmarkStart w:id="2443" w:name="_Toc230"/>
      <w:bookmarkStart w:id="2444" w:name="_Toc86399999"/>
      <w:bookmarkStart w:id="2445" w:name="_Toc19044"/>
      <w:r>
        <w:rPr>
          <w:rFonts w:ascii="Arial"/>
        </w:rPr>
        <w:t>Configure DLF-forward multicast</w:t>
      </w:r>
      <w:bookmarkEnd w:id="2441"/>
      <w:bookmarkEnd w:id="2442"/>
      <w:bookmarkEnd w:id="244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38F0A707" w14:textId="77777777">
        <w:tc>
          <w:tcPr>
            <w:tcW w:w="3113" w:type="dxa"/>
            <w:shd w:val="clear" w:color="auto" w:fill="D8D8D8" w:themeFill="background1" w:themeFillShade="D8"/>
            <w:noWrap/>
          </w:tcPr>
          <w:p w14:paraId="4D18DBA3"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DAEE19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91154D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792FE7A" w14:textId="77777777">
        <w:tc>
          <w:tcPr>
            <w:tcW w:w="3113" w:type="dxa"/>
            <w:noWrap/>
            <w:vAlign w:val="center"/>
          </w:tcPr>
          <w:p w14:paraId="0344991B"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79B240F3"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vAlign w:val="center"/>
          </w:tcPr>
          <w:p w14:paraId="4672A78F" w14:textId="77777777" w:rsidR="003D5B82" w:rsidRDefault="003D5B82">
            <w:pPr>
              <w:pStyle w:val="afffff"/>
              <w:spacing w:line="360" w:lineRule="auto"/>
              <w:jc w:val="left"/>
              <w:rPr>
                <w:rFonts w:ascii="Arial" w:hAnsi="Arial" w:cs="Arial"/>
                <w:szCs w:val="18"/>
              </w:rPr>
            </w:pPr>
          </w:p>
        </w:tc>
      </w:tr>
      <w:tr w:rsidR="003D5B82" w14:paraId="573F092D" w14:textId="77777777">
        <w:tc>
          <w:tcPr>
            <w:tcW w:w="3113" w:type="dxa"/>
            <w:noWrap/>
            <w:vAlign w:val="center"/>
          </w:tcPr>
          <w:p w14:paraId="1D396CE2" w14:textId="77777777" w:rsidR="003D5B82" w:rsidRDefault="0048570E">
            <w:pPr>
              <w:pStyle w:val="afffff"/>
              <w:spacing w:line="360" w:lineRule="auto"/>
              <w:jc w:val="left"/>
              <w:rPr>
                <w:rFonts w:ascii="Arial" w:hAnsi="Arial" w:cs="Arial"/>
                <w:szCs w:val="18"/>
              </w:rPr>
            </w:pPr>
            <w:r>
              <w:rPr>
                <w:rFonts w:ascii="Arial" w:hAnsi="Arial" w:cs="Arial"/>
                <w:szCs w:val="18"/>
              </w:rPr>
              <w:t>Enable dlf-forward multicast</w:t>
            </w:r>
          </w:p>
        </w:tc>
        <w:tc>
          <w:tcPr>
            <w:tcW w:w="3825" w:type="dxa"/>
            <w:noWrap/>
            <w:vAlign w:val="center"/>
          </w:tcPr>
          <w:p w14:paraId="3F12D66B" w14:textId="77777777" w:rsidR="003D5B82" w:rsidRDefault="0048570E">
            <w:pPr>
              <w:pStyle w:val="afffff"/>
              <w:spacing w:line="360" w:lineRule="auto"/>
              <w:jc w:val="left"/>
              <w:rPr>
                <w:rFonts w:ascii="Arial" w:hAnsi="Arial" w:cs="Arial"/>
                <w:b/>
                <w:szCs w:val="18"/>
              </w:rPr>
            </w:pPr>
            <w:r>
              <w:rPr>
                <w:rFonts w:ascii="Arial" w:hAnsi="Arial" w:cs="Arial"/>
                <w:b/>
                <w:szCs w:val="18"/>
              </w:rPr>
              <w:t>dlf-forward multicast</w:t>
            </w:r>
          </w:p>
        </w:tc>
        <w:tc>
          <w:tcPr>
            <w:tcW w:w="1588" w:type="dxa"/>
            <w:noWrap/>
            <w:vAlign w:val="center"/>
          </w:tcPr>
          <w:p w14:paraId="50B8A92D"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Enabled by default. </w:t>
            </w:r>
          </w:p>
        </w:tc>
      </w:tr>
      <w:tr w:rsidR="003D5B82" w14:paraId="1525EDED" w14:textId="77777777">
        <w:tc>
          <w:tcPr>
            <w:tcW w:w="3113" w:type="dxa"/>
            <w:noWrap/>
            <w:vAlign w:val="center"/>
          </w:tcPr>
          <w:p w14:paraId="284FD76B" w14:textId="77777777" w:rsidR="003D5B82" w:rsidRDefault="0048570E">
            <w:pPr>
              <w:pStyle w:val="afffff"/>
              <w:spacing w:line="360" w:lineRule="auto"/>
              <w:jc w:val="left"/>
              <w:rPr>
                <w:rFonts w:ascii="Arial" w:hAnsi="Arial" w:cs="Arial"/>
                <w:szCs w:val="18"/>
              </w:rPr>
            </w:pPr>
            <w:r>
              <w:rPr>
                <w:rFonts w:ascii="Arial" w:hAnsi="Arial" w:cs="Arial"/>
                <w:szCs w:val="18"/>
              </w:rPr>
              <w:t>Disable dlf-forward multicast</w:t>
            </w:r>
          </w:p>
        </w:tc>
        <w:tc>
          <w:tcPr>
            <w:tcW w:w="3825" w:type="dxa"/>
            <w:noWrap/>
            <w:vAlign w:val="center"/>
          </w:tcPr>
          <w:p w14:paraId="1A07F612" w14:textId="77777777" w:rsidR="003D5B82" w:rsidRDefault="0048570E">
            <w:pPr>
              <w:pStyle w:val="afffff"/>
              <w:spacing w:line="360" w:lineRule="auto"/>
              <w:jc w:val="left"/>
              <w:rPr>
                <w:rFonts w:ascii="Arial" w:hAnsi="Arial" w:cs="Arial"/>
                <w:b/>
                <w:szCs w:val="18"/>
              </w:rPr>
            </w:pPr>
            <w:r>
              <w:rPr>
                <w:rFonts w:ascii="Arial" w:hAnsi="Arial" w:cs="Arial"/>
                <w:b/>
                <w:szCs w:val="18"/>
              </w:rPr>
              <w:t>undo dlf-forward multicast</w:t>
            </w:r>
          </w:p>
        </w:tc>
        <w:tc>
          <w:tcPr>
            <w:tcW w:w="1588" w:type="dxa"/>
            <w:noWrap/>
            <w:vAlign w:val="center"/>
          </w:tcPr>
          <w:p w14:paraId="3E77CDFB" w14:textId="77777777" w:rsidR="003D5B82" w:rsidRDefault="003D5B82">
            <w:pPr>
              <w:pStyle w:val="afffff"/>
              <w:spacing w:line="360" w:lineRule="auto"/>
              <w:jc w:val="left"/>
              <w:rPr>
                <w:rFonts w:ascii="Arial" w:hAnsi="Arial" w:cs="Arial"/>
                <w:szCs w:val="18"/>
              </w:rPr>
            </w:pPr>
          </w:p>
        </w:tc>
      </w:tr>
    </w:tbl>
    <w:p w14:paraId="6B256B78" w14:textId="77777777" w:rsidR="003D5B82" w:rsidRDefault="0048570E">
      <w:pPr>
        <w:pStyle w:val="20"/>
        <w:spacing w:line="360" w:lineRule="auto"/>
        <w:rPr>
          <w:rFonts w:ascii="Arial"/>
        </w:rPr>
      </w:pPr>
      <w:bookmarkStart w:id="2446" w:name="_Toc15419"/>
      <w:r>
        <w:rPr>
          <w:rFonts w:ascii="Arial"/>
        </w:rPr>
        <w:t>Displays and Maintain DLF-forward Configurations</w:t>
      </w:r>
      <w:bookmarkEnd w:id="2444"/>
      <w:bookmarkEnd w:id="2445"/>
      <w:bookmarkEnd w:id="2446"/>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7AEAAB11" w14:textId="77777777">
        <w:tc>
          <w:tcPr>
            <w:tcW w:w="3113" w:type="dxa"/>
            <w:shd w:val="clear" w:color="auto" w:fill="D8D8D8" w:themeFill="background1" w:themeFillShade="D8"/>
            <w:noWrap/>
          </w:tcPr>
          <w:p w14:paraId="1598DAA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408D61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20AFF2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EABE0C5" w14:textId="77777777">
        <w:tc>
          <w:tcPr>
            <w:tcW w:w="3113" w:type="dxa"/>
            <w:noWrap/>
            <w:vAlign w:val="center"/>
          </w:tcPr>
          <w:p w14:paraId="17B1A4B7"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theunicast dlf-forward control</w:t>
            </w:r>
          </w:p>
        </w:tc>
        <w:tc>
          <w:tcPr>
            <w:tcW w:w="3825" w:type="dxa"/>
            <w:noWrap/>
            <w:vAlign w:val="center"/>
          </w:tcPr>
          <w:p w14:paraId="1508BC80"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display dlf-forward interface </w:t>
            </w:r>
            <w:r>
              <w:rPr>
                <w:rFonts w:ascii="Arial" w:eastAsia="STZhongsong" w:hAnsi="Arial" w:cs="Arial"/>
                <w:bCs/>
                <w:szCs w:val="18"/>
              </w:rPr>
              <w:t xml:space="preserve">[ </w:t>
            </w:r>
            <w:r>
              <w:rPr>
                <w:rFonts w:ascii="Arial" w:eastAsia="STZhongsong" w:hAnsi="Arial" w:cs="Arial"/>
                <w:b/>
                <w:szCs w:val="18"/>
              </w:rPr>
              <w:t xml:space="preserve">ethernet </w:t>
            </w:r>
            <w:r>
              <w:rPr>
                <w:rFonts w:ascii="Arial" w:eastAsia="STZhongsong" w:hAnsi="Arial" w:cs="Arial"/>
                <w:bCs/>
                <w:i/>
                <w:szCs w:val="18"/>
              </w:rPr>
              <w:t>interface-</w:t>
            </w:r>
            <w:proofErr w:type="gramStart"/>
            <w:r>
              <w:rPr>
                <w:rFonts w:ascii="Arial" w:eastAsia="STZhongsong" w:hAnsi="Arial" w:cs="Arial"/>
                <w:bCs/>
                <w:i/>
                <w:szCs w:val="18"/>
              </w:rPr>
              <w:t xml:space="preserve">num </w:t>
            </w:r>
            <w:r>
              <w:rPr>
                <w:rFonts w:ascii="Arial" w:eastAsia="STZhongsong" w:hAnsi="Arial" w:cs="Arial"/>
                <w:bCs/>
                <w:szCs w:val="18"/>
              </w:rPr>
              <w:t>]</w:t>
            </w:r>
            <w:proofErr w:type="gramEnd"/>
          </w:p>
        </w:tc>
        <w:tc>
          <w:tcPr>
            <w:tcW w:w="1588" w:type="dxa"/>
            <w:noWrap/>
          </w:tcPr>
          <w:p w14:paraId="0B3440F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1F71090" w14:textId="77777777">
        <w:tc>
          <w:tcPr>
            <w:tcW w:w="3113" w:type="dxa"/>
            <w:noWrap/>
            <w:vAlign w:val="center"/>
          </w:tcPr>
          <w:p w14:paraId="52DADE80"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the</w:t>
            </w:r>
            <w:r>
              <w:rPr>
                <w:rFonts w:ascii="Arial" w:hAnsi="Arial" w:cs="Arial"/>
                <w:szCs w:val="18"/>
              </w:rPr>
              <w:t>multicast</w:t>
            </w:r>
            <w:r>
              <w:rPr>
                <w:rFonts w:ascii="Arial" w:hAnsi="Arial" w:cs="Arial"/>
                <w:color w:val="000000"/>
                <w:szCs w:val="18"/>
              </w:rPr>
              <w:t>dlf-forward control</w:t>
            </w:r>
          </w:p>
        </w:tc>
        <w:tc>
          <w:tcPr>
            <w:tcW w:w="3825" w:type="dxa"/>
            <w:noWrap/>
            <w:vAlign w:val="center"/>
          </w:tcPr>
          <w:p w14:paraId="3196B4EF" w14:textId="77777777" w:rsidR="003D5B82" w:rsidRDefault="0048570E">
            <w:pPr>
              <w:pStyle w:val="afffff"/>
              <w:spacing w:line="360" w:lineRule="auto"/>
              <w:jc w:val="left"/>
              <w:rPr>
                <w:rFonts w:ascii="Arial" w:hAnsi="Arial" w:cs="Arial"/>
                <w:b/>
                <w:szCs w:val="18"/>
              </w:rPr>
            </w:pPr>
            <w:r>
              <w:rPr>
                <w:rFonts w:ascii="Arial" w:hAnsi="Arial" w:cs="Arial"/>
                <w:b/>
                <w:szCs w:val="18"/>
              </w:rPr>
              <w:t>display dlf-forward global</w:t>
            </w:r>
          </w:p>
        </w:tc>
        <w:tc>
          <w:tcPr>
            <w:tcW w:w="1588" w:type="dxa"/>
            <w:noWrap/>
          </w:tcPr>
          <w:p w14:paraId="7DA805E5" w14:textId="77777777" w:rsidR="003D5B82" w:rsidRDefault="003D5B82">
            <w:pPr>
              <w:pStyle w:val="StyleTableTextNotBold"/>
              <w:spacing w:line="360" w:lineRule="auto"/>
              <w:rPr>
                <w:szCs w:val="18"/>
              </w:rPr>
            </w:pPr>
          </w:p>
        </w:tc>
      </w:tr>
    </w:tbl>
    <w:p w14:paraId="6E432D37" w14:textId="77777777" w:rsidR="003D5B82" w:rsidRDefault="003D5B82">
      <w:pPr>
        <w:pStyle w:val="afffc"/>
        <w:spacing w:line="360" w:lineRule="auto"/>
      </w:pPr>
    </w:p>
    <w:p w14:paraId="222A8D12" w14:textId="77777777" w:rsidR="003D5B82" w:rsidRDefault="0048570E">
      <w:pPr>
        <w:pStyle w:val="11"/>
        <w:pageBreakBefore/>
        <w:spacing w:line="360" w:lineRule="auto"/>
        <w:jc w:val="both"/>
        <w:rPr>
          <w:rFonts w:cs="Arial"/>
        </w:rPr>
      </w:pPr>
      <w:bookmarkStart w:id="2447" w:name="_Toc25676"/>
      <w:bookmarkStart w:id="2448" w:name="_Toc86400000"/>
      <w:bookmarkStart w:id="2449" w:name="_Toc19198"/>
      <w:r>
        <w:rPr>
          <w:rFonts w:cs="Arial"/>
        </w:rPr>
        <w:t>SLF-Control</w:t>
      </w:r>
      <w:bookmarkEnd w:id="2447"/>
      <w:bookmarkEnd w:id="2448"/>
      <w:bookmarkEnd w:id="2449"/>
    </w:p>
    <w:p w14:paraId="5572A934" w14:textId="77777777" w:rsidR="003D5B82" w:rsidRDefault="0048570E">
      <w:pPr>
        <w:pStyle w:val="12"/>
        <w:spacing w:line="360" w:lineRule="auto"/>
        <w:rPr>
          <w:rFonts w:ascii="Arial" w:hAnsi="Arial" w:cs="Arial"/>
        </w:rPr>
      </w:pPr>
      <w:bookmarkStart w:id="2450" w:name="_Toc10546"/>
      <w:bookmarkStart w:id="2451" w:name="_Toc86400001"/>
      <w:bookmarkStart w:id="2452" w:name="_Toc4319"/>
      <w:r>
        <w:rPr>
          <w:rFonts w:ascii="Arial" w:hAnsi="Arial" w:cs="Arial"/>
          <w:lang w:val="en-US"/>
        </w:rPr>
        <w:t>S</w:t>
      </w:r>
      <w:r>
        <w:rPr>
          <w:rFonts w:ascii="Arial" w:hAnsi="Arial" w:cs="Arial"/>
        </w:rPr>
        <w:t>LF-</w:t>
      </w:r>
      <w:r>
        <w:rPr>
          <w:rFonts w:ascii="Arial" w:hAnsi="Arial" w:cs="Arial"/>
          <w:lang w:val="en-US"/>
        </w:rPr>
        <w:t>C</w:t>
      </w:r>
      <w:r>
        <w:rPr>
          <w:rFonts w:ascii="Arial" w:hAnsi="Arial" w:cs="Arial"/>
        </w:rPr>
        <w:t>ontrol Overview</w:t>
      </w:r>
      <w:bookmarkEnd w:id="2450"/>
      <w:bookmarkEnd w:id="2451"/>
      <w:bookmarkEnd w:id="2452"/>
    </w:p>
    <w:p w14:paraId="2AD21C8A" w14:textId="77777777" w:rsidR="003D5B82" w:rsidRDefault="0048570E">
      <w:pPr>
        <w:pStyle w:val="afffc"/>
        <w:spacing w:line="360" w:lineRule="auto"/>
        <w:ind w:firstLineChars="0" w:firstLine="0"/>
        <w:rPr>
          <w:spacing w:val="0"/>
          <w:szCs w:val="21"/>
        </w:rPr>
      </w:pPr>
      <w:r>
        <w:rPr>
          <w:spacing w:val="0"/>
          <w:szCs w:val="21"/>
        </w:rPr>
        <w:t xml:space="preserve">Whether the </w:t>
      </w:r>
      <w:r>
        <w:rPr>
          <w:rFonts w:hint="eastAsia"/>
          <w:spacing w:val="0"/>
          <w:szCs w:val="21"/>
        </w:rPr>
        <w:t>GPON</w:t>
      </w:r>
      <w:r>
        <w:rPr>
          <w:spacing w:val="0"/>
          <w:szCs w:val="21"/>
        </w:rPr>
        <w:t xml:space="preserve"> forwards the packet with an unknown source MAC address requires the network administrator to plan according to the security policy. The </w:t>
      </w:r>
      <w:r>
        <w:rPr>
          <w:rFonts w:hint="eastAsia"/>
          <w:spacing w:val="0"/>
          <w:szCs w:val="21"/>
        </w:rPr>
        <w:t>GPON</w:t>
      </w:r>
      <w:r>
        <w:rPr>
          <w:spacing w:val="0"/>
          <w:szCs w:val="21"/>
        </w:rPr>
        <w:t xml:space="preserve"> defaults to forward the packet with an unknown source MAC address. You can disable the forwarding function of packet with an unknown source MAC address by setting the commands. After disable this function, if the device receives the packets, it will check whether the source mac exists in the mac table. If it does not exist, the packets will be discarded, that is, the </w:t>
      </w:r>
      <w:r>
        <w:rPr>
          <w:rFonts w:hint="eastAsia"/>
          <w:spacing w:val="0"/>
          <w:szCs w:val="21"/>
        </w:rPr>
        <w:t>GPON</w:t>
      </w:r>
      <w:r>
        <w:rPr>
          <w:spacing w:val="0"/>
          <w:szCs w:val="21"/>
        </w:rPr>
        <w:t xml:space="preserve"> only forwards the packet with the source MAC address being known.</w:t>
      </w:r>
    </w:p>
    <w:p w14:paraId="599D9C25" w14:textId="77777777" w:rsidR="003D5B82" w:rsidRDefault="0048570E">
      <w:pPr>
        <w:pStyle w:val="12"/>
        <w:spacing w:line="360" w:lineRule="auto"/>
        <w:rPr>
          <w:rFonts w:ascii="Arial" w:hAnsi="Arial" w:cs="Arial"/>
          <w:lang w:val="en-US"/>
        </w:rPr>
      </w:pPr>
      <w:bookmarkStart w:id="2453" w:name="_Toc86400002"/>
      <w:bookmarkStart w:id="2454" w:name="_Toc18196"/>
      <w:bookmarkStart w:id="2455" w:name="_Toc2930"/>
      <w:r>
        <w:rPr>
          <w:rFonts w:ascii="Arial" w:hAnsi="Arial" w:cs="Arial"/>
          <w:lang w:val="en-US"/>
        </w:rPr>
        <w:t>Configure SLF-Control</w:t>
      </w:r>
      <w:bookmarkEnd w:id="2453"/>
      <w:bookmarkEnd w:id="2454"/>
      <w:bookmarkEnd w:id="2455"/>
    </w:p>
    <w:p w14:paraId="0E7C1242" w14:textId="77777777" w:rsidR="003D5B82" w:rsidRDefault="0048570E">
      <w:pPr>
        <w:pStyle w:val="20"/>
        <w:spacing w:line="360" w:lineRule="auto"/>
        <w:rPr>
          <w:rFonts w:ascii="Arial"/>
        </w:rPr>
      </w:pPr>
      <w:bookmarkStart w:id="2456" w:name="_Toc86400003"/>
      <w:bookmarkStart w:id="2457" w:name="_Toc31328"/>
      <w:bookmarkStart w:id="2458" w:name="_Toc3849"/>
      <w:r>
        <w:rPr>
          <w:rFonts w:ascii="Arial"/>
        </w:rPr>
        <w:t>SLF-Control Configuration List</w:t>
      </w:r>
      <w:bookmarkEnd w:id="2456"/>
      <w:bookmarkEnd w:id="2457"/>
      <w:bookmarkEnd w:id="2458"/>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41BD5247" w14:textId="77777777">
        <w:tc>
          <w:tcPr>
            <w:tcW w:w="5063" w:type="dxa"/>
            <w:shd w:val="clear" w:color="auto" w:fill="D8D8D8" w:themeFill="background1" w:themeFillShade="D8"/>
            <w:noWrap/>
          </w:tcPr>
          <w:p w14:paraId="48D5272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344BA6F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5551E4A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2F660E27" w14:textId="77777777">
        <w:tc>
          <w:tcPr>
            <w:tcW w:w="5063" w:type="dxa"/>
            <w:noWrap/>
            <w:vAlign w:val="center"/>
          </w:tcPr>
          <w:p w14:paraId="170A3A73" w14:textId="77777777" w:rsidR="003D5B82" w:rsidRDefault="0048570E">
            <w:pPr>
              <w:pStyle w:val="afffff"/>
              <w:spacing w:line="360" w:lineRule="auto"/>
              <w:jc w:val="left"/>
              <w:rPr>
                <w:rFonts w:ascii="Arial" w:hAnsi="Arial" w:cs="Arial"/>
                <w:szCs w:val="18"/>
              </w:rPr>
            </w:pPr>
            <w:r>
              <w:rPr>
                <w:rFonts w:ascii="Arial" w:hAnsi="Arial" w:cs="Arial"/>
                <w:szCs w:val="18"/>
              </w:rPr>
              <w:t>Configure SLF-forward unicast</w:t>
            </w:r>
          </w:p>
        </w:tc>
        <w:tc>
          <w:tcPr>
            <w:tcW w:w="1875" w:type="dxa"/>
            <w:noWrap/>
            <w:vAlign w:val="center"/>
          </w:tcPr>
          <w:p w14:paraId="7E70FA48"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kern w:val="0"/>
                <w:szCs w:val="18"/>
              </w:rPr>
              <w:t>Required</w:t>
            </w:r>
          </w:p>
        </w:tc>
        <w:tc>
          <w:tcPr>
            <w:tcW w:w="1588" w:type="dxa"/>
            <w:noWrap/>
            <w:vAlign w:val="center"/>
          </w:tcPr>
          <w:p w14:paraId="4F3E9850"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48.2.2</w:t>
            </w:r>
          </w:p>
        </w:tc>
      </w:tr>
      <w:tr w:rsidR="003D5B82" w14:paraId="18BFE079" w14:textId="77777777">
        <w:tc>
          <w:tcPr>
            <w:tcW w:w="5063" w:type="dxa"/>
            <w:noWrap/>
            <w:vAlign w:val="center"/>
          </w:tcPr>
          <w:p w14:paraId="7939C6E1" w14:textId="77777777" w:rsidR="003D5B82" w:rsidRDefault="0048570E">
            <w:pPr>
              <w:pStyle w:val="afffff"/>
              <w:spacing w:line="360" w:lineRule="auto"/>
              <w:jc w:val="left"/>
              <w:rPr>
                <w:rFonts w:ascii="Arial" w:hAnsi="Arial" w:cs="Arial"/>
                <w:szCs w:val="18"/>
              </w:rPr>
            </w:pPr>
            <w:r>
              <w:rPr>
                <w:rFonts w:ascii="Arial" w:hAnsi="Arial" w:cs="Arial"/>
                <w:szCs w:val="18"/>
              </w:rPr>
              <w:t>Displays and Maintain SLF-forward Configurations</w:t>
            </w:r>
          </w:p>
        </w:tc>
        <w:tc>
          <w:tcPr>
            <w:tcW w:w="1875" w:type="dxa"/>
            <w:noWrap/>
            <w:vAlign w:val="center"/>
          </w:tcPr>
          <w:p w14:paraId="388FA857"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Optional</w:t>
            </w:r>
          </w:p>
        </w:tc>
        <w:tc>
          <w:tcPr>
            <w:tcW w:w="1588" w:type="dxa"/>
            <w:noWrap/>
            <w:vAlign w:val="center"/>
          </w:tcPr>
          <w:p w14:paraId="7A39DC28"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48.2.3</w:t>
            </w:r>
          </w:p>
        </w:tc>
      </w:tr>
    </w:tbl>
    <w:p w14:paraId="141331D7" w14:textId="77777777" w:rsidR="003D5B82" w:rsidRDefault="0048570E">
      <w:pPr>
        <w:pStyle w:val="20"/>
        <w:spacing w:line="360" w:lineRule="auto"/>
        <w:rPr>
          <w:rFonts w:ascii="Arial"/>
        </w:rPr>
      </w:pPr>
      <w:bookmarkStart w:id="2459" w:name="_Toc408"/>
      <w:bookmarkStart w:id="2460" w:name="_Toc86400004"/>
      <w:bookmarkStart w:id="2461" w:name="_Toc25219"/>
      <w:r>
        <w:rPr>
          <w:rFonts w:ascii="Arial"/>
        </w:rPr>
        <w:t>Configure SLF-forward unicast</w:t>
      </w:r>
      <w:bookmarkEnd w:id="2459"/>
      <w:bookmarkEnd w:id="2460"/>
      <w:bookmarkEnd w:id="2461"/>
    </w:p>
    <w:p w14:paraId="3F6BBB34" w14:textId="77777777" w:rsidR="003D5B82" w:rsidRDefault="0048570E">
      <w:pPr>
        <w:pStyle w:val="afffc"/>
        <w:spacing w:line="360" w:lineRule="auto"/>
        <w:ind w:firstLineChars="0" w:firstLine="0"/>
        <w:rPr>
          <w:spacing w:val="0"/>
          <w:szCs w:val="21"/>
        </w:rPr>
      </w:pPr>
      <w:r>
        <w:rPr>
          <w:spacing w:val="0"/>
          <w:szCs w:val="21"/>
        </w:rPr>
        <w:t>Generally, this function is used when the MAC address learning function is disabled or MAC address limit function is disabled.</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7BA76541" w14:textId="77777777">
        <w:tc>
          <w:tcPr>
            <w:tcW w:w="3113" w:type="dxa"/>
            <w:shd w:val="clear" w:color="auto" w:fill="D8D8D8" w:themeFill="background1" w:themeFillShade="D8"/>
            <w:noWrap/>
          </w:tcPr>
          <w:p w14:paraId="22F9994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5C79F50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DBA359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2E4E66F3" w14:textId="77777777">
        <w:tc>
          <w:tcPr>
            <w:tcW w:w="3113" w:type="dxa"/>
            <w:noWrap/>
            <w:vAlign w:val="center"/>
          </w:tcPr>
          <w:p w14:paraId="5FE468AB"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58906447"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vAlign w:val="center"/>
          </w:tcPr>
          <w:p w14:paraId="3663D0CF" w14:textId="77777777" w:rsidR="003D5B82" w:rsidRDefault="003D5B82">
            <w:pPr>
              <w:pStyle w:val="afffff"/>
              <w:spacing w:line="360" w:lineRule="auto"/>
              <w:jc w:val="left"/>
              <w:rPr>
                <w:rFonts w:ascii="Arial" w:hAnsi="Arial" w:cs="Arial"/>
                <w:szCs w:val="18"/>
              </w:rPr>
            </w:pPr>
          </w:p>
        </w:tc>
      </w:tr>
      <w:tr w:rsidR="003D5B82" w14:paraId="076F2004" w14:textId="77777777">
        <w:tc>
          <w:tcPr>
            <w:tcW w:w="3113" w:type="dxa"/>
            <w:noWrap/>
            <w:vAlign w:val="center"/>
          </w:tcPr>
          <w:p w14:paraId="10D03246"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interface configuration mode</w:t>
            </w:r>
          </w:p>
        </w:tc>
        <w:tc>
          <w:tcPr>
            <w:tcW w:w="3825" w:type="dxa"/>
            <w:noWrap/>
            <w:vAlign w:val="center"/>
          </w:tcPr>
          <w:p w14:paraId="1E257189" w14:textId="77777777" w:rsidR="003D5B82" w:rsidRDefault="0048570E">
            <w:pPr>
              <w:adjustRightInd w:val="0"/>
              <w:snapToGrid w:val="0"/>
              <w:spacing w:line="360" w:lineRule="auto"/>
              <w:jc w:val="left"/>
              <w:rPr>
                <w:rFonts w:ascii="Arial" w:hAnsi="Arial" w:cs="Arial"/>
                <w:b/>
                <w:sz w:val="18"/>
                <w:szCs w:val="18"/>
              </w:rPr>
            </w:pPr>
            <w:r>
              <w:rPr>
                <w:rFonts w:ascii="Arial" w:eastAsia="STZhongsong" w:hAnsi="Arial" w:cs="Arial"/>
                <w:b/>
                <w:sz w:val="18"/>
                <w:szCs w:val="18"/>
              </w:rPr>
              <w:t xml:space="preserve">interface ethernet </w:t>
            </w:r>
            <w:r>
              <w:rPr>
                <w:rFonts w:ascii="Arial" w:eastAsia="STZhongsong" w:hAnsi="Arial" w:cs="Arial"/>
                <w:bCs/>
                <w:i/>
                <w:sz w:val="18"/>
                <w:szCs w:val="18"/>
              </w:rPr>
              <w:t>interface-num</w:t>
            </w:r>
            <w:r>
              <w:rPr>
                <w:rFonts w:ascii="Arial" w:eastAsia="STZhongsong" w:hAnsi="Arial" w:cs="Arial"/>
                <w:i/>
                <w:sz w:val="18"/>
                <w:szCs w:val="18"/>
              </w:rPr>
              <w:t>t</w:t>
            </w:r>
          </w:p>
        </w:tc>
        <w:tc>
          <w:tcPr>
            <w:tcW w:w="1588" w:type="dxa"/>
            <w:noWrap/>
            <w:vAlign w:val="center"/>
          </w:tcPr>
          <w:p w14:paraId="1D8160E6" w14:textId="77777777" w:rsidR="003D5B82" w:rsidRDefault="003D5B82">
            <w:pPr>
              <w:adjustRightInd w:val="0"/>
              <w:snapToGrid w:val="0"/>
              <w:spacing w:line="360" w:lineRule="auto"/>
              <w:jc w:val="left"/>
              <w:rPr>
                <w:rFonts w:ascii="Arial" w:hAnsi="Arial" w:cs="Arial"/>
                <w:sz w:val="18"/>
                <w:szCs w:val="18"/>
              </w:rPr>
            </w:pPr>
          </w:p>
        </w:tc>
      </w:tr>
      <w:tr w:rsidR="003D5B82" w14:paraId="4458178C" w14:textId="77777777">
        <w:tc>
          <w:tcPr>
            <w:tcW w:w="3113" w:type="dxa"/>
            <w:noWrap/>
            <w:vAlign w:val="center"/>
          </w:tcPr>
          <w:p w14:paraId="4D2BDF5E" w14:textId="77777777" w:rsidR="003D5B82" w:rsidRDefault="0048570E">
            <w:pPr>
              <w:pStyle w:val="afffff"/>
              <w:spacing w:line="360" w:lineRule="auto"/>
              <w:jc w:val="left"/>
              <w:rPr>
                <w:rFonts w:ascii="Arial" w:hAnsi="Arial" w:cs="Arial"/>
                <w:szCs w:val="18"/>
              </w:rPr>
            </w:pPr>
            <w:r>
              <w:rPr>
                <w:rFonts w:ascii="Arial" w:hAnsi="Arial" w:cs="Arial"/>
                <w:szCs w:val="18"/>
              </w:rPr>
              <w:t>Enable Slf-forward</w:t>
            </w:r>
          </w:p>
        </w:tc>
        <w:tc>
          <w:tcPr>
            <w:tcW w:w="3825" w:type="dxa"/>
            <w:noWrap/>
            <w:vAlign w:val="center"/>
          </w:tcPr>
          <w:p w14:paraId="2724EF8B" w14:textId="77777777" w:rsidR="003D5B82" w:rsidRDefault="0048570E">
            <w:pPr>
              <w:pStyle w:val="afffff"/>
              <w:spacing w:line="360" w:lineRule="auto"/>
              <w:jc w:val="left"/>
              <w:rPr>
                <w:rFonts w:ascii="Arial" w:hAnsi="Arial" w:cs="Arial"/>
                <w:b/>
                <w:szCs w:val="18"/>
              </w:rPr>
            </w:pPr>
            <w:r>
              <w:rPr>
                <w:rFonts w:ascii="Arial" w:hAnsi="Arial" w:cs="Arial"/>
                <w:b/>
                <w:szCs w:val="18"/>
              </w:rPr>
              <w:t>slf-forward</w:t>
            </w:r>
          </w:p>
        </w:tc>
        <w:tc>
          <w:tcPr>
            <w:tcW w:w="1588" w:type="dxa"/>
            <w:noWrap/>
            <w:vAlign w:val="center"/>
          </w:tcPr>
          <w:p w14:paraId="4F066B88" w14:textId="77777777" w:rsidR="003D5B82" w:rsidRDefault="003D5B82">
            <w:pPr>
              <w:pStyle w:val="afffff"/>
              <w:spacing w:line="360" w:lineRule="auto"/>
              <w:jc w:val="left"/>
              <w:rPr>
                <w:rFonts w:ascii="Arial" w:hAnsi="Arial" w:cs="Arial"/>
                <w:szCs w:val="18"/>
              </w:rPr>
            </w:pPr>
          </w:p>
        </w:tc>
      </w:tr>
      <w:tr w:rsidR="003D5B82" w14:paraId="3F92E2DA" w14:textId="77777777">
        <w:tc>
          <w:tcPr>
            <w:tcW w:w="3113" w:type="dxa"/>
            <w:noWrap/>
            <w:vAlign w:val="center"/>
          </w:tcPr>
          <w:p w14:paraId="028C3938" w14:textId="77777777" w:rsidR="003D5B82" w:rsidRDefault="0048570E">
            <w:pPr>
              <w:pStyle w:val="afffff"/>
              <w:spacing w:line="360" w:lineRule="auto"/>
              <w:jc w:val="left"/>
              <w:rPr>
                <w:rFonts w:ascii="Arial" w:hAnsi="Arial" w:cs="Arial"/>
                <w:szCs w:val="18"/>
              </w:rPr>
            </w:pPr>
            <w:r>
              <w:rPr>
                <w:rFonts w:ascii="Arial" w:hAnsi="Arial" w:cs="Arial"/>
                <w:szCs w:val="18"/>
              </w:rPr>
              <w:t>Disable Slf-forward</w:t>
            </w:r>
          </w:p>
        </w:tc>
        <w:tc>
          <w:tcPr>
            <w:tcW w:w="3825" w:type="dxa"/>
            <w:noWrap/>
            <w:vAlign w:val="center"/>
          </w:tcPr>
          <w:p w14:paraId="587BC746" w14:textId="77777777" w:rsidR="003D5B82" w:rsidRDefault="0048570E">
            <w:pPr>
              <w:pStyle w:val="afffff"/>
              <w:spacing w:line="360" w:lineRule="auto"/>
              <w:jc w:val="left"/>
              <w:rPr>
                <w:rFonts w:ascii="Arial" w:hAnsi="Arial" w:cs="Arial"/>
                <w:b/>
                <w:szCs w:val="18"/>
              </w:rPr>
            </w:pPr>
            <w:r>
              <w:rPr>
                <w:rFonts w:ascii="Arial" w:hAnsi="Arial" w:cs="Arial"/>
                <w:b/>
                <w:szCs w:val="18"/>
              </w:rPr>
              <w:t>undo slf-forward</w:t>
            </w:r>
          </w:p>
        </w:tc>
        <w:tc>
          <w:tcPr>
            <w:tcW w:w="1588" w:type="dxa"/>
            <w:noWrap/>
            <w:vAlign w:val="center"/>
          </w:tcPr>
          <w:p w14:paraId="1F98AF89" w14:textId="77777777" w:rsidR="003D5B82" w:rsidRDefault="0048570E">
            <w:pPr>
              <w:pStyle w:val="afffff"/>
              <w:spacing w:line="360" w:lineRule="auto"/>
              <w:jc w:val="left"/>
              <w:rPr>
                <w:rFonts w:ascii="Arial" w:hAnsi="Arial" w:cs="Arial"/>
                <w:szCs w:val="18"/>
              </w:rPr>
            </w:pPr>
            <w:r>
              <w:rPr>
                <w:rFonts w:ascii="Arial" w:hAnsi="Arial" w:cs="Arial"/>
                <w:szCs w:val="18"/>
              </w:rPr>
              <w:t>Disabled by default.</w:t>
            </w:r>
          </w:p>
        </w:tc>
      </w:tr>
    </w:tbl>
    <w:p w14:paraId="01159500" w14:textId="77777777" w:rsidR="003D5B82" w:rsidRDefault="0048570E">
      <w:pPr>
        <w:pStyle w:val="20"/>
        <w:spacing w:line="360" w:lineRule="auto"/>
        <w:rPr>
          <w:rFonts w:ascii="Arial"/>
        </w:rPr>
      </w:pPr>
      <w:bookmarkStart w:id="2462" w:name="_Toc28875"/>
      <w:bookmarkStart w:id="2463" w:name="_Toc86400005"/>
      <w:bookmarkStart w:id="2464" w:name="_Toc25799"/>
      <w:r>
        <w:rPr>
          <w:rFonts w:ascii="Arial"/>
        </w:rPr>
        <w:t>Displays and Maintain SLF-forward Configurations</w:t>
      </w:r>
      <w:bookmarkEnd w:id="2462"/>
      <w:bookmarkEnd w:id="2463"/>
      <w:bookmarkEnd w:id="2464"/>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7D2044B5" w14:textId="77777777">
        <w:tc>
          <w:tcPr>
            <w:tcW w:w="3113" w:type="dxa"/>
            <w:shd w:val="clear" w:color="auto" w:fill="D8D8D8" w:themeFill="background1" w:themeFillShade="D8"/>
            <w:noWrap/>
          </w:tcPr>
          <w:p w14:paraId="3401BF4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213A29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6516F1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F9B3485" w14:textId="77777777">
        <w:tc>
          <w:tcPr>
            <w:tcW w:w="3113" w:type="dxa"/>
            <w:noWrap/>
            <w:vAlign w:val="center"/>
          </w:tcPr>
          <w:p w14:paraId="59F8D527"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the slf-forward control</w:t>
            </w:r>
          </w:p>
        </w:tc>
        <w:tc>
          <w:tcPr>
            <w:tcW w:w="3825" w:type="dxa"/>
            <w:noWrap/>
            <w:vAlign w:val="center"/>
          </w:tcPr>
          <w:p w14:paraId="3A162DAF"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display slf-forward interface </w:t>
            </w:r>
            <w:r>
              <w:rPr>
                <w:rFonts w:ascii="Arial" w:eastAsia="STZhongsong" w:hAnsi="Arial" w:cs="Arial"/>
                <w:bCs/>
                <w:szCs w:val="18"/>
              </w:rPr>
              <w:t xml:space="preserve">[ </w:t>
            </w:r>
            <w:r>
              <w:rPr>
                <w:rFonts w:ascii="Arial" w:eastAsia="STZhongsong" w:hAnsi="Arial" w:cs="Arial"/>
                <w:b/>
                <w:szCs w:val="18"/>
              </w:rPr>
              <w:t xml:space="preserve">ethernet </w:t>
            </w:r>
            <w:r>
              <w:rPr>
                <w:rFonts w:ascii="Arial" w:eastAsia="STZhongsong" w:hAnsi="Arial" w:cs="Arial"/>
                <w:bCs/>
                <w:i/>
                <w:szCs w:val="18"/>
              </w:rPr>
              <w:t>interface-</w:t>
            </w:r>
            <w:proofErr w:type="gramStart"/>
            <w:r>
              <w:rPr>
                <w:rFonts w:ascii="Arial" w:eastAsia="STZhongsong" w:hAnsi="Arial" w:cs="Arial"/>
                <w:bCs/>
                <w:i/>
                <w:szCs w:val="18"/>
              </w:rPr>
              <w:t xml:space="preserve">num </w:t>
            </w:r>
            <w:r>
              <w:rPr>
                <w:rFonts w:ascii="Arial" w:eastAsia="STZhongsong" w:hAnsi="Arial" w:cs="Arial"/>
                <w:bCs/>
                <w:szCs w:val="18"/>
              </w:rPr>
              <w:t>]</w:t>
            </w:r>
            <w:proofErr w:type="gramEnd"/>
          </w:p>
        </w:tc>
        <w:tc>
          <w:tcPr>
            <w:tcW w:w="1588" w:type="dxa"/>
            <w:noWrap/>
            <w:vAlign w:val="center"/>
          </w:tcPr>
          <w:p w14:paraId="7FE3575B" w14:textId="77777777" w:rsidR="003D5B82" w:rsidRDefault="003D5B82">
            <w:pPr>
              <w:pStyle w:val="afffff"/>
              <w:spacing w:line="360" w:lineRule="auto"/>
              <w:jc w:val="left"/>
              <w:rPr>
                <w:rFonts w:ascii="Arial" w:hAnsi="Arial" w:cs="Arial"/>
                <w:szCs w:val="18"/>
              </w:rPr>
            </w:pPr>
          </w:p>
        </w:tc>
      </w:tr>
    </w:tbl>
    <w:p w14:paraId="103AB2E7" w14:textId="77777777" w:rsidR="003D5B82" w:rsidRDefault="003D5B82">
      <w:pPr>
        <w:pStyle w:val="afffc"/>
        <w:spacing w:line="360" w:lineRule="auto"/>
        <w:ind w:firstLineChars="0" w:firstLine="0"/>
      </w:pPr>
    </w:p>
    <w:p w14:paraId="36EE0091" w14:textId="77777777" w:rsidR="003D5B82" w:rsidRDefault="003D5B82">
      <w:pPr>
        <w:pStyle w:val="afffc"/>
        <w:spacing w:line="360" w:lineRule="auto"/>
      </w:pPr>
    </w:p>
    <w:p w14:paraId="63987A70" w14:textId="77777777" w:rsidR="003D5B82" w:rsidRDefault="0048570E">
      <w:pPr>
        <w:pStyle w:val="11"/>
        <w:pageBreakBefore/>
        <w:spacing w:line="360" w:lineRule="auto"/>
        <w:rPr>
          <w:rFonts w:cs="Arial"/>
          <w:color w:val="000000"/>
        </w:rPr>
      </w:pPr>
      <w:bookmarkStart w:id="2465" w:name="_Toc86400006"/>
      <w:bookmarkStart w:id="2466" w:name="_Toc7183"/>
      <w:bookmarkStart w:id="2467" w:name="_Toc24980"/>
      <w:r>
        <w:rPr>
          <w:rFonts w:cs="Arial"/>
        </w:rPr>
        <w:t>BPDU-Discard</w:t>
      </w:r>
      <w:bookmarkEnd w:id="2465"/>
      <w:bookmarkEnd w:id="2466"/>
      <w:bookmarkEnd w:id="2467"/>
    </w:p>
    <w:p w14:paraId="6B9E0AA1" w14:textId="77777777" w:rsidR="003D5B82" w:rsidRDefault="0048570E">
      <w:pPr>
        <w:pStyle w:val="12"/>
        <w:spacing w:line="360" w:lineRule="auto"/>
        <w:rPr>
          <w:rFonts w:ascii="Arial" w:hAnsi="Arial" w:cs="Arial"/>
        </w:rPr>
      </w:pPr>
      <w:bookmarkStart w:id="2468" w:name="_Toc22870"/>
      <w:bookmarkStart w:id="2469" w:name="_Toc86400007"/>
      <w:bookmarkStart w:id="2470" w:name="_Toc13141"/>
      <w:r>
        <w:rPr>
          <w:rFonts w:ascii="Arial" w:hAnsi="Arial" w:cs="Arial"/>
        </w:rPr>
        <w:t>BPDU-Discard Overview</w:t>
      </w:r>
      <w:bookmarkEnd w:id="2468"/>
      <w:bookmarkEnd w:id="2469"/>
      <w:bookmarkEnd w:id="2470"/>
    </w:p>
    <w:p w14:paraId="290AAA91" w14:textId="77777777" w:rsidR="003D5B82" w:rsidRDefault="0048570E">
      <w:pPr>
        <w:pStyle w:val="afffc"/>
        <w:spacing w:line="360" w:lineRule="auto"/>
        <w:ind w:firstLineChars="0" w:firstLine="0"/>
        <w:rPr>
          <w:spacing w:val="0"/>
          <w:szCs w:val="21"/>
        </w:rPr>
      </w:pPr>
      <w:r>
        <w:rPr>
          <w:spacing w:val="0"/>
          <w:szCs w:val="21"/>
        </w:rPr>
        <w:t xml:space="preserve">The Discard-bpdu function is used to drop spanning tree message. If the device does not want to receive BPDU message from other networks and cause the </w:t>
      </w:r>
      <w:r>
        <w:rPr>
          <w:rFonts w:hint="eastAsia"/>
          <w:spacing w:val="0"/>
          <w:szCs w:val="21"/>
        </w:rPr>
        <w:t>GPON</w:t>
      </w:r>
      <w:r>
        <w:rPr>
          <w:spacing w:val="0"/>
          <w:szCs w:val="21"/>
        </w:rPr>
        <w:t xml:space="preserve"> spanning tree to vibrate. This function can be opened.</w:t>
      </w:r>
    </w:p>
    <w:p w14:paraId="193E3BB1" w14:textId="77777777" w:rsidR="003D5B82" w:rsidRDefault="0048570E">
      <w:pPr>
        <w:pStyle w:val="afffc"/>
        <w:spacing w:line="360" w:lineRule="auto"/>
        <w:ind w:firstLineChars="0" w:firstLine="0"/>
        <w:rPr>
          <w:spacing w:val="0"/>
          <w:szCs w:val="21"/>
        </w:rPr>
      </w:pPr>
      <w:r>
        <w:rPr>
          <w:spacing w:val="0"/>
          <w:szCs w:val="21"/>
        </w:rPr>
        <w:t>This function is usually enabled on the edge port.</w:t>
      </w:r>
    </w:p>
    <w:p w14:paraId="0384C5ED" w14:textId="77777777" w:rsidR="003D5B82" w:rsidRDefault="0048570E">
      <w:pPr>
        <w:pStyle w:val="afffc"/>
        <w:spacing w:line="360" w:lineRule="auto"/>
        <w:ind w:firstLineChars="0" w:firstLine="0"/>
        <w:rPr>
          <w:spacing w:val="0"/>
          <w:szCs w:val="21"/>
        </w:rPr>
      </w:pPr>
      <w:r>
        <w:rPr>
          <w:spacing w:val="0"/>
          <w:szCs w:val="21"/>
        </w:rPr>
        <w:t>The Discard-BPDU function is disabled by default. Global configuration and port configuration are mutually exclusive: globally, all ports are enabled. If you only need to enable certain designated ports and other ports are not enabled, you need not configure them globally to directly enter the specified port enabling function.</w:t>
      </w:r>
    </w:p>
    <w:p w14:paraId="17A9D9A9" w14:textId="77777777" w:rsidR="003D5B82" w:rsidRDefault="0048570E">
      <w:pPr>
        <w:pStyle w:val="12"/>
        <w:spacing w:line="360" w:lineRule="auto"/>
        <w:rPr>
          <w:rFonts w:ascii="Arial" w:hAnsi="Arial" w:cs="Arial"/>
        </w:rPr>
      </w:pPr>
      <w:bookmarkStart w:id="2471" w:name="_Toc10038"/>
      <w:bookmarkStart w:id="2472" w:name="_Toc86400008"/>
      <w:bookmarkStart w:id="2473" w:name="_Toc11465"/>
      <w:r>
        <w:rPr>
          <w:rFonts w:ascii="Arial" w:hAnsi="Arial" w:cs="Arial"/>
          <w:lang w:val="en-US"/>
        </w:rPr>
        <w:t>Configure</w:t>
      </w:r>
      <w:r>
        <w:rPr>
          <w:rFonts w:ascii="Arial" w:hAnsi="Arial" w:cs="Arial"/>
        </w:rPr>
        <w:t xml:space="preserve"> BPDU</w:t>
      </w:r>
      <w:r>
        <w:rPr>
          <w:rFonts w:ascii="Arial" w:hAnsi="Arial" w:cs="Arial"/>
          <w:lang w:val="en-US"/>
        </w:rPr>
        <w:t>-Discard</w:t>
      </w:r>
      <w:bookmarkEnd w:id="2471"/>
      <w:bookmarkEnd w:id="2472"/>
      <w:bookmarkEnd w:id="2473"/>
    </w:p>
    <w:p w14:paraId="6A0FE396" w14:textId="77777777" w:rsidR="003D5B82" w:rsidRDefault="0048570E">
      <w:pPr>
        <w:pStyle w:val="20"/>
        <w:spacing w:line="360" w:lineRule="auto"/>
        <w:rPr>
          <w:rFonts w:ascii="Arial"/>
        </w:rPr>
      </w:pPr>
      <w:bookmarkStart w:id="2474" w:name="_Toc9132"/>
      <w:bookmarkStart w:id="2475" w:name="_Toc86400009"/>
      <w:bookmarkStart w:id="2476" w:name="_Toc24245"/>
      <w:r>
        <w:rPr>
          <w:rFonts w:ascii="Arial"/>
        </w:rPr>
        <w:t>BPDU-Discard Configuration List</w:t>
      </w:r>
      <w:bookmarkEnd w:id="2474"/>
      <w:bookmarkEnd w:id="2475"/>
      <w:bookmarkEnd w:id="2476"/>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16D42FC4" w14:textId="77777777">
        <w:tc>
          <w:tcPr>
            <w:tcW w:w="5063" w:type="dxa"/>
            <w:shd w:val="clear" w:color="auto" w:fill="D8D8D8" w:themeFill="background1" w:themeFillShade="D8"/>
            <w:noWrap/>
          </w:tcPr>
          <w:p w14:paraId="7E9ADE5C"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16516CB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4CC403D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426FA8D9" w14:textId="77777777">
        <w:tc>
          <w:tcPr>
            <w:tcW w:w="5063" w:type="dxa"/>
            <w:noWrap/>
            <w:vAlign w:val="center"/>
          </w:tcPr>
          <w:p w14:paraId="653931D1" w14:textId="77777777" w:rsidR="003D5B82" w:rsidRDefault="0048570E">
            <w:pPr>
              <w:spacing w:line="360" w:lineRule="auto"/>
              <w:jc w:val="left"/>
              <w:rPr>
                <w:rFonts w:ascii="Arial" w:hAnsi="Arial" w:cs="Arial"/>
                <w:sz w:val="18"/>
                <w:szCs w:val="18"/>
              </w:rPr>
            </w:pPr>
            <w:r>
              <w:rPr>
                <w:rFonts w:ascii="Arial" w:hAnsi="Arial" w:cs="Arial"/>
                <w:sz w:val="18"/>
                <w:szCs w:val="18"/>
              </w:rPr>
              <w:t>Configure BPDU-Discard</w:t>
            </w:r>
          </w:p>
        </w:tc>
        <w:tc>
          <w:tcPr>
            <w:tcW w:w="1875" w:type="dxa"/>
            <w:noWrap/>
            <w:vAlign w:val="center"/>
          </w:tcPr>
          <w:p w14:paraId="5E3900EE"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kern w:val="0"/>
                <w:szCs w:val="18"/>
              </w:rPr>
              <w:t>Required</w:t>
            </w:r>
          </w:p>
        </w:tc>
        <w:tc>
          <w:tcPr>
            <w:tcW w:w="1588" w:type="dxa"/>
            <w:noWrap/>
            <w:vAlign w:val="center"/>
          </w:tcPr>
          <w:p w14:paraId="4BE59AC7"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49.2.2</w:t>
            </w:r>
          </w:p>
        </w:tc>
      </w:tr>
      <w:tr w:rsidR="003D5B82" w14:paraId="7F2C6438" w14:textId="77777777">
        <w:tc>
          <w:tcPr>
            <w:tcW w:w="5063" w:type="dxa"/>
            <w:noWrap/>
            <w:vAlign w:val="center"/>
          </w:tcPr>
          <w:p w14:paraId="50AD5D87" w14:textId="77777777" w:rsidR="003D5B82" w:rsidRDefault="0048570E">
            <w:pPr>
              <w:spacing w:line="360" w:lineRule="auto"/>
              <w:jc w:val="left"/>
              <w:rPr>
                <w:rFonts w:ascii="Arial" w:hAnsi="Arial" w:cs="Arial"/>
                <w:sz w:val="18"/>
                <w:szCs w:val="18"/>
              </w:rPr>
            </w:pPr>
            <w:r>
              <w:rPr>
                <w:rFonts w:ascii="Arial" w:hAnsi="Arial" w:cs="Arial"/>
                <w:sz w:val="18"/>
                <w:szCs w:val="18"/>
              </w:rPr>
              <w:t>Displays and Maintain BPDU-Discard Configurations</w:t>
            </w:r>
          </w:p>
        </w:tc>
        <w:tc>
          <w:tcPr>
            <w:tcW w:w="1875" w:type="dxa"/>
            <w:noWrap/>
            <w:vAlign w:val="center"/>
          </w:tcPr>
          <w:p w14:paraId="25E9F5F0"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Optional</w:t>
            </w:r>
          </w:p>
        </w:tc>
        <w:tc>
          <w:tcPr>
            <w:tcW w:w="1588" w:type="dxa"/>
            <w:noWrap/>
            <w:vAlign w:val="center"/>
          </w:tcPr>
          <w:p w14:paraId="1B8CAF43"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49.2.3</w:t>
            </w:r>
          </w:p>
        </w:tc>
      </w:tr>
    </w:tbl>
    <w:p w14:paraId="650DB21A" w14:textId="77777777" w:rsidR="003D5B82" w:rsidRDefault="0048570E">
      <w:pPr>
        <w:pStyle w:val="20"/>
        <w:spacing w:line="360" w:lineRule="auto"/>
        <w:rPr>
          <w:rFonts w:ascii="Arial"/>
        </w:rPr>
      </w:pPr>
      <w:bookmarkStart w:id="2477" w:name="_Toc22143"/>
      <w:bookmarkStart w:id="2478" w:name="_Toc86400010"/>
      <w:bookmarkStart w:id="2479" w:name="_Toc2809"/>
      <w:r>
        <w:rPr>
          <w:rFonts w:ascii="Arial"/>
        </w:rPr>
        <w:t>Configure BPDU-Discard</w:t>
      </w:r>
      <w:bookmarkEnd w:id="2477"/>
      <w:bookmarkEnd w:id="2478"/>
      <w:bookmarkEnd w:id="247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668C4376" w14:textId="77777777">
        <w:tc>
          <w:tcPr>
            <w:tcW w:w="3113" w:type="dxa"/>
            <w:shd w:val="clear" w:color="auto" w:fill="D8D8D8" w:themeFill="background1" w:themeFillShade="D8"/>
            <w:noWrap/>
          </w:tcPr>
          <w:p w14:paraId="59766FB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FA91C12"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5A6AEC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7E86EC8" w14:textId="77777777">
        <w:tc>
          <w:tcPr>
            <w:tcW w:w="3113" w:type="dxa"/>
            <w:noWrap/>
            <w:vAlign w:val="center"/>
          </w:tcPr>
          <w:p w14:paraId="2E04FC08" w14:textId="77777777" w:rsidR="003D5B82" w:rsidRDefault="0048570E">
            <w:pPr>
              <w:pStyle w:val="afffff"/>
              <w:spacing w:line="360" w:lineRule="auto"/>
              <w:jc w:val="left"/>
              <w:rPr>
                <w:rFonts w:ascii="Arial" w:hAnsi="Arial" w:cs="Arial"/>
                <w:szCs w:val="18"/>
              </w:rPr>
            </w:pPr>
            <w:r>
              <w:rPr>
                <w:rFonts w:ascii="Arial" w:hAnsi="Arial" w:cs="Arial"/>
                <w:szCs w:val="18"/>
              </w:rPr>
              <w:t>Enter the global configuration mode</w:t>
            </w:r>
          </w:p>
        </w:tc>
        <w:tc>
          <w:tcPr>
            <w:tcW w:w="3825" w:type="dxa"/>
            <w:noWrap/>
            <w:vAlign w:val="center"/>
          </w:tcPr>
          <w:p w14:paraId="1045838B" w14:textId="77777777" w:rsidR="003D5B82" w:rsidRDefault="0048570E">
            <w:pPr>
              <w:pStyle w:val="afffff"/>
              <w:spacing w:line="360" w:lineRule="auto"/>
              <w:jc w:val="left"/>
              <w:rPr>
                <w:rFonts w:ascii="Arial" w:hAnsi="Arial" w:cs="Arial"/>
                <w:b/>
                <w:szCs w:val="18"/>
              </w:rPr>
            </w:pPr>
            <w:r>
              <w:rPr>
                <w:rFonts w:ascii="Arial" w:hAnsi="Arial" w:cs="Arial"/>
                <w:b/>
                <w:szCs w:val="18"/>
              </w:rPr>
              <w:t>system-view</w:t>
            </w:r>
          </w:p>
        </w:tc>
        <w:tc>
          <w:tcPr>
            <w:tcW w:w="1588" w:type="dxa"/>
            <w:noWrap/>
            <w:vAlign w:val="center"/>
          </w:tcPr>
          <w:p w14:paraId="55D42DA8" w14:textId="77777777" w:rsidR="003D5B82" w:rsidRDefault="003D5B82">
            <w:pPr>
              <w:pStyle w:val="afffff"/>
              <w:spacing w:line="360" w:lineRule="auto"/>
              <w:jc w:val="left"/>
              <w:rPr>
                <w:rFonts w:ascii="Arial" w:hAnsi="Arial" w:cs="Arial"/>
                <w:szCs w:val="18"/>
              </w:rPr>
            </w:pPr>
          </w:p>
        </w:tc>
      </w:tr>
      <w:tr w:rsidR="003D5B82" w14:paraId="4E04B743" w14:textId="77777777">
        <w:tc>
          <w:tcPr>
            <w:tcW w:w="3113" w:type="dxa"/>
            <w:noWrap/>
            <w:vAlign w:val="center"/>
          </w:tcPr>
          <w:p w14:paraId="3AEEC5F3" w14:textId="77777777" w:rsidR="003D5B82" w:rsidRDefault="0048570E">
            <w:pPr>
              <w:adjustRightInd w:val="0"/>
              <w:snapToGrid w:val="0"/>
              <w:spacing w:line="360" w:lineRule="auto"/>
              <w:jc w:val="left"/>
              <w:rPr>
                <w:rFonts w:ascii="Arial" w:hAnsi="Arial" w:cs="Arial"/>
                <w:sz w:val="18"/>
                <w:szCs w:val="18"/>
              </w:rPr>
            </w:pPr>
            <w:r>
              <w:rPr>
                <w:rFonts w:ascii="Arial" w:hAnsi="Arial" w:cs="Arial"/>
                <w:sz w:val="18"/>
                <w:szCs w:val="18"/>
              </w:rPr>
              <w:t>Enter interface configuration mode</w:t>
            </w:r>
          </w:p>
        </w:tc>
        <w:tc>
          <w:tcPr>
            <w:tcW w:w="3825" w:type="dxa"/>
            <w:noWrap/>
            <w:vAlign w:val="center"/>
          </w:tcPr>
          <w:p w14:paraId="752CC634" w14:textId="77777777" w:rsidR="003D5B82" w:rsidRDefault="0048570E">
            <w:pPr>
              <w:adjustRightInd w:val="0"/>
              <w:snapToGrid w:val="0"/>
              <w:spacing w:line="360" w:lineRule="auto"/>
              <w:jc w:val="left"/>
              <w:rPr>
                <w:rFonts w:ascii="Arial" w:hAnsi="Arial" w:cs="Arial"/>
                <w:b/>
                <w:sz w:val="18"/>
                <w:szCs w:val="18"/>
              </w:rPr>
            </w:pPr>
            <w:r>
              <w:rPr>
                <w:rFonts w:ascii="Arial" w:eastAsia="STZhongsong" w:hAnsi="Arial" w:cs="Arial"/>
                <w:b/>
                <w:sz w:val="18"/>
                <w:szCs w:val="18"/>
              </w:rPr>
              <w:t xml:space="preserve">interface ethernet </w:t>
            </w:r>
            <w:r>
              <w:rPr>
                <w:rFonts w:ascii="Arial" w:eastAsia="STZhongsong" w:hAnsi="Arial" w:cs="Arial"/>
                <w:bCs/>
                <w:i/>
                <w:sz w:val="18"/>
                <w:szCs w:val="18"/>
              </w:rPr>
              <w:t>interface-num</w:t>
            </w:r>
          </w:p>
        </w:tc>
        <w:tc>
          <w:tcPr>
            <w:tcW w:w="1588" w:type="dxa"/>
            <w:noWrap/>
            <w:vAlign w:val="center"/>
          </w:tcPr>
          <w:p w14:paraId="51BCAB4E" w14:textId="77777777" w:rsidR="003D5B82" w:rsidRDefault="003D5B82">
            <w:pPr>
              <w:adjustRightInd w:val="0"/>
              <w:snapToGrid w:val="0"/>
              <w:spacing w:line="360" w:lineRule="auto"/>
              <w:jc w:val="left"/>
              <w:rPr>
                <w:rFonts w:ascii="Arial" w:hAnsi="Arial" w:cs="Arial"/>
                <w:sz w:val="18"/>
                <w:szCs w:val="18"/>
              </w:rPr>
            </w:pPr>
          </w:p>
        </w:tc>
      </w:tr>
      <w:tr w:rsidR="003D5B82" w14:paraId="0471B0D0" w14:textId="77777777">
        <w:tc>
          <w:tcPr>
            <w:tcW w:w="3113" w:type="dxa"/>
            <w:noWrap/>
            <w:vAlign w:val="center"/>
          </w:tcPr>
          <w:p w14:paraId="25F75CB5" w14:textId="77777777" w:rsidR="003D5B82" w:rsidRDefault="0048570E">
            <w:pPr>
              <w:pStyle w:val="afffff"/>
              <w:spacing w:line="360" w:lineRule="auto"/>
              <w:jc w:val="left"/>
              <w:rPr>
                <w:rFonts w:ascii="Arial" w:hAnsi="Arial" w:cs="Arial"/>
                <w:szCs w:val="18"/>
              </w:rPr>
            </w:pPr>
            <w:r>
              <w:rPr>
                <w:rFonts w:ascii="Arial" w:hAnsi="Arial" w:cs="Arial"/>
                <w:szCs w:val="18"/>
              </w:rPr>
              <w:t>Enable BPDU-Discard</w:t>
            </w:r>
          </w:p>
        </w:tc>
        <w:tc>
          <w:tcPr>
            <w:tcW w:w="3825" w:type="dxa"/>
            <w:noWrap/>
            <w:vAlign w:val="center"/>
          </w:tcPr>
          <w:p w14:paraId="1DAC5DA7" w14:textId="77777777" w:rsidR="003D5B82" w:rsidRDefault="0048570E">
            <w:pPr>
              <w:pStyle w:val="afffff"/>
              <w:spacing w:line="360" w:lineRule="auto"/>
              <w:jc w:val="left"/>
              <w:rPr>
                <w:rFonts w:ascii="Arial" w:hAnsi="Arial" w:cs="Arial"/>
                <w:b/>
                <w:szCs w:val="18"/>
              </w:rPr>
            </w:pPr>
            <w:r>
              <w:rPr>
                <w:rFonts w:ascii="Arial" w:hAnsi="Arial" w:cs="Arial"/>
                <w:b/>
                <w:szCs w:val="18"/>
              </w:rPr>
              <w:t>bpdu-discard</w:t>
            </w:r>
          </w:p>
        </w:tc>
        <w:tc>
          <w:tcPr>
            <w:tcW w:w="1588" w:type="dxa"/>
            <w:noWrap/>
            <w:vAlign w:val="center"/>
          </w:tcPr>
          <w:p w14:paraId="78919799" w14:textId="77777777" w:rsidR="003D5B82" w:rsidRDefault="003D5B82">
            <w:pPr>
              <w:pStyle w:val="afffff"/>
              <w:spacing w:line="360" w:lineRule="auto"/>
              <w:jc w:val="left"/>
              <w:rPr>
                <w:rFonts w:ascii="Arial" w:hAnsi="Arial" w:cs="Arial"/>
                <w:szCs w:val="18"/>
              </w:rPr>
            </w:pPr>
          </w:p>
        </w:tc>
      </w:tr>
      <w:tr w:rsidR="003D5B82" w14:paraId="18E133EC" w14:textId="77777777">
        <w:tc>
          <w:tcPr>
            <w:tcW w:w="3113" w:type="dxa"/>
            <w:noWrap/>
            <w:vAlign w:val="center"/>
          </w:tcPr>
          <w:p w14:paraId="1898C227" w14:textId="77777777" w:rsidR="003D5B82" w:rsidRDefault="0048570E">
            <w:pPr>
              <w:pStyle w:val="afffff"/>
              <w:spacing w:line="360" w:lineRule="auto"/>
              <w:jc w:val="left"/>
              <w:rPr>
                <w:rFonts w:ascii="Arial" w:hAnsi="Arial" w:cs="Arial"/>
                <w:szCs w:val="18"/>
              </w:rPr>
            </w:pPr>
            <w:r>
              <w:rPr>
                <w:rFonts w:ascii="Arial" w:hAnsi="Arial" w:cs="Arial"/>
                <w:szCs w:val="18"/>
              </w:rPr>
              <w:t>Disable BPDU-Discard</w:t>
            </w:r>
          </w:p>
        </w:tc>
        <w:tc>
          <w:tcPr>
            <w:tcW w:w="3825" w:type="dxa"/>
            <w:noWrap/>
            <w:vAlign w:val="center"/>
          </w:tcPr>
          <w:p w14:paraId="375D1A8D" w14:textId="77777777" w:rsidR="003D5B82" w:rsidRDefault="0048570E">
            <w:pPr>
              <w:pStyle w:val="afffff"/>
              <w:spacing w:line="360" w:lineRule="auto"/>
              <w:jc w:val="left"/>
              <w:rPr>
                <w:rFonts w:ascii="Arial" w:hAnsi="Arial" w:cs="Arial"/>
                <w:b/>
                <w:szCs w:val="18"/>
              </w:rPr>
            </w:pPr>
            <w:r>
              <w:rPr>
                <w:rFonts w:ascii="Arial" w:hAnsi="Arial" w:cs="Arial"/>
                <w:b/>
                <w:szCs w:val="18"/>
              </w:rPr>
              <w:t>undo bpdu-discard</w:t>
            </w:r>
          </w:p>
        </w:tc>
        <w:tc>
          <w:tcPr>
            <w:tcW w:w="1588" w:type="dxa"/>
            <w:noWrap/>
            <w:vAlign w:val="center"/>
          </w:tcPr>
          <w:p w14:paraId="09D05889" w14:textId="77777777" w:rsidR="003D5B82" w:rsidRDefault="0048570E">
            <w:pPr>
              <w:pStyle w:val="afffff"/>
              <w:spacing w:line="360" w:lineRule="auto"/>
              <w:jc w:val="left"/>
              <w:rPr>
                <w:rFonts w:ascii="Arial" w:hAnsi="Arial" w:cs="Arial"/>
                <w:szCs w:val="18"/>
              </w:rPr>
            </w:pPr>
            <w:r>
              <w:rPr>
                <w:rFonts w:ascii="Arial" w:hAnsi="Arial" w:cs="Arial"/>
                <w:szCs w:val="18"/>
              </w:rPr>
              <w:t>Disabled by default.</w:t>
            </w:r>
          </w:p>
        </w:tc>
      </w:tr>
    </w:tbl>
    <w:p w14:paraId="1291A866" w14:textId="77777777" w:rsidR="003D5B82" w:rsidRDefault="0048570E">
      <w:pPr>
        <w:pStyle w:val="20"/>
        <w:spacing w:line="360" w:lineRule="auto"/>
        <w:rPr>
          <w:rFonts w:ascii="Arial"/>
        </w:rPr>
      </w:pPr>
      <w:bookmarkStart w:id="2480" w:name="_Toc86400011"/>
      <w:bookmarkStart w:id="2481" w:name="_Toc30232"/>
      <w:bookmarkStart w:id="2482" w:name="_Toc22356"/>
      <w:r>
        <w:rPr>
          <w:rFonts w:ascii="Arial"/>
        </w:rPr>
        <w:t>Displays and Maintain BPDU-Discard Configurations</w:t>
      </w:r>
      <w:bookmarkEnd w:id="2480"/>
      <w:bookmarkEnd w:id="2481"/>
      <w:bookmarkEnd w:id="2482"/>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26E7E45C" w14:textId="77777777">
        <w:tc>
          <w:tcPr>
            <w:tcW w:w="3113" w:type="dxa"/>
            <w:shd w:val="clear" w:color="auto" w:fill="D8D8D8" w:themeFill="background1" w:themeFillShade="D8"/>
            <w:noWrap/>
          </w:tcPr>
          <w:p w14:paraId="78F6055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113845A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36D5108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F97359F" w14:textId="77777777">
        <w:tc>
          <w:tcPr>
            <w:tcW w:w="3113" w:type="dxa"/>
            <w:noWrap/>
            <w:vAlign w:val="center"/>
          </w:tcPr>
          <w:p w14:paraId="293064AE"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 xml:space="preserve">Displays the BPDU-Discard </w:t>
            </w:r>
            <w:r>
              <w:rPr>
                <w:rFonts w:ascii="Arial" w:hAnsi="Arial" w:cs="Arial"/>
                <w:szCs w:val="18"/>
              </w:rPr>
              <w:t xml:space="preserve">configuration </w:t>
            </w:r>
          </w:p>
        </w:tc>
        <w:tc>
          <w:tcPr>
            <w:tcW w:w="3825" w:type="dxa"/>
            <w:noWrap/>
            <w:vAlign w:val="center"/>
          </w:tcPr>
          <w:p w14:paraId="40933716" w14:textId="77777777" w:rsidR="003D5B82" w:rsidRDefault="0048570E">
            <w:pPr>
              <w:pStyle w:val="afffff"/>
              <w:spacing w:line="360" w:lineRule="auto"/>
              <w:jc w:val="left"/>
              <w:rPr>
                <w:rFonts w:ascii="Arial" w:eastAsia="STZhongsong" w:hAnsi="Arial" w:cs="Arial"/>
                <w:b/>
                <w:szCs w:val="18"/>
              </w:rPr>
            </w:pPr>
            <w:r>
              <w:rPr>
                <w:rFonts w:ascii="Arial" w:hAnsi="Arial" w:cs="Arial"/>
                <w:b/>
                <w:szCs w:val="18"/>
              </w:rPr>
              <w:t xml:space="preserve">display bpdu-discard interface </w:t>
            </w:r>
            <w:r>
              <w:rPr>
                <w:rFonts w:ascii="Arial" w:eastAsia="STZhongsong" w:hAnsi="Arial" w:cs="Arial"/>
                <w:bCs/>
                <w:szCs w:val="18"/>
              </w:rPr>
              <w:t xml:space="preserve">[ </w:t>
            </w:r>
            <w:r>
              <w:rPr>
                <w:rFonts w:ascii="Arial" w:eastAsia="STZhongsong" w:hAnsi="Arial" w:cs="Arial"/>
                <w:b/>
                <w:szCs w:val="18"/>
              </w:rPr>
              <w:t xml:space="preserve">ethernet </w:t>
            </w:r>
            <w:r>
              <w:rPr>
                <w:rFonts w:ascii="Arial" w:eastAsia="STZhongsong" w:hAnsi="Arial" w:cs="Arial"/>
                <w:bCs/>
                <w:i/>
                <w:szCs w:val="18"/>
              </w:rPr>
              <w:t>interface-</w:t>
            </w:r>
            <w:proofErr w:type="gramStart"/>
            <w:r>
              <w:rPr>
                <w:rFonts w:ascii="Arial" w:eastAsia="STZhongsong" w:hAnsi="Arial" w:cs="Arial"/>
                <w:bCs/>
                <w:i/>
                <w:szCs w:val="18"/>
              </w:rPr>
              <w:t xml:space="preserve">num </w:t>
            </w:r>
            <w:r>
              <w:rPr>
                <w:rFonts w:ascii="Arial" w:eastAsia="STZhongsong" w:hAnsi="Arial" w:cs="Arial"/>
                <w:bCs/>
                <w:szCs w:val="18"/>
              </w:rPr>
              <w:t>]</w:t>
            </w:r>
            <w:proofErr w:type="gramEnd"/>
          </w:p>
        </w:tc>
        <w:tc>
          <w:tcPr>
            <w:tcW w:w="1588" w:type="dxa"/>
            <w:noWrap/>
          </w:tcPr>
          <w:p w14:paraId="6AB51298" w14:textId="77777777" w:rsidR="003D5B82" w:rsidRDefault="003D5B82">
            <w:pPr>
              <w:adjustRightInd w:val="0"/>
              <w:snapToGrid w:val="0"/>
              <w:spacing w:line="360" w:lineRule="auto"/>
              <w:ind w:left="210"/>
              <w:jc w:val="left"/>
              <w:rPr>
                <w:rFonts w:ascii="Arial" w:hAnsi="Arial" w:cs="Arial"/>
                <w:sz w:val="18"/>
                <w:szCs w:val="18"/>
              </w:rPr>
            </w:pPr>
          </w:p>
        </w:tc>
      </w:tr>
    </w:tbl>
    <w:p w14:paraId="26F0FDE3" w14:textId="77777777" w:rsidR="003D5B82" w:rsidRDefault="0048570E">
      <w:pPr>
        <w:pStyle w:val="afffc"/>
        <w:spacing w:line="360" w:lineRule="auto"/>
        <w:ind w:firstLineChars="0" w:firstLine="0"/>
      </w:pPr>
      <w:r>
        <w:t xml:space="preserve">                                                                                                                                                                                                                                                                                                                                                                                                                                                                                                                                                                                                                                                                                                                                                                                                                                                                                                                                                                                                                                                                                                                                                                                                                                                                                                                                                                                                                                                                                                                                                                                                                                                                                                                                                                                                                                                                                                                                                                                                                                                                                                                                                                                                                                                                                                                                                                                                                                                                                                                                                                                                                                                                                                                                                                                                                                                                                                                                                                                                                                                                                                                                                                                                                                                                                                                                                                                                                                                                                                                                                                                                                                                                                                                                                                                                                                                                                                                                                                                                                                                                                                                                                                                                                                                                                                                                                                                                                                                                                                                                                                                                                                                                                                                                                                                                                                                                                                                                                                                                                                                                                                                                                                                                                                                                                                                                                                                                                                                                                                                                                                                                                                                                                                                                                                                                                                                                                                                                                                                                                                                                                                                                                                                                                                                                                                                                                                                                                                                                                                                                                                                                                                                                                                                                                                                                                                                                                                                                                                                                                                                                                                                                                                                                                                                                                                                                                                                                                                                                                                                                                                                                                                                                                                                                                                                                                                                                                                                                                                                                                                                                                                                                                                                                                                                                                                                                                                                                                                                                                                                                                                                                                                                                                                                                                                                                                                                                                                                                                                                                                                                                                                                                                                                                                                                                                                                                                                                                                                                                                                                                                                                                                                                                                                                                                                                                                                                                                                                                                                                                                                                                                                                                                                                                                                                                                                                                                                                                                                                                                                                                                                                                                                                                                                                                                                                                                                                                                                                                                                                                                                                                                                                                                                                                                                                                                                                                                                                                                                                                                                                                                                                                                                                                                                                                                                                                                                                                                                                                                                                                                                                                                                                                                                                                                                                                                                                                                                                                                                                                                                                                                                                                                                                                                                                                                                                                                                                                                                                                                                                                                                                                                                                                                                                                                                                                                                                                                                                                                                                                                                                                                                                                                                                                                                                                                                                                                                                                                                                                                                                                                                                                                                                                                                                                                                                                                                                                                                                                                                                                                                                                                                                                                                                                                                                                                                                                                                                                                                                                                                                                                                                                                                                                                                                                                                                                                                                                                                                                                                                                                                                                                                                                                                                                                                                                                                                                                                                                                                                                                                                                                                                                                                                                                                                                                                                                                                                                                                                                                                                                                                                                                                                                                                                                                                                                                                                                                                                                                                                                                                                                                                                                                                                                                                                                                                                                                                                                                                                                                                                                                                                                                                                                                                                                                                                                                                                                                                                                                                                                                                                                                                                                                                                                                                                                                                                                                                                                                                                                                                                                                                                                                                                                                                                                                                                                                                                                                                                                                                                                                                                                                                                                                                                                                                                                                                                                                                                                                                                                                                                                                                                                                                                                                                                                                                                                                                                                                                                                                                                                                                                                                                                                                                                                                                                                                                                                                                                                                                                                                                                                                                                                                                                                                                                                                                                                                                                                                                                                                                                                                                                                                                                                                                                                                                                                                                                                                                                                                                                                                                                                                                                                                                                                                                                                                                                                                                                                                                                                                                                                                                                                                                                                                                                                                                                                                                                                                                                                                                                                                                                                                                                                                                                                                                                                                                                                                                                                                                                                                                                                                                                                                                                                                                                                                                                                                                                                                                                                                                                                                                                                                                                                                                                                                                                                                                                                                                                                                                                                                                                                                                                                                                                                                                                                                                                                                                                                                                                                                                                                                                                                                                                                                                                                                                                                                                                                                                                                                                                                                                                                                                                                                                                                                                                                                                                                                                                                                                                                                                                                                                                                                                                                                                                                                                                                                                                                                                                                                                                                                                                                                                                                                                                                                                                                                                                                                                                                                                                                                                                                                                                                                                                                                                                                                                                                                                                                                                                                                                                                                                                                                                                                                                                                                                                                                                                                                                                                                                                                                                                                                                                                                                                                                                                                                                                                                                                                                                                                                                                                                                                                                                                                                                                                                                                                                                                                                                                                                                                                                                                                                                                                                                                                                                                                                                                                                                                                                                                                                                                                                                                                                                                                                                                                                                                                                                                                                                                                                                                                                                                                                                                                                                                                                                                                                                                                                                                                                                                                                                                                                                                                                                                                                                                                                                                                                                                                                                                                                                                                                                                                                                                                                                                                                                                                                                                                                                                                                                                                                                                                                                                                                                                                                                                                                                                                                                                                                                                                                                                                                                                                                                                                                                                                                                                                                                                                                                                                                                                                                                                                                                                                                                                                                                                                                                                                                                                                                                                                                                                                                                                                                                                                                                                                                                                                                                                                                                                                                                                                                                                                                                                                                                                                                                                                                                                                                                                                                                                                                                                                                                                                                                                                                                                                                                                                                                                                                                                                                                                                                                                                                                                                                                                                                                                                                                                                                                                                                                                                                                                                                                                                                                                                                                                                                                                                                                                                                                                                                                                                                                                                                                                                                                                                                                                                                                                                                                                                                                                                                                                                                                                                                                                                                                                                                                                                                                                                                                                                                                                                                                                                                                                                                                                                                                                                                                                                                                                                                                                                                                                                                                                                                                                                                                                                                                                                                                                                                                                                                                                                                                                                                                                                                                                                                                                                                                                                                                                                                                                                                                                                                                                                                                                                                                                                                                                                                                                                                                                                                                                                                                                                                                                                                                                                                                                                                                                                                                                                                                                                                                                                                                                                                                                                                                                                                                                                                                                                                                                                                                                                                                                                                                                                                                                                                                                                                                                                                                                                                                                                                                                                                                                                                                                                                                                                                                                                                                                                                                                                                                                                                                                                                                                                                                                                                                                                                                                                                                                                                                                                                                                                                                                                                                                                                                                                                                                                                                                                                                                                                                                                                                                                                                                                                                                                                                                                                                                                                                                                                                                                                                                                                                                                                                                                                                                                                                                                                                                                                                                                                                                                                                                                                                                                                                                                                                                                                                                                                                                                                                                                                                                                                                                                                                                                                                                                                                                                                                                                                                                                                                                                                                                                                                                                                                                                                                                                                                                                                                                                                                                                                                                                                                                                                                                                                                                                                                                                                                                                                                                                                                                                                                                                                                                                                                                                                                                                                                                                                                                                                                                                                                                                                                                                                                                                                                                                                                                                                                                                                                                                                                                                                                                                                                                                                                                                                                                                                                                                                                                                                                                                                                                                                                                                                                                                                                                                                                                                                                                                                                                                                                                                                                                                                                                                                                                                                                                                                                                                                                                                                                                                                                                                                                                                                                                                                                                                                                                                                                                                                                                                                                                                                                                                                                                                                                                                                                                                                                                                                                                                                                                                                                                                                                                                                                                                                                                                                                                                                                                                                                                                                                                                                                                                                                                                                                                                                                                                                                                                                                                                                                                                                                                                                                                                                                                                                                                                                                                                                                                                                                                                                                                                                                                                                                                                                                                                                                                                                                                                                                                                                                                                                                                                                                                                                                                                                                                                                                                                                                                                                                                                                                                                                                                                                                                                                                                                                                                                                                                                                                                                                                                                                                                                                                                                                                                                                                                                                                                                                                                                                                                                                                                                                                                                                                                                                                                                                                                                                                                                                                                                                                                                                                                                                                                                                                                                                                                                                                                                                                                                                                                                                                                                                                                                                                                                                                                                                                                                                                                                                                                                                                                                                                                                                                                                                                                                                                                                                                                                                                                                                                                                                                                                                                                                                                                                                                                                                                                                                                                                                                                                                                                                                                                                                                                                                                                                                                                                                                                                                                                                                                                                                                                                                                                                                                                                                                                                                                                                                                                                                                                                                                                                                            </w:t>
      </w:r>
    </w:p>
    <w:p w14:paraId="0648C13D" w14:textId="77777777" w:rsidR="003D5B82" w:rsidRDefault="003D5B82">
      <w:pPr>
        <w:spacing w:line="360" w:lineRule="auto"/>
        <w:rPr>
          <w:rFonts w:ascii="Arial" w:hAnsi="Arial" w:cs="Arial"/>
        </w:rPr>
      </w:pPr>
    </w:p>
    <w:p w14:paraId="3029F77C" w14:textId="77777777" w:rsidR="003D5B82" w:rsidRDefault="0048570E">
      <w:pPr>
        <w:pStyle w:val="11"/>
        <w:pageBreakBefore/>
        <w:spacing w:line="360" w:lineRule="auto"/>
        <w:jc w:val="both"/>
        <w:rPr>
          <w:rFonts w:cs="Arial"/>
          <w:color w:val="000000"/>
        </w:rPr>
      </w:pPr>
      <w:bookmarkStart w:id="2483" w:name="_Toc86400012"/>
      <w:bookmarkStart w:id="2484" w:name="_Toc15599"/>
      <w:r>
        <w:rPr>
          <w:rFonts w:cs="Arial"/>
          <w:color w:val="000000"/>
        </w:rPr>
        <w:t>BPDU-Tunnel</w:t>
      </w:r>
      <w:bookmarkEnd w:id="2483"/>
      <w:bookmarkEnd w:id="2484"/>
    </w:p>
    <w:p w14:paraId="55081DF9" w14:textId="77777777" w:rsidR="003D5B82" w:rsidRDefault="0048570E">
      <w:pPr>
        <w:pStyle w:val="12"/>
        <w:spacing w:line="360" w:lineRule="auto"/>
        <w:rPr>
          <w:rFonts w:ascii="Arial" w:hAnsi="Arial" w:cs="Arial"/>
        </w:rPr>
      </w:pPr>
      <w:bookmarkStart w:id="2485" w:name="_Toc86400013"/>
      <w:bookmarkStart w:id="2486" w:name="_Toc19787"/>
      <w:bookmarkStart w:id="2487" w:name="_Toc25551"/>
      <w:r>
        <w:rPr>
          <w:rFonts w:ascii="Arial" w:hAnsi="Arial" w:cs="Arial"/>
        </w:rPr>
        <w:t>BPDU-Tunnel Overview</w:t>
      </w:r>
      <w:bookmarkEnd w:id="2485"/>
      <w:bookmarkEnd w:id="2486"/>
      <w:bookmarkEnd w:id="2487"/>
    </w:p>
    <w:p w14:paraId="3372AFB3" w14:textId="77777777" w:rsidR="003D5B82" w:rsidRDefault="0048570E">
      <w:pPr>
        <w:pStyle w:val="afffc"/>
        <w:spacing w:line="360" w:lineRule="auto"/>
        <w:ind w:firstLineChars="0" w:firstLine="0"/>
        <w:rPr>
          <w:spacing w:val="0"/>
          <w:szCs w:val="21"/>
        </w:rPr>
      </w:pPr>
      <w:r>
        <w:rPr>
          <w:spacing w:val="0"/>
          <w:szCs w:val="21"/>
        </w:rPr>
        <w:t>L2TP (Layer 2 Tunneling Protocol) is a Layer 2 tunneling technology, L2TP enables Layer 2 protocol packets from geographically dispersed customer networks to be transparently transmitted over specific tunnels across a service provider network.</w:t>
      </w:r>
    </w:p>
    <w:p w14:paraId="51CB427D" w14:textId="77777777" w:rsidR="003D5B82" w:rsidRDefault="0048570E" w:rsidP="002807BB">
      <w:pPr>
        <w:snapToGrid w:val="0"/>
        <w:spacing w:beforeLines="50" w:before="155" w:line="360" w:lineRule="auto"/>
        <w:jc w:val="center"/>
        <w:rPr>
          <w:rFonts w:ascii="Arial" w:eastAsia="STZhongsong" w:hAnsi="Arial" w:cs="Arial"/>
          <w:szCs w:val="21"/>
        </w:rPr>
      </w:pPr>
      <w:r>
        <w:rPr>
          <w:rFonts w:ascii="Arial" w:eastAsia="STZhongsong" w:hAnsi="Arial" w:cs="Arial"/>
          <w:noProof/>
          <w:szCs w:val="21"/>
          <w:lang w:val="ru-RU" w:eastAsia="ru-RU"/>
        </w:rPr>
        <w:drawing>
          <wp:inline distT="0" distB="0" distL="0" distR="0" wp14:anchorId="17296103" wp14:editId="297B7673">
            <wp:extent cx="5725160" cy="22739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725160" cy="2273935"/>
                    </a:xfrm>
                    <a:prstGeom prst="rect">
                      <a:avLst/>
                    </a:prstGeom>
                    <a:noFill/>
                    <a:ln>
                      <a:noFill/>
                    </a:ln>
                  </pic:spPr>
                </pic:pic>
              </a:graphicData>
            </a:graphic>
          </wp:inline>
        </w:drawing>
      </w:r>
    </w:p>
    <w:p w14:paraId="7DC294CA" w14:textId="77777777" w:rsidR="003D5B82" w:rsidRDefault="0048570E">
      <w:pPr>
        <w:pStyle w:val="afffc"/>
        <w:spacing w:line="360" w:lineRule="auto"/>
        <w:ind w:firstLineChars="0" w:firstLine="0"/>
        <w:rPr>
          <w:spacing w:val="0"/>
          <w:szCs w:val="21"/>
        </w:rPr>
      </w:pPr>
      <w:r>
        <w:rPr>
          <w:spacing w:val="0"/>
          <w:szCs w:val="21"/>
        </w:rPr>
        <w:t>With L2TP, Layer 2 protocol packets from customer networks can be transparently transmitted in the service provider network:</w:t>
      </w:r>
    </w:p>
    <w:p w14:paraId="2CD3125A" w14:textId="77777777" w:rsidR="003D5B82" w:rsidRDefault="0048570E">
      <w:pPr>
        <w:pStyle w:val="afffc"/>
        <w:spacing w:line="360" w:lineRule="auto"/>
        <w:ind w:firstLineChars="0" w:firstLine="0"/>
        <w:rPr>
          <w:spacing w:val="0"/>
          <w:szCs w:val="21"/>
        </w:rPr>
      </w:pPr>
      <w:r>
        <w:rPr>
          <w:spacing w:val="0"/>
          <w:szCs w:val="21"/>
        </w:rPr>
        <w:t>1. After receiving a Layer 2 protocol packet from User A network 1, PE 1 in the service provider network encapsulates the packet, replaces its destination MAC address with a specific multicast MAC address, and then forwards the packet in the service provider network.</w:t>
      </w:r>
    </w:p>
    <w:p w14:paraId="3873E209" w14:textId="77777777" w:rsidR="003D5B82" w:rsidRDefault="0048570E">
      <w:pPr>
        <w:pStyle w:val="afffc"/>
        <w:spacing w:line="360" w:lineRule="auto"/>
        <w:ind w:firstLineChars="0" w:firstLine="0"/>
      </w:pPr>
      <w:r>
        <w:rPr>
          <w:spacing w:val="0"/>
          <w:szCs w:val="21"/>
        </w:rPr>
        <w:t>2. The encapsulated Layer 2 protocol packet (called bridge protocol data unit, BPDU for short) is forwarded to PE 2 at the other end of the service provider network, which de-encapsulates the packet, restores the original destination MAC address of the packet, and then sends the packet to User A network 2.</w:t>
      </w:r>
    </w:p>
    <w:p w14:paraId="50B336DB" w14:textId="77777777" w:rsidR="003D5B82" w:rsidRDefault="0048570E">
      <w:pPr>
        <w:pStyle w:val="12"/>
        <w:spacing w:line="360" w:lineRule="auto"/>
        <w:rPr>
          <w:rFonts w:ascii="Arial" w:hAnsi="Arial" w:cs="Arial"/>
        </w:rPr>
      </w:pPr>
      <w:bookmarkStart w:id="2488" w:name="_Toc27339"/>
      <w:bookmarkStart w:id="2489" w:name="_Toc86400014"/>
      <w:bookmarkStart w:id="2490" w:name="_Toc265"/>
      <w:r>
        <w:rPr>
          <w:rFonts w:ascii="Arial" w:hAnsi="Arial" w:cs="Arial"/>
          <w:lang w:val="en-US"/>
        </w:rPr>
        <w:t>Configure</w:t>
      </w:r>
      <w:r>
        <w:rPr>
          <w:rFonts w:ascii="Arial" w:hAnsi="Arial" w:cs="Arial"/>
        </w:rPr>
        <w:t xml:space="preserve"> BPDU-Tunnel</w:t>
      </w:r>
      <w:bookmarkEnd w:id="2488"/>
      <w:bookmarkEnd w:id="2489"/>
      <w:bookmarkEnd w:id="2490"/>
    </w:p>
    <w:p w14:paraId="064C4342" w14:textId="77777777" w:rsidR="003D5B82" w:rsidRDefault="0048570E">
      <w:pPr>
        <w:pStyle w:val="20"/>
        <w:spacing w:line="360" w:lineRule="auto"/>
        <w:rPr>
          <w:rFonts w:ascii="Arial"/>
          <w:lang w:val="en-GB"/>
        </w:rPr>
      </w:pPr>
      <w:bookmarkStart w:id="2491" w:name="_Toc86400015"/>
      <w:bookmarkStart w:id="2492" w:name="_Toc28408"/>
      <w:bookmarkStart w:id="2493" w:name="_Toc26874"/>
      <w:r>
        <w:rPr>
          <w:rFonts w:ascii="Arial"/>
        </w:rPr>
        <w:t>BPDU</w:t>
      </w:r>
      <w:r>
        <w:rPr>
          <w:rFonts w:ascii="Arial"/>
          <w:lang w:val="en-GB"/>
        </w:rPr>
        <w:t>-tunnel</w:t>
      </w:r>
      <w:r>
        <w:rPr>
          <w:rFonts w:ascii="Arial"/>
        </w:rPr>
        <w:t xml:space="preserve"> Configuration List</w:t>
      </w:r>
      <w:bookmarkEnd w:id="2491"/>
      <w:bookmarkEnd w:id="2492"/>
      <w:bookmarkEnd w:id="249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465F48B7" w14:textId="77777777">
        <w:tc>
          <w:tcPr>
            <w:tcW w:w="5063" w:type="dxa"/>
            <w:shd w:val="clear" w:color="auto" w:fill="D8D8D8" w:themeFill="background1" w:themeFillShade="D8"/>
            <w:noWrap/>
          </w:tcPr>
          <w:p w14:paraId="36BCEA55"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087690E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47A2A9F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52A76226" w14:textId="77777777">
        <w:tc>
          <w:tcPr>
            <w:tcW w:w="5063" w:type="dxa"/>
            <w:noWrap/>
            <w:vAlign w:val="center"/>
          </w:tcPr>
          <w:p w14:paraId="5075621B" w14:textId="77777777" w:rsidR="003D5B82" w:rsidRDefault="0048570E">
            <w:pPr>
              <w:spacing w:line="360" w:lineRule="auto"/>
              <w:jc w:val="left"/>
              <w:rPr>
                <w:rFonts w:ascii="Arial" w:hAnsi="Arial" w:cs="Arial"/>
                <w:sz w:val="18"/>
                <w:szCs w:val="18"/>
              </w:rPr>
            </w:pPr>
            <w:r>
              <w:rPr>
                <w:rFonts w:ascii="Arial" w:hAnsi="Arial" w:cs="Arial"/>
                <w:sz w:val="18"/>
                <w:szCs w:val="18"/>
              </w:rPr>
              <w:t>Configure BPDU</w:t>
            </w:r>
            <w:r>
              <w:rPr>
                <w:rFonts w:ascii="Arial" w:hAnsi="Arial" w:cs="Arial"/>
                <w:sz w:val="18"/>
                <w:szCs w:val="18"/>
                <w:lang w:val="en-GB"/>
              </w:rPr>
              <w:t>-Tunnel Packet</w:t>
            </w:r>
          </w:p>
        </w:tc>
        <w:tc>
          <w:tcPr>
            <w:tcW w:w="1875" w:type="dxa"/>
            <w:noWrap/>
            <w:vAlign w:val="center"/>
          </w:tcPr>
          <w:p w14:paraId="4241868B"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kern w:val="0"/>
                <w:szCs w:val="18"/>
              </w:rPr>
              <w:t>Required</w:t>
            </w:r>
          </w:p>
        </w:tc>
        <w:tc>
          <w:tcPr>
            <w:tcW w:w="1588" w:type="dxa"/>
            <w:noWrap/>
            <w:vAlign w:val="center"/>
          </w:tcPr>
          <w:p w14:paraId="66D34914"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50.2.2</w:t>
            </w:r>
          </w:p>
        </w:tc>
      </w:tr>
      <w:tr w:rsidR="003D5B82" w14:paraId="30A54D8A" w14:textId="77777777">
        <w:tc>
          <w:tcPr>
            <w:tcW w:w="5063" w:type="dxa"/>
            <w:noWrap/>
            <w:vAlign w:val="center"/>
          </w:tcPr>
          <w:p w14:paraId="7A6D3C7E" w14:textId="77777777" w:rsidR="003D5B82" w:rsidRDefault="0048570E">
            <w:pPr>
              <w:spacing w:line="360" w:lineRule="auto"/>
              <w:jc w:val="left"/>
              <w:rPr>
                <w:rFonts w:ascii="Arial" w:hAnsi="Arial" w:cs="Arial"/>
                <w:sz w:val="18"/>
                <w:szCs w:val="18"/>
              </w:rPr>
            </w:pPr>
            <w:r>
              <w:rPr>
                <w:rFonts w:ascii="Arial" w:hAnsi="Arial" w:cs="Arial"/>
                <w:sz w:val="18"/>
                <w:szCs w:val="18"/>
              </w:rPr>
              <w:t>Configure BPDU</w:t>
            </w:r>
            <w:r>
              <w:rPr>
                <w:rFonts w:ascii="Arial" w:hAnsi="Arial" w:cs="Arial"/>
                <w:sz w:val="18"/>
                <w:szCs w:val="18"/>
                <w:lang w:val="en-GB"/>
              </w:rPr>
              <w:t>-TunnelDestination MAC</w:t>
            </w:r>
          </w:p>
        </w:tc>
        <w:tc>
          <w:tcPr>
            <w:tcW w:w="1875" w:type="dxa"/>
            <w:noWrap/>
            <w:vAlign w:val="center"/>
          </w:tcPr>
          <w:p w14:paraId="4BB6B52B"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Optional</w:t>
            </w:r>
          </w:p>
        </w:tc>
        <w:tc>
          <w:tcPr>
            <w:tcW w:w="1588" w:type="dxa"/>
            <w:noWrap/>
            <w:vAlign w:val="center"/>
          </w:tcPr>
          <w:p w14:paraId="3B511527"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50.2.3</w:t>
            </w:r>
          </w:p>
        </w:tc>
      </w:tr>
      <w:tr w:rsidR="003D5B82" w14:paraId="09157766" w14:textId="77777777">
        <w:tc>
          <w:tcPr>
            <w:tcW w:w="5063" w:type="dxa"/>
            <w:noWrap/>
            <w:vAlign w:val="center"/>
          </w:tcPr>
          <w:p w14:paraId="509C6ED7" w14:textId="77777777" w:rsidR="003D5B82" w:rsidRDefault="0048570E">
            <w:pPr>
              <w:spacing w:line="360" w:lineRule="auto"/>
              <w:jc w:val="left"/>
              <w:rPr>
                <w:rFonts w:ascii="Arial" w:hAnsi="Arial" w:cs="Arial"/>
                <w:sz w:val="18"/>
                <w:szCs w:val="18"/>
              </w:rPr>
            </w:pPr>
            <w:r>
              <w:rPr>
                <w:rFonts w:ascii="Arial" w:hAnsi="Arial" w:cs="Arial"/>
                <w:sz w:val="18"/>
                <w:szCs w:val="18"/>
              </w:rPr>
              <w:t>Displays and Maintain BPDU</w:t>
            </w:r>
            <w:r>
              <w:rPr>
                <w:rFonts w:ascii="Arial" w:hAnsi="Arial" w:cs="Arial"/>
                <w:sz w:val="18"/>
                <w:szCs w:val="18"/>
                <w:lang w:val="en-GB"/>
              </w:rPr>
              <w:t>-Tunnel</w:t>
            </w:r>
            <w:r>
              <w:rPr>
                <w:rFonts w:ascii="Arial" w:hAnsi="Arial" w:cs="Arial"/>
                <w:sz w:val="18"/>
                <w:szCs w:val="18"/>
              </w:rPr>
              <w:t>configuration</w:t>
            </w:r>
          </w:p>
        </w:tc>
        <w:tc>
          <w:tcPr>
            <w:tcW w:w="1875" w:type="dxa"/>
            <w:noWrap/>
            <w:vAlign w:val="center"/>
          </w:tcPr>
          <w:p w14:paraId="1C55016E"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Optional</w:t>
            </w:r>
          </w:p>
        </w:tc>
        <w:tc>
          <w:tcPr>
            <w:tcW w:w="1588" w:type="dxa"/>
            <w:noWrap/>
            <w:vAlign w:val="center"/>
          </w:tcPr>
          <w:p w14:paraId="04248BD7"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50.2.4</w:t>
            </w:r>
          </w:p>
        </w:tc>
      </w:tr>
    </w:tbl>
    <w:p w14:paraId="179231B0" w14:textId="77777777" w:rsidR="003D5B82" w:rsidRDefault="0048570E">
      <w:pPr>
        <w:pStyle w:val="20"/>
        <w:spacing w:line="360" w:lineRule="auto"/>
        <w:rPr>
          <w:rFonts w:ascii="Arial"/>
          <w:lang w:val="en-GB"/>
        </w:rPr>
      </w:pPr>
      <w:bookmarkStart w:id="2494" w:name="_Toc21847"/>
      <w:bookmarkStart w:id="2495" w:name="_Toc14706055"/>
      <w:bookmarkStart w:id="2496" w:name="_Toc86400016"/>
      <w:bookmarkStart w:id="2497" w:name="_Toc21181"/>
      <w:r>
        <w:rPr>
          <w:rFonts w:ascii="Arial"/>
        </w:rPr>
        <w:t>Configure BPDU</w:t>
      </w:r>
      <w:r>
        <w:rPr>
          <w:rFonts w:ascii="Arial"/>
          <w:lang w:val="en-GB"/>
        </w:rPr>
        <w:t>-Tunnel Packet</w:t>
      </w:r>
      <w:bookmarkEnd w:id="2494"/>
      <w:bookmarkEnd w:id="2495"/>
      <w:bookmarkEnd w:id="2496"/>
      <w:bookmarkEnd w:id="2497"/>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2309BDF3" w14:textId="77777777">
        <w:tc>
          <w:tcPr>
            <w:tcW w:w="3113" w:type="dxa"/>
            <w:shd w:val="clear" w:color="auto" w:fill="D8D8D8" w:themeFill="background1" w:themeFillShade="D8"/>
            <w:noWrap/>
          </w:tcPr>
          <w:p w14:paraId="5E88F82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7A54B2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B42217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79D46CDF" w14:textId="77777777">
        <w:tc>
          <w:tcPr>
            <w:tcW w:w="3113" w:type="dxa"/>
            <w:noWrap/>
            <w:vAlign w:val="center"/>
          </w:tcPr>
          <w:p w14:paraId="47C8DB35"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7F8E687A"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154B0390"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1C3F4E9" w14:textId="77777777">
        <w:tc>
          <w:tcPr>
            <w:tcW w:w="3113" w:type="dxa"/>
            <w:noWrap/>
            <w:vAlign w:val="center"/>
          </w:tcPr>
          <w:p w14:paraId="6561A4BD"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interface configuration mode</w:t>
            </w:r>
          </w:p>
        </w:tc>
        <w:tc>
          <w:tcPr>
            <w:tcW w:w="3825" w:type="dxa"/>
            <w:noWrap/>
            <w:vAlign w:val="center"/>
          </w:tcPr>
          <w:p w14:paraId="6DF9DF11"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25EF8B69" w14:textId="77777777" w:rsidR="003D5B82" w:rsidRDefault="003D5B82">
            <w:pPr>
              <w:pStyle w:val="StyleTableTextNotBold"/>
              <w:spacing w:line="360" w:lineRule="auto"/>
              <w:rPr>
                <w:szCs w:val="18"/>
              </w:rPr>
            </w:pPr>
          </w:p>
        </w:tc>
      </w:tr>
      <w:tr w:rsidR="003D5B82" w14:paraId="6AFF9648" w14:textId="77777777">
        <w:tc>
          <w:tcPr>
            <w:tcW w:w="3113" w:type="dxa"/>
            <w:noWrap/>
            <w:vAlign w:val="center"/>
          </w:tcPr>
          <w:p w14:paraId="05979093"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Configure the L2-tunnel packet</w:t>
            </w:r>
          </w:p>
        </w:tc>
        <w:tc>
          <w:tcPr>
            <w:tcW w:w="3825" w:type="dxa"/>
            <w:noWrap/>
            <w:vAlign w:val="center"/>
          </w:tcPr>
          <w:p w14:paraId="229209A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bpdu-tunnel </w:t>
            </w:r>
            <w:r>
              <w:rPr>
                <w:rFonts w:ascii="Arial" w:eastAsia="STZhongsong" w:hAnsi="Arial" w:cs="Arial"/>
                <w:sz w:val="18"/>
                <w:szCs w:val="18"/>
              </w:rPr>
              <w:t xml:space="preserve">[ </w:t>
            </w:r>
            <w:r>
              <w:rPr>
                <w:rFonts w:ascii="Arial" w:eastAsia="STZhongsong" w:hAnsi="Arial" w:cs="Arial"/>
                <w:b/>
                <w:bCs/>
                <w:sz w:val="18"/>
                <w:szCs w:val="18"/>
              </w:rPr>
              <w:t xml:space="preserve">cdp </w:t>
            </w:r>
            <w:r>
              <w:rPr>
                <w:rFonts w:ascii="Arial" w:eastAsia="STZhongsong" w:hAnsi="Arial" w:cs="Arial"/>
                <w:sz w:val="18"/>
                <w:szCs w:val="18"/>
              </w:rPr>
              <w:t xml:space="preserve">| </w:t>
            </w:r>
            <w:r>
              <w:rPr>
                <w:rFonts w:ascii="Arial" w:eastAsia="STZhongsong" w:hAnsi="Arial" w:cs="Arial"/>
                <w:b/>
                <w:bCs/>
                <w:sz w:val="18"/>
                <w:szCs w:val="18"/>
              </w:rPr>
              <w:t xml:space="preserve">lacp </w:t>
            </w:r>
            <w:r>
              <w:rPr>
                <w:rFonts w:ascii="Arial" w:eastAsia="STZhongsong" w:hAnsi="Arial" w:cs="Arial"/>
                <w:sz w:val="18"/>
                <w:szCs w:val="18"/>
              </w:rPr>
              <w:t xml:space="preserve">| </w:t>
            </w:r>
            <w:r>
              <w:rPr>
                <w:rFonts w:ascii="Arial" w:eastAsia="STZhongsong" w:hAnsi="Arial" w:cs="Arial"/>
                <w:b/>
                <w:bCs/>
                <w:sz w:val="18"/>
                <w:szCs w:val="18"/>
              </w:rPr>
              <w:t xml:space="preserve">pagp </w:t>
            </w:r>
            <w:r>
              <w:rPr>
                <w:rFonts w:ascii="Arial" w:eastAsia="STZhongsong" w:hAnsi="Arial" w:cs="Arial"/>
                <w:sz w:val="18"/>
                <w:szCs w:val="18"/>
              </w:rPr>
              <w:t xml:space="preserve">| </w:t>
            </w:r>
            <w:r>
              <w:rPr>
                <w:rFonts w:ascii="Arial" w:eastAsia="STZhongsong" w:hAnsi="Arial" w:cs="Arial"/>
                <w:b/>
                <w:bCs/>
                <w:sz w:val="18"/>
                <w:szCs w:val="18"/>
              </w:rPr>
              <w:t xml:space="preserve">stp </w:t>
            </w:r>
            <w:r>
              <w:rPr>
                <w:rFonts w:ascii="Arial" w:eastAsia="STZhongsong" w:hAnsi="Arial" w:cs="Arial"/>
                <w:sz w:val="18"/>
                <w:szCs w:val="18"/>
              </w:rPr>
              <w:t xml:space="preserve">| </w:t>
            </w:r>
            <w:r>
              <w:rPr>
                <w:rFonts w:ascii="Arial" w:eastAsia="STZhongsong" w:hAnsi="Arial" w:cs="Arial"/>
                <w:b/>
                <w:bCs/>
                <w:sz w:val="18"/>
                <w:szCs w:val="18"/>
              </w:rPr>
              <w:t xml:space="preserve">udld </w:t>
            </w:r>
            <w:r>
              <w:rPr>
                <w:rFonts w:ascii="Arial" w:eastAsia="STZhongsong" w:hAnsi="Arial" w:cs="Arial"/>
                <w:sz w:val="18"/>
                <w:szCs w:val="18"/>
              </w:rPr>
              <w:t xml:space="preserve">| </w:t>
            </w:r>
            <w:proofErr w:type="gramStart"/>
            <w:r>
              <w:rPr>
                <w:rFonts w:ascii="Arial" w:eastAsia="STZhongsong" w:hAnsi="Arial" w:cs="Arial"/>
                <w:b/>
                <w:bCs/>
                <w:sz w:val="18"/>
                <w:szCs w:val="18"/>
              </w:rPr>
              <w:t xml:space="preserve">vtp </w:t>
            </w:r>
            <w:r>
              <w:rPr>
                <w:rFonts w:ascii="Arial" w:eastAsia="STZhongsong" w:hAnsi="Arial" w:cs="Arial"/>
                <w:sz w:val="18"/>
                <w:szCs w:val="18"/>
              </w:rPr>
              <w:t>]</w:t>
            </w:r>
            <w:proofErr w:type="gramEnd"/>
          </w:p>
        </w:tc>
        <w:tc>
          <w:tcPr>
            <w:tcW w:w="1588" w:type="dxa"/>
            <w:noWrap/>
          </w:tcPr>
          <w:p w14:paraId="578A2D7A" w14:textId="77777777" w:rsidR="003D5B82" w:rsidRDefault="003D5B82">
            <w:pPr>
              <w:pStyle w:val="StyleTableTextNotBold"/>
              <w:spacing w:line="360" w:lineRule="auto"/>
              <w:rPr>
                <w:szCs w:val="18"/>
              </w:rPr>
            </w:pPr>
          </w:p>
        </w:tc>
      </w:tr>
    </w:tbl>
    <w:p w14:paraId="6A3536C0" w14:textId="77777777" w:rsidR="003D5B82" w:rsidRDefault="0048570E">
      <w:pPr>
        <w:pStyle w:val="20"/>
        <w:spacing w:line="360" w:lineRule="auto"/>
        <w:rPr>
          <w:rFonts w:ascii="Arial"/>
          <w:lang w:val="en-GB"/>
        </w:rPr>
      </w:pPr>
      <w:bookmarkStart w:id="2498" w:name="_Toc14706056"/>
      <w:bookmarkStart w:id="2499" w:name="_Toc28340"/>
      <w:bookmarkStart w:id="2500" w:name="_Toc86400017"/>
      <w:bookmarkStart w:id="2501" w:name="_Toc20318"/>
      <w:r>
        <w:rPr>
          <w:rFonts w:ascii="Arial"/>
        </w:rPr>
        <w:t>Configure BPDU</w:t>
      </w:r>
      <w:r>
        <w:rPr>
          <w:rFonts w:ascii="Arial"/>
          <w:lang w:val="en-GB"/>
        </w:rPr>
        <w:t>-Tunnel Destination MAC</w:t>
      </w:r>
      <w:bookmarkEnd w:id="2498"/>
      <w:bookmarkEnd w:id="2499"/>
      <w:bookmarkEnd w:id="2500"/>
      <w:bookmarkEnd w:id="2501"/>
    </w:p>
    <w:p w14:paraId="1682417D" w14:textId="77777777" w:rsidR="003D5B82" w:rsidRDefault="0048570E">
      <w:pPr>
        <w:pStyle w:val="afffc"/>
        <w:spacing w:line="360" w:lineRule="auto"/>
        <w:ind w:firstLineChars="0" w:firstLine="0"/>
        <w:rPr>
          <w:spacing w:val="0"/>
          <w:szCs w:val="21"/>
        </w:rPr>
      </w:pPr>
      <w:r>
        <w:rPr>
          <w:spacing w:val="0"/>
          <w:szCs w:val="21"/>
        </w:rPr>
        <w:t>By default, L2TP destination mac is 01:00:0c:cd:</w:t>
      </w:r>
      <w:proofErr w:type="gramStart"/>
      <w:r>
        <w:rPr>
          <w:spacing w:val="0"/>
          <w:szCs w:val="21"/>
        </w:rPr>
        <w:t>cd:d</w:t>
      </w:r>
      <w:proofErr w:type="gramEnd"/>
      <w:r>
        <w:rPr>
          <w:spacing w:val="0"/>
          <w:szCs w:val="21"/>
        </w:rPr>
        <w:t>0</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667C1729" w14:textId="77777777">
        <w:tc>
          <w:tcPr>
            <w:tcW w:w="3113" w:type="dxa"/>
            <w:shd w:val="clear" w:color="auto" w:fill="D8D8D8" w:themeFill="background1" w:themeFillShade="D8"/>
            <w:noWrap/>
          </w:tcPr>
          <w:p w14:paraId="1E1714C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685E5B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9CBB21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F4895E1" w14:textId="77777777">
        <w:tc>
          <w:tcPr>
            <w:tcW w:w="3113" w:type="dxa"/>
            <w:noWrap/>
            <w:vAlign w:val="center"/>
          </w:tcPr>
          <w:p w14:paraId="419174EF"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043FC407"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1D4FF3CC" w14:textId="77777777" w:rsidR="003D5B82" w:rsidRDefault="003D5B82">
            <w:pPr>
              <w:adjustRightInd w:val="0"/>
              <w:snapToGrid w:val="0"/>
              <w:spacing w:line="360" w:lineRule="auto"/>
              <w:ind w:left="210"/>
              <w:jc w:val="left"/>
              <w:rPr>
                <w:rFonts w:ascii="Arial" w:hAnsi="Arial" w:cs="Arial"/>
                <w:sz w:val="18"/>
                <w:szCs w:val="18"/>
              </w:rPr>
            </w:pPr>
          </w:p>
        </w:tc>
      </w:tr>
      <w:tr w:rsidR="003D5B82" w14:paraId="7EC7C0E9" w14:textId="77777777">
        <w:tc>
          <w:tcPr>
            <w:tcW w:w="3113" w:type="dxa"/>
            <w:noWrap/>
            <w:vAlign w:val="center"/>
          </w:tcPr>
          <w:p w14:paraId="3EAA9821"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Configure the rate for up to cpu</w:t>
            </w:r>
          </w:p>
        </w:tc>
        <w:tc>
          <w:tcPr>
            <w:tcW w:w="3825" w:type="dxa"/>
            <w:noWrap/>
            <w:vAlign w:val="center"/>
          </w:tcPr>
          <w:p w14:paraId="319AF717"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bpdu-tunnel dmac </w:t>
            </w:r>
            <w:r>
              <w:rPr>
                <w:rFonts w:ascii="Arial" w:eastAsia="STZhongsong" w:hAnsi="Arial" w:cs="Arial"/>
                <w:i/>
                <w:sz w:val="18"/>
                <w:szCs w:val="18"/>
              </w:rPr>
              <w:t>mac-address</w:t>
            </w:r>
          </w:p>
        </w:tc>
        <w:tc>
          <w:tcPr>
            <w:tcW w:w="1588" w:type="dxa"/>
            <w:noWrap/>
          </w:tcPr>
          <w:p w14:paraId="210603AD" w14:textId="77777777" w:rsidR="003D5B82" w:rsidRDefault="003D5B82">
            <w:pPr>
              <w:pStyle w:val="StyleTableTextNotBold"/>
              <w:spacing w:line="360" w:lineRule="auto"/>
              <w:rPr>
                <w:szCs w:val="18"/>
              </w:rPr>
            </w:pPr>
          </w:p>
        </w:tc>
      </w:tr>
    </w:tbl>
    <w:p w14:paraId="5040AC45" w14:textId="77777777" w:rsidR="003D5B82" w:rsidRDefault="0048570E">
      <w:pPr>
        <w:pStyle w:val="20"/>
        <w:spacing w:line="360" w:lineRule="auto"/>
        <w:rPr>
          <w:rFonts w:ascii="Arial"/>
          <w:lang w:val="en-GB"/>
        </w:rPr>
      </w:pPr>
      <w:bookmarkStart w:id="2502" w:name="_Toc14706057"/>
      <w:bookmarkStart w:id="2503" w:name="_Toc86400018"/>
      <w:bookmarkStart w:id="2504" w:name="_Toc3488"/>
      <w:bookmarkStart w:id="2505" w:name="_Toc4019"/>
      <w:r>
        <w:rPr>
          <w:rFonts w:ascii="Arial"/>
        </w:rPr>
        <w:t xml:space="preserve">Displays and </w:t>
      </w:r>
      <w:bookmarkEnd w:id="2502"/>
      <w:r>
        <w:rPr>
          <w:rFonts w:ascii="Arial"/>
        </w:rPr>
        <w:t>Maintain BPDU</w:t>
      </w:r>
      <w:r>
        <w:rPr>
          <w:rFonts w:ascii="Arial"/>
          <w:lang w:val="en-GB"/>
        </w:rPr>
        <w:t>-Tunnel C</w:t>
      </w:r>
      <w:r>
        <w:rPr>
          <w:rFonts w:ascii="Arial"/>
        </w:rPr>
        <w:t>onfiguration</w:t>
      </w:r>
      <w:bookmarkEnd w:id="2503"/>
      <w:bookmarkEnd w:id="2504"/>
      <w:bookmarkEnd w:id="2505"/>
    </w:p>
    <w:p w14:paraId="5C1DB632" w14:textId="77777777" w:rsidR="003D5B82" w:rsidRDefault="0048570E">
      <w:pPr>
        <w:pStyle w:val="afffc"/>
        <w:spacing w:line="360" w:lineRule="auto"/>
        <w:ind w:firstLineChars="0" w:firstLine="0"/>
        <w:rPr>
          <w:spacing w:val="0"/>
          <w:szCs w:val="21"/>
        </w:rPr>
      </w:pPr>
      <w:r>
        <w:rPr>
          <w:spacing w:val="0"/>
          <w:szCs w:val="21"/>
        </w:rPr>
        <w:t>After finishing above configuration, user can check the configurations by command below.</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4C0B01BB" w14:textId="77777777">
        <w:tc>
          <w:tcPr>
            <w:tcW w:w="3113" w:type="dxa"/>
            <w:shd w:val="clear" w:color="auto" w:fill="D8D8D8" w:themeFill="background1" w:themeFillShade="D8"/>
            <w:noWrap/>
          </w:tcPr>
          <w:p w14:paraId="7AE381E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04FBE17A"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E05B55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30A5D42B" w14:textId="77777777">
        <w:tc>
          <w:tcPr>
            <w:tcW w:w="3113" w:type="dxa"/>
            <w:noWrap/>
            <w:vAlign w:val="center"/>
          </w:tcPr>
          <w:p w14:paraId="5D4E3A13" w14:textId="77777777" w:rsidR="003D5B82" w:rsidRDefault="0048570E">
            <w:pPr>
              <w:adjustRightInd w:val="0"/>
              <w:snapToGrid w:val="0"/>
              <w:spacing w:line="360" w:lineRule="auto"/>
              <w:jc w:val="left"/>
              <w:rPr>
                <w:rFonts w:ascii="Arial" w:eastAsia="STZhongsong" w:hAnsi="Arial" w:cs="Arial"/>
                <w:sz w:val="18"/>
                <w:szCs w:val="18"/>
              </w:rPr>
            </w:pPr>
            <w:r>
              <w:rPr>
                <w:rFonts w:ascii="Arial" w:eastAsia="STZhongsong" w:hAnsi="Arial" w:cs="Arial"/>
                <w:sz w:val="18"/>
                <w:szCs w:val="18"/>
              </w:rPr>
              <w:t>Display L2TP configuration</w:t>
            </w:r>
          </w:p>
        </w:tc>
        <w:tc>
          <w:tcPr>
            <w:tcW w:w="3825" w:type="dxa"/>
            <w:noWrap/>
            <w:vAlign w:val="center"/>
          </w:tcPr>
          <w:p w14:paraId="1D16CE42"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bCs/>
                <w:sz w:val="18"/>
                <w:szCs w:val="18"/>
              </w:rPr>
              <w:t xml:space="preserve">display </w:t>
            </w:r>
            <w:r>
              <w:rPr>
                <w:rFonts w:ascii="Arial" w:eastAsia="STZhongsong" w:hAnsi="Arial" w:cs="Arial"/>
                <w:b/>
                <w:sz w:val="18"/>
                <w:szCs w:val="18"/>
              </w:rPr>
              <w:t>bpdu-tunnel</w:t>
            </w:r>
            <w:r>
              <w:rPr>
                <w:rFonts w:ascii="Arial" w:eastAsia="STZhongsong" w:hAnsi="Arial" w:cs="Arial"/>
                <w:b/>
                <w:bCs/>
                <w:sz w:val="18"/>
                <w:szCs w:val="18"/>
              </w:rPr>
              <w:t xml:space="preserve"> interface</w:t>
            </w:r>
            <w:r>
              <w:rPr>
                <w:rFonts w:ascii="Arial" w:eastAsia="STZhongsong" w:hAnsi="Arial" w:cs="Arial"/>
                <w:bCs/>
                <w:sz w:val="18"/>
                <w:szCs w:val="18"/>
              </w:rPr>
              <w:t xml:space="preserve"> [ </w:t>
            </w:r>
            <w:r>
              <w:rPr>
                <w:rFonts w:ascii="Arial" w:eastAsia="STZhongsong" w:hAnsi="Arial" w:cs="Arial"/>
                <w:b/>
                <w:sz w:val="18"/>
                <w:szCs w:val="18"/>
              </w:rPr>
              <w:t xml:space="preserve">ethernet </w:t>
            </w:r>
            <w:r>
              <w:rPr>
                <w:rFonts w:ascii="Arial" w:eastAsia="STZhongsong" w:hAnsi="Arial" w:cs="Arial"/>
                <w:bCs/>
                <w:i/>
                <w:sz w:val="18"/>
                <w:szCs w:val="18"/>
              </w:rPr>
              <w:t>interface-</w:t>
            </w:r>
            <w:proofErr w:type="gramStart"/>
            <w:r>
              <w:rPr>
                <w:rFonts w:ascii="Arial" w:eastAsia="STZhongsong" w:hAnsi="Arial" w:cs="Arial"/>
                <w:bCs/>
                <w:i/>
                <w:sz w:val="18"/>
                <w:szCs w:val="18"/>
              </w:rPr>
              <w:t xml:space="preserve">num </w:t>
            </w:r>
            <w:r>
              <w:rPr>
                <w:rFonts w:ascii="Arial" w:eastAsia="STZhongsong" w:hAnsi="Arial" w:cs="Arial"/>
                <w:bCs/>
                <w:sz w:val="18"/>
                <w:szCs w:val="18"/>
              </w:rPr>
              <w:t>]</w:t>
            </w:r>
            <w:proofErr w:type="gramEnd"/>
          </w:p>
        </w:tc>
        <w:tc>
          <w:tcPr>
            <w:tcW w:w="1588" w:type="dxa"/>
            <w:noWrap/>
          </w:tcPr>
          <w:p w14:paraId="0EF38E46" w14:textId="77777777" w:rsidR="003D5B82" w:rsidRDefault="003D5B82">
            <w:pPr>
              <w:adjustRightInd w:val="0"/>
              <w:snapToGrid w:val="0"/>
              <w:spacing w:line="360" w:lineRule="auto"/>
              <w:ind w:left="210"/>
              <w:jc w:val="left"/>
              <w:rPr>
                <w:rFonts w:ascii="Arial" w:hAnsi="Arial" w:cs="Arial"/>
                <w:sz w:val="18"/>
                <w:szCs w:val="18"/>
              </w:rPr>
            </w:pPr>
          </w:p>
        </w:tc>
      </w:tr>
    </w:tbl>
    <w:p w14:paraId="64C94D0F" w14:textId="77777777" w:rsidR="003D5B82" w:rsidRDefault="003D5B82">
      <w:pPr>
        <w:pStyle w:val="afffc"/>
        <w:spacing w:line="360" w:lineRule="auto"/>
        <w:ind w:firstLineChars="0" w:firstLine="0"/>
      </w:pPr>
    </w:p>
    <w:p w14:paraId="199E37AE" w14:textId="77777777" w:rsidR="003D5B82" w:rsidRDefault="003D5B82">
      <w:pPr>
        <w:spacing w:line="360" w:lineRule="auto"/>
        <w:rPr>
          <w:rFonts w:ascii="Arial" w:hAnsi="Arial" w:cs="Arial"/>
        </w:rPr>
      </w:pPr>
    </w:p>
    <w:p w14:paraId="65CAD205" w14:textId="77777777" w:rsidR="003D5B82" w:rsidRDefault="0048570E">
      <w:pPr>
        <w:pStyle w:val="11"/>
        <w:pageBreakBefore/>
        <w:spacing w:line="360" w:lineRule="auto"/>
        <w:rPr>
          <w:rFonts w:cs="Arial"/>
          <w:color w:val="000000"/>
        </w:rPr>
      </w:pPr>
      <w:bookmarkStart w:id="2506" w:name="_Toc86400019"/>
      <w:bookmarkStart w:id="2507" w:name="_Toc16445"/>
      <w:r>
        <w:rPr>
          <w:rFonts w:cs="Arial"/>
          <w:color w:val="000000"/>
        </w:rPr>
        <w:t>Local-</w:t>
      </w:r>
      <w:bookmarkEnd w:id="2506"/>
      <w:r>
        <w:rPr>
          <w:rFonts w:cs="Arial" w:hint="eastAsia"/>
          <w:color w:val="000000"/>
        </w:rPr>
        <w:t>Switch</w:t>
      </w:r>
      <w:bookmarkEnd w:id="2507"/>
    </w:p>
    <w:p w14:paraId="30E7F26B" w14:textId="77777777" w:rsidR="003D5B82" w:rsidRDefault="0048570E">
      <w:pPr>
        <w:pStyle w:val="12"/>
        <w:spacing w:line="360" w:lineRule="auto"/>
        <w:rPr>
          <w:rFonts w:ascii="Arial" w:hAnsi="Arial" w:cs="Arial"/>
        </w:rPr>
      </w:pPr>
      <w:bookmarkStart w:id="2508" w:name="_Toc86400020"/>
      <w:bookmarkStart w:id="2509" w:name="_Toc22245"/>
      <w:bookmarkStart w:id="2510" w:name="_Toc23920"/>
      <w:r>
        <w:rPr>
          <w:rFonts w:ascii="Arial" w:hAnsi="Arial" w:cs="Arial"/>
        </w:rPr>
        <w:t>Local-</w:t>
      </w:r>
      <w:r>
        <w:rPr>
          <w:rFonts w:cs="Arial" w:hint="eastAsia"/>
          <w:lang w:val="en-US"/>
        </w:rPr>
        <w:t>Switch</w:t>
      </w:r>
      <w:r>
        <w:rPr>
          <w:rFonts w:ascii="Arial" w:hAnsi="Arial" w:cs="Arial"/>
          <w:lang w:val="en-US"/>
        </w:rPr>
        <w:t xml:space="preserve"> Overview</w:t>
      </w:r>
      <w:bookmarkEnd w:id="2508"/>
      <w:bookmarkEnd w:id="2509"/>
      <w:bookmarkEnd w:id="2510"/>
    </w:p>
    <w:p w14:paraId="4D4BBC3A" w14:textId="77777777" w:rsidR="003D5B82" w:rsidRDefault="0048570E">
      <w:pPr>
        <w:pStyle w:val="afffc"/>
        <w:spacing w:line="360" w:lineRule="auto"/>
        <w:ind w:firstLineChars="0" w:firstLine="0"/>
        <w:rPr>
          <w:spacing w:val="0"/>
          <w:szCs w:val="21"/>
        </w:rPr>
      </w:pPr>
      <w:r>
        <w:rPr>
          <w:spacing w:val="0"/>
          <w:szCs w:val="21"/>
        </w:rPr>
        <w:t xml:space="preserve">Normally, packets coming from port A are not forwarded from port A by the </w:t>
      </w:r>
      <w:r>
        <w:rPr>
          <w:rFonts w:hint="eastAsia"/>
          <w:spacing w:val="0"/>
          <w:szCs w:val="21"/>
        </w:rPr>
        <w:t>GPON</w:t>
      </w:r>
      <w:r>
        <w:rPr>
          <w:spacing w:val="0"/>
          <w:szCs w:val="21"/>
        </w:rPr>
        <w:t>. However, it may require packets coming from the A port are forwarded from the A port sometimes. In this case, you can use the local-</w:t>
      </w:r>
      <w:r>
        <w:rPr>
          <w:rFonts w:hint="eastAsia"/>
          <w:color w:val="000000"/>
        </w:rPr>
        <w:t>Switch</w:t>
      </w:r>
      <w:r>
        <w:rPr>
          <w:spacing w:val="0"/>
          <w:szCs w:val="21"/>
        </w:rPr>
        <w:t>.</w:t>
      </w:r>
    </w:p>
    <w:p w14:paraId="6D80D03D" w14:textId="77777777" w:rsidR="003D5B82" w:rsidRDefault="0048570E">
      <w:pPr>
        <w:pStyle w:val="12"/>
        <w:spacing w:line="360" w:lineRule="auto"/>
        <w:rPr>
          <w:rFonts w:ascii="Arial" w:hAnsi="Arial" w:cs="Arial"/>
        </w:rPr>
      </w:pPr>
      <w:bookmarkStart w:id="2511" w:name="_Toc20700"/>
      <w:bookmarkStart w:id="2512" w:name="_Toc86400021"/>
      <w:bookmarkStart w:id="2513" w:name="_Toc12051"/>
      <w:r>
        <w:rPr>
          <w:rFonts w:ascii="Arial" w:hAnsi="Arial" w:cs="Arial"/>
          <w:lang w:val="en-US"/>
        </w:rPr>
        <w:t>Configure</w:t>
      </w:r>
      <w:r>
        <w:rPr>
          <w:rFonts w:ascii="Arial" w:hAnsi="Arial" w:cs="Arial"/>
        </w:rPr>
        <w:t xml:space="preserve"> Local-</w:t>
      </w:r>
      <w:bookmarkEnd w:id="2511"/>
      <w:bookmarkEnd w:id="2512"/>
      <w:r>
        <w:rPr>
          <w:rFonts w:cs="Arial" w:hint="eastAsia"/>
          <w:lang w:val="en-US"/>
        </w:rPr>
        <w:t>Switch</w:t>
      </w:r>
      <w:bookmarkEnd w:id="2513"/>
    </w:p>
    <w:p w14:paraId="01C1A5D5" w14:textId="77777777" w:rsidR="003D5B82" w:rsidRDefault="0048570E">
      <w:pPr>
        <w:pStyle w:val="20"/>
        <w:spacing w:line="360" w:lineRule="auto"/>
        <w:rPr>
          <w:rFonts w:ascii="Arial"/>
          <w:lang w:val="en-GB"/>
        </w:rPr>
      </w:pPr>
      <w:bookmarkStart w:id="2514" w:name="_Toc3316"/>
      <w:bookmarkStart w:id="2515" w:name="_Toc86400022"/>
      <w:bookmarkStart w:id="2516" w:name="_Toc23913"/>
      <w:r>
        <w:rPr>
          <w:rFonts w:ascii="Arial" w:hint="eastAsia"/>
        </w:rPr>
        <w:t>L</w:t>
      </w:r>
      <w:r>
        <w:rPr>
          <w:rFonts w:ascii="Arial" w:hint="eastAsia"/>
          <w:lang w:val="en-GB"/>
        </w:rPr>
        <w:t>ocal-switch</w:t>
      </w:r>
      <w:r>
        <w:rPr>
          <w:rFonts w:ascii="Arial"/>
        </w:rPr>
        <w:t xml:space="preserve"> Configuration List</w:t>
      </w:r>
      <w:bookmarkEnd w:id="2514"/>
      <w:bookmarkEnd w:id="2515"/>
      <w:bookmarkEnd w:id="2516"/>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72086C68" w14:textId="77777777">
        <w:tc>
          <w:tcPr>
            <w:tcW w:w="5063" w:type="dxa"/>
            <w:shd w:val="clear" w:color="auto" w:fill="D8D8D8" w:themeFill="background1" w:themeFillShade="D8"/>
            <w:noWrap/>
          </w:tcPr>
          <w:p w14:paraId="7D037E9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0A1D73F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26F7230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4E591C21" w14:textId="77777777">
        <w:tc>
          <w:tcPr>
            <w:tcW w:w="5063" w:type="dxa"/>
            <w:noWrap/>
            <w:vAlign w:val="center"/>
          </w:tcPr>
          <w:p w14:paraId="4833C4F2"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Enable </w:t>
            </w:r>
            <w:r>
              <w:rPr>
                <w:rFonts w:ascii="Arial" w:hAnsi="Arial" w:cs="Arial" w:hint="eastAsia"/>
                <w:szCs w:val="18"/>
                <w:lang w:val="en-GB"/>
              </w:rPr>
              <w:t>local-switch</w:t>
            </w:r>
          </w:p>
        </w:tc>
        <w:tc>
          <w:tcPr>
            <w:tcW w:w="1875" w:type="dxa"/>
            <w:noWrap/>
            <w:vAlign w:val="center"/>
          </w:tcPr>
          <w:p w14:paraId="051758CD" w14:textId="77777777" w:rsidR="003D5B82" w:rsidRDefault="0048570E">
            <w:pPr>
              <w:pStyle w:val="afffff"/>
              <w:spacing w:line="360" w:lineRule="auto"/>
              <w:jc w:val="left"/>
              <w:rPr>
                <w:rFonts w:ascii="Arial" w:eastAsia="STZhongsong" w:hAnsi="Arial" w:cs="Arial"/>
                <w:szCs w:val="18"/>
              </w:rPr>
            </w:pPr>
            <w:r>
              <w:rPr>
                <w:rFonts w:ascii="Arial" w:eastAsia="STZhongsong" w:hAnsi="Arial" w:cs="Arial"/>
                <w:kern w:val="0"/>
                <w:szCs w:val="18"/>
              </w:rPr>
              <w:t>Required</w:t>
            </w:r>
          </w:p>
        </w:tc>
        <w:tc>
          <w:tcPr>
            <w:tcW w:w="1588" w:type="dxa"/>
            <w:noWrap/>
            <w:vAlign w:val="center"/>
          </w:tcPr>
          <w:p w14:paraId="6BB65EA0"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51.2.2</w:t>
            </w:r>
          </w:p>
        </w:tc>
      </w:tr>
      <w:tr w:rsidR="003D5B82" w14:paraId="17B6B2D1" w14:textId="77777777">
        <w:tc>
          <w:tcPr>
            <w:tcW w:w="5063" w:type="dxa"/>
            <w:noWrap/>
            <w:vAlign w:val="center"/>
          </w:tcPr>
          <w:p w14:paraId="4B990F81"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Displays and </w:t>
            </w:r>
            <w:proofErr w:type="gramStart"/>
            <w:r>
              <w:rPr>
                <w:rFonts w:ascii="Arial" w:hAnsi="Arial" w:cs="Arial"/>
                <w:szCs w:val="18"/>
              </w:rPr>
              <w:t>Maintain</w:t>
            </w:r>
            <w:proofErr w:type="gramEnd"/>
            <w:r>
              <w:rPr>
                <w:rFonts w:ascii="Arial" w:hAnsi="Arial" w:cs="Arial"/>
                <w:szCs w:val="18"/>
              </w:rPr>
              <w:t xml:space="preserve"> </w:t>
            </w:r>
            <w:r>
              <w:rPr>
                <w:rFonts w:ascii="Arial" w:hAnsi="Arial" w:cs="Arial" w:hint="eastAsia"/>
                <w:szCs w:val="18"/>
                <w:lang w:val="en-GB"/>
              </w:rPr>
              <w:t>local-switch</w:t>
            </w:r>
            <w:r>
              <w:rPr>
                <w:rFonts w:ascii="Arial" w:hAnsi="Arial" w:cs="Arial"/>
                <w:szCs w:val="18"/>
              </w:rPr>
              <w:t xml:space="preserve"> Configurations</w:t>
            </w:r>
          </w:p>
        </w:tc>
        <w:tc>
          <w:tcPr>
            <w:tcW w:w="1875" w:type="dxa"/>
            <w:noWrap/>
            <w:vAlign w:val="center"/>
          </w:tcPr>
          <w:p w14:paraId="49F4A8D2" w14:textId="77777777" w:rsidR="003D5B82" w:rsidRDefault="0048570E">
            <w:pPr>
              <w:pStyle w:val="afffff"/>
              <w:spacing w:line="360" w:lineRule="auto"/>
              <w:jc w:val="left"/>
              <w:rPr>
                <w:rFonts w:ascii="Arial" w:eastAsia="STZhongsong" w:hAnsi="Arial" w:cs="Arial"/>
                <w:szCs w:val="18"/>
              </w:rPr>
            </w:pPr>
            <w:r>
              <w:rPr>
                <w:rFonts w:ascii="Arial" w:hAnsi="Arial" w:cs="Arial"/>
                <w:szCs w:val="18"/>
              </w:rPr>
              <w:t>Optional</w:t>
            </w:r>
          </w:p>
        </w:tc>
        <w:tc>
          <w:tcPr>
            <w:tcW w:w="1588" w:type="dxa"/>
            <w:noWrap/>
            <w:vAlign w:val="center"/>
          </w:tcPr>
          <w:p w14:paraId="49FD5BC7" w14:textId="77777777" w:rsidR="003D5B82" w:rsidRDefault="0048570E">
            <w:pPr>
              <w:spacing w:line="360" w:lineRule="auto"/>
              <w:jc w:val="left"/>
              <w:rPr>
                <w:rFonts w:ascii="Arial" w:eastAsia="STZhongsong" w:hAnsi="Arial" w:cs="Arial"/>
                <w:sz w:val="18"/>
                <w:szCs w:val="18"/>
              </w:rPr>
            </w:pPr>
            <w:r>
              <w:rPr>
                <w:rFonts w:ascii="Arial" w:hAnsi="Arial" w:cs="Arial"/>
                <w:sz w:val="18"/>
                <w:szCs w:val="18"/>
              </w:rPr>
              <w:t>51.2.3</w:t>
            </w:r>
          </w:p>
        </w:tc>
      </w:tr>
    </w:tbl>
    <w:p w14:paraId="56F6C761" w14:textId="77777777" w:rsidR="003D5B82" w:rsidRDefault="0048570E">
      <w:pPr>
        <w:pStyle w:val="20"/>
        <w:spacing w:line="360" w:lineRule="auto"/>
        <w:rPr>
          <w:rFonts w:ascii="Arial"/>
        </w:rPr>
      </w:pPr>
      <w:bookmarkStart w:id="2517" w:name="_Toc86400023"/>
      <w:bookmarkStart w:id="2518" w:name="_Toc16483"/>
      <w:bookmarkStart w:id="2519" w:name="_Toc19416"/>
      <w:r>
        <w:rPr>
          <w:rFonts w:ascii="Arial"/>
        </w:rPr>
        <w:t xml:space="preserve">Enable </w:t>
      </w:r>
      <w:bookmarkEnd w:id="2517"/>
      <w:bookmarkEnd w:id="2518"/>
      <w:r>
        <w:rPr>
          <w:rFonts w:ascii="Arial" w:hint="eastAsia"/>
          <w:lang w:val="en-GB"/>
        </w:rPr>
        <w:t>local-switch</w:t>
      </w:r>
      <w:bookmarkEnd w:id="251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71B928DD" w14:textId="77777777">
        <w:tc>
          <w:tcPr>
            <w:tcW w:w="3113" w:type="dxa"/>
            <w:shd w:val="clear" w:color="auto" w:fill="D8D8D8" w:themeFill="background1" w:themeFillShade="D8"/>
            <w:noWrap/>
          </w:tcPr>
          <w:p w14:paraId="544BAAB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75E0ACC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4750617F"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07A90F4B" w14:textId="77777777">
        <w:tc>
          <w:tcPr>
            <w:tcW w:w="3113" w:type="dxa"/>
            <w:noWrap/>
            <w:vAlign w:val="center"/>
          </w:tcPr>
          <w:p w14:paraId="67619D6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hAnsi="Arial" w:cs="Arial"/>
                <w:sz w:val="18"/>
                <w:szCs w:val="18"/>
              </w:rPr>
              <w:t>Enter global configuration mode</w:t>
            </w:r>
          </w:p>
        </w:tc>
        <w:tc>
          <w:tcPr>
            <w:tcW w:w="3825" w:type="dxa"/>
            <w:noWrap/>
            <w:vAlign w:val="center"/>
          </w:tcPr>
          <w:p w14:paraId="26E10AE2"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226B40FE"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6970D25" w14:textId="77777777">
        <w:tc>
          <w:tcPr>
            <w:tcW w:w="3113" w:type="dxa"/>
            <w:noWrap/>
            <w:vAlign w:val="center"/>
          </w:tcPr>
          <w:p w14:paraId="7BBC5A81" w14:textId="77777777" w:rsidR="003D5B82" w:rsidRDefault="0048570E">
            <w:pPr>
              <w:adjustRightInd w:val="0"/>
              <w:snapToGrid w:val="0"/>
              <w:spacing w:line="360" w:lineRule="auto"/>
              <w:jc w:val="left"/>
              <w:rPr>
                <w:rFonts w:ascii="Arial" w:eastAsia="STZhongsong" w:hAnsi="Arial" w:cs="Arial"/>
                <w:sz w:val="18"/>
                <w:szCs w:val="18"/>
              </w:rPr>
            </w:pPr>
            <w:r>
              <w:rPr>
                <w:rFonts w:ascii="Arial" w:hAnsi="Arial" w:cs="Arial"/>
                <w:sz w:val="18"/>
                <w:szCs w:val="18"/>
              </w:rPr>
              <w:t>Enter interface configuration mode</w:t>
            </w:r>
          </w:p>
        </w:tc>
        <w:tc>
          <w:tcPr>
            <w:tcW w:w="3825" w:type="dxa"/>
            <w:noWrap/>
            <w:vAlign w:val="center"/>
          </w:tcPr>
          <w:p w14:paraId="03E8F1CA"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1A908DA7" w14:textId="77777777" w:rsidR="003D5B82" w:rsidRDefault="003D5B82">
            <w:pPr>
              <w:pStyle w:val="StyleTableTextNotBold"/>
              <w:spacing w:line="360" w:lineRule="auto"/>
              <w:rPr>
                <w:szCs w:val="18"/>
              </w:rPr>
            </w:pPr>
          </w:p>
        </w:tc>
      </w:tr>
      <w:tr w:rsidR="003D5B82" w14:paraId="58889FF2" w14:textId="77777777">
        <w:tc>
          <w:tcPr>
            <w:tcW w:w="3113" w:type="dxa"/>
            <w:noWrap/>
            <w:vAlign w:val="center"/>
          </w:tcPr>
          <w:p w14:paraId="5BE0173C"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Enable </w:t>
            </w:r>
            <w:r>
              <w:rPr>
                <w:rFonts w:ascii="Arial" w:hAnsi="Arial" w:cs="Arial" w:hint="eastAsia"/>
                <w:szCs w:val="18"/>
              </w:rPr>
              <w:t>local-switch</w:t>
            </w:r>
          </w:p>
        </w:tc>
        <w:tc>
          <w:tcPr>
            <w:tcW w:w="3825" w:type="dxa"/>
            <w:noWrap/>
          </w:tcPr>
          <w:p w14:paraId="3EE84DF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hint="eastAsia"/>
                <w:b/>
                <w:sz w:val="18"/>
                <w:szCs w:val="18"/>
              </w:rPr>
              <w:t>local-switch</w:t>
            </w:r>
          </w:p>
        </w:tc>
        <w:tc>
          <w:tcPr>
            <w:tcW w:w="1588" w:type="dxa"/>
            <w:noWrap/>
            <w:vAlign w:val="center"/>
          </w:tcPr>
          <w:p w14:paraId="710499AE" w14:textId="77777777" w:rsidR="003D5B82" w:rsidRDefault="003D5B82">
            <w:pPr>
              <w:pStyle w:val="afffff"/>
              <w:spacing w:line="360" w:lineRule="auto"/>
              <w:jc w:val="left"/>
              <w:rPr>
                <w:rFonts w:ascii="Arial" w:hAnsi="Arial" w:cs="Arial"/>
                <w:szCs w:val="18"/>
              </w:rPr>
            </w:pPr>
          </w:p>
        </w:tc>
      </w:tr>
      <w:tr w:rsidR="003D5B82" w14:paraId="2F8202F2" w14:textId="77777777">
        <w:tc>
          <w:tcPr>
            <w:tcW w:w="3113" w:type="dxa"/>
            <w:noWrap/>
            <w:vAlign w:val="center"/>
          </w:tcPr>
          <w:p w14:paraId="0C6CEAF2" w14:textId="77777777" w:rsidR="003D5B82" w:rsidRDefault="0048570E">
            <w:pPr>
              <w:pStyle w:val="afffff"/>
              <w:spacing w:line="360" w:lineRule="auto"/>
              <w:jc w:val="left"/>
              <w:rPr>
                <w:rFonts w:ascii="Arial" w:hAnsi="Arial" w:cs="Arial"/>
                <w:szCs w:val="18"/>
              </w:rPr>
            </w:pPr>
            <w:r>
              <w:rPr>
                <w:rFonts w:ascii="Arial" w:hAnsi="Arial" w:cs="Arial"/>
                <w:szCs w:val="18"/>
              </w:rPr>
              <w:t xml:space="preserve">Disable </w:t>
            </w:r>
            <w:r>
              <w:rPr>
                <w:rFonts w:ascii="Arial" w:hAnsi="Arial" w:cs="Arial" w:hint="eastAsia"/>
                <w:szCs w:val="18"/>
              </w:rPr>
              <w:t>local-switch</w:t>
            </w:r>
          </w:p>
        </w:tc>
        <w:tc>
          <w:tcPr>
            <w:tcW w:w="3825" w:type="dxa"/>
            <w:noWrap/>
          </w:tcPr>
          <w:p w14:paraId="497E0C3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undo </w:t>
            </w:r>
            <w:r>
              <w:rPr>
                <w:rFonts w:ascii="Arial" w:hAnsi="Arial" w:cs="Arial" w:hint="eastAsia"/>
                <w:b/>
                <w:sz w:val="18"/>
                <w:szCs w:val="18"/>
              </w:rPr>
              <w:t>local-switch</w:t>
            </w:r>
          </w:p>
        </w:tc>
        <w:tc>
          <w:tcPr>
            <w:tcW w:w="1588" w:type="dxa"/>
            <w:noWrap/>
            <w:vAlign w:val="center"/>
          </w:tcPr>
          <w:p w14:paraId="03A6C28B" w14:textId="77777777" w:rsidR="003D5B82" w:rsidRDefault="0048570E">
            <w:pPr>
              <w:pStyle w:val="afffff"/>
              <w:spacing w:line="360" w:lineRule="auto"/>
              <w:jc w:val="left"/>
              <w:rPr>
                <w:rFonts w:ascii="Arial" w:hAnsi="Arial" w:cs="Arial"/>
                <w:szCs w:val="18"/>
              </w:rPr>
            </w:pPr>
            <w:r>
              <w:rPr>
                <w:rFonts w:ascii="Arial" w:hAnsi="Arial" w:cs="Arial"/>
                <w:szCs w:val="18"/>
              </w:rPr>
              <w:t>Disabled by default.</w:t>
            </w:r>
          </w:p>
        </w:tc>
      </w:tr>
    </w:tbl>
    <w:p w14:paraId="29B7DD73" w14:textId="77777777" w:rsidR="003D5B82" w:rsidRDefault="0048570E">
      <w:pPr>
        <w:pStyle w:val="20"/>
        <w:spacing w:line="360" w:lineRule="auto"/>
        <w:rPr>
          <w:rFonts w:ascii="Arial"/>
        </w:rPr>
      </w:pPr>
      <w:bookmarkStart w:id="2520" w:name="_Toc32226"/>
      <w:bookmarkStart w:id="2521" w:name="_Toc86400024"/>
      <w:bookmarkStart w:id="2522" w:name="_Toc10915"/>
      <w:r>
        <w:rPr>
          <w:rFonts w:ascii="Arial"/>
        </w:rPr>
        <w:t xml:space="preserve">Displays and Maintain </w:t>
      </w:r>
      <w:r>
        <w:rPr>
          <w:rFonts w:ascii="Arial" w:hint="eastAsia"/>
        </w:rPr>
        <w:t>L</w:t>
      </w:r>
      <w:r>
        <w:rPr>
          <w:rFonts w:ascii="Arial" w:hint="eastAsia"/>
          <w:lang w:val="en-GB"/>
        </w:rPr>
        <w:t>ocal-switch</w:t>
      </w:r>
      <w:r>
        <w:rPr>
          <w:rFonts w:ascii="Arial"/>
          <w:lang w:val="en-GB"/>
        </w:rPr>
        <w:t xml:space="preserve"> </w:t>
      </w:r>
      <w:r>
        <w:rPr>
          <w:rFonts w:ascii="Arial"/>
        </w:rPr>
        <w:t>Configurations</w:t>
      </w:r>
      <w:bookmarkEnd w:id="2520"/>
      <w:bookmarkEnd w:id="2521"/>
      <w:bookmarkEnd w:id="2522"/>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0F9A0A50" w14:textId="77777777">
        <w:tc>
          <w:tcPr>
            <w:tcW w:w="3113" w:type="dxa"/>
            <w:shd w:val="clear" w:color="auto" w:fill="D8D8D8" w:themeFill="background1" w:themeFillShade="D8"/>
            <w:noWrap/>
          </w:tcPr>
          <w:p w14:paraId="0DB74EF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4C5CE01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20E09C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65618570" w14:textId="77777777">
        <w:tc>
          <w:tcPr>
            <w:tcW w:w="3113" w:type="dxa"/>
            <w:noWrap/>
            <w:vAlign w:val="center"/>
          </w:tcPr>
          <w:p w14:paraId="238A4B92" w14:textId="77777777" w:rsidR="003D5B82" w:rsidRDefault="0048570E">
            <w:pPr>
              <w:pStyle w:val="afffff"/>
              <w:spacing w:line="360" w:lineRule="auto"/>
              <w:jc w:val="left"/>
              <w:rPr>
                <w:rFonts w:ascii="Arial" w:hAnsi="Arial" w:cs="Arial"/>
                <w:szCs w:val="18"/>
              </w:rPr>
            </w:pPr>
            <w:r>
              <w:rPr>
                <w:rFonts w:ascii="Arial" w:hAnsi="Arial" w:cs="Arial"/>
                <w:color w:val="000000"/>
                <w:szCs w:val="18"/>
              </w:rPr>
              <w:t>Displays the</w:t>
            </w:r>
            <w:r>
              <w:rPr>
                <w:rFonts w:ascii="Arial" w:hAnsi="Arial" w:cs="Arial"/>
                <w:szCs w:val="18"/>
              </w:rPr>
              <w:t xml:space="preserve"> </w:t>
            </w:r>
            <w:r>
              <w:rPr>
                <w:rFonts w:ascii="Arial" w:hAnsi="Arial" w:cs="Arial" w:hint="eastAsia"/>
                <w:szCs w:val="18"/>
              </w:rPr>
              <w:t>local-switch</w:t>
            </w:r>
            <w:r>
              <w:rPr>
                <w:rFonts w:ascii="Arial" w:hAnsi="Arial" w:cs="Arial"/>
                <w:color w:val="000000"/>
                <w:szCs w:val="18"/>
              </w:rPr>
              <w:t xml:space="preserve"> control</w:t>
            </w:r>
          </w:p>
        </w:tc>
        <w:tc>
          <w:tcPr>
            <w:tcW w:w="3825" w:type="dxa"/>
            <w:noWrap/>
            <w:vAlign w:val="center"/>
          </w:tcPr>
          <w:p w14:paraId="0B81F5D6" w14:textId="77777777" w:rsidR="003D5B82" w:rsidRDefault="0048570E">
            <w:pPr>
              <w:pStyle w:val="afffff"/>
              <w:spacing w:line="360" w:lineRule="auto"/>
              <w:jc w:val="left"/>
              <w:rPr>
                <w:rFonts w:ascii="Arial" w:hAnsi="Arial" w:cs="Arial"/>
                <w:b/>
                <w:szCs w:val="18"/>
              </w:rPr>
            </w:pPr>
            <w:r>
              <w:rPr>
                <w:rFonts w:ascii="Arial" w:hAnsi="Arial" w:cs="Arial"/>
                <w:b/>
                <w:szCs w:val="18"/>
              </w:rPr>
              <w:t xml:space="preserve">display </w:t>
            </w:r>
            <w:r>
              <w:rPr>
                <w:rFonts w:ascii="Arial" w:hAnsi="Arial" w:cs="Arial" w:hint="eastAsia"/>
                <w:b/>
                <w:szCs w:val="18"/>
              </w:rPr>
              <w:t>local-switch</w:t>
            </w:r>
            <w:r>
              <w:rPr>
                <w:rFonts w:ascii="Arial" w:hAnsi="Arial" w:cs="Arial"/>
                <w:b/>
                <w:szCs w:val="18"/>
              </w:rPr>
              <w:t xml:space="preserve"> interface </w:t>
            </w:r>
            <w:r>
              <w:rPr>
                <w:rFonts w:ascii="Arial" w:eastAsia="STZhongsong" w:hAnsi="Arial" w:cs="Arial"/>
                <w:bCs/>
                <w:szCs w:val="18"/>
              </w:rPr>
              <w:t xml:space="preserve">[ </w:t>
            </w:r>
            <w:r>
              <w:rPr>
                <w:rFonts w:ascii="Arial" w:eastAsia="STZhongsong" w:hAnsi="Arial" w:cs="Arial"/>
                <w:b/>
                <w:szCs w:val="18"/>
              </w:rPr>
              <w:t xml:space="preserve">ethernet </w:t>
            </w:r>
            <w:r>
              <w:rPr>
                <w:rFonts w:ascii="Arial" w:eastAsia="STZhongsong" w:hAnsi="Arial" w:cs="Arial"/>
                <w:bCs/>
                <w:i/>
                <w:szCs w:val="18"/>
              </w:rPr>
              <w:t>interface-</w:t>
            </w:r>
            <w:proofErr w:type="gramStart"/>
            <w:r>
              <w:rPr>
                <w:rFonts w:ascii="Arial" w:eastAsia="STZhongsong" w:hAnsi="Arial" w:cs="Arial"/>
                <w:bCs/>
                <w:i/>
                <w:szCs w:val="18"/>
              </w:rPr>
              <w:t xml:space="preserve">num </w:t>
            </w:r>
            <w:r>
              <w:rPr>
                <w:rFonts w:ascii="Arial" w:eastAsia="STZhongsong" w:hAnsi="Arial" w:cs="Arial"/>
                <w:bCs/>
                <w:szCs w:val="18"/>
              </w:rPr>
              <w:t>]</w:t>
            </w:r>
            <w:proofErr w:type="gramEnd"/>
          </w:p>
        </w:tc>
        <w:tc>
          <w:tcPr>
            <w:tcW w:w="1588" w:type="dxa"/>
            <w:noWrap/>
            <w:vAlign w:val="center"/>
          </w:tcPr>
          <w:p w14:paraId="13C0C566" w14:textId="77777777" w:rsidR="003D5B82" w:rsidRDefault="003D5B82">
            <w:pPr>
              <w:pStyle w:val="afffff"/>
              <w:spacing w:line="360" w:lineRule="auto"/>
              <w:jc w:val="left"/>
              <w:rPr>
                <w:rFonts w:ascii="Arial" w:hAnsi="Arial" w:cs="Arial"/>
                <w:szCs w:val="18"/>
              </w:rPr>
            </w:pPr>
          </w:p>
        </w:tc>
      </w:tr>
    </w:tbl>
    <w:p w14:paraId="6948FA0B" w14:textId="77777777" w:rsidR="003D5B82" w:rsidRDefault="003D5B82">
      <w:pPr>
        <w:spacing w:line="360" w:lineRule="auto"/>
        <w:rPr>
          <w:rFonts w:ascii="Arial" w:hAnsi="Arial" w:cs="Arial"/>
        </w:rPr>
      </w:pPr>
    </w:p>
    <w:p w14:paraId="2FAD6877" w14:textId="77777777" w:rsidR="003D5B82" w:rsidRDefault="0048570E">
      <w:pPr>
        <w:pStyle w:val="11"/>
        <w:pageBreakBefore/>
        <w:spacing w:line="360" w:lineRule="auto"/>
        <w:rPr>
          <w:rFonts w:cs="Arial"/>
          <w:color w:val="000000"/>
        </w:rPr>
      </w:pPr>
      <w:bookmarkStart w:id="2523" w:name="_Toc86400025"/>
      <w:bookmarkStart w:id="2524" w:name="_Toc20786"/>
      <w:bookmarkStart w:id="2525" w:name="_Toc3244"/>
      <w:r>
        <w:rPr>
          <w:rFonts w:cs="Arial"/>
        </w:rPr>
        <w:t>Port&amp;CPU Utilization Alarm</w:t>
      </w:r>
      <w:bookmarkEnd w:id="2523"/>
      <w:bookmarkEnd w:id="2524"/>
      <w:bookmarkEnd w:id="2525"/>
    </w:p>
    <w:p w14:paraId="2A8D695C" w14:textId="77777777" w:rsidR="003D5B82" w:rsidRDefault="0048570E">
      <w:pPr>
        <w:pStyle w:val="12"/>
        <w:spacing w:line="360" w:lineRule="auto"/>
        <w:rPr>
          <w:rFonts w:ascii="Arial" w:hAnsi="Arial" w:cs="Arial"/>
        </w:rPr>
      </w:pPr>
      <w:bookmarkStart w:id="2526" w:name="_Toc86400026"/>
      <w:bookmarkStart w:id="2527" w:name="_Toc14917"/>
      <w:bookmarkStart w:id="2528" w:name="_Toc13635"/>
      <w:r>
        <w:rPr>
          <w:rFonts w:ascii="Arial" w:hAnsi="Arial" w:cs="Arial"/>
        </w:rPr>
        <w:t>Port</w:t>
      </w:r>
      <w:r>
        <w:rPr>
          <w:rFonts w:ascii="Arial" w:hAnsi="Arial" w:cs="Arial"/>
          <w:lang w:val="en-US"/>
        </w:rPr>
        <w:t>&amp;CPU</w:t>
      </w:r>
      <w:r>
        <w:rPr>
          <w:rFonts w:ascii="Arial" w:hAnsi="Arial" w:cs="Arial"/>
        </w:rPr>
        <w:t xml:space="preserve"> Utilization Alarm</w:t>
      </w:r>
      <w:r>
        <w:rPr>
          <w:rFonts w:ascii="Arial" w:hAnsi="Arial" w:cs="Arial"/>
          <w:lang w:val="en-US"/>
        </w:rPr>
        <w:t xml:space="preserve"> Overview</w:t>
      </w:r>
      <w:bookmarkEnd w:id="2526"/>
      <w:bookmarkEnd w:id="2527"/>
      <w:bookmarkEnd w:id="2528"/>
    </w:p>
    <w:p w14:paraId="0E0FB6E2" w14:textId="77777777" w:rsidR="003D5B82" w:rsidRDefault="0048570E">
      <w:pPr>
        <w:pStyle w:val="afffc"/>
        <w:spacing w:line="360" w:lineRule="auto"/>
        <w:ind w:firstLineChars="0" w:firstLine="0"/>
        <w:rPr>
          <w:spacing w:val="0"/>
          <w:szCs w:val="21"/>
        </w:rPr>
      </w:pPr>
      <w:r>
        <w:rPr>
          <w:spacing w:val="0"/>
          <w:szCs w:val="21"/>
        </w:rPr>
        <w:t>The device utilization alarm is used to monitor port bandwidth, CPU occupation and alarm when congestion in order to administrator aware the running status between the network and device.</w:t>
      </w:r>
    </w:p>
    <w:p w14:paraId="0BE7A205" w14:textId="77777777" w:rsidR="003D5B82" w:rsidRDefault="0048570E">
      <w:pPr>
        <w:pStyle w:val="afffc"/>
        <w:spacing w:line="360" w:lineRule="auto"/>
        <w:ind w:firstLineChars="0" w:firstLine="0"/>
        <w:rPr>
          <w:spacing w:val="0"/>
          <w:szCs w:val="21"/>
        </w:rPr>
      </w:pPr>
      <w:r>
        <w:rPr>
          <w:b/>
          <w:bCs/>
          <w:spacing w:val="0"/>
          <w:szCs w:val="21"/>
        </w:rPr>
        <w:t xml:space="preserve">Exceed: </w:t>
      </w:r>
      <w:r>
        <w:rPr>
          <w:spacing w:val="0"/>
          <w:szCs w:val="21"/>
        </w:rPr>
        <w:t>when port bandwidth utilization over “</w:t>
      </w:r>
      <w:proofErr w:type="gramStart"/>
      <w:r>
        <w:rPr>
          <w:spacing w:val="0"/>
          <w:szCs w:val="21"/>
        </w:rPr>
        <w:t>exceed</w:t>
      </w:r>
      <w:proofErr w:type="gramEnd"/>
      <w:r>
        <w:rPr>
          <w:spacing w:val="0"/>
          <w:szCs w:val="21"/>
        </w:rPr>
        <w:t>”, it triggers congestion alarm.</w:t>
      </w:r>
    </w:p>
    <w:p w14:paraId="503F49D8" w14:textId="77777777" w:rsidR="003D5B82" w:rsidRDefault="0048570E">
      <w:pPr>
        <w:pStyle w:val="afffc"/>
        <w:spacing w:line="360" w:lineRule="auto"/>
        <w:ind w:firstLineChars="0" w:firstLine="0"/>
        <w:rPr>
          <w:spacing w:val="0"/>
          <w:szCs w:val="21"/>
        </w:rPr>
      </w:pPr>
      <w:r>
        <w:rPr>
          <w:b/>
          <w:bCs/>
          <w:spacing w:val="0"/>
          <w:szCs w:val="21"/>
        </w:rPr>
        <w:t xml:space="preserve">Normal: </w:t>
      </w:r>
      <w:r>
        <w:rPr>
          <w:spacing w:val="0"/>
          <w:szCs w:val="21"/>
        </w:rPr>
        <w:t>when port bandwidth utilization less “</w:t>
      </w:r>
      <w:proofErr w:type="gramStart"/>
      <w:r>
        <w:rPr>
          <w:spacing w:val="0"/>
          <w:szCs w:val="21"/>
        </w:rPr>
        <w:t>exceed</w:t>
      </w:r>
      <w:proofErr w:type="gramEnd"/>
      <w:r>
        <w:rPr>
          <w:spacing w:val="0"/>
          <w:szCs w:val="21"/>
        </w:rPr>
        <w:t>”, it triggers recover alarm CPU utilization alarm also can set two trigger values, details as below:</w:t>
      </w:r>
    </w:p>
    <w:p w14:paraId="2700CDDE" w14:textId="77777777" w:rsidR="003D5B82" w:rsidRDefault="0048570E">
      <w:pPr>
        <w:pStyle w:val="afffc"/>
        <w:spacing w:line="360" w:lineRule="auto"/>
        <w:ind w:firstLineChars="0" w:firstLine="0"/>
        <w:rPr>
          <w:spacing w:val="0"/>
          <w:szCs w:val="21"/>
        </w:rPr>
      </w:pPr>
      <w:r>
        <w:rPr>
          <w:b/>
          <w:bCs/>
          <w:spacing w:val="0"/>
          <w:szCs w:val="21"/>
        </w:rPr>
        <w:t xml:space="preserve">Busy: </w:t>
      </w:r>
      <w:r>
        <w:rPr>
          <w:spacing w:val="0"/>
          <w:szCs w:val="21"/>
        </w:rPr>
        <w:t xml:space="preserve">when CPU utilization over “busy”, it triggers alarm of CPU busyness </w:t>
      </w:r>
    </w:p>
    <w:p w14:paraId="64E694CA" w14:textId="77777777" w:rsidR="003D5B82" w:rsidRDefault="0048570E">
      <w:pPr>
        <w:pStyle w:val="afffc"/>
        <w:spacing w:line="360" w:lineRule="auto"/>
        <w:ind w:firstLineChars="0" w:firstLine="0"/>
        <w:rPr>
          <w:spacing w:val="0"/>
          <w:szCs w:val="21"/>
        </w:rPr>
      </w:pPr>
      <w:r>
        <w:rPr>
          <w:b/>
          <w:bCs/>
          <w:spacing w:val="0"/>
          <w:szCs w:val="21"/>
        </w:rPr>
        <w:t xml:space="preserve">Unbusy: </w:t>
      </w:r>
      <w:r>
        <w:rPr>
          <w:spacing w:val="0"/>
          <w:szCs w:val="21"/>
        </w:rPr>
        <w:t xml:space="preserve">when CPU utilization less “busy”, it triggers alarm of CPU idle Notes, all alarms will show in the list of </w:t>
      </w:r>
      <w:proofErr w:type="gramStart"/>
      <w:r>
        <w:rPr>
          <w:spacing w:val="0"/>
          <w:szCs w:val="21"/>
        </w:rPr>
        <w:t>Syslog.</w:t>
      </w:r>
      <w:r>
        <w:rPr>
          <w:rFonts w:hint="eastAsia"/>
          <w:spacing w:val="0"/>
          <w:szCs w:val="21"/>
        </w:rPr>
        <w:t>.</w:t>
      </w:r>
      <w:proofErr w:type="gramEnd"/>
    </w:p>
    <w:p w14:paraId="7CE6ECBC" w14:textId="77777777" w:rsidR="003D5B82" w:rsidRDefault="0048570E">
      <w:pPr>
        <w:pStyle w:val="12"/>
        <w:spacing w:line="360" w:lineRule="auto"/>
        <w:rPr>
          <w:rFonts w:ascii="Arial" w:hAnsi="Arial" w:cs="Arial"/>
        </w:rPr>
      </w:pPr>
      <w:bookmarkStart w:id="2529" w:name="_Toc86400027"/>
      <w:bookmarkStart w:id="2530" w:name="_Toc690"/>
      <w:bookmarkStart w:id="2531" w:name="_Toc12696"/>
      <w:r>
        <w:rPr>
          <w:rFonts w:ascii="Arial" w:hAnsi="Arial" w:cs="Arial"/>
          <w:lang w:val="en-US"/>
        </w:rPr>
        <w:t>Configure</w:t>
      </w:r>
      <w:r>
        <w:rPr>
          <w:rFonts w:ascii="Arial" w:hAnsi="Arial" w:cs="Arial"/>
        </w:rPr>
        <w:t xml:space="preserve"> Port</w:t>
      </w:r>
      <w:r>
        <w:rPr>
          <w:rFonts w:ascii="Arial" w:hAnsi="Arial" w:cs="Arial"/>
          <w:lang w:val="en-US"/>
        </w:rPr>
        <w:t>&amp;CPU</w:t>
      </w:r>
      <w:r>
        <w:rPr>
          <w:rFonts w:ascii="Arial" w:hAnsi="Arial" w:cs="Arial"/>
        </w:rPr>
        <w:t xml:space="preserve"> Utilization Alarm</w:t>
      </w:r>
      <w:bookmarkEnd w:id="2529"/>
      <w:bookmarkEnd w:id="2530"/>
      <w:bookmarkEnd w:id="2531"/>
    </w:p>
    <w:p w14:paraId="4214E2F4" w14:textId="77777777" w:rsidR="003D5B82" w:rsidRDefault="0048570E">
      <w:pPr>
        <w:pStyle w:val="20"/>
        <w:spacing w:line="360" w:lineRule="auto"/>
        <w:rPr>
          <w:rFonts w:ascii="Arial"/>
          <w:lang w:val="en-GB"/>
        </w:rPr>
      </w:pPr>
      <w:bookmarkStart w:id="2532" w:name="_Toc86400028"/>
      <w:bookmarkStart w:id="2533" w:name="_Toc22634"/>
      <w:bookmarkStart w:id="2534" w:name="_Toc29633"/>
      <w:r>
        <w:rPr>
          <w:rFonts w:ascii="Arial"/>
          <w:lang w:val="en-GB"/>
        </w:rPr>
        <w:t>Port</w:t>
      </w:r>
      <w:r>
        <w:rPr>
          <w:rFonts w:ascii="Arial"/>
        </w:rPr>
        <w:t xml:space="preserve"> &amp; CPU</w:t>
      </w:r>
      <w:r>
        <w:rPr>
          <w:rFonts w:ascii="Arial"/>
          <w:lang w:val="en-GB"/>
        </w:rPr>
        <w:t xml:space="preserve"> Utilization Alarm</w:t>
      </w:r>
      <w:r>
        <w:rPr>
          <w:rFonts w:ascii="Arial"/>
        </w:rPr>
        <w:t xml:space="preserve"> Configuration List</w:t>
      </w:r>
      <w:bookmarkEnd w:id="2532"/>
      <w:bookmarkEnd w:id="2533"/>
      <w:bookmarkEnd w:id="2534"/>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3D5B82" w14:paraId="65BFAE18" w14:textId="77777777">
        <w:tc>
          <w:tcPr>
            <w:tcW w:w="5063" w:type="dxa"/>
            <w:shd w:val="clear" w:color="auto" w:fill="D8D8D8" w:themeFill="background1" w:themeFillShade="D8"/>
            <w:noWrap/>
          </w:tcPr>
          <w:p w14:paraId="365391D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Configuration Task</w:t>
            </w:r>
          </w:p>
        </w:tc>
        <w:tc>
          <w:tcPr>
            <w:tcW w:w="1875" w:type="dxa"/>
            <w:shd w:val="clear" w:color="auto" w:fill="D8D8D8" w:themeFill="background1" w:themeFillShade="D8"/>
            <w:noWrap/>
          </w:tcPr>
          <w:p w14:paraId="3F0DDD5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Description</w:t>
            </w:r>
          </w:p>
        </w:tc>
        <w:tc>
          <w:tcPr>
            <w:tcW w:w="1588" w:type="dxa"/>
            <w:shd w:val="clear" w:color="auto" w:fill="D8D8D8" w:themeFill="background1" w:themeFillShade="D8"/>
            <w:noWrap/>
          </w:tcPr>
          <w:p w14:paraId="11F100FD"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sz w:val="18"/>
                <w:szCs w:val="18"/>
              </w:rPr>
              <w:t>Detailed Configuration</w:t>
            </w:r>
          </w:p>
        </w:tc>
      </w:tr>
      <w:tr w:rsidR="003D5B82" w14:paraId="36123CCF" w14:textId="77777777">
        <w:tc>
          <w:tcPr>
            <w:tcW w:w="5063" w:type="dxa"/>
            <w:noWrap/>
            <w:vAlign w:val="center"/>
          </w:tcPr>
          <w:p w14:paraId="0586B3CD" w14:textId="77777777" w:rsidR="003D5B82" w:rsidRDefault="0048570E">
            <w:pPr>
              <w:pStyle w:val="afffff"/>
              <w:spacing w:line="360" w:lineRule="auto"/>
              <w:jc w:val="left"/>
              <w:rPr>
                <w:rFonts w:ascii="Arial" w:hAnsi="Arial" w:cs="Arial"/>
                <w:szCs w:val="18"/>
              </w:rPr>
            </w:pPr>
            <w:r>
              <w:rPr>
                <w:rFonts w:ascii="Arial" w:hAnsi="Arial" w:cs="Arial"/>
                <w:szCs w:val="18"/>
              </w:rPr>
              <w:t>Configure</w:t>
            </w:r>
            <w:r>
              <w:rPr>
                <w:rFonts w:ascii="Arial" w:hAnsi="Arial" w:cs="Arial"/>
                <w:szCs w:val="18"/>
                <w:lang w:val="en-GB"/>
              </w:rPr>
              <w:t xml:space="preserve"> Port Utilization Alarm</w:t>
            </w:r>
          </w:p>
        </w:tc>
        <w:tc>
          <w:tcPr>
            <w:tcW w:w="1875" w:type="dxa"/>
            <w:noWrap/>
            <w:vAlign w:val="center"/>
          </w:tcPr>
          <w:p w14:paraId="1BAC743A" w14:textId="77777777" w:rsidR="003D5B82" w:rsidRDefault="0048570E">
            <w:pPr>
              <w:pStyle w:val="afffff"/>
              <w:spacing w:line="360" w:lineRule="auto"/>
              <w:jc w:val="left"/>
              <w:rPr>
                <w:rFonts w:ascii="Arial" w:hAnsi="Arial" w:cs="Arial"/>
                <w:szCs w:val="18"/>
              </w:rPr>
            </w:pPr>
            <w:r>
              <w:rPr>
                <w:rFonts w:ascii="Arial" w:hAnsi="Arial" w:cs="Arial"/>
                <w:szCs w:val="18"/>
              </w:rPr>
              <w:t>Required</w:t>
            </w:r>
          </w:p>
        </w:tc>
        <w:tc>
          <w:tcPr>
            <w:tcW w:w="1588" w:type="dxa"/>
            <w:noWrap/>
            <w:vAlign w:val="center"/>
          </w:tcPr>
          <w:p w14:paraId="41F383C0" w14:textId="77777777" w:rsidR="003D5B82" w:rsidRDefault="0048570E">
            <w:pPr>
              <w:pStyle w:val="afffff"/>
              <w:spacing w:line="360" w:lineRule="auto"/>
              <w:jc w:val="left"/>
              <w:rPr>
                <w:rFonts w:ascii="Arial" w:hAnsi="Arial" w:cs="Arial"/>
                <w:szCs w:val="18"/>
              </w:rPr>
            </w:pPr>
            <w:r>
              <w:rPr>
                <w:rFonts w:ascii="Arial" w:hAnsi="Arial" w:cs="Arial"/>
                <w:szCs w:val="18"/>
              </w:rPr>
              <w:t>52.2.2</w:t>
            </w:r>
          </w:p>
        </w:tc>
      </w:tr>
      <w:tr w:rsidR="003D5B82" w14:paraId="05AF749B" w14:textId="77777777">
        <w:tc>
          <w:tcPr>
            <w:tcW w:w="5063" w:type="dxa"/>
            <w:noWrap/>
            <w:vAlign w:val="center"/>
          </w:tcPr>
          <w:p w14:paraId="74B3A5CA" w14:textId="77777777" w:rsidR="003D5B82" w:rsidRDefault="0048570E">
            <w:pPr>
              <w:pStyle w:val="afffff"/>
              <w:spacing w:line="360" w:lineRule="auto"/>
              <w:jc w:val="left"/>
              <w:rPr>
                <w:rFonts w:ascii="Arial" w:hAnsi="Arial" w:cs="Arial"/>
                <w:szCs w:val="18"/>
              </w:rPr>
            </w:pPr>
            <w:r>
              <w:rPr>
                <w:rFonts w:ascii="Arial" w:hAnsi="Arial" w:cs="Arial"/>
                <w:szCs w:val="18"/>
              </w:rPr>
              <w:t>Configure</w:t>
            </w:r>
            <w:r>
              <w:rPr>
                <w:rFonts w:ascii="Arial" w:hAnsi="Arial" w:cs="Arial"/>
                <w:szCs w:val="18"/>
                <w:lang w:val="en-GB"/>
              </w:rPr>
              <w:t xml:space="preserve"> CPU Utilization Alarm</w:t>
            </w:r>
          </w:p>
        </w:tc>
        <w:tc>
          <w:tcPr>
            <w:tcW w:w="1875" w:type="dxa"/>
            <w:noWrap/>
            <w:vAlign w:val="center"/>
          </w:tcPr>
          <w:p w14:paraId="2AEC395C" w14:textId="77777777" w:rsidR="003D5B82" w:rsidRDefault="0048570E">
            <w:pPr>
              <w:pStyle w:val="afffff"/>
              <w:spacing w:line="360" w:lineRule="auto"/>
              <w:jc w:val="left"/>
              <w:rPr>
                <w:rFonts w:ascii="Arial" w:hAnsi="Arial" w:cs="Arial"/>
                <w:szCs w:val="18"/>
              </w:rPr>
            </w:pPr>
            <w:r>
              <w:rPr>
                <w:rFonts w:ascii="Arial" w:hAnsi="Arial" w:cs="Arial"/>
                <w:szCs w:val="18"/>
              </w:rPr>
              <w:t>Required</w:t>
            </w:r>
          </w:p>
        </w:tc>
        <w:tc>
          <w:tcPr>
            <w:tcW w:w="1588" w:type="dxa"/>
            <w:noWrap/>
            <w:vAlign w:val="center"/>
          </w:tcPr>
          <w:p w14:paraId="43614561" w14:textId="77777777" w:rsidR="003D5B82" w:rsidRDefault="0048570E">
            <w:pPr>
              <w:spacing w:line="360" w:lineRule="auto"/>
              <w:jc w:val="left"/>
              <w:rPr>
                <w:rFonts w:ascii="Arial" w:hAnsi="Arial" w:cs="Arial"/>
                <w:sz w:val="18"/>
                <w:szCs w:val="18"/>
              </w:rPr>
            </w:pPr>
            <w:r>
              <w:rPr>
                <w:rFonts w:ascii="Arial" w:hAnsi="Arial" w:cs="Arial"/>
                <w:sz w:val="18"/>
                <w:szCs w:val="18"/>
              </w:rPr>
              <w:t>52.2.3</w:t>
            </w:r>
          </w:p>
        </w:tc>
      </w:tr>
      <w:tr w:rsidR="003D5B82" w14:paraId="772C029B" w14:textId="77777777">
        <w:tc>
          <w:tcPr>
            <w:tcW w:w="5063" w:type="dxa"/>
            <w:noWrap/>
            <w:vAlign w:val="center"/>
          </w:tcPr>
          <w:p w14:paraId="37191408" w14:textId="77777777" w:rsidR="003D5B82" w:rsidRDefault="0048570E">
            <w:pPr>
              <w:pStyle w:val="afffff"/>
              <w:spacing w:line="360" w:lineRule="auto"/>
              <w:jc w:val="left"/>
              <w:rPr>
                <w:rFonts w:ascii="Arial" w:hAnsi="Arial" w:cs="Arial"/>
                <w:szCs w:val="18"/>
              </w:rPr>
            </w:pPr>
            <w:r>
              <w:rPr>
                <w:rFonts w:ascii="Arial" w:hAnsi="Arial" w:cs="Arial"/>
                <w:szCs w:val="18"/>
              </w:rPr>
              <w:t>Display</w:t>
            </w:r>
            <w:r>
              <w:rPr>
                <w:rFonts w:ascii="Arial" w:hAnsi="Arial" w:cs="Arial"/>
                <w:szCs w:val="18"/>
                <w:lang w:val="en-GB"/>
              </w:rPr>
              <w:t xml:space="preserve"> and Debugging Device Utilization Alarm</w:t>
            </w:r>
          </w:p>
        </w:tc>
        <w:tc>
          <w:tcPr>
            <w:tcW w:w="1875" w:type="dxa"/>
            <w:noWrap/>
            <w:vAlign w:val="center"/>
          </w:tcPr>
          <w:p w14:paraId="582259CF" w14:textId="77777777" w:rsidR="003D5B82" w:rsidRDefault="0048570E">
            <w:pPr>
              <w:pStyle w:val="afffff"/>
              <w:spacing w:line="360" w:lineRule="auto"/>
              <w:jc w:val="left"/>
              <w:rPr>
                <w:rFonts w:ascii="Arial" w:hAnsi="Arial" w:cs="Arial"/>
                <w:szCs w:val="18"/>
              </w:rPr>
            </w:pPr>
            <w:r>
              <w:rPr>
                <w:rFonts w:ascii="Arial" w:hAnsi="Arial" w:cs="Arial"/>
                <w:szCs w:val="18"/>
              </w:rPr>
              <w:t>Optional</w:t>
            </w:r>
          </w:p>
        </w:tc>
        <w:tc>
          <w:tcPr>
            <w:tcW w:w="1588" w:type="dxa"/>
            <w:noWrap/>
            <w:vAlign w:val="center"/>
          </w:tcPr>
          <w:p w14:paraId="38DC5169" w14:textId="77777777" w:rsidR="003D5B82" w:rsidRDefault="0048570E">
            <w:pPr>
              <w:spacing w:line="360" w:lineRule="auto"/>
              <w:jc w:val="left"/>
              <w:rPr>
                <w:rFonts w:ascii="Arial" w:hAnsi="Arial" w:cs="Arial"/>
                <w:sz w:val="18"/>
                <w:szCs w:val="18"/>
              </w:rPr>
            </w:pPr>
            <w:r>
              <w:rPr>
                <w:rFonts w:ascii="Arial" w:hAnsi="Arial" w:cs="Arial"/>
                <w:sz w:val="18"/>
                <w:szCs w:val="18"/>
              </w:rPr>
              <w:t>52.2.4</w:t>
            </w:r>
          </w:p>
        </w:tc>
      </w:tr>
    </w:tbl>
    <w:p w14:paraId="6E6CEFDD" w14:textId="77777777" w:rsidR="003D5B82" w:rsidRDefault="0048570E">
      <w:pPr>
        <w:pStyle w:val="20"/>
        <w:spacing w:line="360" w:lineRule="auto"/>
        <w:rPr>
          <w:rFonts w:ascii="Arial"/>
          <w:lang w:val="en-GB"/>
        </w:rPr>
      </w:pPr>
      <w:bookmarkStart w:id="2535" w:name="_Toc86400029"/>
      <w:bookmarkStart w:id="2536" w:name="_Toc14453271"/>
      <w:bookmarkStart w:id="2537" w:name="_Toc23672"/>
      <w:bookmarkStart w:id="2538" w:name="_Toc31611"/>
      <w:r>
        <w:rPr>
          <w:rFonts w:ascii="Arial"/>
        </w:rPr>
        <w:t>Configure</w:t>
      </w:r>
      <w:r>
        <w:rPr>
          <w:rFonts w:ascii="Arial"/>
          <w:lang w:val="en-GB"/>
        </w:rPr>
        <w:t xml:space="preserve"> Port Utilization Alarm</w:t>
      </w:r>
      <w:bookmarkEnd w:id="2535"/>
      <w:bookmarkEnd w:id="2536"/>
      <w:bookmarkEnd w:id="2537"/>
      <w:bookmarkEnd w:id="2538"/>
    </w:p>
    <w:p w14:paraId="643ADF5A" w14:textId="77777777" w:rsidR="003D5B82" w:rsidRDefault="0048570E">
      <w:pPr>
        <w:pStyle w:val="afffc"/>
        <w:spacing w:line="360" w:lineRule="auto"/>
        <w:ind w:firstLineChars="0" w:firstLine="0"/>
        <w:rPr>
          <w:spacing w:val="0"/>
          <w:szCs w:val="21"/>
        </w:rPr>
      </w:pPr>
      <w:r>
        <w:rPr>
          <w:spacing w:val="0"/>
          <w:szCs w:val="21"/>
        </w:rPr>
        <w:t>Using below commands to configure port utilization. Enable port utilization in system and port mode by default. The “exceed” value equals 850M, the “normal” value equals 600M.</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10FD79BC" w14:textId="77777777">
        <w:tc>
          <w:tcPr>
            <w:tcW w:w="3113" w:type="dxa"/>
            <w:shd w:val="clear" w:color="auto" w:fill="D8D8D8" w:themeFill="background1" w:themeFillShade="D8"/>
            <w:noWrap/>
          </w:tcPr>
          <w:p w14:paraId="41977974"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6B1B3759"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0E2733D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14326542" w14:textId="77777777">
        <w:tc>
          <w:tcPr>
            <w:tcW w:w="3113" w:type="dxa"/>
            <w:noWrap/>
            <w:vAlign w:val="center"/>
          </w:tcPr>
          <w:p w14:paraId="6733C99B" w14:textId="77777777" w:rsidR="003D5B82" w:rsidRDefault="0048570E">
            <w:pPr>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48CA34DF"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105B28A1" w14:textId="77777777" w:rsidR="003D5B82" w:rsidRDefault="003D5B82">
            <w:pPr>
              <w:adjustRightInd w:val="0"/>
              <w:snapToGrid w:val="0"/>
              <w:spacing w:line="360" w:lineRule="auto"/>
              <w:ind w:left="210"/>
              <w:jc w:val="left"/>
              <w:rPr>
                <w:rFonts w:ascii="Arial" w:hAnsi="Arial" w:cs="Arial"/>
                <w:sz w:val="18"/>
                <w:szCs w:val="18"/>
              </w:rPr>
            </w:pPr>
          </w:p>
        </w:tc>
      </w:tr>
      <w:tr w:rsidR="003D5B82" w14:paraId="38BCF5FA" w14:textId="77777777">
        <w:tc>
          <w:tcPr>
            <w:tcW w:w="3113" w:type="dxa"/>
            <w:noWrap/>
            <w:vAlign w:val="center"/>
          </w:tcPr>
          <w:p w14:paraId="6C63545D" w14:textId="77777777" w:rsidR="003D5B82" w:rsidRDefault="0048570E">
            <w:pPr>
              <w:spacing w:line="360" w:lineRule="auto"/>
              <w:jc w:val="left"/>
              <w:rPr>
                <w:rFonts w:ascii="Arial" w:hAnsi="Arial" w:cs="Arial"/>
                <w:sz w:val="18"/>
                <w:szCs w:val="18"/>
              </w:rPr>
            </w:pPr>
            <w:r>
              <w:rPr>
                <w:rFonts w:ascii="Arial" w:hAnsi="Arial" w:cs="Arial"/>
                <w:sz w:val="18"/>
                <w:szCs w:val="18"/>
              </w:rPr>
              <w:t>Enable(disable)port utilization alarm with system mode</w:t>
            </w:r>
          </w:p>
        </w:tc>
        <w:tc>
          <w:tcPr>
            <w:tcW w:w="3825" w:type="dxa"/>
            <w:noWrap/>
            <w:vAlign w:val="center"/>
          </w:tcPr>
          <w:p w14:paraId="39A86740"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sz w:val="18"/>
                <w:szCs w:val="18"/>
              </w:rPr>
              <w:t>[</w:t>
            </w:r>
            <w:r>
              <w:rPr>
                <w:rFonts w:ascii="Arial" w:eastAsia="STZhongsong" w:hAnsi="Arial" w:cs="Arial"/>
                <w:b/>
                <w:sz w:val="18"/>
                <w:szCs w:val="18"/>
              </w:rPr>
              <w:t xml:space="preserve"> </w:t>
            </w:r>
            <w:proofErr w:type="gramStart"/>
            <w:r>
              <w:rPr>
                <w:rFonts w:ascii="Arial" w:eastAsia="STZhongsong" w:hAnsi="Arial" w:cs="Arial"/>
                <w:b/>
                <w:sz w:val="18"/>
                <w:szCs w:val="18"/>
              </w:rPr>
              <w:t xml:space="preserve">undo </w:t>
            </w:r>
            <w:r>
              <w:rPr>
                <w:rFonts w:ascii="Arial" w:eastAsia="STZhongsong" w:hAnsi="Arial" w:cs="Arial"/>
                <w:sz w:val="18"/>
                <w:szCs w:val="18"/>
              </w:rPr>
              <w:t>]</w:t>
            </w:r>
            <w:proofErr w:type="gramEnd"/>
            <w:r>
              <w:rPr>
                <w:rFonts w:ascii="Arial" w:eastAsia="STZhongsong" w:hAnsi="Arial" w:cs="Arial"/>
                <w:b/>
                <w:sz w:val="18"/>
                <w:szCs w:val="18"/>
              </w:rPr>
              <w:t xml:space="preserve"> alarm all-packets</w:t>
            </w:r>
          </w:p>
        </w:tc>
        <w:tc>
          <w:tcPr>
            <w:tcW w:w="1588" w:type="dxa"/>
            <w:noWrap/>
          </w:tcPr>
          <w:p w14:paraId="0C8DD8A5" w14:textId="77777777" w:rsidR="003D5B82" w:rsidRDefault="003D5B82">
            <w:pPr>
              <w:pStyle w:val="StyleTableTextNotBold"/>
              <w:spacing w:line="360" w:lineRule="auto"/>
              <w:rPr>
                <w:szCs w:val="18"/>
              </w:rPr>
            </w:pPr>
          </w:p>
        </w:tc>
      </w:tr>
      <w:tr w:rsidR="003D5B82" w14:paraId="1693949B" w14:textId="77777777">
        <w:tc>
          <w:tcPr>
            <w:tcW w:w="3113" w:type="dxa"/>
            <w:noWrap/>
            <w:vAlign w:val="center"/>
          </w:tcPr>
          <w:p w14:paraId="44354EF6" w14:textId="77777777" w:rsidR="003D5B82" w:rsidRDefault="0048570E">
            <w:pPr>
              <w:spacing w:line="360" w:lineRule="auto"/>
              <w:jc w:val="left"/>
              <w:rPr>
                <w:rFonts w:ascii="Arial" w:hAnsi="Arial" w:cs="Arial"/>
                <w:sz w:val="18"/>
                <w:szCs w:val="18"/>
              </w:rPr>
            </w:pPr>
            <w:r>
              <w:rPr>
                <w:rFonts w:ascii="Arial" w:hAnsi="Arial" w:cs="Arial"/>
                <w:sz w:val="18"/>
                <w:szCs w:val="18"/>
              </w:rPr>
              <w:t>Enter port configuration</w:t>
            </w:r>
          </w:p>
        </w:tc>
        <w:tc>
          <w:tcPr>
            <w:tcW w:w="3825" w:type="dxa"/>
            <w:noWrap/>
            <w:vAlign w:val="center"/>
          </w:tcPr>
          <w:p w14:paraId="4C2316B9"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interface ethernet </w:t>
            </w:r>
            <w:r>
              <w:rPr>
                <w:rFonts w:ascii="Arial" w:eastAsia="STZhongsong" w:hAnsi="Arial" w:cs="Arial"/>
                <w:i/>
                <w:sz w:val="18"/>
                <w:szCs w:val="18"/>
              </w:rPr>
              <w:t>interface-num</w:t>
            </w:r>
          </w:p>
        </w:tc>
        <w:tc>
          <w:tcPr>
            <w:tcW w:w="1588" w:type="dxa"/>
            <w:noWrap/>
          </w:tcPr>
          <w:p w14:paraId="792B8B80" w14:textId="77777777" w:rsidR="003D5B82" w:rsidRDefault="003D5B82">
            <w:pPr>
              <w:pStyle w:val="StyleTableTextNotBold"/>
              <w:spacing w:line="360" w:lineRule="auto"/>
              <w:rPr>
                <w:szCs w:val="18"/>
              </w:rPr>
            </w:pPr>
          </w:p>
        </w:tc>
      </w:tr>
      <w:tr w:rsidR="003D5B82" w14:paraId="3DCEB60A" w14:textId="77777777">
        <w:tc>
          <w:tcPr>
            <w:tcW w:w="3113" w:type="dxa"/>
            <w:noWrap/>
            <w:vAlign w:val="center"/>
          </w:tcPr>
          <w:p w14:paraId="36B8AF63" w14:textId="77777777" w:rsidR="003D5B82" w:rsidRDefault="0048570E">
            <w:pPr>
              <w:spacing w:line="360" w:lineRule="auto"/>
              <w:jc w:val="left"/>
              <w:rPr>
                <w:rFonts w:ascii="Arial" w:hAnsi="Arial" w:cs="Arial"/>
                <w:sz w:val="18"/>
                <w:szCs w:val="18"/>
              </w:rPr>
            </w:pPr>
            <w:r>
              <w:rPr>
                <w:rFonts w:ascii="Arial" w:hAnsi="Arial" w:cs="Arial"/>
                <w:sz w:val="18"/>
                <w:szCs w:val="18"/>
              </w:rPr>
              <w:t>Enable(disable)port utilization alarm with port mode</w:t>
            </w:r>
          </w:p>
        </w:tc>
        <w:tc>
          <w:tcPr>
            <w:tcW w:w="3825" w:type="dxa"/>
            <w:noWrap/>
            <w:vAlign w:val="center"/>
          </w:tcPr>
          <w:p w14:paraId="662D41D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sz w:val="18"/>
                <w:szCs w:val="18"/>
              </w:rPr>
              <w:t>[</w:t>
            </w:r>
            <w:r>
              <w:rPr>
                <w:rFonts w:ascii="Arial" w:eastAsia="STZhongsong" w:hAnsi="Arial" w:cs="Arial"/>
                <w:b/>
                <w:sz w:val="18"/>
                <w:szCs w:val="18"/>
              </w:rPr>
              <w:t xml:space="preserve"> </w:t>
            </w:r>
            <w:proofErr w:type="gramStart"/>
            <w:r>
              <w:rPr>
                <w:rFonts w:ascii="Arial" w:eastAsia="STZhongsong" w:hAnsi="Arial" w:cs="Arial"/>
                <w:b/>
                <w:sz w:val="18"/>
                <w:szCs w:val="18"/>
              </w:rPr>
              <w:t xml:space="preserve">undo </w:t>
            </w:r>
            <w:r>
              <w:rPr>
                <w:rFonts w:ascii="Arial" w:eastAsia="STZhongsong" w:hAnsi="Arial" w:cs="Arial"/>
                <w:sz w:val="18"/>
                <w:szCs w:val="18"/>
              </w:rPr>
              <w:t>]</w:t>
            </w:r>
            <w:proofErr w:type="gramEnd"/>
            <w:r>
              <w:rPr>
                <w:rFonts w:ascii="Arial" w:eastAsia="STZhongsong" w:hAnsi="Arial" w:cs="Arial"/>
                <w:b/>
                <w:sz w:val="18"/>
                <w:szCs w:val="18"/>
              </w:rPr>
              <w:t xml:space="preserve"> alarm all-packets</w:t>
            </w:r>
          </w:p>
        </w:tc>
        <w:tc>
          <w:tcPr>
            <w:tcW w:w="1588" w:type="dxa"/>
            <w:noWrap/>
          </w:tcPr>
          <w:p w14:paraId="71434C30" w14:textId="77777777" w:rsidR="003D5B82" w:rsidRDefault="003D5B82">
            <w:pPr>
              <w:pStyle w:val="StyleTableTextNotBold"/>
              <w:spacing w:line="360" w:lineRule="auto"/>
              <w:rPr>
                <w:szCs w:val="18"/>
              </w:rPr>
            </w:pPr>
          </w:p>
        </w:tc>
      </w:tr>
      <w:tr w:rsidR="003D5B82" w14:paraId="097E2C6F" w14:textId="77777777">
        <w:tc>
          <w:tcPr>
            <w:tcW w:w="3113" w:type="dxa"/>
            <w:noWrap/>
            <w:vAlign w:val="center"/>
          </w:tcPr>
          <w:p w14:paraId="3E2A66FD" w14:textId="77777777" w:rsidR="003D5B82" w:rsidRDefault="0048570E">
            <w:pPr>
              <w:spacing w:line="360" w:lineRule="auto"/>
              <w:jc w:val="left"/>
              <w:rPr>
                <w:rFonts w:ascii="Arial" w:hAnsi="Arial" w:cs="Arial"/>
                <w:sz w:val="18"/>
                <w:szCs w:val="18"/>
              </w:rPr>
            </w:pPr>
            <w:r>
              <w:rPr>
                <w:rFonts w:ascii="Arial" w:hAnsi="Arial" w:cs="Arial"/>
                <w:sz w:val="18"/>
                <w:szCs w:val="18"/>
              </w:rPr>
              <w:t>Configure alarm value</w:t>
            </w:r>
          </w:p>
        </w:tc>
        <w:tc>
          <w:tcPr>
            <w:tcW w:w="3825" w:type="dxa"/>
            <w:noWrap/>
            <w:vAlign w:val="center"/>
          </w:tcPr>
          <w:p w14:paraId="7BBDCB14"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alarm all-packets threshold </w:t>
            </w:r>
            <w:proofErr w:type="gramStart"/>
            <w:r>
              <w:rPr>
                <w:rFonts w:ascii="Arial" w:eastAsia="STZhongsong" w:hAnsi="Arial" w:cs="Arial"/>
                <w:sz w:val="18"/>
                <w:szCs w:val="18"/>
              </w:rPr>
              <w:t>{</w:t>
            </w:r>
            <w:r>
              <w:rPr>
                <w:rFonts w:ascii="Arial" w:eastAsia="STZhongsong" w:hAnsi="Arial" w:cs="Arial"/>
                <w:b/>
                <w:sz w:val="18"/>
                <w:szCs w:val="18"/>
              </w:rPr>
              <w:t xml:space="preserve"> exceed</w:t>
            </w:r>
            <w:proofErr w:type="gramEnd"/>
            <w:r>
              <w:rPr>
                <w:rFonts w:ascii="Arial" w:eastAsia="STZhongsong" w:hAnsi="Arial" w:cs="Arial"/>
                <w:b/>
                <w:sz w:val="18"/>
                <w:szCs w:val="18"/>
              </w:rPr>
              <w:t xml:space="preserve"> </w:t>
            </w:r>
            <w:r>
              <w:rPr>
                <w:rFonts w:ascii="Arial" w:eastAsia="STZhongsong" w:hAnsi="Arial" w:cs="Arial"/>
                <w:i/>
                <w:sz w:val="18"/>
                <w:szCs w:val="18"/>
              </w:rPr>
              <w:t>thresold</w:t>
            </w:r>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normal </w:t>
            </w:r>
            <w:r>
              <w:rPr>
                <w:rFonts w:ascii="Arial" w:eastAsia="STZhongsong" w:hAnsi="Arial" w:cs="Arial"/>
                <w:i/>
                <w:sz w:val="18"/>
                <w:szCs w:val="18"/>
              </w:rPr>
              <w:t>thresold</w:t>
            </w:r>
            <w:r>
              <w:rPr>
                <w:rFonts w:ascii="Arial" w:eastAsia="STZhongsong" w:hAnsi="Arial" w:cs="Arial"/>
                <w:b/>
                <w:sz w:val="18"/>
                <w:szCs w:val="18"/>
              </w:rPr>
              <w:t xml:space="preserve"> </w:t>
            </w:r>
            <w:r>
              <w:rPr>
                <w:rFonts w:ascii="Arial" w:eastAsia="STZhongsong" w:hAnsi="Arial" w:cs="Arial"/>
                <w:sz w:val="18"/>
                <w:szCs w:val="18"/>
              </w:rPr>
              <w:t>}</w:t>
            </w:r>
          </w:p>
        </w:tc>
        <w:tc>
          <w:tcPr>
            <w:tcW w:w="1588" w:type="dxa"/>
            <w:noWrap/>
          </w:tcPr>
          <w:p w14:paraId="3B24AFEF" w14:textId="77777777" w:rsidR="003D5B82" w:rsidRDefault="003D5B82">
            <w:pPr>
              <w:pStyle w:val="StyleTableTextNotBold"/>
              <w:spacing w:line="360" w:lineRule="auto"/>
              <w:rPr>
                <w:szCs w:val="18"/>
              </w:rPr>
            </w:pPr>
          </w:p>
        </w:tc>
      </w:tr>
    </w:tbl>
    <w:p w14:paraId="487B522D" w14:textId="77777777" w:rsidR="003D5B82" w:rsidRDefault="0048570E">
      <w:pPr>
        <w:pStyle w:val="20"/>
        <w:spacing w:line="360" w:lineRule="auto"/>
        <w:rPr>
          <w:rFonts w:ascii="Arial"/>
          <w:lang w:val="en-GB"/>
        </w:rPr>
      </w:pPr>
      <w:bookmarkStart w:id="2539" w:name="_Toc86400030"/>
      <w:bookmarkStart w:id="2540" w:name="_Toc18978"/>
      <w:bookmarkStart w:id="2541" w:name="_Toc14453272"/>
      <w:bookmarkStart w:id="2542" w:name="_Toc24222"/>
      <w:r>
        <w:rPr>
          <w:rFonts w:ascii="Arial"/>
        </w:rPr>
        <w:t>Configure</w:t>
      </w:r>
      <w:r>
        <w:rPr>
          <w:rFonts w:ascii="Arial"/>
          <w:lang w:val="en-GB"/>
        </w:rPr>
        <w:t xml:space="preserve"> CPU Utilization Alarm</w:t>
      </w:r>
      <w:bookmarkEnd w:id="2539"/>
      <w:bookmarkEnd w:id="2540"/>
      <w:bookmarkEnd w:id="2541"/>
      <w:bookmarkEnd w:id="2542"/>
    </w:p>
    <w:p w14:paraId="3E0C5680" w14:textId="77777777" w:rsidR="003D5B82" w:rsidRDefault="0048570E">
      <w:pPr>
        <w:pStyle w:val="afffc"/>
        <w:spacing w:line="360" w:lineRule="auto"/>
        <w:ind w:firstLineChars="0" w:firstLine="0"/>
        <w:rPr>
          <w:spacing w:val="0"/>
          <w:szCs w:val="21"/>
        </w:rPr>
      </w:pPr>
      <w:r>
        <w:rPr>
          <w:spacing w:val="0"/>
          <w:szCs w:val="21"/>
        </w:rPr>
        <w:t>Using below commands to configure CPU utilization. Enable CPU utilization by default. The “busy” value equals 90%, the “unbusy” value equals 60%.</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17F16A32" w14:textId="77777777">
        <w:tc>
          <w:tcPr>
            <w:tcW w:w="3113" w:type="dxa"/>
            <w:shd w:val="clear" w:color="auto" w:fill="D8D8D8" w:themeFill="background1" w:themeFillShade="D8"/>
            <w:noWrap/>
          </w:tcPr>
          <w:p w14:paraId="7A5F3148"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30F28D9E"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642FC6FB"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49273F0F" w14:textId="77777777">
        <w:tc>
          <w:tcPr>
            <w:tcW w:w="3113" w:type="dxa"/>
            <w:noWrap/>
            <w:vAlign w:val="center"/>
          </w:tcPr>
          <w:p w14:paraId="2383BFEE" w14:textId="77777777" w:rsidR="003D5B82" w:rsidRDefault="0048570E">
            <w:pPr>
              <w:spacing w:line="360" w:lineRule="auto"/>
              <w:jc w:val="left"/>
              <w:rPr>
                <w:rFonts w:ascii="Arial" w:hAnsi="Arial" w:cs="Arial"/>
                <w:sz w:val="18"/>
                <w:szCs w:val="18"/>
              </w:rPr>
            </w:pPr>
            <w:r>
              <w:rPr>
                <w:rFonts w:ascii="Arial" w:hAnsi="Arial" w:cs="Arial"/>
                <w:sz w:val="18"/>
                <w:szCs w:val="18"/>
              </w:rPr>
              <w:t>Enter global configuration mode</w:t>
            </w:r>
          </w:p>
        </w:tc>
        <w:tc>
          <w:tcPr>
            <w:tcW w:w="3825" w:type="dxa"/>
            <w:noWrap/>
            <w:vAlign w:val="center"/>
          </w:tcPr>
          <w:p w14:paraId="1066D70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system-view</w:t>
            </w:r>
          </w:p>
        </w:tc>
        <w:tc>
          <w:tcPr>
            <w:tcW w:w="1588" w:type="dxa"/>
            <w:noWrap/>
          </w:tcPr>
          <w:p w14:paraId="545482B5" w14:textId="77777777" w:rsidR="003D5B82" w:rsidRDefault="003D5B82">
            <w:pPr>
              <w:adjustRightInd w:val="0"/>
              <w:snapToGrid w:val="0"/>
              <w:spacing w:line="360" w:lineRule="auto"/>
              <w:ind w:left="210"/>
              <w:jc w:val="left"/>
              <w:rPr>
                <w:rFonts w:ascii="Arial" w:hAnsi="Arial" w:cs="Arial"/>
                <w:sz w:val="18"/>
                <w:szCs w:val="18"/>
              </w:rPr>
            </w:pPr>
          </w:p>
        </w:tc>
      </w:tr>
      <w:tr w:rsidR="003D5B82" w14:paraId="14386441" w14:textId="77777777">
        <w:tc>
          <w:tcPr>
            <w:tcW w:w="3113" w:type="dxa"/>
            <w:noWrap/>
            <w:vAlign w:val="center"/>
          </w:tcPr>
          <w:p w14:paraId="01AAEC1C" w14:textId="77777777" w:rsidR="003D5B82" w:rsidRDefault="0048570E">
            <w:pPr>
              <w:spacing w:line="360" w:lineRule="auto"/>
              <w:jc w:val="left"/>
              <w:rPr>
                <w:rFonts w:ascii="Arial" w:hAnsi="Arial" w:cs="Arial"/>
                <w:sz w:val="18"/>
                <w:szCs w:val="18"/>
              </w:rPr>
            </w:pPr>
            <w:r>
              <w:rPr>
                <w:rFonts w:ascii="Arial" w:hAnsi="Arial" w:cs="Arial"/>
                <w:sz w:val="18"/>
                <w:szCs w:val="18"/>
              </w:rPr>
              <w:t>Enable(disable) CPU utilization alarm</w:t>
            </w:r>
          </w:p>
        </w:tc>
        <w:tc>
          <w:tcPr>
            <w:tcW w:w="3825" w:type="dxa"/>
            <w:noWrap/>
            <w:vAlign w:val="center"/>
          </w:tcPr>
          <w:p w14:paraId="1530907E"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sz w:val="18"/>
                <w:szCs w:val="18"/>
              </w:rPr>
              <w:t>[</w:t>
            </w:r>
            <w:r>
              <w:rPr>
                <w:rFonts w:ascii="Arial" w:eastAsia="STZhongsong" w:hAnsi="Arial" w:cs="Arial"/>
                <w:b/>
                <w:sz w:val="18"/>
                <w:szCs w:val="18"/>
              </w:rPr>
              <w:t xml:space="preserve"> </w:t>
            </w:r>
            <w:proofErr w:type="gramStart"/>
            <w:r>
              <w:rPr>
                <w:rFonts w:ascii="Arial" w:eastAsia="STZhongsong" w:hAnsi="Arial" w:cs="Arial"/>
                <w:b/>
                <w:sz w:val="18"/>
                <w:szCs w:val="18"/>
              </w:rPr>
              <w:t xml:space="preserve">undo </w:t>
            </w:r>
            <w:r>
              <w:rPr>
                <w:rFonts w:ascii="Arial" w:eastAsia="STZhongsong" w:hAnsi="Arial" w:cs="Arial"/>
                <w:sz w:val="18"/>
                <w:szCs w:val="18"/>
              </w:rPr>
              <w:t>]</w:t>
            </w:r>
            <w:proofErr w:type="gramEnd"/>
            <w:r>
              <w:rPr>
                <w:rFonts w:ascii="Arial" w:eastAsia="STZhongsong" w:hAnsi="Arial" w:cs="Arial"/>
                <w:b/>
                <w:sz w:val="18"/>
                <w:szCs w:val="18"/>
              </w:rPr>
              <w:t xml:space="preserve"> alarm cpu</w:t>
            </w:r>
          </w:p>
        </w:tc>
        <w:tc>
          <w:tcPr>
            <w:tcW w:w="1588" w:type="dxa"/>
            <w:noWrap/>
          </w:tcPr>
          <w:p w14:paraId="0323EC99" w14:textId="77777777" w:rsidR="003D5B82" w:rsidRDefault="003D5B82">
            <w:pPr>
              <w:pStyle w:val="StyleTableTextNotBold"/>
              <w:spacing w:line="360" w:lineRule="auto"/>
              <w:rPr>
                <w:szCs w:val="18"/>
              </w:rPr>
            </w:pPr>
          </w:p>
        </w:tc>
      </w:tr>
      <w:tr w:rsidR="003D5B82" w14:paraId="1BEB10CE" w14:textId="77777777">
        <w:tc>
          <w:tcPr>
            <w:tcW w:w="3113" w:type="dxa"/>
            <w:noWrap/>
            <w:vAlign w:val="center"/>
          </w:tcPr>
          <w:p w14:paraId="526ACDB5" w14:textId="77777777" w:rsidR="003D5B82" w:rsidRDefault="0048570E">
            <w:pPr>
              <w:spacing w:line="360" w:lineRule="auto"/>
              <w:jc w:val="left"/>
              <w:rPr>
                <w:rFonts w:ascii="Arial" w:hAnsi="Arial" w:cs="Arial"/>
                <w:sz w:val="18"/>
                <w:szCs w:val="18"/>
              </w:rPr>
            </w:pPr>
            <w:r>
              <w:rPr>
                <w:rFonts w:ascii="Arial" w:hAnsi="Arial" w:cs="Arial"/>
                <w:sz w:val="18"/>
                <w:szCs w:val="18"/>
              </w:rPr>
              <w:t>Configure congestion value</w:t>
            </w:r>
          </w:p>
        </w:tc>
        <w:tc>
          <w:tcPr>
            <w:tcW w:w="3825" w:type="dxa"/>
            <w:noWrap/>
            <w:vAlign w:val="center"/>
          </w:tcPr>
          <w:p w14:paraId="66627D28"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alarm cpu threshold </w:t>
            </w:r>
            <w:proofErr w:type="gramStart"/>
            <w:r>
              <w:rPr>
                <w:rFonts w:ascii="Arial" w:eastAsia="STZhongsong" w:hAnsi="Arial" w:cs="Arial"/>
                <w:sz w:val="18"/>
                <w:szCs w:val="18"/>
              </w:rPr>
              <w:t>{</w:t>
            </w:r>
            <w:r>
              <w:rPr>
                <w:rFonts w:ascii="Arial" w:eastAsia="STZhongsong" w:hAnsi="Arial" w:cs="Arial"/>
                <w:b/>
                <w:sz w:val="18"/>
                <w:szCs w:val="18"/>
              </w:rPr>
              <w:t xml:space="preserve"> busy</w:t>
            </w:r>
            <w:proofErr w:type="gramEnd"/>
            <w:r>
              <w:rPr>
                <w:rFonts w:ascii="Arial" w:eastAsia="STZhongsong" w:hAnsi="Arial" w:cs="Arial"/>
                <w:i/>
                <w:sz w:val="18"/>
                <w:szCs w:val="18"/>
              </w:rPr>
              <w:t xml:space="preserve"> thresold</w:t>
            </w:r>
            <w:r>
              <w:rPr>
                <w:rFonts w:ascii="Arial" w:eastAsia="STZhongsong" w:hAnsi="Arial" w:cs="Arial"/>
                <w:b/>
                <w:sz w:val="18"/>
                <w:szCs w:val="18"/>
              </w:rPr>
              <w:t xml:space="preserve"> </w:t>
            </w:r>
            <w:r>
              <w:rPr>
                <w:rFonts w:ascii="Arial" w:eastAsia="STZhongsong" w:hAnsi="Arial" w:cs="Arial"/>
                <w:sz w:val="18"/>
                <w:szCs w:val="18"/>
              </w:rPr>
              <w:t>|</w:t>
            </w:r>
            <w:r>
              <w:rPr>
                <w:rFonts w:ascii="Arial" w:eastAsia="STZhongsong" w:hAnsi="Arial" w:cs="Arial"/>
                <w:b/>
                <w:sz w:val="18"/>
                <w:szCs w:val="18"/>
              </w:rPr>
              <w:t xml:space="preserve"> unbusy </w:t>
            </w:r>
            <w:r>
              <w:rPr>
                <w:rFonts w:ascii="Arial" w:eastAsia="STZhongsong" w:hAnsi="Arial" w:cs="Arial"/>
                <w:i/>
                <w:sz w:val="18"/>
                <w:szCs w:val="18"/>
              </w:rPr>
              <w:t>thresold</w:t>
            </w:r>
            <w:r>
              <w:rPr>
                <w:rFonts w:ascii="Arial" w:eastAsia="STZhongsong" w:hAnsi="Arial" w:cs="Arial"/>
                <w:b/>
                <w:sz w:val="18"/>
                <w:szCs w:val="18"/>
              </w:rPr>
              <w:t xml:space="preserve"> </w:t>
            </w:r>
            <w:r>
              <w:rPr>
                <w:rFonts w:ascii="Arial" w:eastAsia="STZhongsong" w:hAnsi="Arial" w:cs="Arial"/>
                <w:sz w:val="18"/>
                <w:szCs w:val="18"/>
              </w:rPr>
              <w:t>}</w:t>
            </w:r>
          </w:p>
        </w:tc>
        <w:tc>
          <w:tcPr>
            <w:tcW w:w="1588" w:type="dxa"/>
            <w:noWrap/>
          </w:tcPr>
          <w:p w14:paraId="6B6850A7" w14:textId="77777777" w:rsidR="003D5B82" w:rsidRDefault="003D5B82">
            <w:pPr>
              <w:pStyle w:val="StyleTableTextNotBold"/>
              <w:spacing w:line="360" w:lineRule="auto"/>
              <w:rPr>
                <w:szCs w:val="18"/>
              </w:rPr>
            </w:pPr>
          </w:p>
        </w:tc>
      </w:tr>
    </w:tbl>
    <w:p w14:paraId="23F06550" w14:textId="77777777" w:rsidR="003D5B82" w:rsidRDefault="0048570E">
      <w:pPr>
        <w:pStyle w:val="20"/>
        <w:spacing w:line="360" w:lineRule="auto"/>
        <w:rPr>
          <w:rFonts w:ascii="Arial"/>
          <w:lang w:val="en-GB"/>
        </w:rPr>
      </w:pPr>
      <w:bookmarkStart w:id="2543" w:name="_Toc14163"/>
      <w:bookmarkStart w:id="2544" w:name="_Toc86400031"/>
      <w:bookmarkStart w:id="2545" w:name="_Toc14453273"/>
      <w:bookmarkStart w:id="2546" w:name="_Toc22381"/>
      <w:r>
        <w:rPr>
          <w:rFonts w:ascii="Arial"/>
        </w:rPr>
        <w:t>Display</w:t>
      </w:r>
      <w:r>
        <w:rPr>
          <w:rFonts w:ascii="Arial"/>
          <w:lang w:val="en-GB"/>
        </w:rPr>
        <w:t xml:space="preserve"> and Debugging Device Utilization Alarm</w:t>
      </w:r>
      <w:bookmarkEnd w:id="2543"/>
      <w:bookmarkEnd w:id="2544"/>
      <w:bookmarkEnd w:id="2545"/>
      <w:bookmarkEnd w:id="2546"/>
    </w:p>
    <w:p w14:paraId="586B638F" w14:textId="77777777" w:rsidR="003D5B82" w:rsidRDefault="0048570E">
      <w:pPr>
        <w:pStyle w:val="afffc"/>
        <w:spacing w:line="360" w:lineRule="auto"/>
        <w:ind w:firstLineChars="0" w:firstLine="0"/>
        <w:rPr>
          <w:spacing w:val="0"/>
          <w:szCs w:val="21"/>
        </w:rPr>
      </w:pPr>
      <w:r>
        <w:rPr>
          <w:spacing w:val="0"/>
          <w:szCs w:val="21"/>
        </w:rPr>
        <w:t>After finishing above configuration, you can show configuration by below commands.</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3D5B82" w14:paraId="1D742D54" w14:textId="77777777">
        <w:tc>
          <w:tcPr>
            <w:tcW w:w="3113" w:type="dxa"/>
            <w:shd w:val="clear" w:color="auto" w:fill="D8D8D8" w:themeFill="background1" w:themeFillShade="D8"/>
            <w:noWrap/>
          </w:tcPr>
          <w:p w14:paraId="2AD75951"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Operation</w:t>
            </w:r>
          </w:p>
        </w:tc>
        <w:tc>
          <w:tcPr>
            <w:tcW w:w="3825" w:type="dxa"/>
            <w:shd w:val="clear" w:color="auto" w:fill="D8D8D8" w:themeFill="background1" w:themeFillShade="D8"/>
            <w:noWrap/>
          </w:tcPr>
          <w:p w14:paraId="228A2F47"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Command</w:t>
            </w:r>
          </w:p>
        </w:tc>
        <w:tc>
          <w:tcPr>
            <w:tcW w:w="1588" w:type="dxa"/>
            <w:shd w:val="clear" w:color="auto" w:fill="D8D8D8" w:themeFill="background1" w:themeFillShade="D8"/>
            <w:noWrap/>
          </w:tcPr>
          <w:p w14:paraId="2A4468C6" w14:textId="77777777" w:rsidR="003D5B82" w:rsidRDefault="0048570E">
            <w:pPr>
              <w:adjustRightInd w:val="0"/>
              <w:snapToGrid w:val="0"/>
              <w:spacing w:line="360" w:lineRule="auto"/>
              <w:jc w:val="center"/>
              <w:rPr>
                <w:rFonts w:ascii="Arial" w:hAnsi="Arial" w:cs="Arial"/>
                <w:b/>
                <w:bCs/>
                <w:sz w:val="18"/>
                <w:szCs w:val="18"/>
              </w:rPr>
            </w:pPr>
            <w:r>
              <w:rPr>
                <w:rFonts w:ascii="Arial" w:hAnsi="Arial" w:cs="Arial"/>
                <w:b/>
                <w:bCs/>
                <w:sz w:val="18"/>
                <w:szCs w:val="18"/>
              </w:rPr>
              <w:t>Remarks</w:t>
            </w:r>
          </w:p>
        </w:tc>
      </w:tr>
      <w:tr w:rsidR="003D5B82" w14:paraId="54A5C8C1" w14:textId="77777777">
        <w:tc>
          <w:tcPr>
            <w:tcW w:w="3113" w:type="dxa"/>
            <w:noWrap/>
            <w:vAlign w:val="center"/>
          </w:tcPr>
          <w:p w14:paraId="0CFBA83D" w14:textId="77777777" w:rsidR="003D5B82" w:rsidRDefault="0048570E">
            <w:pPr>
              <w:spacing w:line="360" w:lineRule="auto"/>
              <w:jc w:val="left"/>
              <w:rPr>
                <w:rFonts w:ascii="Arial" w:hAnsi="Arial" w:cs="Arial"/>
                <w:sz w:val="18"/>
                <w:szCs w:val="18"/>
              </w:rPr>
            </w:pPr>
            <w:r>
              <w:rPr>
                <w:rFonts w:ascii="Arial" w:hAnsi="Arial" w:cs="Arial"/>
                <w:sz w:val="18"/>
                <w:szCs w:val="18"/>
              </w:rPr>
              <w:t>Display the enable status and alarm value of CPU utilization alarm</w:t>
            </w:r>
          </w:p>
        </w:tc>
        <w:tc>
          <w:tcPr>
            <w:tcW w:w="3825" w:type="dxa"/>
            <w:noWrap/>
            <w:vAlign w:val="center"/>
          </w:tcPr>
          <w:p w14:paraId="2D71F2E5"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display alarm cpu</w:t>
            </w:r>
          </w:p>
        </w:tc>
        <w:tc>
          <w:tcPr>
            <w:tcW w:w="1588" w:type="dxa"/>
            <w:noWrap/>
          </w:tcPr>
          <w:p w14:paraId="078000A7" w14:textId="77777777" w:rsidR="003D5B82" w:rsidRDefault="003D5B82">
            <w:pPr>
              <w:adjustRightInd w:val="0"/>
              <w:snapToGrid w:val="0"/>
              <w:spacing w:line="360" w:lineRule="auto"/>
              <w:ind w:left="210"/>
              <w:jc w:val="left"/>
              <w:rPr>
                <w:rFonts w:ascii="Arial" w:hAnsi="Arial" w:cs="Arial"/>
                <w:sz w:val="18"/>
                <w:szCs w:val="18"/>
              </w:rPr>
            </w:pPr>
          </w:p>
        </w:tc>
      </w:tr>
      <w:tr w:rsidR="003D5B82" w14:paraId="452A36DC" w14:textId="77777777">
        <w:tc>
          <w:tcPr>
            <w:tcW w:w="3113" w:type="dxa"/>
            <w:noWrap/>
            <w:vAlign w:val="center"/>
          </w:tcPr>
          <w:p w14:paraId="771375E4" w14:textId="77777777" w:rsidR="003D5B82" w:rsidRDefault="0048570E">
            <w:pPr>
              <w:spacing w:line="360" w:lineRule="auto"/>
              <w:jc w:val="left"/>
              <w:rPr>
                <w:rFonts w:ascii="Arial" w:hAnsi="Arial" w:cs="Arial"/>
                <w:sz w:val="18"/>
                <w:szCs w:val="18"/>
              </w:rPr>
            </w:pPr>
            <w:r>
              <w:rPr>
                <w:rFonts w:ascii="Arial" w:hAnsi="Arial" w:cs="Arial"/>
                <w:sz w:val="18"/>
                <w:szCs w:val="18"/>
              </w:rPr>
              <w:t>Display port utilization in system mode</w:t>
            </w:r>
          </w:p>
        </w:tc>
        <w:tc>
          <w:tcPr>
            <w:tcW w:w="3825" w:type="dxa"/>
            <w:noWrap/>
            <w:vAlign w:val="center"/>
          </w:tcPr>
          <w:p w14:paraId="409EAD9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display alarm all-packets</w:t>
            </w:r>
          </w:p>
        </w:tc>
        <w:tc>
          <w:tcPr>
            <w:tcW w:w="1588" w:type="dxa"/>
            <w:noWrap/>
          </w:tcPr>
          <w:p w14:paraId="2276DDDD" w14:textId="77777777" w:rsidR="003D5B82" w:rsidRDefault="003D5B82">
            <w:pPr>
              <w:pStyle w:val="StyleTableTextNotBold"/>
              <w:spacing w:line="360" w:lineRule="auto"/>
              <w:rPr>
                <w:szCs w:val="18"/>
              </w:rPr>
            </w:pPr>
          </w:p>
        </w:tc>
      </w:tr>
      <w:tr w:rsidR="003D5B82" w14:paraId="3FF41845" w14:textId="77777777">
        <w:tc>
          <w:tcPr>
            <w:tcW w:w="3113" w:type="dxa"/>
            <w:noWrap/>
            <w:vAlign w:val="center"/>
          </w:tcPr>
          <w:p w14:paraId="7F876C03" w14:textId="77777777" w:rsidR="003D5B82" w:rsidRDefault="0048570E">
            <w:pPr>
              <w:spacing w:line="360" w:lineRule="auto"/>
              <w:jc w:val="left"/>
              <w:rPr>
                <w:rFonts w:ascii="Arial" w:hAnsi="Arial" w:cs="Arial"/>
                <w:sz w:val="18"/>
                <w:szCs w:val="18"/>
              </w:rPr>
            </w:pPr>
            <w:r>
              <w:rPr>
                <w:rFonts w:ascii="Arial" w:hAnsi="Arial" w:cs="Arial"/>
                <w:sz w:val="18"/>
                <w:szCs w:val="18"/>
              </w:rPr>
              <w:t>Display port utilization and value in port mode</w:t>
            </w:r>
          </w:p>
        </w:tc>
        <w:tc>
          <w:tcPr>
            <w:tcW w:w="3825" w:type="dxa"/>
            <w:noWrap/>
            <w:vAlign w:val="center"/>
          </w:tcPr>
          <w:p w14:paraId="0947A3FB" w14:textId="77777777" w:rsidR="003D5B82" w:rsidRDefault="0048570E">
            <w:pPr>
              <w:adjustRightInd w:val="0"/>
              <w:snapToGrid w:val="0"/>
              <w:spacing w:line="360" w:lineRule="auto"/>
              <w:jc w:val="left"/>
              <w:rPr>
                <w:rFonts w:ascii="Arial" w:eastAsia="STZhongsong" w:hAnsi="Arial" w:cs="Arial"/>
                <w:b/>
                <w:sz w:val="18"/>
                <w:szCs w:val="18"/>
              </w:rPr>
            </w:pPr>
            <w:r>
              <w:rPr>
                <w:rFonts w:ascii="Arial" w:eastAsia="STZhongsong" w:hAnsi="Arial" w:cs="Arial"/>
                <w:b/>
                <w:sz w:val="18"/>
                <w:szCs w:val="18"/>
              </w:rPr>
              <w:t xml:space="preserve">display alarm all-packets interface </w:t>
            </w:r>
            <w:r>
              <w:rPr>
                <w:rFonts w:ascii="Arial" w:eastAsia="STZhongsong" w:hAnsi="Arial" w:cs="Arial"/>
                <w:sz w:val="18"/>
                <w:szCs w:val="18"/>
              </w:rPr>
              <w:t>[</w:t>
            </w:r>
            <w:r>
              <w:rPr>
                <w:rFonts w:ascii="Arial" w:eastAsia="STZhongsong" w:hAnsi="Arial" w:cs="Arial"/>
                <w:b/>
                <w:sz w:val="18"/>
                <w:szCs w:val="18"/>
              </w:rPr>
              <w:t xml:space="preserve"> ethernet </w:t>
            </w:r>
            <w:r>
              <w:rPr>
                <w:rFonts w:ascii="Arial" w:eastAsia="STZhongsong" w:hAnsi="Arial" w:cs="Arial"/>
                <w:i/>
                <w:sz w:val="18"/>
                <w:szCs w:val="18"/>
              </w:rPr>
              <w:t>interface-</w:t>
            </w:r>
            <w:proofErr w:type="gramStart"/>
            <w:r>
              <w:rPr>
                <w:rFonts w:ascii="Arial" w:eastAsia="STZhongsong" w:hAnsi="Arial" w:cs="Arial"/>
                <w:i/>
                <w:sz w:val="18"/>
                <w:szCs w:val="18"/>
              </w:rPr>
              <w:t xml:space="preserve">num </w:t>
            </w:r>
            <w:r>
              <w:rPr>
                <w:rFonts w:ascii="Arial" w:eastAsia="STZhongsong" w:hAnsi="Arial" w:cs="Arial"/>
                <w:sz w:val="18"/>
                <w:szCs w:val="18"/>
              </w:rPr>
              <w:t>]</w:t>
            </w:r>
            <w:proofErr w:type="gramEnd"/>
          </w:p>
        </w:tc>
        <w:tc>
          <w:tcPr>
            <w:tcW w:w="1588" w:type="dxa"/>
            <w:noWrap/>
          </w:tcPr>
          <w:p w14:paraId="1C6A9573" w14:textId="77777777" w:rsidR="003D5B82" w:rsidRDefault="003D5B82">
            <w:pPr>
              <w:pStyle w:val="StyleTableTextNotBold"/>
              <w:spacing w:line="360" w:lineRule="auto"/>
              <w:rPr>
                <w:szCs w:val="18"/>
              </w:rPr>
            </w:pPr>
          </w:p>
        </w:tc>
      </w:tr>
    </w:tbl>
    <w:p w14:paraId="1253F173" w14:textId="77777777" w:rsidR="003D5B82" w:rsidRDefault="003D5B82">
      <w:pPr>
        <w:spacing w:line="360" w:lineRule="auto"/>
        <w:rPr>
          <w:szCs w:val="21"/>
        </w:rPr>
      </w:pPr>
    </w:p>
    <w:p w14:paraId="39628F36" w14:textId="77777777" w:rsidR="003D5B82" w:rsidRDefault="003D5B82">
      <w:pPr>
        <w:widowControl/>
        <w:shd w:val="clear" w:color="auto" w:fill="FFFFFF"/>
        <w:spacing w:line="360" w:lineRule="auto"/>
        <w:jc w:val="left"/>
        <w:rPr>
          <w:rFonts w:ascii="Arial" w:hAnsi="Arial" w:cs="Arial"/>
          <w:color w:val="333333"/>
          <w:kern w:val="0"/>
          <w:szCs w:val="21"/>
        </w:rPr>
      </w:pPr>
    </w:p>
    <w:p w14:paraId="151CDA92" w14:textId="77777777" w:rsidR="003D5B82" w:rsidRDefault="003D5B82">
      <w:pPr>
        <w:widowControl/>
        <w:shd w:val="clear" w:color="auto" w:fill="FFFFFF"/>
        <w:spacing w:line="360" w:lineRule="auto"/>
        <w:jc w:val="left"/>
        <w:rPr>
          <w:rFonts w:ascii="Arial" w:hAnsi="Arial" w:cs="Arial"/>
          <w:color w:val="333333"/>
          <w:kern w:val="0"/>
          <w:szCs w:val="21"/>
        </w:rPr>
      </w:pPr>
    </w:p>
    <w:p w14:paraId="0EF9BF40" w14:textId="77777777" w:rsidR="003D5B82" w:rsidRDefault="003D5B82">
      <w:pPr>
        <w:spacing w:line="360" w:lineRule="auto"/>
        <w:rPr>
          <w:rFonts w:ascii="Arial" w:eastAsiaTheme="minorHAnsi" w:hAnsi="Arial" w:cs="Arial"/>
        </w:rPr>
      </w:pPr>
    </w:p>
    <w:p w14:paraId="1E2AB42C" w14:textId="77777777" w:rsidR="003D5B82" w:rsidRDefault="003D5B82">
      <w:pPr>
        <w:pStyle w:val="afffc"/>
        <w:spacing w:line="360" w:lineRule="auto"/>
      </w:pPr>
    </w:p>
    <w:p w14:paraId="674EBF1E" w14:textId="77777777" w:rsidR="003D5B82" w:rsidRDefault="003D5B82">
      <w:pPr>
        <w:pStyle w:val="afffc"/>
        <w:spacing w:line="360" w:lineRule="auto"/>
      </w:pPr>
    </w:p>
    <w:p w14:paraId="5306D882" w14:textId="77777777" w:rsidR="003D5B82" w:rsidRDefault="003D5B82">
      <w:pPr>
        <w:pStyle w:val="afffc"/>
        <w:spacing w:line="360" w:lineRule="auto"/>
      </w:pPr>
    </w:p>
    <w:p w14:paraId="48ACE1AC" w14:textId="77777777" w:rsidR="003D5B82" w:rsidRDefault="003D5B82">
      <w:pPr>
        <w:pStyle w:val="afffc"/>
        <w:spacing w:line="360" w:lineRule="auto"/>
      </w:pPr>
    </w:p>
    <w:p w14:paraId="2B5A5349" w14:textId="77777777" w:rsidR="003D5B82" w:rsidRDefault="003D5B82">
      <w:pPr>
        <w:pStyle w:val="afffc"/>
        <w:spacing w:line="360" w:lineRule="auto"/>
      </w:pPr>
    </w:p>
    <w:p w14:paraId="4339DC27" w14:textId="77777777" w:rsidR="003D5B82" w:rsidRDefault="003D5B82">
      <w:pPr>
        <w:pStyle w:val="afffc"/>
        <w:spacing w:line="360" w:lineRule="auto"/>
      </w:pPr>
    </w:p>
    <w:p w14:paraId="1DBFACB2" w14:textId="77777777" w:rsidR="003D5B82" w:rsidRDefault="0048570E">
      <w:pPr>
        <w:pStyle w:val="11"/>
        <w:pageBreakBefore/>
        <w:spacing w:line="360" w:lineRule="auto"/>
        <w:ind w:left="1070"/>
        <w:rPr>
          <w:rFonts w:cs="Arial"/>
          <w:color w:val="000000"/>
        </w:rPr>
      </w:pPr>
      <w:bookmarkStart w:id="2547" w:name="_Toc4578"/>
      <w:bookmarkStart w:id="2548" w:name="_Toc81504297"/>
      <w:bookmarkStart w:id="2549" w:name="_Toc4807"/>
      <w:r>
        <w:rPr>
          <w:rFonts w:cs="Arial" w:hint="eastAsia"/>
        </w:rPr>
        <w:t xml:space="preserve">Configure </w:t>
      </w:r>
      <w:r>
        <w:rPr>
          <w:rFonts w:cs="Arial"/>
        </w:rPr>
        <w:t>ONT</w:t>
      </w:r>
      <w:bookmarkEnd w:id="2547"/>
      <w:bookmarkEnd w:id="2548"/>
      <w:r>
        <w:rPr>
          <w:rFonts w:cs="Arial" w:hint="eastAsia"/>
        </w:rPr>
        <w:t xml:space="preserve"> Discovery</w:t>
      </w:r>
      <w:bookmarkEnd w:id="2549"/>
    </w:p>
    <w:p w14:paraId="5D50EB0D" w14:textId="77777777" w:rsidR="003D5B82" w:rsidRDefault="003D5B82">
      <w:pPr>
        <w:spacing w:line="360" w:lineRule="auto"/>
        <w:rPr>
          <w:rFonts w:ascii="Arial" w:hAnsi="Arial" w:cs="Arial"/>
        </w:rPr>
      </w:pPr>
    </w:p>
    <w:p w14:paraId="04562905" w14:textId="77777777" w:rsidR="003D5B82" w:rsidRDefault="0048570E">
      <w:pPr>
        <w:pStyle w:val="12"/>
        <w:spacing w:line="360" w:lineRule="auto"/>
        <w:rPr>
          <w:rFonts w:ascii="Arial" w:hAnsi="Arial" w:cs="Arial"/>
          <w:szCs w:val="28"/>
          <w:lang w:val="en-US"/>
        </w:rPr>
      </w:pPr>
      <w:bookmarkStart w:id="2550" w:name="_Toc2581"/>
      <w:r>
        <w:rPr>
          <w:rFonts w:ascii="Arial" w:hAnsi="Arial" w:cs="Arial"/>
          <w:lang w:val="en-US"/>
        </w:rPr>
        <w:t>ONT</w:t>
      </w:r>
      <w:r>
        <w:rPr>
          <w:rFonts w:ascii="Arial" w:hAnsi="Arial" w:cs="Arial" w:hint="eastAsia"/>
          <w:lang w:val="en-US"/>
        </w:rPr>
        <w:t xml:space="preserve"> Discovery Overview</w:t>
      </w:r>
      <w:bookmarkEnd w:id="2550"/>
    </w:p>
    <w:p w14:paraId="78704961" w14:textId="77777777" w:rsidR="003D5B82" w:rsidRDefault="0048570E">
      <w:pPr>
        <w:spacing w:line="360" w:lineRule="auto"/>
        <w:rPr>
          <w:rFonts w:ascii="Arial" w:hAnsi="Arial" w:cs="Arial"/>
        </w:rPr>
      </w:pPr>
      <w:r>
        <w:rPr>
          <w:rFonts w:ascii="Arial" w:hAnsi="Arial" w:cs="Arial"/>
        </w:rPr>
        <w:t>ONU discovery refers to a process in which a newly connected or offline ONU accesses the PON.</w:t>
      </w:r>
    </w:p>
    <w:p w14:paraId="06BC00A8" w14:textId="77777777" w:rsidR="003D5B82" w:rsidRDefault="0048570E">
      <w:pPr>
        <w:pStyle w:val="12"/>
        <w:spacing w:line="360" w:lineRule="auto"/>
        <w:rPr>
          <w:rFonts w:ascii="Arial" w:hAnsi="Arial" w:cs="Arial"/>
          <w:szCs w:val="28"/>
          <w:lang w:val="en-US"/>
        </w:rPr>
      </w:pPr>
      <w:bookmarkStart w:id="2551" w:name="_Toc6154"/>
      <w:r>
        <w:rPr>
          <w:rFonts w:ascii="Arial" w:hAnsi="Arial" w:cs="Arial" w:hint="eastAsia"/>
          <w:szCs w:val="28"/>
          <w:lang w:val="en-US"/>
        </w:rPr>
        <w:t xml:space="preserve">Configure </w:t>
      </w:r>
      <w:r>
        <w:rPr>
          <w:rFonts w:ascii="Arial" w:hAnsi="Arial" w:cs="Arial"/>
          <w:szCs w:val="28"/>
          <w:lang w:val="en-US"/>
        </w:rPr>
        <w:t>ON</w:t>
      </w:r>
      <w:r>
        <w:rPr>
          <w:rFonts w:ascii="Arial" w:hAnsi="Arial" w:cs="Arial" w:hint="eastAsia"/>
          <w:szCs w:val="28"/>
          <w:lang w:val="en-US"/>
        </w:rPr>
        <w:t>T Discovery</w:t>
      </w:r>
      <w:bookmarkEnd w:id="2551"/>
    </w:p>
    <w:p w14:paraId="7571EE97" w14:textId="77777777" w:rsidR="003D5B82" w:rsidRDefault="0048570E">
      <w:pPr>
        <w:pStyle w:val="20"/>
        <w:spacing w:line="360" w:lineRule="auto"/>
        <w:ind w:left="0"/>
        <w:rPr>
          <w:rFonts w:ascii="Arial"/>
        </w:rPr>
      </w:pPr>
      <w:bookmarkStart w:id="2552" w:name="_Toc705"/>
      <w:r>
        <w:rPr>
          <w:rFonts w:ascii="Arial" w:hint="eastAsia"/>
        </w:rPr>
        <w:t xml:space="preserve">Comfigure </w:t>
      </w:r>
      <w:r>
        <w:rPr>
          <w:rFonts w:ascii="Arial"/>
        </w:rPr>
        <w:t>ONT</w:t>
      </w:r>
      <w:r>
        <w:rPr>
          <w:rFonts w:ascii="Arial" w:hint="eastAsia"/>
        </w:rPr>
        <w:t xml:space="preserve"> Discovery</w:t>
      </w:r>
      <w:bookmarkEnd w:id="2552"/>
    </w:p>
    <w:p w14:paraId="2EDB1496" w14:textId="77777777" w:rsidR="003D5B82" w:rsidRDefault="0048570E">
      <w:pPr>
        <w:spacing w:line="360" w:lineRule="auto"/>
        <w:jc w:val="left"/>
        <w:rPr>
          <w:rFonts w:ascii="Arial" w:hAnsi="Arial" w:cs="Arial"/>
        </w:rPr>
      </w:pPr>
      <w:r>
        <w:rPr>
          <w:rFonts w:ascii="Arial" w:hAnsi="Arial" w:cs="Arial"/>
        </w:rPr>
        <w:t>ONT auto discovery is used to configure the ONT discovery function of GPON ports. This feature is disabled by default.</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082"/>
        <w:gridCol w:w="4250"/>
        <w:gridCol w:w="1976"/>
      </w:tblGrid>
      <w:tr w:rsidR="003D5B82" w14:paraId="04B6082D" w14:textId="77777777">
        <w:trPr>
          <w:trHeight w:val="360"/>
        </w:trPr>
        <w:tc>
          <w:tcPr>
            <w:tcW w:w="2082" w:type="dxa"/>
            <w:shd w:val="pct5" w:color="auto" w:fill="auto"/>
          </w:tcPr>
          <w:p w14:paraId="25B1908A"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4250" w:type="dxa"/>
            <w:shd w:val="pct5" w:color="auto" w:fill="auto"/>
          </w:tcPr>
          <w:p w14:paraId="2802D40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1976" w:type="dxa"/>
            <w:shd w:val="pct5" w:color="auto" w:fill="auto"/>
          </w:tcPr>
          <w:p w14:paraId="0F8BE3FD"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08A5A761" w14:textId="77777777">
        <w:trPr>
          <w:trHeight w:val="342"/>
        </w:trPr>
        <w:tc>
          <w:tcPr>
            <w:tcW w:w="2082" w:type="dxa"/>
            <w:shd w:val="clear" w:color="auto" w:fill="auto"/>
          </w:tcPr>
          <w:p w14:paraId="566460B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w:t>
            </w:r>
            <w:r>
              <w:rPr>
                <w:rFonts w:ascii="Arial" w:hAnsi="Arial" w:cs="Arial"/>
                <w:sz w:val="18"/>
                <w:szCs w:val="18"/>
              </w:rPr>
              <w:t>nter system view</w:t>
            </w:r>
          </w:p>
        </w:tc>
        <w:tc>
          <w:tcPr>
            <w:tcW w:w="4250" w:type="dxa"/>
            <w:shd w:val="clear" w:color="auto" w:fill="auto"/>
          </w:tcPr>
          <w:p w14:paraId="63DF396D"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1976" w:type="dxa"/>
            <w:shd w:val="clear" w:color="auto" w:fill="auto"/>
          </w:tcPr>
          <w:p w14:paraId="05AAE87D" w14:textId="77777777" w:rsidR="003D5B82" w:rsidRDefault="003D5B82">
            <w:pPr>
              <w:spacing w:line="360" w:lineRule="auto"/>
              <w:rPr>
                <w:rFonts w:ascii="Arial" w:hAnsi="Arial" w:cs="Arial"/>
                <w:kern w:val="0"/>
                <w:sz w:val="18"/>
                <w:szCs w:val="18"/>
              </w:rPr>
            </w:pPr>
          </w:p>
        </w:tc>
      </w:tr>
      <w:tr w:rsidR="003D5B82" w14:paraId="1605CDA5" w14:textId="77777777">
        <w:trPr>
          <w:trHeight w:val="360"/>
        </w:trPr>
        <w:tc>
          <w:tcPr>
            <w:tcW w:w="2082" w:type="dxa"/>
            <w:shd w:val="clear" w:color="auto" w:fill="auto"/>
          </w:tcPr>
          <w:p w14:paraId="5612EEE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the ONT discovery distance</w:t>
            </w:r>
          </w:p>
        </w:tc>
        <w:tc>
          <w:tcPr>
            <w:tcW w:w="4250" w:type="dxa"/>
            <w:shd w:val="clear" w:color="auto" w:fill="auto"/>
          </w:tcPr>
          <w:p w14:paraId="2F641CB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ont-autofind distance min</w:t>
            </w:r>
            <w:r>
              <w:rPr>
                <w:rFonts w:ascii="Arial" w:hAnsi="Arial" w:cs="Arial"/>
                <w:kern w:val="0"/>
                <w:sz w:val="18"/>
                <w:szCs w:val="18"/>
              </w:rPr>
              <w:t xml:space="preserve"> </w:t>
            </w:r>
            <w:r>
              <w:rPr>
                <w:rFonts w:ascii="Arial" w:hAnsi="Arial" w:cs="Arial"/>
                <w:i/>
                <w:iCs/>
                <w:kern w:val="0"/>
                <w:sz w:val="18"/>
                <w:szCs w:val="18"/>
              </w:rPr>
              <w:t>num</w:t>
            </w:r>
            <w:r>
              <w:rPr>
                <w:rFonts w:ascii="Arial" w:hAnsi="Arial" w:cs="Arial"/>
                <w:kern w:val="0"/>
                <w:sz w:val="18"/>
                <w:szCs w:val="18"/>
              </w:rPr>
              <w:t xml:space="preserve"> </w:t>
            </w:r>
            <w:r>
              <w:rPr>
                <w:rFonts w:ascii="Arial" w:hAnsi="Arial" w:cs="Arial"/>
                <w:b/>
                <w:bCs/>
                <w:kern w:val="0"/>
                <w:sz w:val="18"/>
                <w:szCs w:val="18"/>
              </w:rPr>
              <w:t>max</w:t>
            </w:r>
            <w:r>
              <w:rPr>
                <w:rFonts w:ascii="Arial" w:hAnsi="Arial" w:cs="Arial"/>
                <w:kern w:val="0"/>
                <w:sz w:val="18"/>
                <w:szCs w:val="18"/>
              </w:rPr>
              <w:t xml:space="preserve"> </w:t>
            </w:r>
            <w:r>
              <w:rPr>
                <w:rFonts w:ascii="Arial" w:hAnsi="Arial" w:cs="Arial"/>
                <w:i/>
                <w:iCs/>
                <w:kern w:val="0"/>
                <w:sz w:val="18"/>
                <w:szCs w:val="18"/>
              </w:rPr>
              <w:t xml:space="preserve">num </w:t>
            </w:r>
            <w:r>
              <w:rPr>
                <w:rFonts w:ascii="Arial" w:hAnsi="Arial" w:cs="Arial"/>
                <w:b/>
                <w:bCs/>
                <w:kern w:val="0"/>
                <w:sz w:val="18"/>
                <w:szCs w:val="18"/>
              </w:rPr>
              <w:t>interface gpon</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kern w:val="0"/>
                <w:sz w:val="18"/>
                <w:szCs w:val="18"/>
              </w:rPr>
              <w:t xml:space="preserve"> | </w:t>
            </w:r>
            <w:r>
              <w:rPr>
                <w:rFonts w:ascii="Arial" w:hAnsi="Arial" w:cs="Arial"/>
                <w:i/>
                <w:iCs/>
                <w:kern w:val="0"/>
                <w:sz w:val="18"/>
                <w:szCs w:val="18"/>
              </w:rPr>
              <w:t>port_num</w:t>
            </w:r>
            <w:r>
              <w:rPr>
                <w:rFonts w:ascii="Arial" w:hAnsi="Arial" w:cs="Arial"/>
                <w:kern w:val="0"/>
                <w:sz w:val="18"/>
                <w:szCs w:val="18"/>
              </w:rPr>
              <w:t xml:space="preserve"> }</w:t>
            </w:r>
          </w:p>
        </w:tc>
        <w:tc>
          <w:tcPr>
            <w:tcW w:w="1976" w:type="dxa"/>
            <w:shd w:val="clear" w:color="auto" w:fill="auto"/>
          </w:tcPr>
          <w:p w14:paraId="2EAF4C10" w14:textId="77777777" w:rsidR="003D5B82" w:rsidRDefault="003D5B82">
            <w:pPr>
              <w:spacing w:line="360" w:lineRule="auto"/>
              <w:rPr>
                <w:rFonts w:ascii="Arial" w:hAnsi="Arial" w:cs="Arial"/>
                <w:kern w:val="0"/>
                <w:sz w:val="18"/>
                <w:szCs w:val="18"/>
              </w:rPr>
            </w:pPr>
          </w:p>
        </w:tc>
      </w:tr>
      <w:tr w:rsidR="003D5B82" w14:paraId="0F6540C8" w14:textId="77777777">
        <w:trPr>
          <w:trHeight w:val="360"/>
        </w:trPr>
        <w:tc>
          <w:tcPr>
            <w:tcW w:w="2082" w:type="dxa"/>
            <w:shd w:val="clear" w:color="auto" w:fill="auto"/>
          </w:tcPr>
          <w:p w14:paraId="77AEDF8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Enable ONT discovery</w:t>
            </w:r>
          </w:p>
        </w:tc>
        <w:tc>
          <w:tcPr>
            <w:tcW w:w="4250" w:type="dxa"/>
            <w:shd w:val="clear" w:color="auto" w:fill="auto"/>
          </w:tcPr>
          <w:p w14:paraId="0AC1F47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ont-autofind interface</w:t>
            </w:r>
            <w:r>
              <w:rPr>
                <w:rFonts w:ascii="Arial" w:hAnsi="Arial" w:cs="Arial"/>
                <w:kern w:val="0"/>
                <w:sz w:val="18"/>
                <w:szCs w:val="18"/>
              </w:rPr>
              <w:t xml:space="preserve"> </w:t>
            </w:r>
            <w:r>
              <w:rPr>
                <w:rFonts w:ascii="Arial" w:hAnsi="Arial" w:cs="Arial"/>
                <w:b/>
                <w:bCs/>
                <w:kern w:val="0"/>
                <w:sz w:val="18"/>
                <w:szCs w:val="18"/>
              </w:rPr>
              <w:t xml:space="preserve">gpon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kern w:val="0"/>
                <w:sz w:val="18"/>
                <w:szCs w:val="18"/>
              </w:rPr>
              <w:t xml:space="preserve"> | </w:t>
            </w:r>
            <w:r>
              <w:rPr>
                <w:rFonts w:ascii="Arial" w:hAnsi="Arial" w:cs="Arial"/>
                <w:i/>
                <w:iCs/>
                <w:kern w:val="0"/>
                <w:sz w:val="18"/>
                <w:szCs w:val="18"/>
              </w:rPr>
              <w:t>port_num</w:t>
            </w:r>
            <w:r>
              <w:rPr>
                <w:rFonts w:ascii="Arial" w:hAnsi="Arial" w:cs="Arial"/>
                <w:kern w:val="0"/>
                <w:sz w:val="18"/>
                <w:szCs w:val="18"/>
              </w:rPr>
              <w:t xml:space="preserve"> }</w:t>
            </w:r>
          </w:p>
        </w:tc>
        <w:tc>
          <w:tcPr>
            <w:tcW w:w="1976" w:type="dxa"/>
            <w:shd w:val="clear" w:color="auto" w:fill="auto"/>
          </w:tcPr>
          <w:p w14:paraId="4DCB6818" w14:textId="77777777" w:rsidR="003D5B82" w:rsidRDefault="003D5B82">
            <w:pPr>
              <w:spacing w:line="360" w:lineRule="auto"/>
              <w:rPr>
                <w:rFonts w:ascii="Arial" w:hAnsi="Arial" w:cs="Arial"/>
                <w:kern w:val="0"/>
                <w:sz w:val="18"/>
                <w:szCs w:val="18"/>
              </w:rPr>
            </w:pPr>
          </w:p>
        </w:tc>
      </w:tr>
      <w:tr w:rsidR="003D5B82" w14:paraId="140E7A13" w14:textId="77777777">
        <w:trPr>
          <w:trHeight w:val="360"/>
        </w:trPr>
        <w:tc>
          <w:tcPr>
            <w:tcW w:w="2082" w:type="dxa"/>
            <w:shd w:val="clear" w:color="auto" w:fill="auto"/>
          </w:tcPr>
          <w:p w14:paraId="3A72E6E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the ONT discovery interval</w:t>
            </w:r>
          </w:p>
        </w:tc>
        <w:tc>
          <w:tcPr>
            <w:tcW w:w="4250" w:type="dxa"/>
            <w:shd w:val="clear" w:color="auto" w:fill="auto"/>
          </w:tcPr>
          <w:p w14:paraId="65106F1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eastAsiaTheme="minorHAnsi" w:hAnsi="Arial" w:cs="Arial"/>
                <w:b/>
                <w:bCs/>
                <w:kern w:val="0"/>
                <w:sz w:val="18"/>
                <w:szCs w:val="18"/>
              </w:rPr>
              <w:t>ont-autofind interval-time</w:t>
            </w:r>
            <w:r>
              <w:rPr>
                <w:rFonts w:ascii="Arial" w:hAnsi="Arial" w:cs="Arial"/>
                <w:kern w:val="0"/>
                <w:sz w:val="18"/>
                <w:szCs w:val="18"/>
              </w:rPr>
              <w:t xml:space="preserve"> </w:t>
            </w:r>
            <w:r>
              <w:rPr>
                <w:rFonts w:ascii="Arial" w:hAnsi="Arial" w:cs="Arial"/>
                <w:i/>
                <w:iCs/>
                <w:kern w:val="0"/>
                <w:sz w:val="18"/>
                <w:szCs w:val="18"/>
              </w:rPr>
              <w:t xml:space="preserve">time </w:t>
            </w:r>
            <w:r>
              <w:rPr>
                <w:rFonts w:ascii="Arial" w:hAnsi="Arial" w:cs="Arial"/>
                <w:b/>
                <w:bCs/>
                <w:kern w:val="0"/>
                <w:sz w:val="18"/>
                <w:szCs w:val="18"/>
              </w:rPr>
              <w:t>interface</w:t>
            </w:r>
            <w:r>
              <w:rPr>
                <w:rFonts w:ascii="Arial" w:hAnsi="Arial" w:cs="Arial"/>
                <w:kern w:val="0"/>
                <w:sz w:val="18"/>
                <w:szCs w:val="18"/>
              </w:rPr>
              <w:t xml:space="preserve"> </w:t>
            </w:r>
            <w:r>
              <w:rPr>
                <w:rFonts w:ascii="Arial" w:hAnsi="Arial" w:cs="Arial"/>
                <w:b/>
                <w:bCs/>
                <w:kern w:val="0"/>
                <w:sz w:val="18"/>
                <w:szCs w:val="18"/>
              </w:rPr>
              <w:t xml:space="preserve">gpon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kern w:val="0"/>
                <w:sz w:val="18"/>
                <w:szCs w:val="18"/>
              </w:rPr>
              <w:t xml:space="preserve"> | </w:t>
            </w:r>
            <w:r>
              <w:rPr>
                <w:rFonts w:ascii="Arial" w:hAnsi="Arial" w:cs="Arial"/>
                <w:i/>
                <w:iCs/>
                <w:kern w:val="0"/>
                <w:sz w:val="18"/>
                <w:szCs w:val="18"/>
              </w:rPr>
              <w:t>port_num</w:t>
            </w:r>
            <w:r>
              <w:rPr>
                <w:rFonts w:ascii="Arial" w:hAnsi="Arial" w:cs="Arial"/>
                <w:kern w:val="0"/>
                <w:sz w:val="18"/>
                <w:szCs w:val="18"/>
              </w:rPr>
              <w:t xml:space="preserve"> }</w:t>
            </w:r>
          </w:p>
        </w:tc>
        <w:tc>
          <w:tcPr>
            <w:tcW w:w="1976" w:type="dxa"/>
            <w:shd w:val="clear" w:color="auto" w:fill="auto"/>
          </w:tcPr>
          <w:p w14:paraId="42821939" w14:textId="77777777" w:rsidR="003D5B82" w:rsidRDefault="003D5B82">
            <w:pPr>
              <w:spacing w:line="360" w:lineRule="auto"/>
              <w:rPr>
                <w:rFonts w:ascii="Arial" w:hAnsi="Arial" w:cs="Arial"/>
                <w:kern w:val="0"/>
                <w:sz w:val="18"/>
                <w:szCs w:val="18"/>
              </w:rPr>
            </w:pPr>
          </w:p>
        </w:tc>
      </w:tr>
      <w:tr w:rsidR="003D5B82" w14:paraId="18F2C195" w14:textId="77777777">
        <w:trPr>
          <w:trHeight w:val="360"/>
        </w:trPr>
        <w:tc>
          <w:tcPr>
            <w:tcW w:w="2082" w:type="dxa"/>
            <w:shd w:val="clear" w:color="auto" w:fill="auto"/>
          </w:tcPr>
          <w:p w14:paraId="0A6DE0A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Enable ONT discovery aging</w:t>
            </w:r>
          </w:p>
        </w:tc>
        <w:tc>
          <w:tcPr>
            <w:tcW w:w="4250" w:type="dxa"/>
            <w:shd w:val="clear" w:color="auto" w:fill="auto"/>
          </w:tcPr>
          <w:p w14:paraId="344F3D08" w14:textId="77777777" w:rsidR="003D5B82" w:rsidRDefault="0048570E">
            <w:pPr>
              <w:autoSpaceDE w:val="0"/>
              <w:autoSpaceDN w:val="0"/>
              <w:adjustRightInd w:val="0"/>
              <w:spacing w:line="360" w:lineRule="auto"/>
              <w:jc w:val="left"/>
              <w:rPr>
                <w:rFonts w:ascii="Arial" w:hAnsi="Arial" w:cs="Arial"/>
                <w:b/>
                <w:kern w:val="0"/>
                <w:sz w:val="18"/>
                <w:szCs w:val="18"/>
              </w:rPr>
            </w:pPr>
            <w:r>
              <w:rPr>
                <w:rFonts w:ascii="Arial" w:eastAsiaTheme="minorHAnsi" w:hAnsi="Arial" w:cs="Arial"/>
                <w:b/>
                <w:kern w:val="0"/>
                <w:sz w:val="18"/>
                <w:szCs w:val="18"/>
              </w:rPr>
              <w:t>ont-autofind list-age interface gpon</w:t>
            </w:r>
            <w:r>
              <w:rPr>
                <w:rFonts w:ascii="Arial" w:hAnsi="Arial" w:cs="Arial"/>
                <w:b/>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kern w:val="0"/>
                <w:sz w:val="18"/>
                <w:szCs w:val="18"/>
              </w:rPr>
              <w:t xml:space="preserve"> | </w:t>
            </w:r>
            <w:r>
              <w:rPr>
                <w:rFonts w:ascii="Arial" w:hAnsi="Arial" w:cs="Arial"/>
                <w:i/>
                <w:iCs/>
                <w:kern w:val="0"/>
                <w:sz w:val="18"/>
                <w:szCs w:val="18"/>
              </w:rPr>
              <w:t>port_num</w:t>
            </w:r>
            <w:r>
              <w:rPr>
                <w:rFonts w:ascii="Arial" w:hAnsi="Arial" w:cs="Arial"/>
                <w:kern w:val="0"/>
                <w:sz w:val="18"/>
                <w:szCs w:val="18"/>
              </w:rPr>
              <w:t xml:space="preserve"> }</w:t>
            </w:r>
          </w:p>
        </w:tc>
        <w:tc>
          <w:tcPr>
            <w:tcW w:w="1976" w:type="dxa"/>
            <w:shd w:val="clear" w:color="auto" w:fill="auto"/>
          </w:tcPr>
          <w:p w14:paraId="5EE52CC1" w14:textId="77777777" w:rsidR="003D5B82" w:rsidRDefault="003D5B82">
            <w:pPr>
              <w:spacing w:line="360" w:lineRule="auto"/>
              <w:rPr>
                <w:rFonts w:ascii="Arial" w:hAnsi="Arial" w:cs="Arial"/>
                <w:kern w:val="0"/>
                <w:sz w:val="18"/>
                <w:szCs w:val="18"/>
              </w:rPr>
            </w:pPr>
          </w:p>
        </w:tc>
      </w:tr>
      <w:tr w:rsidR="003D5B82" w14:paraId="21E99E22" w14:textId="77777777">
        <w:trPr>
          <w:trHeight w:val="360"/>
        </w:trPr>
        <w:tc>
          <w:tcPr>
            <w:tcW w:w="2082" w:type="dxa"/>
            <w:shd w:val="clear" w:color="auto" w:fill="auto"/>
          </w:tcPr>
          <w:p w14:paraId="33F91FF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ONT discovery aging time</w:t>
            </w:r>
          </w:p>
        </w:tc>
        <w:tc>
          <w:tcPr>
            <w:tcW w:w="4250" w:type="dxa"/>
            <w:shd w:val="clear" w:color="auto" w:fill="auto"/>
          </w:tcPr>
          <w:p w14:paraId="774BE7FF" w14:textId="77777777" w:rsidR="003D5B82" w:rsidRDefault="0048570E">
            <w:pPr>
              <w:autoSpaceDE w:val="0"/>
              <w:autoSpaceDN w:val="0"/>
              <w:adjustRightInd w:val="0"/>
              <w:spacing w:line="360" w:lineRule="auto"/>
              <w:jc w:val="left"/>
              <w:rPr>
                <w:rFonts w:ascii="Arial" w:hAnsi="Arial" w:cs="Arial"/>
                <w:b/>
                <w:kern w:val="0"/>
                <w:sz w:val="18"/>
                <w:szCs w:val="18"/>
              </w:rPr>
            </w:pPr>
            <w:r>
              <w:rPr>
                <w:rFonts w:ascii="Arial" w:eastAsiaTheme="minorHAnsi" w:hAnsi="Arial" w:cs="Arial"/>
                <w:b/>
                <w:kern w:val="0"/>
                <w:sz w:val="18"/>
                <w:szCs w:val="18"/>
              </w:rPr>
              <w:t xml:space="preserve">ont-autofind list-age time </w:t>
            </w:r>
            <w:r>
              <w:rPr>
                <w:rFonts w:ascii="Arial" w:hAnsi="Arial" w:cs="Arial"/>
                <w:bCs/>
                <w:i/>
                <w:iCs/>
                <w:kern w:val="0"/>
                <w:sz w:val="18"/>
                <w:szCs w:val="18"/>
              </w:rPr>
              <w:t xml:space="preserve">num </w:t>
            </w:r>
            <w:r>
              <w:rPr>
                <w:rFonts w:ascii="Arial" w:eastAsiaTheme="minorHAnsi" w:hAnsi="Arial" w:cs="Arial"/>
                <w:b/>
                <w:kern w:val="0"/>
                <w:sz w:val="18"/>
                <w:szCs w:val="18"/>
              </w:rPr>
              <w:t>interface gpon</w:t>
            </w:r>
            <w:r>
              <w:rPr>
                <w:rFonts w:ascii="Arial" w:hAnsi="Arial" w:cs="Arial"/>
                <w:b/>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kern w:val="0"/>
                <w:sz w:val="18"/>
                <w:szCs w:val="18"/>
              </w:rPr>
              <w:t xml:space="preserve"> | </w:t>
            </w:r>
            <w:r>
              <w:rPr>
                <w:rFonts w:ascii="Arial" w:hAnsi="Arial" w:cs="Arial"/>
                <w:i/>
                <w:iCs/>
                <w:kern w:val="0"/>
                <w:sz w:val="18"/>
                <w:szCs w:val="18"/>
              </w:rPr>
              <w:t>port_num</w:t>
            </w:r>
            <w:r>
              <w:rPr>
                <w:rFonts w:ascii="Arial" w:hAnsi="Arial" w:cs="Arial"/>
                <w:kern w:val="0"/>
                <w:sz w:val="18"/>
                <w:szCs w:val="18"/>
              </w:rPr>
              <w:t xml:space="preserve"> }</w:t>
            </w:r>
          </w:p>
        </w:tc>
        <w:tc>
          <w:tcPr>
            <w:tcW w:w="1976" w:type="dxa"/>
            <w:shd w:val="clear" w:color="auto" w:fill="auto"/>
          </w:tcPr>
          <w:p w14:paraId="3610145A" w14:textId="77777777" w:rsidR="003D5B82" w:rsidRDefault="003D5B82">
            <w:pPr>
              <w:spacing w:line="360" w:lineRule="auto"/>
              <w:rPr>
                <w:rFonts w:ascii="Arial" w:hAnsi="Arial" w:cs="Arial"/>
                <w:kern w:val="0"/>
                <w:sz w:val="18"/>
                <w:szCs w:val="18"/>
              </w:rPr>
            </w:pPr>
          </w:p>
        </w:tc>
      </w:tr>
    </w:tbl>
    <w:p w14:paraId="1A64453D" w14:textId="77777777" w:rsidR="003D5B82" w:rsidRDefault="0048570E">
      <w:pPr>
        <w:pStyle w:val="20"/>
        <w:spacing w:line="360" w:lineRule="auto"/>
        <w:ind w:left="0"/>
        <w:rPr>
          <w:rFonts w:ascii="Arial"/>
        </w:rPr>
      </w:pPr>
      <w:bookmarkStart w:id="2553" w:name="_Toc29771"/>
      <w:r>
        <w:rPr>
          <w:rFonts w:ascii="Arial" w:hint="eastAsia"/>
        </w:rPr>
        <w:t xml:space="preserve">Configure </w:t>
      </w:r>
      <w:r>
        <w:rPr>
          <w:rFonts w:ascii="Arial"/>
        </w:rPr>
        <w:t>ONT</w:t>
      </w:r>
      <w:r>
        <w:rPr>
          <w:rFonts w:ascii="Arial" w:hint="eastAsia"/>
        </w:rPr>
        <w:t xml:space="preserve"> Silent</w:t>
      </w:r>
      <w:bookmarkEnd w:id="2553"/>
    </w:p>
    <w:p w14:paraId="13C0E232" w14:textId="77777777" w:rsidR="003D5B82" w:rsidRDefault="0048570E">
      <w:pPr>
        <w:spacing w:line="360" w:lineRule="auto"/>
        <w:rPr>
          <w:rFonts w:ascii="Arial" w:hAnsi="Arial" w:cs="Arial"/>
        </w:rPr>
      </w:pPr>
      <w:r>
        <w:rPr>
          <w:rFonts w:ascii="Arial" w:hAnsi="Arial" w:cs="Arial"/>
        </w:rPr>
        <w:t>When the ONT authentication fails, it will enter a silent state. During the silent period, the OLT does not process the SN reported by the ONT, and this function is disabled by default.</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059"/>
        <w:gridCol w:w="4273"/>
        <w:gridCol w:w="1976"/>
      </w:tblGrid>
      <w:tr w:rsidR="003D5B82" w14:paraId="52437730" w14:textId="77777777">
        <w:trPr>
          <w:trHeight w:val="360"/>
        </w:trPr>
        <w:tc>
          <w:tcPr>
            <w:tcW w:w="2059" w:type="dxa"/>
            <w:shd w:val="pct5" w:color="auto" w:fill="auto"/>
          </w:tcPr>
          <w:p w14:paraId="69B25202"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4273" w:type="dxa"/>
            <w:shd w:val="pct5" w:color="auto" w:fill="auto"/>
          </w:tcPr>
          <w:p w14:paraId="7900F94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1976" w:type="dxa"/>
            <w:shd w:val="pct5" w:color="auto" w:fill="auto"/>
          </w:tcPr>
          <w:p w14:paraId="35672D59"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1A5E2291" w14:textId="77777777">
        <w:trPr>
          <w:trHeight w:val="342"/>
        </w:trPr>
        <w:tc>
          <w:tcPr>
            <w:tcW w:w="2059" w:type="dxa"/>
            <w:shd w:val="clear" w:color="auto" w:fill="auto"/>
          </w:tcPr>
          <w:p w14:paraId="01404DB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4273" w:type="dxa"/>
            <w:shd w:val="clear" w:color="auto" w:fill="auto"/>
          </w:tcPr>
          <w:p w14:paraId="1AF176AA"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1976" w:type="dxa"/>
            <w:shd w:val="clear" w:color="auto" w:fill="auto"/>
          </w:tcPr>
          <w:p w14:paraId="3C6218CC" w14:textId="77777777" w:rsidR="003D5B82" w:rsidRDefault="003D5B82">
            <w:pPr>
              <w:spacing w:line="360" w:lineRule="auto"/>
              <w:rPr>
                <w:rFonts w:ascii="Arial" w:hAnsi="Arial" w:cs="Arial"/>
                <w:kern w:val="0"/>
                <w:sz w:val="18"/>
                <w:szCs w:val="18"/>
              </w:rPr>
            </w:pPr>
          </w:p>
        </w:tc>
      </w:tr>
      <w:tr w:rsidR="003D5B82" w14:paraId="0E8D04DD" w14:textId="77777777">
        <w:trPr>
          <w:trHeight w:val="360"/>
        </w:trPr>
        <w:tc>
          <w:tcPr>
            <w:tcW w:w="2059" w:type="dxa"/>
            <w:shd w:val="clear" w:color="auto" w:fill="auto"/>
          </w:tcPr>
          <w:p w14:paraId="2860C56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Enable authentication failure ONT silence</w:t>
            </w:r>
          </w:p>
        </w:tc>
        <w:tc>
          <w:tcPr>
            <w:tcW w:w="4273" w:type="dxa"/>
            <w:shd w:val="clear" w:color="auto" w:fill="auto"/>
          </w:tcPr>
          <w:p w14:paraId="2380F6A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ont-silent auth-fail</w:t>
            </w:r>
            <w:r>
              <w:rPr>
                <w:rFonts w:ascii="Arial" w:hAnsi="Arial" w:cs="Arial"/>
                <w:kern w:val="0"/>
                <w:sz w:val="18"/>
                <w:szCs w:val="18"/>
              </w:rPr>
              <w:t xml:space="preserve"> </w:t>
            </w:r>
            <w:r>
              <w:rPr>
                <w:rFonts w:ascii="Arial" w:hAnsi="Arial" w:cs="Arial"/>
                <w:b/>
                <w:bCs/>
                <w:kern w:val="0"/>
                <w:sz w:val="18"/>
                <w:szCs w:val="18"/>
              </w:rPr>
              <w:t>interface</w:t>
            </w:r>
            <w:r>
              <w:rPr>
                <w:rFonts w:ascii="Arial" w:hAnsi="Arial" w:cs="Arial"/>
                <w:kern w:val="0"/>
                <w:sz w:val="18"/>
                <w:szCs w:val="18"/>
              </w:rPr>
              <w:t xml:space="preserve"> </w:t>
            </w:r>
            <w:r>
              <w:rPr>
                <w:rFonts w:ascii="Arial" w:hAnsi="Arial" w:cs="Arial"/>
                <w:b/>
                <w:bCs/>
                <w:kern w:val="0"/>
                <w:sz w:val="18"/>
                <w:szCs w:val="18"/>
              </w:rPr>
              <w:t xml:space="preserve">gpon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kern w:val="0"/>
                <w:sz w:val="18"/>
                <w:szCs w:val="18"/>
              </w:rPr>
              <w:t xml:space="preserve"> | </w:t>
            </w:r>
            <w:r>
              <w:rPr>
                <w:rFonts w:ascii="Arial" w:hAnsi="Arial" w:cs="Arial"/>
                <w:i/>
                <w:iCs/>
                <w:kern w:val="0"/>
                <w:sz w:val="18"/>
                <w:szCs w:val="18"/>
              </w:rPr>
              <w:t>port_num</w:t>
            </w:r>
            <w:r>
              <w:rPr>
                <w:rFonts w:ascii="Arial" w:hAnsi="Arial" w:cs="Arial"/>
                <w:kern w:val="0"/>
                <w:sz w:val="18"/>
                <w:szCs w:val="18"/>
              </w:rPr>
              <w:t xml:space="preserve"> }</w:t>
            </w:r>
          </w:p>
        </w:tc>
        <w:tc>
          <w:tcPr>
            <w:tcW w:w="1976" w:type="dxa"/>
            <w:shd w:val="clear" w:color="auto" w:fill="auto"/>
          </w:tcPr>
          <w:p w14:paraId="2582308B" w14:textId="77777777" w:rsidR="003D5B82" w:rsidRDefault="003D5B82">
            <w:pPr>
              <w:spacing w:line="360" w:lineRule="auto"/>
              <w:rPr>
                <w:rFonts w:ascii="Arial" w:hAnsi="Arial" w:cs="Arial"/>
                <w:kern w:val="0"/>
                <w:sz w:val="18"/>
                <w:szCs w:val="18"/>
              </w:rPr>
            </w:pPr>
          </w:p>
        </w:tc>
      </w:tr>
      <w:tr w:rsidR="003D5B82" w14:paraId="00E0A374" w14:textId="77777777">
        <w:trPr>
          <w:trHeight w:val="360"/>
        </w:trPr>
        <w:tc>
          <w:tcPr>
            <w:tcW w:w="2059" w:type="dxa"/>
            <w:shd w:val="clear" w:color="auto" w:fill="auto"/>
          </w:tcPr>
          <w:p w14:paraId="530046E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the ONT silent time for authentication failure</w:t>
            </w:r>
          </w:p>
        </w:tc>
        <w:tc>
          <w:tcPr>
            <w:tcW w:w="4273" w:type="dxa"/>
            <w:shd w:val="clear" w:color="auto" w:fill="auto"/>
          </w:tcPr>
          <w:p w14:paraId="4CAC3992"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ont-silent auth-fail time </w:t>
            </w:r>
            <w:r>
              <w:rPr>
                <w:rFonts w:ascii="Arial" w:hAnsi="Arial" w:cs="Arial"/>
                <w:i/>
                <w:iCs/>
                <w:kern w:val="0"/>
                <w:sz w:val="18"/>
                <w:szCs w:val="18"/>
              </w:rPr>
              <w:t>num</w:t>
            </w:r>
            <w:r>
              <w:rPr>
                <w:rFonts w:ascii="Arial" w:hAnsi="Arial" w:cs="Arial"/>
                <w:b/>
                <w:bCs/>
                <w:kern w:val="0"/>
                <w:sz w:val="18"/>
                <w:szCs w:val="18"/>
              </w:rPr>
              <w:t xml:space="preserve"> interface</w:t>
            </w:r>
            <w:r>
              <w:rPr>
                <w:rFonts w:ascii="Arial" w:hAnsi="Arial" w:cs="Arial"/>
                <w:kern w:val="0"/>
                <w:sz w:val="18"/>
                <w:szCs w:val="18"/>
              </w:rPr>
              <w:t xml:space="preserve"> </w:t>
            </w:r>
            <w:r>
              <w:rPr>
                <w:rFonts w:ascii="Arial" w:hAnsi="Arial" w:cs="Arial"/>
                <w:b/>
                <w:bCs/>
                <w:kern w:val="0"/>
                <w:sz w:val="18"/>
                <w:szCs w:val="18"/>
              </w:rPr>
              <w:t xml:space="preserve">gpon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kern w:val="0"/>
                <w:sz w:val="18"/>
                <w:szCs w:val="18"/>
              </w:rPr>
              <w:t xml:space="preserve"> | </w:t>
            </w:r>
            <w:r>
              <w:rPr>
                <w:rFonts w:ascii="Arial" w:hAnsi="Arial" w:cs="Arial"/>
                <w:i/>
                <w:iCs/>
                <w:kern w:val="0"/>
                <w:sz w:val="18"/>
                <w:szCs w:val="18"/>
              </w:rPr>
              <w:t>port_num</w:t>
            </w:r>
            <w:r>
              <w:rPr>
                <w:rFonts w:ascii="Arial" w:hAnsi="Arial" w:cs="Arial"/>
                <w:kern w:val="0"/>
                <w:sz w:val="18"/>
                <w:szCs w:val="18"/>
              </w:rPr>
              <w:t xml:space="preserve"> }</w:t>
            </w:r>
          </w:p>
        </w:tc>
        <w:tc>
          <w:tcPr>
            <w:tcW w:w="1976" w:type="dxa"/>
            <w:shd w:val="clear" w:color="auto" w:fill="auto"/>
          </w:tcPr>
          <w:p w14:paraId="06297E58" w14:textId="77777777" w:rsidR="003D5B82" w:rsidRDefault="003D5B82">
            <w:pPr>
              <w:spacing w:line="360" w:lineRule="auto"/>
              <w:rPr>
                <w:rFonts w:ascii="Arial" w:hAnsi="Arial" w:cs="Arial"/>
                <w:kern w:val="0"/>
                <w:sz w:val="18"/>
                <w:szCs w:val="18"/>
              </w:rPr>
            </w:pPr>
          </w:p>
        </w:tc>
      </w:tr>
      <w:tr w:rsidR="003D5B82" w14:paraId="42A00176" w14:textId="77777777">
        <w:trPr>
          <w:trHeight w:val="360"/>
        </w:trPr>
        <w:tc>
          <w:tcPr>
            <w:tcW w:w="2059" w:type="dxa"/>
            <w:shd w:val="clear" w:color="auto" w:fill="auto"/>
          </w:tcPr>
          <w:p w14:paraId="44EB566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 xml:space="preserve">Enable the offline ONT </w:t>
            </w:r>
            <w:r>
              <w:rPr>
                <w:rFonts w:ascii="Arial" w:hAnsi="Arial" w:cs="Arial" w:hint="eastAsia"/>
                <w:kern w:val="0"/>
                <w:sz w:val="18"/>
                <w:szCs w:val="18"/>
              </w:rPr>
              <w:t>silence</w:t>
            </w:r>
            <w:r>
              <w:rPr>
                <w:rFonts w:ascii="Arial" w:hAnsi="Arial" w:cs="Arial"/>
                <w:kern w:val="0"/>
                <w:sz w:val="18"/>
                <w:szCs w:val="18"/>
              </w:rPr>
              <w:t xml:space="preserve"> function</w:t>
            </w:r>
          </w:p>
        </w:tc>
        <w:tc>
          <w:tcPr>
            <w:tcW w:w="4273" w:type="dxa"/>
            <w:shd w:val="clear" w:color="auto" w:fill="auto"/>
          </w:tcPr>
          <w:p w14:paraId="135FAA22"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ont-silent offline</w:t>
            </w:r>
            <w:r>
              <w:rPr>
                <w:rFonts w:ascii="Arial" w:hAnsi="Arial" w:cs="Arial"/>
                <w:kern w:val="0"/>
                <w:sz w:val="18"/>
                <w:szCs w:val="18"/>
              </w:rPr>
              <w:t xml:space="preserve"> </w:t>
            </w:r>
            <w:r>
              <w:rPr>
                <w:rFonts w:ascii="Arial" w:hAnsi="Arial" w:cs="Arial"/>
                <w:b/>
                <w:bCs/>
                <w:kern w:val="0"/>
                <w:sz w:val="18"/>
                <w:szCs w:val="18"/>
              </w:rPr>
              <w:t>interface</w:t>
            </w:r>
            <w:r>
              <w:rPr>
                <w:rFonts w:ascii="Arial" w:hAnsi="Arial" w:cs="Arial"/>
                <w:kern w:val="0"/>
                <w:sz w:val="18"/>
                <w:szCs w:val="18"/>
              </w:rPr>
              <w:t xml:space="preserve"> </w:t>
            </w:r>
            <w:r>
              <w:rPr>
                <w:rFonts w:ascii="Arial" w:hAnsi="Arial" w:cs="Arial"/>
                <w:b/>
                <w:bCs/>
                <w:kern w:val="0"/>
                <w:sz w:val="18"/>
                <w:szCs w:val="18"/>
              </w:rPr>
              <w:t xml:space="preserve">gpon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kern w:val="0"/>
                <w:sz w:val="18"/>
                <w:szCs w:val="18"/>
              </w:rPr>
              <w:t xml:space="preserve"> | </w:t>
            </w:r>
            <w:r>
              <w:rPr>
                <w:rFonts w:ascii="Arial" w:hAnsi="Arial" w:cs="Arial"/>
                <w:i/>
                <w:iCs/>
                <w:kern w:val="0"/>
                <w:sz w:val="18"/>
                <w:szCs w:val="18"/>
              </w:rPr>
              <w:t>port_num</w:t>
            </w:r>
            <w:r>
              <w:rPr>
                <w:rFonts w:ascii="Arial" w:hAnsi="Arial" w:cs="Arial"/>
                <w:kern w:val="0"/>
                <w:sz w:val="18"/>
                <w:szCs w:val="18"/>
              </w:rPr>
              <w:t xml:space="preserve"> }</w:t>
            </w:r>
          </w:p>
        </w:tc>
        <w:tc>
          <w:tcPr>
            <w:tcW w:w="1976" w:type="dxa"/>
            <w:shd w:val="clear" w:color="auto" w:fill="auto"/>
          </w:tcPr>
          <w:p w14:paraId="580E9611" w14:textId="77777777" w:rsidR="003D5B82" w:rsidRDefault="003D5B82">
            <w:pPr>
              <w:spacing w:line="360" w:lineRule="auto"/>
              <w:rPr>
                <w:rFonts w:ascii="Arial" w:hAnsi="Arial" w:cs="Arial"/>
                <w:kern w:val="0"/>
                <w:sz w:val="18"/>
                <w:szCs w:val="18"/>
              </w:rPr>
            </w:pPr>
          </w:p>
        </w:tc>
      </w:tr>
      <w:tr w:rsidR="003D5B82" w14:paraId="6905B1FA" w14:textId="77777777">
        <w:trPr>
          <w:trHeight w:val="360"/>
        </w:trPr>
        <w:tc>
          <w:tcPr>
            <w:tcW w:w="2059" w:type="dxa"/>
            <w:shd w:val="clear" w:color="auto" w:fill="auto"/>
          </w:tcPr>
          <w:p w14:paraId="0F64EC4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the offline ONT silent time </w:t>
            </w:r>
          </w:p>
        </w:tc>
        <w:tc>
          <w:tcPr>
            <w:tcW w:w="4273" w:type="dxa"/>
            <w:shd w:val="clear" w:color="auto" w:fill="auto"/>
          </w:tcPr>
          <w:p w14:paraId="2DCA170C"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ont-silent offline time </w:t>
            </w:r>
            <w:r>
              <w:rPr>
                <w:rFonts w:ascii="Arial" w:hAnsi="Arial" w:cs="Arial"/>
                <w:i/>
                <w:iCs/>
                <w:kern w:val="0"/>
                <w:sz w:val="18"/>
                <w:szCs w:val="18"/>
              </w:rPr>
              <w:t>num</w:t>
            </w:r>
            <w:r>
              <w:rPr>
                <w:rFonts w:ascii="Arial" w:hAnsi="Arial" w:cs="Arial"/>
                <w:b/>
                <w:bCs/>
                <w:kern w:val="0"/>
                <w:sz w:val="18"/>
                <w:szCs w:val="18"/>
              </w:rPr>
              <w:t xml:space="preserve"> interface</w:t>
            </w:r>
            <w:r>
              <w:rPr>
                <w:rFonts w:ascii="Arial" w:hAnsi="Arial" w:cs="Arial"/>
                <w:kern w:val="0"/>
                <w:sz w:val="18"/>
                <w:szCs w:val="18"/>
              </w:rPr>
              <w:t xml:space="preserve"> </w:t>
            </w:r>
            <w:r>
              <w:rPr>
                <w:rFonts w:ascii="Arial" w:hAnsi="Arial" w:cs="Arial"/>
                <w:b/>
                <w:bCs/>
                <w:kern w:val="0"/>
                <w:sz w:val="18"/>
                <w:szCs w:val="18"/>
              </w:rPr>
              <w:t xml:space="preserve">gpon </w:t>
            </w:r>
            <w:proofErr w:type="gramStart"/>
            <w:r>
              <w:rPr>
                <w:rFonts w:ascii="Arial" w:hAnsi="Arial" w:cs="Arial"/>
                <w:kern w:val="0"/>
                <w:sz w:val="18"/>
                <w:szCs w:val="18"/>
              </w:rPr>
              <w:t xml:space="preserve">{ </w:t>
            </w:r>
            <w:r>
              <w:rPr>
                <w:rFonts w:ascii="Arial" w:hAnsi="Arial" w:cs="Arial"/>
                <w:b/>
                <w:bCs/>
                <w:kern w:val="0"/>
                <w:sz w:val="18"/>
                <w:szCs w:val="18"/>
              </w:rPr>
              <w:t>all</w:t>
            </w:r>
            <w:proofErr w:type="gramEnd"/>
            <w:r>
              <w:rPr>
                <w:rFonts w:ascii="Arial" w:hAnsi="Arial" w:cs="Arial"/>
                <w:kern w:val="0"/>
                <w:sz w:val="18"/>
                <w:szCs w:val="18"/>
              </w:rPr>
              <w:t xml:space="preserve"> | </w:t>
            </w:r>
            <w:r>
              <w:rPr>
                <w:rFonts w:ascii="Arial" w:hAnsi="Arial" w:cs="Arial"/>
                <w:i/>
                <w:iCs/>
                <w:kern w:val="0"/>
                <w:sz w:val="18"/>
                <w:szCs w:val="18"/>
              </w:rPr>
              <w:t>port_num</w:t>
            </w:r>
            <w:r>
              <w:rPr>
                <w:rFonts w:ascii="Arial" w:hAnsi="Arial" w:cs="Arial"/>
                <w:kern w:val="0"/>
                <w:sz w:val="18"/>
                <w:szCs w:val="18"/>
              </w:rPr>
              <w:t xml:space="preserve"> }</w:t>
            </w:r>
          </w:p>
        </w:tc>
        <w:tc>
          <w:tcPr>
            <w:tcW w:w="1976" w:type="dxa"/>
            <w:shd w:val="clear" w:color="auto" w:fill="auto"/>
          </w:tcPr>
          <w:p w14:paraId="3CE2EF5E" w14:textId="77777777" w:rsidR="003D5B82" w:rsidRDefault="003D5B82">
            <w:pPr>
              <w:spacing w:line="360" w:lineRule="auto"/>
              <w:rPr>
                <w:rFonts w:ascii="Arial" w:hAnsi="Arial" w:cs="Arial"/>
                <w:kern w:val="0"/>
                <w:sz w:val="18"/>
                <w:szCs w:val="18"/>
              </w:rPr>
            </w:pPr>
          </w:p>
        </w:tc>
      </w:tr>
    </w:tbl>
    <w:p w14:paraId="1A89B2F1" w14:textId="77777777" w:rsidR="003D5B82" w:rsidRDefault="003D5B82">
      <w:pPr>
        <w:spacing w:line="360" w:lineRule="auto"/>
        <w:rPr>
          <w:rFonts w:ascii="Arial" w:hAnsi="Arial" w:cs="Arial"/>
        </w:rPr>
      </w:pPr>
    </w:p>
    <w:p w14:paraId="2FA28957" w14:textId="77777777" w:rsidR="003D5B82" w:rsidRDefault="003D5B82">
      <w:pPr>
        <w:spacing w:line="360" w:lineRule="auto"/>
        <w:rPr>
          <w:rFonts w:ascii="Arial" w:hAnsi="Arial" w:cs="Arial"/>
        </w:rPr>
      </w:pPr>
    </w:p>
    <w:p w14:paraId="097B9484" w14:textId="77777777" w:rsidR="003D5B82" w:rsidRDefault="003D5B82">
      <w:pPr>
        <w:spacing w:line="360" w:lineRule="auto"/>
        <w:rPr>
          <w:rFonts w:ascii="Arial" w:hAnsi="Arial" w:cs="Arial"/>
        </w:rPr>
      </w:pPr>
    </w:p>
    <w:p w14:paraId="64FD517C" w14:textId="77777777" w:rsidR="003D5B82" w:rsidRDefault="003D5B82">
      <w:pPr>
        <w:spacing w:line="360" w:lineRule="auto"/>
        <w:rPr>
          <w:rFonts w:ascii="Arial" w:hAnsi="Arial" w:cs="Arial"/>
        </w:rPr>
      </w:pPr>
    </w:p>
    <w:p w14:paraId="652BF177" w14:textId="77777777" w:rsidR="003D5B82" w:rsidRDefault="003D5B82">
      <w:pPr>
        <w:spacing w:line="360" w:lineRule="auto"/>
        <w:rPr>
          <w:rFonts w:ascii="Arial" w:hAnsi="Arial" w:cs="Arial"/>
        </w:rPr>
      </w:pPr>
    </w:p>
    <w:p w14:paraId="61DB3FE4" w14:textId="77777777" w:rsidR="003D5B82" w:rsidRDefault="0048570E">
      <w:pPr>
        <w:pStyle w:val="11"/>
        <w:pageBreakBefore/>
        <w:spacing w:line="360" w:lineRule="auto"/>
        <w:ind w:left="1070"/>
        <w:rPr>
          <w:rFonts w:cs="Arial"/>
          <w:color w:val="000000"/>
        </w:rPr>
      </w:pPr>
      <w:bookmarkStart w:id="2554" w:name="_Toc31819"/>
      <w:r>
        <w:rPr>
          <w:rFonts w:cs="Arial" w:hint="eastAsia"/>
        </w:rPr>
        <w:t xml:space="preserve">Configure </w:t>
      </w:r>
      <w:r>
        <w:rPr>
          <w:rFonts w:cs="Arial"/>
        </w:rPr>
        <w:t>ONT</w:t>
      </w:r>
      <w:r>
        <w:rPr>
          <w:rFonts w:cs="Arial" w:hint="eastAsia"/>
        </w:rPr>
        <w:t xml:space="preserve"> Profile</w:t>
      </w:r>
      <w:bookmarkEnd w:id="2554"/>
    </w:p>
    <w:p w14:paraId="332EE99E" w14:textId="77777777" w:rsidR="003D5B82" w:rsidRDefault="0048570E">
      <w:pPr>
        <w:pStyle w:val="12"/>
        <w:spacing w:line="360" w:lineRule="auto"/>
        <w:rPr>
          <w:rFonts w:ascii="Arial" w:hAnsi="Arial" w:cs="Arial"/>
          <w:lang w:val="en-US"/>
        </w:rPr>
      </w:pPr>
      <w:bookmarkStart w:id="2555" w:name="_Toc520"/>
      <w:r>
        <w:rPr>
          <w:rFonts w:ascii="Arial" w:hAnsi="Arial" w:cs="Arial"/>
          <w:lang w:val="en-US"/>
        </w:rPr>
        <w:t>ONT</w:t>
      </w:r>
      <w:r>
        <w:rPr>
          <w:rFonts w:ascii="Arial" w:hAnsi="Arial" w:cs="Arial" w:hint="eastAsia"/>
          <w:lang w:val="en-US"/>
        </w:rPr>
        <w:t xml:space="preserve"> Profile Overview</w:t>
      </w:r>
      <w:bookmarkEnd w:id="2555"/>
    </w:p>
    <w:p w14:paraId="29C5196F" w14:textId="77777777" w:rsidR="003D5B82" w:rsidRDefault="0048570E">
      <w:pPr>
        <w:spacing w:line="360" w:lineRule="auto"/>
        <w:ind w:firstLine="420"/>
        <w:rPr>
          <w:rFonts w:ascii="Arial" w:hAnsi="Arial" w:cs="Arial"/>
        </w:rPr>
      </w:pPr>
      <w:r>
        <w:rPr>
          <w:rFonts w:ascii="Arial" w:hAnsi="Arial" w:cs="Arial"/>
        </w:rPr>
        <w:t xml:space="preserve">ONT </w:t>
      </w:r>
      <w:r>
        <w:rPr>
          <w:rFonts w:ascii="Arial" w:hAnsi="Arial" w:cs="Arial" w:hint="eastAsia"/>
        </w:rPr>
        <w:t>profile</w:t>
      </w:r>
      <w:r>
        <w:rPr>
          <w:rFonts w:ascii="Arial" w:hAnsi="Arial" w:cs="Arial"/>
        </w:rPr>
        <w:t xml:space="preserve"> configuration can be used to uniformly configure ONTs. It is divided into eight </w:t>
      </w:r>
      <w:r>
        <w:rPr>
          <w:rFonts w:ascii="Arial" w:hAnsi="Arial" w:cs="Arial" w:hint="eastAsia"/>
        </w:rPr>
        <w:t>profile</w:t>
      </w:r>
      <w:r>
        <w:rPr>
          <w:rFonts w:ascii="Arial" w:hAnsi="Arial" w:cs="Arial"/>
        </w:rPr>
        <w:t xml:space="preserve">s: alarm </w:t>
      </w:r>
      <w:r>
        <w:rPr>
          <w:rFonts w:ascii="Arial" w:hAnsi="Arial" w:cs="Arial" w:hint="eastAsia"/>
        </w:rPr>
        <w:t>profile</w:t>
      </w:r>
      <w:r>
        <w:rPr>
          <w:rFonts w:ascii="Arial" w:hAnsi="Arial" w:cs="Arial"/>
        </w:rPr>
        <w:t xml:space="preserve">, DBA </w:t>
      </w:r>
      <w:r>
        <w:rPr>
          <w:rFonts w:ascii="Arial" w:hAnsi="Arial" w:cs="Arial" w:hint="eastAsia"/>
        </w:rPr>
        <w:t>profile</w:t>
      </w:r>
      <w:r>
        <w:rPr>
          <w:rFonts w:ascii="Arial" w:hAnsi="Arial" w:cs="Arial"/>
        </w:rPr>
        <w:t xml:space="preserve">, downstream </w:t>
      </w:r>
      <w:r>
        <w:rPr>
          <w:rFonts w:ascii="Arial" w:hAnsi="Arial" w:cs="Arial" w:hint="eastAsia"/>
        </w:rPr>
        <w:t>profile</w:t>
      </w:r>
      <w:r>
        <w:rPr>
          <w:rFonts w:ascii="Arial" w:hAnsi="Arial" w:cs="Arial"/>
        </w:rPr>
        <w:t xml:space="preserve">, line </w:t>
      </w:r>
      <w:r>
        <w:rPr>
          <w:rFonts w:ascii="Arial" w:hAnsi="Arial" w:cs="Arial" w:hint="eastAsia"/>
        </w:rPr>
        <w:t>profile</w:t>
      </w:r>
      <w:r>
        <w:rPr>
          <w:rFonts w:ascii="Arial" w:hAnsi="Arial" w:cs="Arial"/>
        </w:rPr>
        <w:t xml:space="preserve">, multicast </w:t>
      </w:r>
      <w:r>
        <w:rPr>
          <w:rFonts w:ascii="Arial" w:hAnsi="Arial" w:cs="Arial" w:hint="eastAsia"/>
        </w:rPr>
        <w:t>profile</w:t>
      </w:r>
      <w:r>
        <w:rPr>
          <w:rFonts w:ascii="Arial" w:hAnsi="Arial" w:cs="Arial"/>
        </w:rPr>
        <w:t xml:space="preserve">, rule </w:t>
      </w:r>
      <w:r>
        <w:rPr>
          <w:rFonts w:ascii="Arial" w:hAnsi="Arial" w:cs="Arial" w:hint="eastAsia"/>
        </w:rPr>
        <w:t>profile</w:t>
      </w:r>
      <w:r>
        <w:rPr>
          <w:rFonts w:ascii="Arial" w:hAnsi="Arial" w:cs="Arial"/>
        </w:rPr>
        <w:t xml:space="preserve">, upstream </w:t>
      </w:r>
      <w:r>
        <w:rPr>
          <w:rFonts w:ascii="Arial" w:hAnsi="Arial" w:cs="Arial" w:hint="eastAsia"/>
        </w:rPr>
        <w:t>profile</w:t>
      </w:r>
      <w:r>
        <w:rPr>
          <w:rFonts w:ascii="Arial" w:hAnsi="Arial" w:cs="Arial"/>
        </w:rPr>
        <w:t xml:space="preserve">, and specific </w:t>
      </w:r>
      <w:r>
        <w:rPr>
          <w:rFonts w:ascii="Arial" w:hAnsi="Arial" w:cs="Arial" w:hint="eastAsia"/>
        </w:rPr>
        <w:t>profile</w:t>
      </w:r>
      <w:r>
        <w:rPr>
          <w:rFonts w:ascii="Arial" w:hAnsi="Arial" w:cs="Arial"/>
        </w:rPr>
        <w:t>.</w:t>
      </w:r>
    </w:p>
    <w:p w14:paraId="096D724C" w14:textId="77777777" w:rsidR="003D5B82" w:rsidRDefault="0048570E">
      <w:pPr>
        <w:pStyle w:val="12"/>
        <w:spacing w:line="360" w:lineRule="auto"/>
        <w:rPr>
          <w:rFonts w:ascii="Arial" w:hAnsi="Arial" w:cs="Arial"/>
          <w:lang w:val="en-US"/>
        </w:rPr>
      </w:pPr>
      <w:bookmarkStart w:id="2556" w:name="_Toc27326"/>
      <w:r>
        <w:rPr>
          <w:rFonts w:ascii="Arial" w:hAnsi="Arial" w:cs="Arial" w:hint="eastAsia"/>
          <w:lang w:val="en-US"/>
        </w:rPr>
        <w:t xml:space="preserve">Configure </w:t>
      </w:r>
      <w:r>
        <w:rPr>
          <w:rFonts w:ascii="Arial" w:hAnsi="Arial" w:cs="Arial"/>
          <w:lang w:val="en-US"/>
        </w:rPr>
        <w:t>Alarm</w:t>
      </w:r>
      <w:r>
        <w:rPr>
          <w:rFonts w:ascii="Arial" w:hAnsi="Arial" w:cs="Arial" w:hint="eastAsia"/>
          <w:lang w:val="en-US"/>
        </w:rPr>
        <w:t xml:space="preserve"> Profile</w:t>
      </w:r>
      <w:bookmarkEnd w:id="2556"/>
    </w:p>
    <w:p w14:paraId="46C67F36" w14:textId="77777777" w:rsidR="003D5B82" w:rsidRDefault="0048570E">
      <w:pPr>
        <w:spacing w:line="360" w:lineRule="auto"/>
        <w:rPr>
          <w:rFonts w:ascii="Arial" w:hAnsi="Arial" w:cs="Arial"/>
        </w:rPr>
      </w:pPr>
      <w:r>
        <w:rPr>
          <w:rFonts w:ascii="Arial" w:hAnsi="Arial" w:cs="Arial"/>
        </w:rPr>
        <w:t xml:space="preserve"> The Alarm profile is used to configure the alarm threshold for ONT transmission and reception. After binding the alarm profile to the ONT line profile, a corresponding alarm will be generated when the ONT transmission and reception light exceeds the range.</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059"/>
        <w:gridCol w:w="4273"/>
        <w:gridCol w:w="1976"/>
      </w:tblGrid>
      <w:tr w:rsidR="003D5B82" w14:paraId="5E5E8382" w14:textId="77777777">
        <w:trPr>
          <w:trHeight w:val="360"/>
        </w:trPr>
        <w:tc>
          <w:tcPr>
            <w:tcW w:w="2059" w:type="dxa"/>
            <w:shd w:val="pct5" w:color="auto" w:fill="auto"/>
          </w:tcPr>
          <w:p w14:paraId="480B1DE6"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4273" w:type="dxa"/>
            <w:shd w:val="pct5" w:color="auto" w:fill="auto"/>
          </w:tcPr>
          <w:p w14:paraId="6D86CDE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1976" w:type="dxa"/>
            <w:shd w:val="pct5" w:color="auto" w:fill="auto"/>
          </w:tcPr>
          <w:p w14:paraId="67951BF5"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1E03C98E" w14:textId="77777777">
        <w:trPr>
          <w:trHeight w:val="342"/>
        </w:trPr>
        <w:tc>
          <w:tcPr>
            <w:tcW w:w="2059" w:type="dxa"/>
            <w:shd w:val="clear" w:color="auto" w:fill="auto"/>
          </w:tcPr>
          <w:p w14:paraId="6AE7F59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4273" w:type="dxa"/>
            <w:shd w:val="clear" w:color="auto" w:fill="auto"/>
          </w:tcPr>
          <w:p w14:paraId="5FC5296C"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1976" w:type="dxa"/>
            <w:shd w:val="clear" w:color="auto" w:fill="auto"/>
          </w:tcPr>
          <w:p w14:paraId="29D2FB6A" w14:textId="77777777" w:rsidR="003D5B82" w:rsidRDefault="003D5B82">
            <w:pPr>
              <w:spacing w:line="360" w:lineRule="auto"/>
              <w:rPr>
                <w:rFonts w:ascii="Arial" w:hAnsi="Arial" w:cs="Arial"/>
                <w:kern w:val="0"/>
                <w:sz w:val="18"/>
                <w:szCs w:val="18"/>
              </w:rPr>
            </w:pPr>
          </w:p>
        </w:tc>
      </w:tr>
      <w:tr w:rsidR="003D5B82" w14:paraId="777CD5F0" w14:textId="77777777">
        <w:trPr>
          <w:trHeight w:val="360"/>
        </w:trPr>
        <w:tc>
          <w:tcPr>
            <w:tcW w:w="2059" w:type="dxa"/>
            <w:shd w:val="clear" w:color="auto" w:fill="auto"/>
          </w:tcPr>
          <w:p w14:paraId="1258215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Enter alarm profile view</w:t>
            </w:r>
          </w:p>
        </w:tc>
        <w:tc>
          <w:tcPr>
            <w:tcW w:w="4273" w:type="dxa"/>
            <w:shd w:val="clear" w:color="auto" w:fill="auto"/>
          </w:tcPr>
          <w:p w14:paraId="5A037E1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alarm-profile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index</w:t>
            </w:r>
            <w:proofErr w:type="gramEnd"/>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1976" w:type="dxa"/>
            <w:shd w:val="clear" w:color="auto" w:fill="auto"/>
          </w:tcPr>
          <w:p w14:paraId="530810E4" w14:textId="77777777" w:rsidR="003D5B82" w:rsidRDefault="003D5B82">
            <w:pPr>
              <w:spacing w:line="360" w:lineRule="auto"/>
              <w:rPr>
                <w:rFonts w:ascii="Arial" w:hAnsi="Arial" w:cs="Arial"/>
                <w:kern w:val="0"/>
                <w:sz w:val="18"/>
                <w:szCs w:val="18"/>
              </w:rPr>
            </w:pPr>
          </w:p>
        </w:tc>
      </w:tr>
      <w:tr w:rsidR="003D5B82" w14:paraId="38A37278" w14:textId="77777777">
        <w:trPr>
          <w:trHeight w:val="360"/>
        </w:trPr>
        <w:tc>
          <w:tcPr>
            <w:tcW w:w="2059" w:type="dxa"/>
            <w:shd w:val="clear" w:color="auto" w:fill="auto"/>
          </w:tcPr>
          <w:p w14:paraId="0B28539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TX power alarm</w:t>
            </w:r>
          </w:p>
        </w:tc>
        <w:tc>
          <w:tcPr>
            <w:tcW w:w="4273" w:type="dxa"/>
            <w:shd w:val="clear" w:color="auto" w:fill="auto"/>
          </w:tcPr>
          <w:p w14:paraId="251BCE5B"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opm tx-threshold high </w:t>
            </w:r>
            <w:r>
              <w:rPr>
                <w:rFonts w:ascii="Arial" w:hAnsi="Arial" w:cs="Arial"/>
                <w:i/>
                <w:iCs/>
                <w:kern w:val="0"/>
                <w:sz w:val="18"/>
                <w:szCs w:val="18"/>
              </w:rPr>
              <w:t>tx_power</w:t>
            </w:r>
            <w:r>
              <w:rPr>
                <w:rFonts w:ascii="Arial" w:hAnsi="Arial" w:cs="Arial"/>
                <w:b/>
                <w:bCs/>
                <w:kern w:val="0"/>
                <w:sz w:val="18"/>
                <w:szCs w:val="18"/>
              </w:rPr>
              <w:t xml:space="preserve"> low </w:t>
            </w:r>
            <w:r>
              <w:rPr>
                <w:rFonts w:ascii="Arial" w:hAnsi="Arial" w:cs="Arial"/>
                <w:i/>
                <w:iCs/>
                <w:kern w:val="0"/>
                <w:sz w:val="18"/>
                <w:szCs w:val="18"/>
              </w:rPr>
              <w:t>tx_power</w:t>
            </w:r>
          </w:p>
        </w:tc>
        <w:tc>
          <w:tcPr>
            <w:tcW w:w="1976" w:type="dxa"/>
            <w:shd w:val="clear" w:color="auto" w:fill="auto"/>
          </w:tcPr>
          <w:p w14:paraId="36C82E42" w14:textId="77777777" w:rsidR="003D5B82" w:rsidRDefault="003D5B82">
            <w:pPr>
              <w:spacing w:line="360" w:lineRule="auto"/>
              <w:rPr>
                <w:rFonts w:ascii="Arial" w:hAnsi="Arial" w:cs="Arial"/>
                <w:kern w:val="0"/>
                <w:sz w:val="18"/>
                <w:szCs w:val="18"/>
              </w:rPr>
            </w:pPr>
          </w:p>
        </w:tc>
      </w:tr>
      <w:tr w:rsidR="003D5B82" w14:paraId="24B2AE8F" w14:textId="77777777">
        <w:trPr>
          <w:trHeight w:val="360"/>
        </w:trPr>
        <w:tc>
          <w:tcPr>
            <w:tcW w:w="2059" w:type="dxa"/>
            <w:shd w:val="clear" w:color="auto" w:fill="auto"/>
          </w:tcPr>
          <w:p w14:paraId="716B2CE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RX power alarm</w:t>
            </w:r>
          </w:p>
        </w:tc>
        <w:tc>
          <w:tcPr>
            <w:tcW w:w="4273" w:type="dxa"/>
            <w:shd w:val="clear" w:color="auto" w:fill="auto"/>
          </w:tcPr>
          <w:p w14:paraId="37A756F1"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opm rx-threshold high </w:t>
            </w:r>
            <w:r>
              <w:rPr>
                <w:rFonts w:ascii="Arial" w:hAnsi="Arial" w:cs="Arial"/>
                <w:i/>
                <w:iCs/>
                <w:kern w:val="0"/>
                <w:sz w:val="18"/>
                <w:szCs w:val="18"/>
              </w:rPr>
              <w:t>tx_power</w:t>
            </w:r>
            <w:r>
              <w:rPr>
                <w:rFonts w:ascii="Arial" w:hAnsi="Arial" w:cs="Arial"/>
                <w:b/>
                <w:bCs/>
                <w:kern w:val="0"/>
                <w:sz w:val="18"/>
                <w:szCs w:val="18"/>
              </w:rPr>
              <w:t xml:space="preserve"> low </w:t>
            </w:r>
            <w:r>
              <w:rPr>
                <w:rFonts w:ascii="Arial" w:hAnsi="Arial" w:cs="Arial"/>
                <w:i/>
                <w:iCs/>
                <w:kern w:val="0"/>
                <w:sz w:val="18"/>
                <w:szCs w:val="18"/>
              </w:rPr>
              <w:t>tx_power</w:t>
            </w:r>
          </w:p>
        </w:tc>
        <w:tc>
          <w:tcPr>
            <w:tcW w:w="1976" w:type="dxa"/>
            <w:shd w:val="clear" w:color="auto" w:fill="auto"/>
          </w:tcPr>
          <w:p w14:paraId="29BF231C" w14:textId="77777777" w:rsidR="003D5B82" w:rsidRDefault="003D5B82">
            <w:pPr>
              <w:spacing w:line="360" w:lineRule="auto"/>
              <w:rPr>
                <w:rFonts w:ascii="Arial" w:hAnsi="Arial" w:cs="Arial"/>
                <w:kern w:val="0"/>
                <w:sz w:val="18"/>
                <w:szCs w:val="18"/>
              </w:rPr>
            </w:pPr>
          </w:p>
        </w:tc>
      </w:tr>
      <w:tr w:rsidR="003D5B82" w14:paraId="1B160D6A" w14:textId="77777777">
        <w:trPr>
          <w:trHeight w:val="360"/>
        </w:trPr>
        <w:tc>
          <w:tcPr>
            <w:tcW w:w="2059" w:type="dxa"/>
            <w:shd w:val="clear" w:color="auto" w:fill="auto"/>
          </w:tcPr>
          <w:p w14:paraId="75DF5F1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 xml:space="preserve">Delete </w:t>
            </w:r>
            <w:r>
              <w:rPr>
                <w:rFonts w:ascii="Arial" w:hAnsi="Arial" w:cs="Arial" w:hint="eastAsia"/>
                <w:kern w:val="0"/>
                <w:sz w:val="18"/>
                <w:szCs w:val="18"/>
              </w:rPr>
              <w:t>o</w:t>
            </w:r>
            <w:r>
              <w:rPr>
                <w:rFonts w:ascii="Arial" w:hAnsi="Arial" w:cs="Arial"/>
                <w:kern w:val="0"/>
                <w:sz w:val="18"/>
                <w:szCs w:val="18"/>
              </w:rPr>
              <w:t xml:space="preserve">ptical </w:t>
            </w:r>
            <w:r>
              <w:rPr>
                <w:rFonts w:ascii="Arial" w:hAnsi="Arial" w:cs="Arial" w:hint="eastAsia"/>
                <w:kern w:val="0"/>
                <w:sz w:val="18"/>
                <w:szCs w:val="18"/>
              </w:rPr>
              <w:t>p</w:t>
            </w:r>
            <w:r>
              <w:rPr>
                <w:rFonts w:ascii="Arial" w:hAnsi="Arial" w:cs="Arial"/>
                <w:kern w:val="0"/>
                <w:sz w:val="18"/>
                <w:szCs w:val="18"/>
              </w:rPr>
              <w:t xml:space="preserve">ower </w:t>
            </w:r>
            <w:r>
              <w:rPr>
                <w:rFonts w:ascii="Arial" w:hAnsi="Arial" w:cs="Arial" w:hint="eastAsia"/>
                <w:kern w:val="0"/>
                <w:sz w:val="18"/>
                <w:szCs w:val="18"/>
              </w:rPr>
              <w:t>a</w:t>
            </w:r>
            <w:r>
              <w:rPr>
                <w:rFonts w:ascii="Arial" w:hAnsi="Arial" w:cs="Arial"/>
                <w:kern w:val="0"/>
                <w:sz w:val="18"/>
                <w:szCs w:val="18"/>
              </w:rPr>
              <w:t>larm</w:t>
            </w:r>
          </w:p>
        </w:tc>
        <w:tc>
          <w:tcPr>
            <w:tcW w:w="4273" w:type="dxa"/>
            <w:shd w:val="clear" w:color="auto" w:fill="auto"/>
          </w:tcPr>
          <w:p w14:paraId="154EF515"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undo opm </w:t>
            </w:r>
            <w:proofErr w:type="gramStart"/>
            <w:r>
              <w:rPr>
                <w:rFonts w:ascii="Arial" w:hAnsi="Arial" w:cs="Arial"/>
                <w:kern w:val="0"/>
                <w:sz w:val="18"/>
                <w:szCs w:val="18"/>
              </w:rPr>
              <w:t xml:space="preserve">{ </w:t>
            </w:r>
            <w:r>
              <w:rPr>
                <w:rFonts w:ascii="Arial" w:hAnsi="Arial" w:cs="Arial"/>
                <w:b/>
                <w:bCs/>
                <w:kern w:val="0"/>
                <w:sz w:val="18"/>
                <w:szCs w:val="18"/>
              </w:rPr>
              <w:t>tx</w:t>
            </w:r>
            <w:proofErr w:type="gramEnd"/>
            <w:r>
              <w:rPr>
                <w:rFonts w:ascii="Arial" w:hAnsi="Arial" w:cs="Arial"/>
                <w:b/>
                <w:bCs/>
                <w:kern w:val="0"/>
                <w:sz w:val="18"/>
                <w:szCs w:val="18"/>
              </w:rPr>
              <w:t xml:space="preserve">-threshold </w:t>
            </w:r>
            <w:r>
              <w:rPr>
                <w:rFonts w:ascii="Arial" w:hAnsi="Arial" w:cs="Arial"/>
                <w:kern w:val="0"/>
                <w:sz w:val="18"/>
                <w:szCs w:val="18"/>
              </w:rPr>
              <w:t xml:space="preserve">| </w:t>
            </w:r>
            <w:r>
              <w:rPr>
                <w:rFonts w:ascii="Arial" w:hAnsi="Arial" w:cs="Arial"/>
                <w:b/>
                <w:bCs/>
                <w:kern w:val="0"/>
                <w:sz w:val="18"/>
                <w:szCs w:val="18"/>
              </w:rPr>
              <w:t>rx-threshold</w:t>
            </w:r>
            <w:r>
              <w:rPr>
                <w:rFonts w:ascii="Arial" w:hAnsi="Arial" w:cs="Arial"/>
                <w:kern w:val="0"/>
                <w:sz w:val="18"/>
                <w:szCs w:val="18"/>
              </w:rPr>
              <w:t xml:space="preserve"> }</w:t>
            </w:r>
          </w:p>
        </w:tc>
        <w:tc>
          <w:tcPr>
            <w:tcW w:w="1976" w:type="dxa"/>
            <w:shd w:val="clear" w:color="auto" w:fill="auto"/>
          </w:tcPr>
          <w:p w14:paraId="111CDB4F" w14:textId="77777777" w:rsidR="003D5B82" w:rsidRDefault="003D5B82">
            <w:pPr>
              <w:spacing w:line="360" w:lineRule="auto"/>
              <w:rPr>
                <w:rFonts w:ascii="Arial" w:hAnsi="Arial" w:cs="Arial"/>
                <w:kern w:val="0"/>
                <w:sz w:val="18"/>
                <w:szCs w:val="18"/>
              </w:rPr>
            </w:pPr>
          </w:p>
        </w:tc>
      </w:tr>
      <w:tr w:rsidR="003D5B82" w14:paraId="04FBE295" w14:textId="77777777">
        <w:trPr>
          <w:trHeight w:val="360"/>
        </w:trPr>
        <w:tc>
          <w:tcPr>
            <w:tcW w:w="2059" w:type="dxa"/>
            <w:shd w:val="clear" w:color="auto" w:fill="auto"/>
          </w:tcPr>
          <w:p w14:paraId="380D595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Save </w:t>
            </w:r>
            <w:r>
              <w:rPr>
                <w:rFonts w:ascii="Arial" w:hAnsi="Arial" w:cs="Arial"/>
                <w:kern w:val="0"/>
                <w:sz w:val="18"/>
                <w:szCs w:val="18"/>
              </w:rPr>
              <w:t>alarm</w:t>
            </w:r>
            <w:r>
              <w:rPr>
                <w:rFonts w:ascii="Arial" w:hAnsi="Arial" w:cs="Arial" w:hint="eastAsia"/>
                <w:kern w:val="0"/>
                <w:sz w:val="18"/>
                <w:szCs w:val="18"/>
              </w:rPr>
              <w:t xml:space="preserve"> profile</w:t>
            </w:r>
          </w:p>
        </w:tc>
        <w:tc>
          <w:tcPr>
            <w:tcW w:w="4273" w:type="dxa"/>
            <w:shd w:val="clear" w:color="auto" w:fill="auto"/>
          </w:tcPr>
          <w:p w14:paraId="7328995E"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commit</w:t>
            </w:r>
          </w:p>
        </w:tc>
        <w:tc>
          <w:tcPr>
            <w:tcW w:w="1976" w:type="dxa"/>
            <w:shd w:val="clear" w:color="auto" w:fill="auto"/>
          </w:tcPr>
          <w:p w14:paraId="7790B1A4" w14:textId="77777777" w:rsidR="003D5B82" w:rsidRDefault="003D5B82">
            <w:pPr>
              <w:spacing w:line="360" w:lineRule="auto"/>
              <w:rPr>
                <w:rFonts w:ascii="Arial" w:hAnsi="Arial" w:cs="Arial"/>
                <w:kern w:val="0"/>
                <w:sz w:val="18"/>
                <w:szCs w:val="18"/>
              </w:rPr>
            </w:pPr>
          </w:p>
        </w:tc>
      </w:tr>
      <w:tr w:rsidR="003D5B82" w14:paraId="68C7CB09" w14:textId="77777777">
        <w:trPr>
          <w:trHeight w:val="360"/>
        </w:trPr>
        <w:tc>
          <w:tcPr>
            <w:tcW w:w="2059" w:type="dxa"/>
            <w:shd w:val="clear" w:color="auto" w:fill="auto"/>
          </w:tcPr>
          <w:p w14:paraId="4E30274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alarm profile</w:t>
            </w:r>
          </w:p>
        </w:tc>
        <w:tc>
          <w:tcPr>
            <w:tcW w:w="4273" w:type="dxa"/>
            <w:shd w:val="clear" w:color="auto" w:fill="auto"/>
          </w:tcPr>
          <w:p w14:paraId="28607F27"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alarm-profile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proofErr w:type="gramEnd"/>
            <w:r>
              <w:rPr>
                <w:rFonts w:ascii="Arial" w:hAnsi="Arial" w:cs="Arial"/>
                <w:i/>
                <w:iCs/>
                <w:kern w:val="0"/>
                <w:sz w:val="18"/>
                <w:szCs w:val="18"/>
              </w:rPr>
              <w:t xml:space="preserve"> </w:t>
            </w:r>
            <w:r>
              <w:rPr>
                <w:rFonts w:ascii="Arial" w:hAnsi="Arial" w:cs="Arial"/>
                <w:kern w:val="0"/>
                <w:sz w:val="18"/>
                <w:szCs w:val="18"/>
              </w:rPr>
              <w:t>|</w:t>
            </w:r>
            <w:r>
              <w:rPr>
                <w:rFonts w:ascii="Arial" w:hAnsi="Arial" w:cs="Arial"/>
                <w:i/>
                <w:iCs/>
                <w:kern w:val="0"/>
                <w:sz w:val="18"/>
                <w:szCs w:val="18"/>
              </w:rPr>
              <w:t xml:space="preserve"> </w:t>
            </w:r>
            <w:r>
              <w:rPr>
                <w:rFonts w:ascii="Arial" w:hAnsi="Arial" w:cs="Arial"/>
                <w:b/>
                <w:bCs/>
                <w:i/>
                <w:iCs/>
                <w:kern w:val="0"/>
                <w:sz w:val="18"/>
                <w:szCs w:val="18"/>
              </w:rPr>
              <w:t>name</w:t>
            </w:r>
            <w:r>
              <w:rPr>
                <w:rFonts w:ascii="Arial" w:hAnsi="Arial" w:cs="Arial"/>
                <w:i/>
                <w:iCs/>
                <w:kern w:val="0"/>
                <w:sz w:val="18"/>
                <w:szCs w:val="18"/>
              </w:rPr>
              <w:t xml:space="preserve"> name</w:t>
            </w:r>
            <w:r>
              <w:rPr>
                <w:rFonts w:ascii="Arial" w:hAnsi="Arial" w:cs="Arial"/>
                <w:kern w:val="0"/>
                <w:sz w:val="18"/>
                <w:szCs w:val="18"/>
              </w:rPr>
              <w:t xml:space="preserve"> }</w:t>
            </w:r>
          </w:p>
        </w:tc>
        <w:tc>
          <w:tcPr>
            <w:tcW w:w="1976" w:type="dxa"/>
            <w:shd w:val="clear" w:color="auto" w:fill="auto"/>
          </w:tcPr>
          <w:p w14:paraId="18FACE44" w14:textId="77777777" w:rsidR="003D5B82" w:rsidRDefault="003D5B82">
            <w:pPr>
              <w:spacing w:line="360" w:lineRule="auto"/>
              <w:rPr>
                <w:rFonts w:ascii="Arial" w:hAnsi="Arial" w:cs="Arial"/>
                <w:kern w:val="0"/>
                <w:sz w:val="18"/>
                <w:szCs w:val="18"/>
              </w:rPr>
            </w:pPr>
          </w:p>
        </w:tc>
      </w:tr>
      <w:tr w:rsidR="003D5B82" w14:paraId="07691A48" w14:textId="77777777">
        <w:trPr>
          <w:trHeight w:val="360"/>
        </w:trPr>
        <w:tc>
          <w:tcPr>
            <w:tcW w:w="2059" w:type="dxa"/>
            <w:shd w:val="clear" w:color="auto" w:fill="auto"/>
          </w:tcPr>
          <w:p w14:paraId="53C50B4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alarm profile bind info</w:t>
            </w:r>
          </w:p>
        </w:tc>
        <w:tc>
          <w:tcPr>
            <w:tcW w:w="4273" w:type="dxa"/>
            <w:shd w:val="clear" w:color="auto" w:fill="auto"/>
          </w:tcPr>
          <w:p w14:paraId="494EC264"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alarm-profile bound-info </w:t>
            </w:r>
            <w:proofErr w:type="gramStart"/>
            <w:r>
              <w:rPr>
                <w:rFonts w:ascii="Arial" w:hAnsi="Arial" w:cs="Arial"/>
                <w:kern w:val="0"/>
                <w:sz w:val="18"/>
                <w:szCs w:val="18"/>
              </w:rPr>
              <w:t>{</w:t>
            </w:r>
            <w:r>
              <w:rPr>
                <w:rFonts w:ascii="Arial" w:hAnsi="Arial" w:cs="Arial"/>
                <w:b/>
                <w:bCs/>
                <w:kern w:val="0"/>
                <w:sz w:val="18"/>
                <w:szCs w:val="18"/>
              </w:rPr>
              <w:t xml:space="preserve"> 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index</w:t>
            </w:r>
            <w:r>
              <w:rPr>
                <w:rFonts w:ascii="Arial" w:hAnsi="Arial" w:cs="Arial"/>
                <w:kern w:val="0"/>
                <w:sz w:val="18"/>
                <w:szCs w:val="18"/>
              </w:rPr>
              <w:t xml:space="preserve"> }</w:t>
            </w:r>
          </w:p>
        </w:tc>
        <w:tc>
          <w:tcPr>
            <w:tcW w:w="1976" w:type="dxa"/>
            <w:shd w:val="clear" w:color="auto" w:fill="auto"/>
          </w:tcPr>
          <w:p w14:paraId="6D844C1E" w14:textId="77777777" w:rsidR="003D5B82" w:rsidRDefault="003D5B82">
            <w:pPr>
              <w:spacing w:line="360" w:lineRule="auto"/>
              <w:rPr>
                <w:rFonts w:ascii="Arial" w:hAnsi="Arial" w:cs="Arial"/>
                <w:kern w:val="0"/>
                <w:sz w:val="18"/>
                <w:szCs w:val="18"/>
              </w:rPr>
            </w:pPr>
          </w:p>
        </w:tc>
      </w:tr>
    </w:tbl>
    <w:p w14:paraId="6621E78A" w14:textId="77777777" w:rsidR="003D5B82" w:rsidRDefault="0048570E">
      <w:pPr>
        <w:pStyle w:val="12"/>
        <w:spacing w:line="360" w:lineRule="auto"/>
        <w:rPr>
          <w:rFonts w:ascii="Arial" w:hAnsi="Arial" w:cs="Arial"/>
          <w:lang w:val="en-US"/>
        </w:rPr>
      </w:pPr>
      <w:bookmarkStart w:id="2557" w:name="_Toc16701"/>
      <w:r>
        <w:rPr>
          <w:rFonts w:ascii="Arial" w:hAnsi="Arial" w:cs="Arial" w:hint="eastAsia"/>
          <w:lang w:val="en-US"/>
        </w:rPr>
        <w:t xml:space="preserve">Configure </w:t>
      </w:r>
      <w:r>
        <w:rPr>
          <w:rFonts w:ascii="Arial" w:hAnsi="Arial" w:cs="Arial"/>
          <w:lang w:val="en-US"/>
        </w:rPr>
        <w:t>DBA</w:t>
      </w:r>
      <w:r>
        <w:rPr>
          <w:rFonts w:ascii="Arial" w:hAnsi="Arial" w:cs="Arial" w:hint="eastAsia"/>
          <w:lang w:val="en-US"/>
        </w:rPr>
        <w:t xml:space="preserve"> Profile</w:t>
      </w:r>
      <w:bookmarkEnd w:id="2557"/>
    </w:p>
    <w:p w14:paraId="3DBC797E" w14:textId="77777777" w:rsidR="003D5B82" w:rsidRDefault="0048570E">
      <w:pPr>
        <w:spacing w:line="360" w:lineRule="auto"/>
        <w:rPr>
          <w:rFonts w:ascii="Arial" w:hAnsi="Arial" w:cs="Arial"/>
        </w:rPr>
      </w:pPr>
      <w:r>
        <w:rPr>
          <w:rFonts w:ascii="Arial" w:hAnsi="Arial" w:cs="Arial"/>
        </w:rPr>
        <w:t xml:space="preserve">The DBA </w:t>
      </w:r>
      <w:r>
        <w:rPr>
          <w:rFonts w:ascii="Arial" w:hAnsi="Arial" w:cs="Arial" w:hint="eastAsia"/>
        </w:rPr>
        <w:t>profile</w:t>
      </w:r>
      <w:r>
        <w:rPr>
          <w:rFonts w:ascii="Arial" w:hAnsi="Arial" w:cs="Arial"/>
        </w:rPr>
        <w:t xml:space="preserve"> is used to configure the upstream dynamic bandwidth. According to the GPON standard, they are TYPE1 (fixed bandwidth), TYPE2 (</w:t>
      </w:r>
      <w:r>
        <w:rPr>
          <w:rFonts w:ascii="Arial" w:hAnsi="Arial" w:cs="Arial" w:hint="eastAsia"/>
        </w:rPr>
        <w:t>assured</w:t>
      </w:r>
      <w:r>
        <w:rPr>
          <w:rFonts w:ascii="Arial" w:hAnsi="Arial" w:cs="Arial"/>
        </w:rPr>
        <w:t xml:space="preserve"> bandwidth), TYPE3 (</w:t>
      </w:r>
      <w:r>
        <w:rPr>
          <w:rFonts w:ascii="Arial" w:hAnsi="Arial" w:cs="Arial" w:hint="eastAsia"/>
        </w:rPr>
        <w:t>assured</w:t>
      </w:r>
      <w:r>
        <w:rPr>
          <w:rFonts w:ascii="Arial" w:hAnsi="Arial" w:cs="Arial"/>
        </w:rPr>
        <w:t xml:space="preserve"> bandwidth + maximum bandwidth), TYPE4 (maximum bandwidth), and TYPE5 (mixed bandwidth).</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173"/>
        <w:gridCol w:w="4096"/>
        <w:gridCol w:w="2039"/>
      </w:tblGrid>
      <w:tr w:rsidR="003D5B82" w14:paraId="4DB9A317" w14:textId="77777777">
        <w:trPr>
          <w:trHeight w:val="360"/>
        </w:trPr>
        <w:tc>
          <w:tcPr>
            <w:tcW w:w="2173" w:type="dxa"/>
            <w:shd w:val="pct5" w:color="auto" w:fill="auto"/>
          </w:tcPr>
          <w:p w14:paraId="028DA0E2"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4096" w:type="dxa"/>
            <w:shd w:val="pct5" w:color="auto" w:fill="auto"/>
          </w:tcPr>
          <w:p w14:paraId="0E61A3DE"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039" w:type="dxa"/>
            <w:shd w:val="pct5" w:color="auto" w:fill="auto"/>
          </w:tcPr>
          <w:p w14:paraId="52D8441B"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1C9689B8" w14:textId="77777777">
        <w:trPr>
          <w:trHeight w:val="342"/>
        </w:trPr>
        <w:tc>
          <w:tcPr>
            <w:tcW w:w="2173" w:type="dxa"/>
            <w:shd w:val="clear" w:color="auto" w:fill="auto"/>
          </w:tcPr>
          <w:p w14:paraId="65B276A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4096" w:type="dxa"/>
            <w:shd w:val="clear" w:color="auto" w:fill="auto"/>
          </w:tcPr>
          <w:p w14:paraId="0A7FDC70"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039" w:type="dxa"/>
            <w:shd w:val="clear" w:color="auto" w:fill="auto"/>
          </w:tcPr>
          <w:p w14:paraId="66386564" w14:textId="77777777" w:rsidR="003D5B82" w:rsidRDefault="003D5B82">
            <w:pPr>
              <w:spacing w:line="360" w:lineRule="auto"/>
              <w:rPr>
                <w:rFonts w:ascii="Arial" w:hAnsi="Arial" w:cs="Arial"/>
                <w:kern w:val="0"/>
                <w:sz w:val="18"/>
                <w:szCs w:val="18"/>
              </w:rPr>
            </w:pPr>
          </w:p>
        </w:tc>
      </w:tr>
      <w:tr w:rsidR="003D5B82" w14:paraId="6BD79059" w14:textId="77777777">
        <w:trPr>
          <w:trHeight w:val="360"/>
        </w:trPr>
        <w:tc>
          <w:tcPr>
            <w:tcW w:w="2173" w:type="dxa"/>
            <w:shd w:val="clear" w:color="auto" w:fill="auto"/>
          </w:tcPr>
          <w:p w14:paraId="562E09E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Enter DBA profile view</w:t>
            </w:r>
          </w:p>
        </w:tc>
        <w:tc>
          <w:tcPr>
            <w:tcW w:w="4096" w:type="dxa"/>
            <w:shd w:val="clear" w:color="auto" w:fill="auto"/>
          </w:tcPr>
          <w:p w14:paraId="3F3E7CE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dba-profile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index</w:t>
            </w:r>
            <w:proofErr w:type="gramEnd"/>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039" w:type="dxa"/>
            <w:shd w:val="clear" w:color="auto" w:fill="auto"/>
          </w:tcPr>
          <w:p w14:paraId="5B4B1E55" w14:textId="77777777" w:rsidR="003D5B82" w:rsidRDefault="003D5B82">
            <w:pPr>
              <w:spacing w:line="360" w:lineRule="auto"/>
              <w:rPr>
                <w:rFonts w:ascii="Arial" w:hAnsi="Arial" w:cs="Arial"/>
                <w:kern w:val="0"/>
                <w:sz w:val="18"/>
                <w:szCs w:val="18"/>
              </w:rPr>
            </w:pPr>
          </w:p>
        </w:tc>
      </w:tr>
      <w:tr w:rsidR="003D5B82" w14:paraId="5A0B9398" w14:textId="77777777">
        <w:trPr>
          <w:trHeight w:val="360"/>
        </w:trPr>
        <w:tc>
          <w:tcPr>
            <w:tcW w:w="2173" w:type="dxa"/>
            <w:shd w:val="clear" w:color="auto" w:fill="auto"/>
          </w:tcPr>
          <w:p w14:paraId="47C98EA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type 1</w:t>
            </w:r>
          </w:p>
        </w:tc>
        <w:tc>
          <w:tcPr>
            <w:tcW w:w="4096" w:type="dxa"/>
            <w:shd w:val="clear" w:color="auto" w:fill="auto"/>
          </w:tcPr>
          <w:p w14:paraId="1A71B0B3"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type 1 fix </w:t>
            </w:r>
            <w:r>
              <w:rPr>
                <w:rFonts w:ascii="Arial" w:hAnsi="Arial" w:cs="Arial"/>
                <w:i/>
                <w:iCs/>
                <w:kern w:val="0"/>
                <w:sz w:val="18"/>
                <w:szCs w:val="18"/>
              </w:rPr>
              <w:t>fixed_bw</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method </w:t>
            </w:r>
            <w:proofErr w:type="gramStart"/>
            <w:r>
              <w:rPr>
                <w:rFonts w:ascii="Arial" w:hAnsi="Arial" w:cs="Arial"/>
                <w:b/>
                <w:bCs/>
                <w:kern w:val="0"/>
                <w:sz w:val="18"/>
                <w:szCs w:val="18"/>
              </w:rPr>
              <w:t xml:space="preserve">sr </w:t>
            </w:r>
            <w:r>
              <w:rPr>
                <w:rFonts w:ascii="Arial" w:hAnsi="Arial" w:cs="Arial"/>
                <w:kern w:val="0"/>
                <w:sz w:val="18"/>
                <w:szCs w:val="18"/>
              </w:rPr>
              <w:t>]</w:t>
            </w:r>
            <w:proofErr w:type="gramEnd"/>
          </w:p>
        </w:tc>
        <w:tc>
          <w:tcPr>
            <w:tcW w:w="2039" w:type="dxa"/>
            <w:shd w:val="clear" w:color="auto" w:fill="auto"/>
          </w:tcPr>
          <w:p w14:paraId="16948052" w14:textId="77777777" w:rsidR="003D5B82" w:rsidRDefault="003D5B82">
            <w:pPr>
              <w:spacing w:line="360" w:lineRule="auto"/>
              <w:rPr>
                <w:rFonts w:ascii="Arial" w:hAnsi="Arial" w:cs="Arial"/>
                <w:kern w:val="0"/>
                <w:sz w:val="18"/>
                <w:szCs w:val="18"/>
              </w:rPr>
            </w:pPr>
          </w:p>
        </w:tc>
      </w:tr>
      <w:tr w:rsidR="003D5B82" w14:paraId="24D6A32D" w14:textId="77777777">
        <w:trPr>
          <w:trHeight w:val="360"/>
        </w:trPr>
        <w:tc>
          <w:tcPr>
            <w:tcW w:w="2173" w:type="dxa"/>
            <w:shd w:val="clear" w:color="auto" w:fill="auto"/>
          </w:tcPr>
          <w:p w14:paraId="092A04D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type 2</w:t>
            </w:r>
          </w:p>
        </w:tc>
        <w:tc>
          <w:tcPr>
            <w:tcW w:w="4096" w:type="dxa"/>
            <w:shd w:val="clear" w:color="auto" w:fill="auto"/>
          </w:tcPr>
          <w:p w14:paraId="2C085EAF"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type 2 assured </w:t>
            </w:r>
            <w:r>
              <w:rPr>
                <w:rFonts w:ascii="Arial" w:hAnsi="Arial" w:cs="Arial"/>
                <w:i/>
                <w:iCs/>
                <w:kern w:val="0"/>
                <w:sz w:val="18"/>
                <w:szCs w:val="18"/>
              </w:rPr>
              <w:t>assured_bw</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method </w:t>
            </w:r>
            <w:proofErr w:type="gramStart"/>
            <w:r>
              <w:rPr>
                <w:rFonts w:ascii="Arial" w:hAnsi="Arial" w:cs="Arial"/>
                <w:b/>
                <w:bCs/>
                <w:kern w:val="0"/>
                <w:sz w:val="18"/>
                <w:szCs w:val="18"/>
              </w:rPr>
              <w:t xml:space="preserve">sr </w:t>
            </w:r>
            <w:r>
              <w:rPr>
                <w:rFonts w:ascii="Arial" w:hAnsi="Arial" w:cs="Arial"/>
                <w:kern w:val="0"/>
                <w:sz w:val="18"/>
                <w:szCs w:val="18"/>
              </w:rPr>
              <w:t>]</w:t>
            </w:r>
            <w:proofErr w:type="gramEnd"/>
          </w:p>
        </w:tc>
        <w:tc>
          <w:tcPr>
            <w:tcW w:w="2039" w:type="dxa"/>
            <w:shd w:val="clear" w:color="auto" w:fill="auto"/>
          </w:tcPr>
          <w:p w14:paraId="58252A5A" w14:textId="77777777" w:rsidR="003D5B82" w:rsidRDefault="003D5B82">
            <w:pPr>
              <w:spacing w:line="360" w:lineRule="auto"/>
              <w:rPr>
                <w:rFonts w:ascii="Arial" w:hAnsi="Arial" w:cs="Arial"/>
                <w:kern w:val="0"/>
                <w:sz w:val="18"/>
                <w:szCs w:val="18"/>
              </w:rPr>
            </w:pPr>
          </w:p>
        </w:tc>
      </w:tr>
      <w:tr w:rsidR="003D5B82" w14:paraId="65BD6BF1" w14:textId="77777777">
        <w:trPr>
          <w:trHeight w:val="360"/>
        </w:trPr>
        <w:tc>
          <w:tcPr>
            <w:tcW w:w="2173" w:type="dxa"/>
            <w:shd w:val="clear" w:color="auto" w:fill="auto"/>
          </w:tcPr>
          <w:p w14:paraId="593EBF1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type 3</w:t>
            </w:r>
          </w:p>
        </w:tc>
        <w:tc>
          <w:tcPr>
            <w:tcW w:w="4096" w:type="dxa"/>
            <w:shd w:val="clear" w:color="auto" w:fill="auto"/>
          </w:tcPr>
          <w:p w14:paraId="573531EA" w14:textId="77777777" w:rsidR="003D5B82" w:rsidRDefault="0048570E">
            <w:pPr>
              <w:autoSpaceDE w:val="0"/>
              <w:autoSpaceDN w:val="0"/>
              <w:adjustRightInd w:val="0"/>
              <w:spacing w:line="360" w:lineRule="auto"/>
              <w:ind w:left="181" w:hangingChars="100" w:hanging="181"/>
              <w:jc w:val="left"/>
              <w:rPr>
                <w:rFonts w:ascii="Arial" w:hAnsi="Arial" w:cs="Arial"/>
                <w:b/>
                <w:bCs/>
                <w:kern w:val="0"/>
                <w:sz w:val="18"/>
                <w:szCs w:val="18"/>
              </w:rPr>
            </w:pPr>
            <w:r>
              <w:rPr>
                <w:rFonts w:ascii="Arial" w:hAnsi="Arial" w:cs="Arial"/>
                <w:b/>
                <w:bCs/>
                <w:kern w:val="0"/>
                <w:sz w:val="18"/>
                <w:szCs w:val="18"/>
              </w:rPr>
              <w:t xml:space="preserve">type 3 assured </w:t>
            </w:r>
            <w:r>
              <w:rPr>
                <w:rFonts w:ascii="Arial" w:hAnsi="Arial" w:cs="Arial"/>
                <w:i/>
                <w:iCs/>
                <w:kern w:val="0"/>
                <w:sz w:val="18"/>
                <w:szCs w:val="18"/>
              </w:rPr>
              <w:t>assured_bw</w:t>
            </w:r>
            <w:r>
              <w:rPr>
                <w:rFonts w:ascii="Arial" w:hAnsi="Arial" w:cs="Arial"/>
                <w:b/>
                <w:bCs/>
                <w:kern w:val="0"/>
                <w:sz w:val="18"/>
                <w:szCs w:val="18"/>
              </w:rPr>
              <w:t xml:space="preserve"> max </w:t>
            </w:r>
            <w:r>
              <w:rPr>
                <w:rFonts w:ascii="Arial" w:hAnsi="Arial" w:cs="Arial"/>
                <w:i/>
                <w:iCs/>
                <w:kern w:val="0"/>
                <w:sz w:val="18"/>
                <w:szCs w:val="18"/>
              </w:rPr>
              <w:t xml:space="preserve">max_bw </w:t>
            </w:r>
            <w:r>
              <w:rPr>
                <w:rFonts w:ascii="Arial" w:hAnsi="Arial" w:cs="Arial"/>
                <w:kern w:val="0"/>
                <w:sz w:val="18"/>
                <w:szCs w:val="18"/>
              </w:rPr>
              <w:t>[</w:t>
            </w:r>
            <w:r>
              <w:rPr>
                <w:rFonts w:ascii="Arial" w:hAnsi="Arial" w:cs="Arial"/>
                <w:b/>
                <w:bCs/>
                <w:i/>
                <w:iCs/>
                <w:kern w:val="0"/>
                <w:sz w:val="18"/>
                <w:szCs w:val="18"/>
              </w:rPr>
              <w:t xml:space="preserve"> </w:t>
            </w:r>
            <w:r>
              <w:rPr>
                <w:rFonts w:ascii="Arial" w:hAnsi="Arial" w:cs="Arial"/>
                <w:b/>
                <w:bCs/>
                <w:kern w:val="0"/>
                <w:sz w:val="18"/>
                <w:szCs w:val="18"/>
              </w:rPr>
              <w:t xml:space="preserve">method </w:t>
            </w:r>
            <w:proofErr w:type="gramStart"/>
            <w:r>
              <w:rPr>
                <w:rFonts w:ascii="Arial" w:hAnsi="Arial" w:cs="Arial"/>
                <w:b/>
                <w:bCs/>
                <w:kern w:val="0"/>
                <w:sz w:val="18"/>
                <w:szCs w:val="18"/>
              </w:rPr>
              <w:t xml:space="preserve">sr </w:t>
            </w:r>
            <w:r>
              <w:rPr>
                <w:rFonts w:ascii="Arial" w:hAnsi="Arial" w:cs="Arial"/>
                <w:kern w:val="0"/>
                <w:sz w:val="18"/>
                <w:szCs w:val="18"/>
              </w:rPr>
              <w:t>]</w:t>
            </w:r>
            <w:proofErr w:type="gramEnd"/>
          </w:p>
        </w:tc>
        <w:tc>
          <w:tcPr>
            <w:tcW w:w="2039" w:type="dxa"/>
            <w:shd w:val="clear" w:color="auto" w:fill="auto"/>
          </w:tcPr>
          <w:p w14:paraId="2EC8BB12" w14:textId="77777777" w:rsidR="003D5B82" w:rsidRDefault="003D5B82">
            <w:pPr>
              <w:spacing w:line="360" w:lineRule="auto"/>
              <w:rPr>
                <w:rFonts w:ascii="Arial" w:hAnsi="Arial" w:cs="Arial"/>
                <w:kern w:val="0"/>
                <w:sz w:val="18"/>
                <w:szCs w:val="18"/>
              </w:rPr>
            </w:pPr>
          </w:p>
        </w:tc>
      </w:tr>
      <w:tr w:rsidR="003D5B82" w14:paraId="4BDCC1E0" w14:textId="77777777">
        <w:trPr>
          <w:trHeight w:val="360"/>
        </w:trPr>
        <w:tc>
          <w:tcPr>
            <w:tcW w:w="2173" w:type="dxa"/>
            <w:shd w:val="clear" w:color="auto" w:fill="auto"/>
          </w:tcPr>
          <w:p w14:paraId="2EE2E48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type 4</w:t>
            </w:r>
          </w:p>
        </w:tc>
        <w:tc>
          <w:tcPr>
            <w:tcW w:w="4096" w:type="dxa"/>
            <w:shd w:val="clear" w:color="auto" w:fill="auto"/>
          </w:tcPr>
          <w:p w14:paraId="5166D38E"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type 4 max </w:t>
            </w:r>
            <w:r>
              <w:rPr>
                <w:rFonts w:ascii="Arial" w:hAnsi="Arial" w:cs="Arial"/>
                <w:i/>
                <w:iCs/>
                <w:kern w:val="0"/>
                <w:sz w:val="18"/>
                <w:szCs w:val="18"/>
              </w:rPr>
              <w:t xml:space="preserve">max_bw </w:t>
            </w:r>
            <w:r>
              <w:rPr>
                <w:rFonts w:ascii="Arial" w:hAnsi="Arial" w:cs="Arial"/>
                <w:kern w:val="0"/>
                <w:sz w:val="18"/>
                <w:szCs w:val="18"/>
              </w:rPr>
              <w:t>[</w:t>
            </w:r>
            <w:r>
              <w:rPr>
                <w:rFonts w:ascii="Arial" w:hAnsi="Arial" w:cs="Arial"/>
                <w:b/>
                <w:bCs/>
                <w:i/>
                <w:iCs/>
                <w:kern w:val="0"/>
                <w:sz w:val="18"/>
                <w:szCs w:val="18"/>
              </w:rPr>
              <w:t xml:space="preserve"> </w:t>
            </w:r>
            <w:r>
              <w:rPr>
                <w:rFonts w:ascii="Arial" w:hAnsi="Arial" w:cs="Arial"/>
                <w:b/>
                <w:bCs/>
                <w:kern w:val="0"/>
                <w:sz w:val="18"/>
                <w:szCs w:val="18"/>
              </w:rPr>
              <w:t xml:space="preserve">method </w:t>
            </w:r>
            <w:proofErr w:type="gramStart"/>
            <w:r>
              <w:rPr>
                <w:rFonts w:ascii="Arial" w:hAnsi="Arial" w:cs="Arial"/>
                <w:b/>
                <w:bCs/>
                <w:kern w:val="0"/>
                <w:sz w:val="18"/>
                <w:szCs w:val="18"/>
              </w:rPr>
              <w:t xml:space="preserve">sr </w:t>
            </w:r>
            <w:r>
              <w:rPr>
                <w:rFonts w:ascii="Arial" w:hAnsi="Arial" w:cs="Arial"/>
                <w:kern w:val="0"/>
                <w:sz w:val="18"/>
                <w:szCs w:val="18"/>
              </w:rPr>
              <w:t>]</w:t>
            </w:r>
            <w:proofErr w:type="gramEnd"/>
          </w:p>
        </w:tc>
        <w:tc>
          <w:tcPr>
            <w:tcW w:w="2039" w:type="dxa"/>
            <w:shd w:val="clear" w:color="auto" w:fill="auto"/>
          </w:tcPr>
          <w:p w14:paraId="70CEE2B9" w14:textId="77777777" w:rsidR="003D5B82" w:rsidRDefault="003D5B82">
            <w:pPr>
              <w:spacing w:line="360" w:lineRule="auto"/>
              <w:rPr>
                <w:rFonts w:ascii="Arial" w:hAnsi="Arial" w:cs="Arial"/>
                <w:kern w:val="0"/>
                <w:sz w:val="18"/>
                <w:szCs w:val="18"/>
              </w:rPr>
            </w:pPr>
          </w:p>
        </w:tc>
      </w:tr>
      <w:tr w:rsidR="003D5B82" w14:paraId="56939A47" w14:textId="77777777">
        <w:trPr>
          <w:trHeight w:val="360"/>
        </w:trPr>
        <w:tc>
          <w:tcPr>
            <w:tcW w:w="2173" w:type="dxa"/>
            <w:shd w:val="clear" w:color="auto" w:fill="auto"/>
          </w:tcPr>
          <w:p w14:paraId="6F06932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type 5</w:t>
            </w:r>
          </w:p>
        </w:tc>
        <w:tc>
          <w:tcPr>
            <w:tcW w:w="4096" w:type="dxa"/>
            <w:shd w:val="clear" w:color="auto" w:fill="auto"/>
          </w:tcPr>
          <w:p w14:paraId="6A4824C5"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type 5 fix </w:t>
            </w:r>
            <w:r>
              <w:rPr>
                <w:rFonts w:ascii="Arial" w:hAnsi="Arial" w:cs="Arial"/>
                <w:i/>
                <w:iCs/>
                <w:kern w:val="0"/>
                <w:sz w:val="18"/>
                <w:szCs w:val="18"/>
              </w:rPr>
              <w:t>fixed_bw</w:t>
            </w:r>
            <w:r>
              <w:rPr>
                <w:rFonts w:ascii="Arial" w:hAnsi="Arial" w:cs="Arial"/>
                <w:b/>
                <w:bCs/>
                <w:kern w:val="0"/>
                <w:sz w:val="18"/>
                <w:szCs w:val="18"/>
              </w:rPr>
              <w:t xml:space="preserve"> assured </w:t>
            </w:r>
            <w:r>
              <w:rPr>
                <w:rFonts w:ascii="Arial" w:hAnsi="Arial" w:cs="Arial"/>
                <w:i/>
                <w:iCs/>
                <w:kern w:val="0"/>
                <w:sz w:val="18"/>
                <w:szCs w:val="18"/>
              </w:rPr>
              <w:t>assured_bw</w:t>
            </w:r>
            <w:r>
              <w:rPr>
                <w:rFonts w:ascii="Arial" w:hAnsi="Arial" w:cs="Arial"/>
                <w:b/>
                <w:bCs/>
                <w:kern w:val="0"/>
                <w:sz w:val="18"/>
                <w:szCs w:val="18"/>
              </w:rPr>
              <w:t xml:space="preserve"> max </w:t>
            </w:r>
            <w:r>
              <w:rPr>
                <w:rFonts w:ascii="Arial" w:hAnsi="Arial" w:cs="Arial"/>
                <w:i/>
                <w:iCs/>
                <w:kern w:val="0"/>
                <w:sz w:val="18"/>
                <w:szCs w:val="18"/>
              </w:rPr>
              <w:t xml:space="preserve">max_bw </w:t>
            </w:r>
            <w:r>
              <w:rPr>
                <w:rFonts w:ascii="Arial" w:hAnsi="Arial" w:cs="Arial"/>
                <w:kern w:val="0"/>
                <w:sz w:val="18"/>
                <w:szCs w:val="18"/>
              </w:rPr>
              <w:t>[</w:t>
            </w:r>
            <w:r>
              <w:rPr>
                <w:rFonts w:ascii="Arial" w:hAnsi="Arial" w:cs="Arial"/>
                <w:b/>
                <w:bCs/>
                <w:i/>
                <w:iCs/>
                <w:kern w:val="0"/>
                <w:sz w:val="18"/>
                <w:szCs w:val="18"/>
              </w:rPr>
              <w:t xml:space="preserve"> </w:t>
            </w:r>
            <w:r>
              <w:rPr>
                <w:rFonts w:ascii="Arial" w:hAnsi="Arial" w:cs="Arial"/>
                <w:b/>
                <w:bCs/>
                <w:kern w:val="0"/>
                <w:sz w:val="18"/>
                <w:szCs w:val="18"/>
              </w:rPr>
              <w:t xml:space="preserve">method </w:t>
            </w:r>
            <w:proofErr w:type="gramStart"/>
            <w:r>
              <w:rPr>
                <w:rFonts w:ascii="Arial" w:hAnsi="Arial" w:cs="Arial"/>
                <w:b/>
                <w:bCs/>
                <w:kern w:val="0"/>
                <w:sz w:val="18"/>
                <w:szCs w:val="18"/>
              </w:rPr>
              <w:t xml:space="preserve">sr </w:t>
            </w:r>
            <w:r>
              <w:rPr>
                <w:rFonts w:ascii="Arial" w:hAnsi="Arial" w:cs="Arial"/>
                <w:kern w:val="0"/>
                <w:sz w:val="18"/>
                <w:szCs w:val="18"/>
              </w:rPr>
              <w:t>]</w:t>
            </w:r>
            <w:proofErr w:type="gramEnd"/>
          </w:p>
        </w:tc>
        <w:tc>
          <w:tcPr>
            <w:tcW w:w="2039" w:type="dxa"/>
            <w:shd w:val="clear" w:color="auto" w:fill="auto"/>
          </w:tcPr>
          <w:p w14:paraId="6CB77F18" w14:textId="77777777" w:rsidR="003D5B82" w:rsidRDefault="003D5B82">
            <w:pPr>
              <w:spacing w:line="360" w:lineRule="auto"/>
              <w:rPr>
                <w:rFonts w:ascii="Arial" w:hAnsi="Arial" w:cs="Arial"/>
                <w:kern w:val="0"/>
                <w:sz w:val="18"/>
                <w:szCs w:val="18"/>
              </w:rPr>
            </w:pPr>
          </w:p>
        </w:tc>
      </w:tr>
      <w:tr w:rsidR="003D5B82" w14:paraId="399151D7" w14:textId="77777777">
        <w:trPr>
          <w:trHeight w:val="90"/>
        </w:trPr>
        <w:tc>
          <w:tcPr>
            <w:tcW w:w="2173" w:type="dxa"/>
            <w:shd w:val="clear" w:color="auto" w:fill="auto"/>
          </w:tcPr>
          <w:p w14:paraId="7792789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Save DBA configuration</w:t>
            </w:r>
          </w:p>
        </w:tc>
        <w:tc>
          <w:tcPr>
            <w:tcW w:w="4096" w:type="dxa"/>
            <w:shd w:val="clear" w:color="auto" w:fill="auto"/>
          </w:tcPr>
          <w:p w14:paraId="492A5C01"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commit</w:t>
            </w:r>
          </w:p>
        </w:tc>
        <w:tc>
          <w:tcPr>
            <w:tcW w:w="2039" w:type="dxa"/>
            <w:shd w:val="clear" w:color="auto" w:fill="auto"/>
          </w:tcPr>
          <w:p w14:paraId="79187018" w14:textId="77777777" w:rsidR="003D5B82" w:rsidRDefault="003D5B82">
            <w:pPr>
              <w:spacing w:line="360" w:lineRule="auto"/>
              <w:rPr>
                <w:rFonts w:ascii="Arial" w:hAnsi="Arial" w:cs="Arial"/>
                <w:kern w:val="0"/>
                <w:sz w:val="18"/>
                <w:szCs w:val="18"/>
              </w:rPr>
            </w:pPr>
          </w:p>
        </w:tc>
      </w:tr>
      <w:tr w:rsidR="003D5B82" w14:paraId="632488AF" w14:textId="77777777">
        <w:trPr>
          <w:trHeight w:val="360"/>
        </w:trPr>
        <w:tc>
          <w:tcPr>
            <w:tcW w:w="2173" w:type="dxa"/>
            <w:shd w:val="clear" w:color="auto" w:fill="auto"/>
          </w:tcPr>
          <w:p w14:paraId="16FD682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DBA profile</w:t>
            </w:r>
          </w:p>
        </w:tc>
        <w:tc>
          <w:tcPr>
            <w:tcW w:w="4096" w:type="dxa"/>
            <w:shd w:val="clear" w:color="auto" w:fill="auto"/>
          </w:tcPr>
          <w:p w14:paraId="129202E7"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dba-profile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proofErr w:type="gramEnd"/>
            <w:r>
              <w:rPr>
                <w:rFonts w:ascii="Arial" w:hAnsi="Arial" w:cs="Arial"/>
                <w:i/>
                <w:iCs/>
                <w:kern w:val="0"/>
                <w:sz w:val="18"/>
                <w:szCs w:val="18"/>
              </w:rPr>
              <w:t xml:space="preserve"> | </w:t>
            </w:r>
            <w:r>
              <w:rPr>
                <w:rFonts w:ascii="Arial" w:hAnsi="Arial" w:cs="Arial"/>
                <w:b/>
                <w:bCs/>
                <w:i/>
                <w:iCs/>
                <w:kern w:val="0"/>
                <w:sz w:val="18"/>
                <w:szCs w:val="18"/>
              </w:rPr>
              <w:t>name</w:t>
            </w:r>
            <w:r>
              <w:rPr>
                <w:rFonts w:ascii="Arial" w:hAnsi="Arial" w:cs="Arial"/>
                <w:i/>
                <w:iCs/>
                <w:kern w:val="0"/>
                <w:sz w:val="18"/>
                <w:szCs w:val="18"/>
              </w:rPr>
              <w:t xml:space="preserve"> name</w:t>
            </w:r>
            <w:r>
              <w:rPr>
                <w:rFonts w:ascii="Arial" w:hAnsi="Arial" w:cs="Arial"/>
                <w:kern w:val="0"/>
                <w:sz w:val="18"/>
                <w:szCs w:val="18"/>
              </w:rPr>
              <w:t xml:space="preserve"> }</w:t>
            </w:r>
          </w:p>
        </w:tc>
        <w:tc>
          <w:tcPr>
            <w:tcW w:w="2039" w:type="dxa"/>
            <w:shd w:val="clear" w:color="auto" w:fill="auto"/>
          </w:tcPr>
          <w:p w14:paraId="06862420" w14:textId="77777777" w:rsidR="003D5B82" w:rsidRDefault="003D5B82">
            <w:pPr>
              <w:spacing w:line="360" w:lineRule="auto"/>
              <w:rPr>
                <w:rFonts w:ascii="Arial" w:hAnsi="Arial" w:cs="Arial"/>
                <w:kern w:val="0"/>
                <w:sz w:val="18"/>
                <w:szCs w:val="18"/>
              </w:rPr>
            </w:pPr>
          </w:p>
        </w:tc>
      </w:tr>
      <w:tr w:rsidR="003D5B82" w14:paraId="0F4AECA3" w14:textId="77777777">
        <w:trPr>
          <w:trHeight w:val="360"/>
        </w:trPr>
        <w:tc>
          <w:tcPr>
            <w:tcW w:w="2173" w:type="dxa"/>
            <w:shd w:val="clear" w:color="auto" w:fill="auto"/>
          </w:tcPr>
          <w:p w14:paraId="0B9C901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DBA profile bind info</w:t>
            </w:r>
          </w:p>
        </w:tc>
        <w:tc>
          <w:tcPr>
            <w:tcW w:w="4096" w:type="dxa"/>
            <w:shd w:val="clear" w:color="auto" w:fill="auto"/>
          </w:tcPr>
          <w:p w14:paraId="1050BF7D"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dba-profile bound-info </w:t>
            </w:r>
            <w:proofErr w:type="gramStart"/>
            <w:r>
              <w:rPr>
                <w:rFonts w:ascii="Arial" w:hAnsi="Arial" w:cs="Arial"/>
                <w:kern w:val="0"/>
                <w:sz w:val="18"/>
                <w:szCs w:val="18"/>
              </w:rPr>
              <w:t>{</w:t>
            </w:r>
            <w:r>
              <w:rPr>
                <w:rFonts w:ascii="Arial" w:hAnsi="Arial" w:cs="Arial"/>
                <w:b/>
                <w:bCs/>
                <w:kern w:val="0"/>
                <w:sz w:val="18"/>
                <w:szCs w:val="18"/>
              </w:rPr>
              <w:t xml:space="preserve"> 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index</w:t>
            </w:r>
            <w:r>
              <w:rPr>
                <w:rFonts w:ascii="Arial" w:hAnsi="Arial" w:cs="Arial"/>
                <w:kern w:val="0"/>
                <w:sz w:val="18"/>
                <w:szCs w:val="18"/>
              </w:rPr>
              <w:t xml:space="preserve"> }</w:t>
            </w:r>
          </w:p>
        </w:tc>
        <w:tc>
          <w:tcPr>
            <w:tcW w:w="2039" w:type="dxa"/>
            <w:shd w:val="clear" w:color="auto" w:fill="auto"/>
          </w:tcPr>
          <w:p w14:paraId="04CEDEED" w14:textId="77777777" w:rsidR="003D5B82" w:rsidRDefault="003D5B82">
            <w:pPr>
              <w:spacing w:line="360" w:lineRule="auto"/>
              <w:rPr>
                <w:rFonts w:ascii="Arial" w:hAnsi="Arial" w:cs="Arial"/>
                <w:kern w:val="0"/>
                <w:sz w:val="18"/>
                <w:szCs w:val="18"/>
              </w:rPr>
            </w:pPr>
          </w:p>
        </w:tc>
      </w:tr>
    </w:tbl>
    <w:p w14:paraId="4864E814" w14:textId="77777777" w:rsidR="003D5B82" w:rsidRDefault="0048570E">
      <w:pPr>
        <w:pStyle w:val="12"/>
        <w:spacing w:line="360" w:lineRule="auto"/>
        <w:rPr>
          <w:rFonts w:ascii="Arial" w:hAnsi="Arial" w:cs="Arial"/>
          <w:lang w:val="en-US"/>
        </w:rPr>
      </w:pPr>
      <w:bookmarkStart w:id="2558" w:name="_Toc5273"/>
      <w:r>
        <w:rPr>
          <w:rFonts w:ascii="Arial" w:hAnsi="Arial" w:cs="Arial" w:hint="eastAsia"/>
          <w:lang w:val="en-US"/>
        </w:rPr>
        <w:t xml:space="preserve">Configure </w:t>
      </w:r>
      <w:r>
        <w:rPr>
          <w:rFonts w:ascii="Arial" w:hAnsi="Arial" w:cs="Arial"/>
          <w:lang w:val="en-US"/>
        </w:rPr>
        <w:t>Downstream</w:t>
      </w:r>
      <w:r>
        <w:rPr>
          <w:rFonts w:ascii="Arial" w:hAnsi="Arial" w:cs="Arial" w:hint="eastAsia"/>
          <w:lang w:val="en-US"/>
        </w:rPr>
        <w:t xml:space="preserve"> Profile</w:t>
      </w:r>
      <w:bookmarkEnd w:id="2558"/>
    </w:p>
    <w:p w14:paraId="62283050" w14:textId="77777777" w:rsidR="003D5B82" w:rsidRDefault="0048570E">
      <w:pPr>
        <w:spacing w:line="360" w:lineRule="auto"/>
        <w:rPr>
          <w:rFonts w:ascii="Arial" w:hAnsi="Arial" w:cs="Arial"/>
        </w:rPr>
      </w:pPr>
      <w:r>
        <w:rPr>
          <w:rFonts w:ascii="Arial" w:hAnsi="Arial" w:cs="Arial"/>
        </w:rPr>
        <w:t>The Downstream profile is used to configure the ONT downstream rate limit. When referencing this template, you need to set qos-mode to gem-car mode in the line template.</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394"/>
        <w:gridCol w:w="3863"/>
        <w:gridCol w:w="2051"/>
      </w:tblGrid>
      <w:tr w:rsidR="003D5B82" w14:paraId="62D3FAA5" w14:textId="77777777">
        <w:trPr>
          <w:trHeight w:val="360"/>
        </w:trPr>
        <w:tc>
          <w:tcPr>
            <w:tcW w:w="2394" w:type="dxa"/>
            <w:shd w:val="pct5" w:color="auto" w:fill="auto"/>
          </w:tcPr>
          <w:p w14:paraId="3AD2603A"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863" w:type="dxa"/>
            <w:shd w:val="pct5" w:color="auto" w:fill="auto"/>
          </w:tcPr>
          <w:p w14:paraId="33C271E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051" w:type="dxa"/>
            <w:shd w:val="pct5" w:color="auto" w:fill="auto"/>
          </w:tcPr>
          <w:p w14:paraId="4597924A"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1E43975E" w14:textId="77777777">
        <w:trPr>
          <w:trHeight w:val="342"/>
        </w:trPr>
        <w:tc>
          <w:tcPr>
            <w:tcW w:w="2394" w:type="dxa"/>
            <w:shd w:val="clear" w:color="auto" w:fill="auto"/>
          </w:tcPr>
          <w:p w14:paraId="79437D0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863" w:type="dxa"/>
            <w:shd w:val="clear" w:color="auto" w:fill="auto"/>
          </w:tcPr>
          <w:p w14:paraId="2D1F933D"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051" w:type="dxa"/>
            <w:shd w:val="clear" w:color="auto" w:fill="auto"/>
          </w:tcPr>
          <w:p w14:paraId="2F605903" w14:textId="77777777" w:rsidR="003D5B82" w:rsidRDefault="003D5B82">
            <w:pPr>
              <w:spacing w:line="360" w:lineRule="auto"/>
              <w:rPr>
                <w:rFonts w:ascii="Arial" w:hAnsi="Arial" w:cs="Arial"/>
                <w:kern w:val="0"/>
                <w:sz w:val="18"/>
                <w:szCs w:val="18"/>
              </w:rPr>
            </w:pPr>
          </w:p>
        </w:tc>
      </w:tr>
      <w:tr w:rsidR="003D5B82" w14:paraId="69DBA4F9" w14:textId="77777777">
        <w:trPr>
          <w:trHeight w:val="360"/>
        </w:trPr>
        <w:tc>
          <w:tcPr>
            <w:tcW w:w="2394" w:type="dxa"/>
            <w:shd w:val="clear" w:color="auto" w:fill="auto"/>
          </w:tcPr>
          <w:p w14:paraId="2212AB5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 xml:space="preserve">Create\Enter Downstream </w:t>
            </w:r>
            <w:r>
              <w:rPr>
                <w:rFonts w:ascii="Arial" w:hAnsi="Arial" w:cs="Arial" w:hint="eastAsia"/>
                <w:kern w:val="0"/>
                <w:sz w:val="18"/>
                <w:szCs w:val="18"/>
              </w:rPr>
              <w:t>profile</w:t>
            </w:r>
          </w:p>
        </w:tc>
        <w:tc>
          <w:tcPr>
            <w:tcW w:w="3863" w:type="dxa"/>
            <w:shd w:val="clear" w:color="auto" w:fill="auto"/>
          </w:tcPr>
          <w:p w14:paraId="4145142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downstream-profile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index</w:t>
            </w:r>
            <w:proofErr w:type="gramEnd"/>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051" w:type="dxa"/>
            <w:shd w:val="clear" w:color="auto" w:fill="auto"/>
          </w:tcPr>
          <w:p w14:paraId="122328A9" w14:textId="77777777" w:rsidR="003D5B82" w:rsidRDefault="003D5B82">
            <w:pPr>
              <w:spacing w:line="360" w:lineRule="auto"/>
              <w:rPr>
                <w:rFonts w:ascii="Arial" w:hAnsi="Arial" w:cs="Arial"/>
                <w:kern w:val="0"/>
                <w:sz w:val="18"/>
                <w:szCs w:val="18"/>
              </w:rPr>
            </w:pPr>
          </w:p>
        </w:tc>
      </w:tr>
      <w:tr w:rsidR="003D5B82" w14:paraId="39C7D99C" w14:textId="77777777">
        <w:trPr>
          <w:trHeight w:val="360"/>
        </w:trPr>
        <w:tc>
          <w:tcPr>
            <w:tcW w:w="2394" w:type="dxa"/>
            <w:shd w:val="clear" w:color="auto" w:fill="auto"/>
          </w:tcPr>
          <w:p w14:paraId="2A54CC8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the downstream bandwidth</w:t>
            </w:r>
          </w:p>
        </w:tc>
        <w:tc>
          <w:tcPr>
            <w:tcW w:w="3863" w:type="dxa"/>
            <w:shd w:val="clear" w:color="auto" w:fill="auto"/>
          </w:tcPr>
          <w:p w14:paraId="123762B6"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downstream car bandwidth </w:t>
            </w:r>
            <w:r>
              <w:rPr>
                <w:rFonts w:ascii="Arial" w:hAnsi="Arial" w:cs="Arial"/>
                <w:i/>
                <w:iCs/>
                <w:kern w:val="0"/>
                <w:sz w:val="18"/>
                <w:szCs w:val="18"/>
              </w:rPr>
              <w:t>bandwidth</w:t>
            </w:r>
          </w:p>
        </w:tc>
        <w:tc>
          <w:tcPr>
            <w:tcW w:w="2051" w:type="dxa"/>
            <w:shd w:val="clear" w:color="auto" w:fill="auto"/>
          </w:tcPr>
          <w:p w14:paraId="71D2A9C5" w14:textId="77777777" w:rsidR="003D5B82" w:rsidRDefault="003D5B82">
            <w:pPr>
              <w:spacing w:line="360" w:lineRule="auto"/>
              <w:rPr>
                <w:rFonts w:ascii="Arial" w:hAnsi="Arial" w:cs="Arial"/>
                <w:kern w:val="0"/>
                <w:sz w:val="18"/>
                <w:szCs w:val="18"/>
              </w:rPr>
            </w:pPr>
          </w:p>
        </w:tc>
      </w:tr>
      <w:tr w:rsidR="003D5B82" w14:paraId="07D83570" w14:textId="77777777">
        <w:trPr>
          <w:trHeight w:val="360"/>
        </w:trPr>
        <w:tc>
          <w:tcPr>
            <w:tcW w:w="2394" w:type="dxa"/>
            <w:shd w:val="clear" w:color="auto" w:fill="auto"/>
          </w:tcPr>
          <w:p w14:paraId="42F4170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w:t>
            </w:r>
            <w:r>
              <w:rPr>
                <w:rFonts w:ascii="Arial" w:hAnsi="Arial" w:cs="Arial"/>
                <w:kern w:val="0"/>
                <w:sz w:val="18"/>
                <w:szCs w:val="18"/>
              </w:rPr>
              <w:t xml:space="preserve"> downstream </w:t>
            </w:r>
            <w:r>
              <w:rPr>
                <w:rFonts w:ascii="Arial" w:hAnsi="Arial" w:cs="Arial" w:hint="eastAsia"/>
                <w:kern w:val="0"/>
                <w:sz w:val="18"/>
                <w:szCs w:val="18"/>
              </w:rPr>
              <w:t>profile</w:t>
            </w:r>
          </w:p>
        </w:tc>
        <w:tc>
          <w:tcPr>
            <w:tcW w:w="3863" w:type="dxa"/>
            <w:shd w:val="clear" w:color="auto" w:fill="auto"/>
          </w:tcPr>
          <w:p w14:paraId="29235955"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downstream-profile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proofErr w:type="gramEnd"/>
            <w:r>
              <w:rPr>
                <w:rFonts w:ascii="Arial" w:hAnsi="Arial" w:cs="Arial"/>
                <w:i/>
                <w:iCs/>
                <w:kern w:val="0"/>
                <w:sz w:val="18"/>
                <w:szCs w:val="18"/>
              </w:rPr>
              <w:t xml:space="preserve"> | </w:t>
            </w:r>
            <w:r>
              <w:rPr>
                <w:rFonts w:ascii="Arial" w:hAnsi="Arial" w:cs="Arial"/>
                <w:b/>
                <w:bCs/>
                <w:i/>
                <w:iCs/>
                <w:kern w:val="0"/>
                <w:sz w:val="18"/>
                <w:szCs w:val="18"/>
              </w:rPr>
              <w:t>name</w:t>
            </w:r>
            <w:r>
              <w:rPr>
                <w:rFonts w:ascii="Arial" w:hAnsi="Arial" w:cs="Arial"/>
                <w:i/>
                <w:iCs/>
                <w:kern w:val="0"/>
                <w:sz w:val="18"/>
                <w:szCs w:val="18"/>
              </w:rPr>
              <w:t xml:space="preserve"> name</w:t>
            </w:r>
            <w:r>
              <w:rPr>
                <w:rFonts w:ascii="Arial" w:hAnsi="Arial" w:cs="Arial"/>
                <w:kern w:val="0"/>
                <w:sz w:val="18"/>
                <w:szCs w:val="18"/>
              </w:rPr>
              <w:t xml:space="preserve"> }</w:t>
            </w:r>
          </w:p>
        </w:tc>
        <w:tc>
          <w:tcPr>
            <w:tcW w:w="2051" w:type="dxa"/>
            <w:shd w:val="clear" w:color="auto" w:fill="auto"/>
          </w:tcPr>
          <w:p w14:paraId="4C26CECC" w14:textId="77777777" w:rsidR="003D5B82" w:rsidRDefault="003D5B82">
            <w:pPr>
              <w:spacing w:line="360" w:lineRule="auto"/>
              <w:rPr>
                <w:rFonts w:ascii="Arial" w:hAnsi="Arial" w:cs="Arial"/>
                <w:kern w:val="0"/>
                <w:sz w:val="18"/>
                <w:szCs w:val="18"/>
              </w:rPr>
            </w:pPr>
          </w:p>
        </w:tc>
      </w:tr>
      <w:tr w:rsidR="003D5B82" w14:paraId="375E6C77" w14:textId="77777777">
        <w:trPr>
          <w:trHeight w:val="360"/>
        </w:trPr>
        <w:tc>
          <w:tcPr>
            <w:tcW w:w="2394" w:type="dxa"/>
            <w:shd w:val="clear" w:color="auto" w:fill="auto"/>
          </w:tcPr>
          <w:p w14:paraId="0C86CE8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w:t>
            </w:r>
            <w:r>
              <w:rPr>
                <w:rFonts w:ascii="Arial" w:hAnsi="Arial" w:cs="Arial"/>
                <w:kern w:val="0"/>
                <w:sz w:val="18"/>
                <w:szCs w:val="18"/>
              </w:rPr>
              <w:t xml:space="preserve"> downstream bind information</w:t>
            </w:r>
          </w:p>
        </w:tc>
        <w:tc>
          <w:tcPr>
            <w:tcW w:w="3863" w:type="dxa"/>
            <w:shd w:val="clear" w:color="auto" w:fill="auto"/>
          </w:tcPr>
          <w:p w14:paraId="2AAEA7ED"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downstream-profile bound-info </w:t>
            </w:r>
            <w:proofErr w:type="gramStart"/>
            <w:r>
              <w:rPr>
                <w:rFonts w:ascii="Arial" w:hAnsi="Arial" w:cs="Arial"/>
                <w:kern w:val="0"/>
                <w:sz w:val="18"/>
                <w:szCs w:val="18"/>
              </w:rPr>
              <w:t>{</w:t>
            </w:r>
            <w:r>
              <w:rPr>
                <w:rFonts w:ascii="Arial" w:hAnsi="Arial" w:cs="Arial"/>
                <w:b/>
                <w:bCs/>
                <w:kern w:val="0"/>
                <w:sz w:val="18"/>
                <w:szCs w:val="18"/>
              </w:rPr>
              <w:t xml:space="preserve"> 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index</w:t>
            </w:r>
            <w:r>
              <w:rPr>
                <w:rFonts w:ascii="Arial" w:hAnsi="Arial" w:cs="Arial"/>
                <w:kern w:val="0"/>
                <w:sz w:val="18"/>
                <w:szCs w:val="18"/>
              </w:rPr>
              <w:t xml:space="preserve"> }</w:t>
            </w:r>
          </w:p>
        </w:tc>
        <w:tc>
          <w:tcPr>
            <w:tcW w:w="2051" w:type="dxa"/>
            <w:shd w:val="clear" w:color="auto" w:fill="auto"/>
          </w:tcPr>
          <w:p w14:paraId="096D0B7D" w14:textId="77777777" w:rsidR="003D5B82" w:rsidRDefault="003D5B82">
            <w:pPr>
              <w:spacing w:line="360" w:lineRule="auto"/>
              <w:rPr>
                <w:rFonts w:ascii="Arial" w:hAnsi="Arial" w:cs="Arial"/>
                <w:kern w:val="0"/>
                <w:sz w:val="18"/>
                <w:szCs w:val="18"/>
              </w:rPr>
            </w:pPr>
          </w:p>
        </w:tc>
      </w:tr>
    </w:tbl>
    <w:p w14:paraId="3C73D198" w14:textId="77777777" w:rsidR="003D5B82" w:rsidRDefault="0048570E">
      <w:pPr>
        <w:pStyle w:val="12"/>
        <w:spacing w:line="360" w:lineRule="auto"/>
        <w:rPr>
          <w:rFonts w:ascii="Arial" w:hAnsi="Arial" w:cs="Arial"/>
          <w:lang w:val="en-US"/>
        </w:rPr>
      </w:pPr>
      <w:bookmarkStart w:id="2559" w:name="_Toc18158"/>
      <w:r>
        <w:rPr>
          <w:rFonts w:ascii="Arial" w:hAnsi="Arial" w:cs="Arial" w:hint="eastAsia"/>
          <w:lang w:val="en-US"/>
        </w:rPr>
        <w:t xml:space="preserve">Configure </w:t>
      </w:r>
      <w:r>
        <w:rPr>
          <w:rFonts w:ascii="Arial" w:hAnsi="Arial" w:cs="Arial"/>
          <w:lang w:val="en-US"/>
        </w:rPr>
        <w:t>Line</w:t>
      </w:r>
      <w:r>
        <w:rPr>
          <w:rFonts w:ascii="Arial" w:hAnsi="Arial" w:cs="Arial" w:hint="eastAsia"/>
          <w:lang w:val="en-US"/>
        </w:rPr>
        <w:t xml:space="preserve"> Profile</w:t>
      </w:r>
      <w:bookmarkEnd w:id="2559"/>
    </w:p>
    <w:p w14:paraId="423C8F2F" w14:textId="77777777" w:rsidR="003D5B82" w:rsidRDefault="0048570E">
      <w:pPr>
        <w:spacing w:line="360" w:lineRule="auto"/>
        <w:rPr>
          <w:rFonts w:ascii="Arial" w:hAnsi="Arial" w:cs="Arial"/>
        </w:rPr>
      </w:pPr>
      <w:r>
        <w:rPr>
          <w:rFonts w:ascii="Arial" w:hAnsi="Arial" w:cs="Arial" w:hint="eastAsia"/>
        </w:rPr>
        <w:t>Line profile is used to configure related parameters such as ONT service flow mapping mode and service flow processing strategy.</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382"/>
        <w:gridCol w:w="3887"/>
        <w:gridCol w:w="2039"/>
      </w:tblGrid>
      <w:tr w:rsidR="003D5B82" w14:paraId="25B8F07B" w14:textId="77777777">
        <w:trPr>
          <w:trHeight w:val="360"/>
        </w:trPr>
        <w:tc>
          <w:tcPr>
            <w:tcW w:w="2382" w:type="dxa"/>
            <w:shd w:val="pct5" w:color="auto" w:fill="auto"/>
          </w:tcPr>
          <w:p w14:paraId="284DC52F"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887" w:type="dxa"/>
            <w:shd w:val="pct5" w:color="auto" w:fill="auto"/>
          </w:tcPr>
          <w:p w14:paraId="4A925E03"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039" w:type="dxa"/>
            <w:shd w:val="pct5" w:color="auto" w:fill="auto"/>
          </w:tcPr>
          <w:p w14:paraId="6C2D6CEF"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563DDB3B" w14:textId="77777777">
        <w:trPr>
          <w:trHeight w:val="342"/>
        </w:trPr>
        <w:tc>
          <w:tcPr>
            <w:tcW w:w="2382" w:type="dxa"/>
            <w:shd w:val="clear" w:color="auto" w:fill="auto"/>
          </w:tcPr>
          <w:p w14:paraId="42EE68A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887" w:type="dxa"/>
            <w:shd w:val="clear" w:color="auto" w:fill="auto"/>
          </w:tcPr>
          <w:p w14:paraId="4F3119C5"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039" w:type="dxa"/>
            <w:shd w:val="clear" w:color="auto" w:fill="auto"/>
          </w:tcPr>
          <w:p w14:paraId="29B66B44" w14:textId="77777777" w:rsidR="003D5B82" w:rsidRDefault="003D5B82">
            <w:pPr>
              <w:spacing w:line="360" w:lineRule="auto"/>
              <w:rPr>
                <w:rFonts w:ascii="Arial" w:hAnsi="Arial" w:cs="Arial"/>
                <w:kern w:val="0"/>
                <w:sz w:val="18"/>
                <w:szCs w:val="18"/>
              </w:rPr>
            </w:pPr>
          </w:p>
        </w:tc>
      </w:tr>
      <w:tr w:rsidR="003D5B82" w14:paraId="7EB636C6" w14:textId="77777777">
        <w:trPr>
          <w:trHeight w:val="360"/>
        </w:trPr>
        <w:tc>
          <w:tcPr>
            <w:tcW w:w="2382" w:type="dxa"/>
            <w:shd w:val="clear" w:color="auto" w:fill="auto"/>
          </w:tcPr>
          <w:p w14:paraId="1E1043D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Creat\Enter </w:t>
            </w:r>
            <w:r>
              <w:rPr>
                <w:rFonts w:ascii="Arial" w:hAnsi="Arial" w:cs="Arial"/>
                <w:kern w:val="0"/>
                <w:sz w:val="18"/>
                <w:szCs w:val="18"/>
              </w:rPr>
              <w:t>line</w:t>
            </w:r>
            <w:r>
              <w:rPr>
                <w:rFonts w:ascii="Arial" w:hAnsi="Arial" w:cs="Arial" w:hint="eastAsia"/>
                <w:kern w:val="0"/>
                <w:sz w:val="18"/>
                <w:szCs w:val="18"/>
              </w:rPr>
              <w:t xml:space="preserve"> profile</w:t>
            </w:r>
          </w:p>
        </w:tc>
        <w:tc>
          <w:tcPr>
            <w:tcW w:w="3887" w:type="dxa"/>
            <w:shd w:val="clear" w:color="auto" w:fill="auto"/>
          </w:tcPr>
          <w:p w14:paraId="710888E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line-profile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index</w:t>
            </w:r>
            <w:proofErr w:type="gramEnd"/>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039" w:type="dxa"/>
            <w:shd w:val="clear" w:color="auto" w:fill="auto"/>
          </w:tcPr>
          <w:p w14:paraId="6F788C96" w14:textId="77777777" w:rsidR="003D5B82" w:rsidRDefault="003D5B82">
            <w:pPr>
              <w:spacing w:line="360" w:lineRule="auto"/>
              <w:rPr>
                <w:rFonts w:ascii="Arial" w:hAnsi="Arial" w:cs="Arial"/>
                <w:kern w:val="0"/>
                <w:sz w:val="18"/>
                <w:szCs w:val="18"/>
              </w:rPr>
            </w:pPr>
          </w:p>
        </w:tc>
      </w:tr>
      <w:tr w:rsidR="003D5B82" w14:paraId="393F0AEC" w14:textId="77777777">
        <w:trPr>
          <w:trHeight w:val="360"/>
        </w:trPr>
        <w:tc>
          <w:tcPr>
            <w:tcW w:w="2382" w:type="dxa"/>
            <w:shd w:val="clear" w:color="auto" w:fill="auto"/>
          </w:tcPr>
          <w:p w14:paraId="2F60338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ONT</w:t>
            </w:r>
            <w:r>
              <w:rPr>
                <w:rFonts w:ascii="Arial" w:hAnsi="Arial" w:cs="Arial" w:hint="eastAsia"/>
                <w:kern w:val="0"/>
                <w:sz w:val="18"/>
                <w:szCs w:val="18"/>
              </w:rPr>
              <w:t xml:space="preserve"> model</w:t>
            </w:r>
          </w:p>
        </w:tc>
        <w:tc>
          <w:tcPr>
            <w:tcW w:w="3887" w:type="dxa"/>
            <w:shd w:val="clear" w:color="auto" w:fill="auto"/>
          </w:tcPr>
          <w:p w14:paraId="18A4B328"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model </w:t>
            </w:r>
            <w:r>
              <w:rPr>
                <w:rFonts w:ascii="Arial" w:hAnsi="Arial" w:cs="Arial"/>
                <w:i/>
                <w:iCs/>
                <w:kern w:val="0"/>
                <w:sz w:val="18"/>
                <w:szCs w:val="18"/>
              </w:rPr>
              <w:t>ont_model</w:t>
            </w:r>
          </w:p>
        </w:tc>
        <w:tc>
          <w:tcPr>
            <w:tcW w:w="2039" w:type="dxa"/>
            <w:shd w:val="clear" w:color="auto" w:fill="auto"/>
          </w:tcPr>
          <w:p w14:paraId="0179D077" w14:textId="77777777" w:rsidR="003D5B82" w:rsidRDefault="0048570E">
            <w:pPr>
              <w:spacing w:line="360" w:lineRule="auto"/>
              <w:rPr>
                <w:rFonts w:ascii="Arial" w:hAnsi="Arial" w:cs="Arial"/>
                <w:kern w:val="0"/>
                <w:sz w:val="18"/>
                <w:szCs w:val="18"/>
              </w:rPr>
            </w:pPr>
            <w:r>
              <w:rPr>
                <w:rFonts w:ascii="Arial" w:hAnsi="Arial" w:cs="Arial" w:hint="eastAsia"/>
                <w:kern w:val="0"/>
                <w:sz w:val="18"/>
                <w:szCs w:val="18"/>
              </w:rPr>
              <w:t>Required</w:t>
            </w:r>
          </w:p>
        </w:tc>
      </w:tr>
      <w:tr w:rsidR="003D5B82" w14:paraId="4D62CAD8" w14:textId="77777777">
        <w:trPr>
          <w:trHeight w:val="360"/>
        </w:trPr>
        <w:tc>
          <w:tcPr>
            <w:tcW w:w="2382" w:type="dxa"/>
            <w:shd w:val="clear" w:color="auto" w:fill="auto"/>
          </w:tcPr>
          <w:p w14:paraId="4292C13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tcont</w:t>
            </w:r>
          </w:p>
        </w:tc>
        <w:tc>
          <w:tcPr>
            <w:tcW w:w="3887" w:type="dxa"/>
            <w:shd w:val="clear" w:color="auto" w:fill="auto"/>
          </w:tcPr>
          <w:p w14:paraId="130B8392"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tcont </w:t>
            </w:r>
            <w:r>
              <w:rPr>
                <w:rFonts w:ascii="Arial" w:hAnsi="Arial" w:cs="Arial"/>
                <w:i/>
                <w:iCs/>
                <w:kern w:val="0"/>
                <w:sz w:val="18"/>
                <w:szCs w:val="18"/>
              </w:rPr>
              <w:t>num</w:t>
            </w:r>
            <w:r>
              <w:rPr>
                <w:rFonts w:ascii="Arial" w:hAnsi="Arial" w:cs="Arial"/>
                <w:b/>
                <w:bCs/>
                <w:kern w:val="0"/>
                <w:sz w:val="18"/>
                <w:szCs w:val="18"/>
              </w:rPr>
              <w:t xml:space="preserve"> dba-profile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num</w:t>
            </w:r>
            <w:proofErr w:type="gramEnd"/>
            <w:r>
              <w:rPr>
                <w:rFonts w:ascii="Arial" w:hAnsi="Arial" w:cs="Arial"/>
                <w:i/>
                <w:iCs/>
                <w:kern w:val="0"/>
                <w:sz w:val="18"/>
                <w:szCs w:val="18"/>
              </w:rPr>
              <w:t xml:space="preserve"> </w:t>
            </w:r>
            <w:r>
              <w:rPr>
                <w:rFonts w:ascii="Arial" w:hAnsi="Arial" w:cs="Arial"/>
                <w:kern w:val="0"/>
                <w:sz w:val="18"/>
                <w:szCs w:val="18"/>
              </w:rPr>
              <w:t>|</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039" w:type="dxa"/>
            <w:shd w:val="clear" w:color="auto" w:fill="auto"/>
          </w:tcPr>
          <w:p w14:paraId="3BC3460A" w14:textId="77777777" w:rsidR="003D5B82" w:rsidRDefault="0048570E">
            <w:pPr>
              <w:spacing w:line="360" w:lineRule="auto"/>
              <w:rPr>
                <w:rFonts w:ascii="Arial" w:hAnsi="Arial" w:cs="Arial"/>
                <w:kern w:val="0"/>
                <w:sz w:val="18"/>
                <w:szCs w:val="18"/>
              </w:rPr>
            </w:pPr>
            <w:r>
              <w:rPr>
                <w:rFonts w:ascii="Arial" w:hAnsi="Arial" w:cs="Arial" w:hint="eastAsia"/>
                <w:kern w:val="0"/>
                <w:sz w:val="18"/>
                <w:szCs w:val="18"/>
              </w:rPr>
              <w:t>Required</w:t>
            </w:r>
          </w:p>
        </w:tc>
      </w:tr>
      <w:tr w:rsidR="003D5B82" w14:paraId="3A20B317" w14:textId="77777777">
        <w:trPr>
          <w:trHeight w:val="360"/>
        </w:trPr>
        <w:tc>
          <w:tcPr>
            <w:tcW w:w="2382" w:type="dxa"/>
            <w:shd w:val="clear" w:color="auto" w:fill="auto"/>
          </w:tcPr>
          <w:p w14:paraId="620C98C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gemport</w:t>
            </w:r>
          </w:p>
        </w:tc>
        <w:tc>
          <w:tcPr>
            <w:tcW w:w="3887" w:type="dxa"/>
            <w:shd w:val="clear" w:color="auto" w:fill="auto"/>
          </w:tcPr>
          <w:p w14:paraId="184F1CF6"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gem </w:t>
            </w:r>
            <w:r>
              <w:rPr>
                <w:rFonts w:ascii="Arial" w:hAnsi="Arial" w:cs="Arial"/>
                <w:i/>
                <w:iCs/>
                <w:kern w:val="0"/>
                <w:sz w:val="18"/>
                <w:szCs w:val="18"/>
              </w:rPr>
              <w:t>num</w:t>
            </w:r>
            <w:r>
              <w:rPr>
                <w:rFonts w:ascii="Arial" w:hAnsi="Arial" w:cs="Arial"/>
                <w:b/>
                <w:bCs/>
                <w:kern w:val="0"/>
                <w:sz w:val="18"/>
                <w:szCs w:val="18"/>
              </w:rPr>
              <w:t xml:space="preserve"> tcont </w:t>
            </w:r>
            <w:r>
              <w:rPr>
                <w:rFonts w:ascii="Arial" w:hAnsi="Arial" w:cs="Arial"/>
                <w:i/>
                <w:iCs/>
                <w:kern w:val="0"/>
                <w:sz w:val="18"/>
                <w:szCs w:val="18"/>
              </w:rPr>
              <w:t xml:space="preserve">num </w:t>
            </w:r>
            <w:r>
              <w:rPr>
                <w:rFonts w:ascii="Arial" w:hAnsi="Arial" w:cs="Arial"/>
                <w:kern w:val="0"/>
                <w:sz w:val="18"/>
                <w:szCs w:val="18"/>
              </w:rPr>
              <w:t xml:space="preserve">[ </w:t>
            </w:r>
            <w:r>
              <w:rPr>
                <w:rFonts w:ascii="Arial" w:hAnsi="Arial" w:cs="Arial"/>
                <w:b/>
                <w:bCs/>
                <w:kern w:val="0"/>
                <w:sz w:val="18"/>
                <w:szCs w:val="18"/>
              </w:rPr>
              <w:t>encrypt</w:t>
            </w:r>
            <w:r>
              <w:rPr>
                <w:rFonts w:ascii="Arial" w:hAnsi="Arial" w:cs="Arial"/>
                <w:kern w:val="0"/>
                <w:sz w:val="18"/>
                <w:szCs w:val="18"/>
              </w:rPr>
              <w:t xml:space="preserve"> | </w:t>
            </w:r>
            <w:r>
              <w:rPr>
                <w:rFonts w:ascii="Arial" w:hAnsi="Arial" w:cs="Arial"/>
                <w:b/>
                <w:bCs/>
                <w:kern w:val="0"/>
                <w:sz w:val="18"/>
                <w:szCs w:val="18"/>
              </w:rPr>
              <w:t>priority-queue</w:t>
            </w:r>
            <w:r>
              <w:rPr>
                <w:rFonts w:ascii="Arial" w:hAnsi="Arial" w:cs="Arial"/>
                <w:kern w:val="0"/>
                <w:sz w:val="18"/>
                <w:szCs w:val="18"/>
              </w:rPr>
              <w:t xml:space="preserve"> </w:t>
            </w:r>
            <w:r>
              <w:rPr>
                <w:rFonts w:ascii="Arial" w:hAnsi="Arial" w:cs="Arial"/>
                <w:i/>
                <w:iCs/>
                <w:kern w:val="0"/>
                <w:sz w:val="18"/>
                <w:szCs w:val="18"/>
              </w:rPr>
              <w:t>queue</w:t>
            </w:r>
            <w:r>
              <w:rPr>
                <w:rFonts w:ascii="Arial" w:hAnsi="Arial" w:cs="Arial"/>
                <w:kern w:val="0"/>
                <w:sz w:val="18"/>
                <w:szCs w:val="18"/>
              </w:rPr>
              <w:t xml:space="preserve"> | </w:t>
            </w:r>
            <w:r>
              <w:rPr>
                <w:rFonts w:ascii="Arial" w:hAnsi="Arial" w:cs="Arial"/>
                <w:b/>
                <w:bCs/>
                <w:kern w:val="0"/>
                <w:sz w:val="18"/>
                <w:szCs w:val="18"/>
              </w:rPr>
              <w:t xml:space="preserve">downstream-profile </w:t>
            </w:r>
            <w:r>
              <w:rPr>
                <w:rFonts w:ascii="Arial" w:hAnsi="Arial" w:cs="Arial"/>
                <w:i/>
                <w:iCs/>
                <w:kern w:val="0"/>
                <w:sz w:val="18"/>
                <w:szCs w:val="18"/>
              </w:rPr>
              <w:t>index</w:t>
            </w:r>
            <w:r>
              <w:rPr>
                <w:rFonts w:ascii="Arial" w:hAnsi="Arial" w:cs="Arial"/>
                <w:kern w:val="0"/>
                <w:sz w:val="18"/>
                <w:szCs w:val="18"/>
              </w:rPr>
              <w:t xml:space="preserve"> | </w:t>
            </w:r>
            <w:r>
              <w:rPr>
                <w:rFonts w:ascii="Arial" w:hAnsi="Arial" w:cs="Arial"/>
                <w:b/>
                <w:bCs/>
                <w:kern w:val="0"/>
                <w:sz w:val="18"/>
                <w:szCs w:val="18"/>
              </w:rPr>
              <w:t xml:space="preserve">upstream-profile </w:t>
            </w:r>
            <w:r>
              <w:rPr>
                <w:rFonts w:ascii="Arial" w:hAnsi="Arial" w:cs="Arial"/>
                <w:i/>
                <w:iCs/>
                <w:kern w:val="0"/>
                <w:sz w:val="18"/>
                <w:szCs w:val="18"/>
              </w:rPr>
              <w:t>index</w:t>
            </w:r>
            <w:r>
              <w:rPr>
                <w:rFonts w:ascii="Arial" w:hAnsi="Arial" w:cs="Arial"/>
                <w:kern w:val="0"/>
                <w:sz w:val="18"/>
                <w:szCs w:val="18"/>
              </w:rPr>
              <w:t xml:space="preserve"> | </w:t>
            </w:r>
            <w:r>
              <w:rPr>
                <w:rFonts w:ascii="Arial" w:hAnsi="Arial" w:cs="Arial"/>
                <w:b/>
                <w:bCs/>
                <w:kern w:val="0"/>
                <w:sz w:val="18"/>
                <w:szCs w:val="18"/>
              </w:rPr>
              <w:t>vlan-profile</w:t>
            </w:r>
            <w:r>
              <w:rPr>
                <w:rFonts w:ascii="Arial" w:hAnsi="Arial" w:cs="Arial"/>
                <w:i/>
                <w:iCs/>
                <w:kern w:val="0"/>
                <w:sz w:val="18"/>
                <w:szCs w:val="18"/>
              </w:rPr>
              <w:t xml:space="preserve"> </w:t>
            </w:r>
            <w:proofErr w:type="gramStart"/>
            <w:r>
              <w:rPr>
                <w:rFonts w:ascii="Arial" w:hAnsi="Arial" w:cs="Arial"/>
                <w:i/>
                <w:iCs/>
                <w:kern w:val="0"/>
                <w:sz w:val="18"/>
                <w:szCs w:val="18"/>
              </w:rPr>
              <w:t>index</w:t>
            </w:r>
            <w:r>
              <w:rPr>
                <w:rFonts w:ascii="Arial" w:hAnsi="Arial" w:cs="Arial"/>
                <w:kern w:val="0"/>
                <w:sz w:val="18"/>
                <w:szCs w:val="18"/>
              </w:rPr>
              <w:t xml:space="preserve"> ]</w:t>
            </w:r>
            <w:proofErr w:type="gramEnd"/>
          </w:p>
        </w:tc>
        <w:tc>
          <w:tcPr>
            <w:tcW w:w="2039" w:type="dxa"/>
            <w:shd w:val="clear" w:color="auto" w:fill="auto"/>
          </w:tcPr>
          <w:p w14:paraId="2E16C217" w14:textId="77777777" w:rsidR="003D5B82" w:rsidRDefault="0048570E">
            <w:pPr>
              <w:spacing w:line="360" w:lineRule="auto"/>
              <w:rPr>
                <w:rFonts w:ascii="Arial" w:hAnsi="Arial" w:cs="Arial"/>
                <w:kern w:val="0"/>
                <w:sz w:val="18"/>
                <w:szCs w:val="18"/>
              </w:rPr>
            </w:pPr>
            <w:r>
              <w:rPr>
                <w:rFonts w:ascii="Arial" w:hAnsi="Arial" w:cs="Arial" w:hint="eastAsia"/>
                <w:kern w:val="0"/>
                <w:sz w:val="18"/>
                <w:szCs w:val="18"/>
              </w:rPr>
              <w:t>Required</w:t>
            </w:r>
          </w:p>
        </w:tc>
      </w:tr>
      <w:tr w:rsidR="003D5B82" w14:paraId="39DDB46D" w14:textId="77777777">
        <w:trPr>
          <w:trHeight w:val="360"/>
        </w:trPr>
        <w:tc>
          <w:tcPr>
            <w:tcW w:w="2382" w:type="dxa"/>
            <w:shd w:val="clear" w:color="auto" w:fill="auto"/>
          </w:tcPr>
          <w:p w14:paraId="13833ED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 xml:space="preserve">Configure </w:t>
            </w:r>
            <w:r>
              <w:rPr>
                <w:rFonts w:ascii="Arial" w:hAnsi="Arial" w:cs="Arial" w:hint="eastAsia"/>
                <w:kern w:val="0"/>
                <w:sz w:val="18"/>
                <w:szCs w:val="18"/>
              </w:rPr>
              <w:t>s</w:t>
            </w:r>
            <w:r>
              <w:rPr>
                <w:rFonts w:ascii="Arial" w:hAnsi="Arial" w:cs="Arial"/>
                <w:kern w:val="0"/>
                <w:sz w:val="18"/>
                <w:szCs w:val="18"/>
              </w:rPr>
              <w:t xml:space="preserve">tream </w:t>
            </w:r>
            <w:r>
              <w:rPr>
                <w:rFonts w:ascii="Arial" w:hAnsi="Arial" w:cs="Arial" w:hint="eastAsia"/>
                <w:kern w:val="0"/>
                <w:sz w:val="18"/>
                <w:szCs w:val="18"/>
              </w:rPr>
              <w:t>m</w:t>
            </w:r>
            <w:r>
              <w:rPr>
                <w:rFonts w:ascii="Arial" w:hAnsi="Arial" w:cs="Arial"/>
                <w:kern w:val="0"/>
                <w:sz w:val="18"/>
                <w:szCs w:val="18"/>
              </w:rPr>
              <w:t>ap</w:t>
            </w:r>
            <w:r>
              <w:rPr>
                <w:rFonts w:ascii="Arial" w:hAnsi="Arial" w:cs="Arial" w:hint="eastAsia"/>
                <w:kern w:val="0"/>
                <w:sz w:val="18"/>
                <w:szCs w:val="18"/>
              </w:rPr>
              <w:t>ping</w:t>
            </w:r>
            <w:r>
              <w:rPr>
                <w:rFonts w:ascii="Arial" w:hAnsi="Arial" w:cs="Arial"/>
                <w:kern w:val="0"/>
                <w:sz w:val="18"/>
                <w:szCs w:val="18"/>
              </w:rPr>
              <w:t xml:space="preserve"> </w:t>
            </w:r>
            <w:r>
              <w:rPr>
                <w:rFonts w:ascii="Arial" w:hAnsi="Arial" w:cs="Arial" w:hint="eastAsia"/>
                <w:kern w:val="0"/>
                <w:sz w:val="18"/>
                <w:szCs w:val="18"/>
              </w:rPr>
              <w:t>m</w:t>
            </w:r>
            <w:r>
              <w:rPr>
                <w:rFonts w:ascii="Arial" w:hAnsi="Arial" w:cs="Arial"/>
                <w:kern w:val="0"/>
                <w:sz w:val="18"/>
                <w:szCs w:val="18"/>
              </w:rPr>
              <w:t>ode</w:t>
            </w:r>
          </w:p>
        </w:tc>
        <w:tc>
          <w:tcPr>
            <w:tcW w:w="3887" w:type="dxa"/>
            <w:shd w:val="clear" w:color="auto" w:fill="auto"/>
          </w:tcPr>
          <w:p w14:paraId="2D0D9A04"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mapping mode </w:t>
            </w:r>
            <w:proofErr w:type="gramStart"/>
            <w:r>
              <w:rPr>
                <w:rFonts w:ascii="Arial" w:hAnsi="Arial" w:cs="Arial"/>
                <w:kern w:val="0"/>
                <w:sz w:val="18"/>
                <w:szCs w:val="18"/>
              </w:rPr>
              <w:t>{</w:t>
            </w:r>
            <w:r>
              <w:rPr>
                <w:rFonts w:ascii="Arial" w:hAnsi="Arial" w:cs="Arial"/>
                <w:b/>
                <w:bCs/>
                <w:kern w:val="0"/>
                <w:sz w:val="18"/>
                <w:szCs w:val="18"/>
              </w:rPr>
              <w:t xml:space="preserve"> port</w:t>
            </w:r>
            <w:proofErr w:type="gramEnd"/>
            <w:r>
              <w:rPr>
                <w:rFonts w:ascii="Arial" w:hAnsi="Arial" w:cs="Arial"/>
                <w:b/>
                <w:bCs/>
                <w:kern w:val="0"/>
                <w:sz w:val="18"/>
                <w:szCs w:val="18"/>
              </w:rPr>
              <w:t xml:space="preserve"> port-priority </w:t>
            </w:r>
            <w:r>
              <w:rPr>
                <w:rFonts w:ascii="Arial" w:hAnsi="Arial" w:cs="Arial"/>
                <w:kern w:val="0"/>
                <w:sz w:val="18"/>
                <w:szCs w:val="18"/>
              </w:rPr>
              <w:t>|</w:t>
            </w:r>
            <w:r>
              <w:rPr>
                <w:rFonts w:ascii="Arial" w:hAnsi="Arial" w:cs="Arial"/>
                <w:b/>
                <w:bCs/>
                <w:kern w:val="0"/>
                <w:sz w:val="18"/>
                <w:szCs w:val="18"/>
              </w:rPr>
              <w:t xml:space="preserve"> port-vlan</w:t>
            </w:r>
            <w:r>
              <w:rPr>
                <w:rFonts w:ascii="Arial" w:hAnsi="Arial" w:cs="Arial"/>
                <w:kern w:val="0"/>
                <w:sz w:val="18"/>
                <w:szCs w:val="18"/>
              </w:rPr>
              <w:t xml:space="preserve"> |</w:t>
            </w:r>
            <w:r>
              <w:rPr>
                <w:rFonts w:ascii="Arial" w:hAnsi="Arial" w:cs="Arial"/>
                <w:b/>
                <w:bCs/>
                <w:kern w:val="0"/>
                <w:sz w:val="18"/>
                <w:szCs w:val="18"/>
              </w:rPr>
              <w:t xml:space="preserve"> port-vlan-priority </w:t>
            </w:r>
            <w:r>
              <w:rPr>
                <w:rFonts w:ascii="Arial" w:hAnsi="Arial" w:cs="Arial"/>
                <w:kern w:val="0"/>
                <w:sz w:val="18"/>
                <w:szCs w:val="18"/>
              </w:rPr>
              <w:t>|</w:t>
            </w:r>
            <w:r>
              <w:rPr>
                <w:rFonts w:ascii="Arial" w:hAnsi="Arial" w:cs="Arial"/>
                <w:b/>
                <w:bCs/>
                <w:kern w:val="0"/>
                <w:sz w:val="18"/>
                <w:szCs w:val="18"/>
              </w:rPr>
              <w:t xml:space="preserve"> priority </w:t>
            </w:r>
            <w:r>
              <w:rPr>
                <w:rFonts w:ascii="Arial" w:hAnsi="Arial" w:cs="Arial"/>
                <w:kern w:val="0"/>
                <w:sz w:val="18"/>
                <w:szCs w:val="18"/>
              </w:rPr>
              <w:t>|</w:t>
            </w:r>
            <w:r>
              <w:rPr>
                <w:rFonts w:ascii="Arial" w:hAnsi="Arial" w:cs="Arial"/>
                <w:b/>
                <w:bCs/>
                <w:kern w:val="0"/>
                <w:sz w:val="18"/>
                <w:szCs w:val="18"/>
              </w:rPr>
              <w:t xml:space="preserve"> vlan </w:t>
            </w:r>
            <w:r>
              <w:rPr>
                <w:rFonts w:ascii="Arial" w:hAnsi="Arial" w:cs="Arial"/>
                <w:kern w:val="0"/>
                <w:sz w:val="18"/>
                <w:szCs w:val="18"/>
              </w:rPr>
              <w:t>|</w:t>
            </w:r>
            <w:r>
              <w:rPr>
                <w:rFonts w:ascii="Arial" w:hAnsi="Arial" w:cs="Arial"/>
                <w:b/>
                <w:bCs/>
                <w:kern w:val="0"/>
                <w:sz w:val="18"/>
                <w:szCs w:val="18"/>
              </w:rPr>
              <w:t xml:space="preserve">  vlan-priority </w:t>
            </w:r>
            <w:r>
              <w:rPr>
                <w:rFonts w:ascii="Arial" w:hAnsi="Arial" w:cs="Arial"/>
                <w:kern w:val="0"/>
                <w:sz w:val="18"/>
                <w:szCs w:val="18"/>
              </w:rPr>
              <w:t>}</w:t>
            </w:r>
          </w:p>
        </w:tc>
        <w:tc>
          <w:tcPr>
            <w:tcW w:w="2039" w:type="dxa"/>
            <w:shd w:val="clear" w:color="auto" w:fill="auto"/>
          </w:tcPr>
          <w:p w14:paraId="7DDA46DE" w14:textId="77777777" w:rsidR="003D5B82" w:rsidRDefault="0048570E">
            <w:pPr>
              <w:spacing w:line="360" w:lineRule="auto"/>
              <w:rPr>
                <w:rFonts w:ascii="Arial" w:hAnsi="Arial" w:cs="Arial"/>
                <w:kern w:val="0"/>
                <w:sz w:val="18"/>
                <w:szCs w:val="18"/>
              </w:rPr>
            </w:pPr>
            <w:r>
              <w:rPr>
                <w:rFonts w:ascii="Arial" w:hAnsi="Arial" w:cs="Arial" w:hint="eastAsia"/>
                <w:kern w:val="0"/>
                <w:sz w:val="18"/>
                <w:szCs w:val="18"/>
              </w:rPr>
              <w:t>Default VLAN mapping</w:t>
            </w:r>
          </w:p>
        </w:tc>
      </w:tr>
      <w:tr w:rsidR="003D5B82" w14:paraId="54BAB36C" w14:textId="77777777">
        <w:trPr>
          <w:trHeight w:val="360"/>
        </w:trPr>
        <w:tc>
          <w:tcPr>
            <w:tcW w:w="2382" w:type="dxa"/>
            <w:shd w:val="clear" w:color="auto" w:fill="auto"/>
          </w:tcPr>
          <w:p w14:paraId="095F842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flow mapping</w:t>
            </w:r>
          </w:p>
        </w:tc>
        <w:tc>
          <w:tcPr>
            <w:tcW w:w="3887" w:type="dxa"/>
            <w:shd w:val="clear" w:color="auto" w:fill="auto"/>
          </w:tcPr>
          <w:p w14:paraId="305D9BBE"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sz w:val="18"/>
                <w:szCs w:val="18"/>
              </w:rPr>
              <w:t>mapping</w:t>
            </w:r>
            <w:r>
              <w:rPr>
                <w:rFonts w:ascii="Arial" w:hAnsi="Arial" w:cs="Arial"/>
                <w:sz w:val="18"/>
                <w:szCs w:val="18"/>
              </w:rPr>
              <w:t xml:space="preserve"> </w:t>
            </w:r>
            <w:r>
              <w:rPr>
                <w:rFonts w:ascii="Arial" w:hAnsi="Arial" w:cs="Arial"/>
                <w:i/>
                <w:iCs/>
                <w:sz w:val="18"/>
                <w:szCs w:val="18"/>
              </w:rPr>
              <w:t>index</w:t>
            </w:r>
            <w:r>
              <w:rPr>
                <w:rFonts w:ascii="Arial" w:hAnsi="Arial" w:cs="Arial"/>
                <w:sz w:val="18"/>
                <w:szCs w:val="18"/>
              </w:rPr>
              <w:t xml:space="preserve"> </w:t>
            </w:r>
            <w:proofErr w:type="gramStart"/>
            <w:r>
              <w:rPr>
                <w:rFonts w:ascii="Arial" w:hAnsi="Arial" w:cs="Arial"/>
                <w:sz w:val="18"/>
                <w:szCs w:val="18"/>
              </w:rPr>
              <w:t xml:space="preserve">{ </w:t>
            </w:r>
            <w:r>
              <w:rPr>
                <w:rFonts w:ascii="Arial" w:hAnsi="Arial" w:cs="Arial"/>
                <w:b/>
                <w:sz w:val="18"/>
                <w:szCs w:val="18"/>
              </w:rPr>
              <w:t>vlan</w:t>
            </w:r>
            <w:proofErr w:type="gramEnd"/>
            <w:r>
              <w:rPr>
                <w:rFonts w:ascii="Arial" w:hAnsi="Arial" w:cs="Arial"/>
                <w:sz w:val="18"/>
                <w:szCs w:val="18"/>
              </w:rPr>
              <w:t xml:space="preserve"> </w:t>
            </w:r>
            <w:r>
              <w:rPr>
                <w:rFonts w:ascii="Arial" w:hAnsi="Arial" w:cs="Arial"/>
                <w:i/>
                <w:iCs/>
                <w:sz w:val="18"/>
                <w:szCs w:val="18"/>
              </w:rPr>
              <w:t>vlan</w:t>
            </w:r>
            <w:r>
              <w:rPr>
                <w:rFonts w:ascii="Arial" w:hAnsi="Arial" w:cs="Arial"/>
                <w:sz w:val="18"/>
                <w:szCs w:val="18"/>
              </w:rPr>
              <w:t xml:space="preserve"> | </w:t>
            </w:r>
            <w:r>
              <w:rPr>
                <w:rFonts w:ascii="Arial" w:hAnsi="Arial" w:cs="Arial"/>
                <w:b/>
                <w:sz w:val="18"/>
                <w:szCs w:val="18"/>
              </w:rPr>
              <w:t>priority</w:t>
            </w:r>
            <w:r>
              <w:rPr>
                <w:rFonts w:ascii="Arial" w:hAnsi="Arial" w:cs="Arial"/>
                <w:sz w:val="18"/>
                <w:szCs w:val="18"/>
              </w:rPr>
              <w:t xml:space="preserve"> </w:t>
            </w:r>
            <w:r>
              <w:rPr>
                <w:rFonts w:ascii="Arial" w:hAnsi="Arial" w:cs="Arial"/>
                <w:i/>
                <w:iCs/>
                <w:sz w:val="18"/>
                <w:szCs w:val="18"/>
              </w:rPr>
              <w:t>pri</w:t>
            </w:r>
            <w:r>
              <w:rPr>
                <w:rFonts w:ascii="Arial" w:hAnsi="Arial" w:cs="Arial"/>
                <w:sz w:val="18"/>
                <w:szCs w:val="18"/>
              </w:rPr>
              <w:t xml:space="preserve"> | </w:t>
            </w:r>
            <w:r>
              <w:rPr>
                <w:rFonts w:ascii="Arial" w:hAnsi="Arial" w:cs="Arial"/>
                <w:b/>
                <w:sz w:val="18"/>
                <w:szCs w:val="18"/>
              </w:rPr>
              <w:t>port</w:t>
            </w:r>
            <w:r>
              <w:rPr>
                <w:rFonts w:ascii="Arial" w:hAnsi="Arial" w:cs="Arial"/>
                <w:sz w:val="18"/>
                <w:szCs w:val="18"/>
              </w:rPr>
              <w:t xml:space="preserve"> { </w:t>
            </w:r>
            <w:r>
              <w:rPr>
                <w:rFonts w:ascii="Arial" w:hAnsi="Arial" w:cs="Arial"/>
                <w:b/>
                <w:sz w:val="18"/>
                <w:szCs w:val="18"/>
              </w:rPr>
              <w:t>eth</w:t>
            </w:r>
            <w:r>
              <w:rPr>
                <w:rFonts w:ascii="Arial" w:hAnsi="Arial" w:cs="Arial"/>
                <w:sz w:val="18"/>
                <w:szCs w:val="18"/>
              </w:rPr>
              <w:t xml:space="preserve"> </w:t>
            </w:r>
            <w:r>
              <w:rPr>
                <w:rFonts w:ascii="Arial" w:hAnsi="Arial" w:cs="Arial"/>
                <w:i/>
                <w:iCs/>
                <w:sz w:val="18"/>
                <w:szCs w:val="18"/>
              </w:rPr>
              <w:t>eth</w:t>
            </w:r>
            <w:r>
              <w:rPr>
                <w:rFonts w:ascii="Arial" w:hAnsi="Arial" w:cs="Arial"/>
                <w:sz w:val="18"/>
                <w:szCs w:val="18"/>
              </w:rPr>
              <w:t xml:space="preserve"> | </w:t>
            </w:r>
            <w:r>
              <w:rPr>
                <w:rFonts w:ascii="Arial" w:hAnsi="Arial" w:cs="Arial"/>
                <w:b/>
                <w:sz w:val="18"/>
                <w:szCs w:val="18"/>
              </w:rPr>
              <w:t>veip</w:t>
            </w:r>
            <w:r>
              <w:rPr>
                <w:rFonts w:ascii="Arial" w:hAnsi="Arial" w:cs="Arial"/>
                <w:sz w:val="18"/>
                <w:szCs w:val="18"/>
              </w:rPr>
              <w:t xml:space="preserve"> | </w:t>
            </w:r>
            <w:r>
              <w:rPr>
                <w:rFonts w:ascii="Arial" w:hAnsi="Arial" w:cs="Arial"/>
                <w:b/>
                <w:sz w:val="18"/>
                <w:szCs w:val="18"/>
              </w:rPr>
              <w:t>iphost</w:t>
            </w:r>
            <w:r>
              <w:rPr>
                <w:rFonts w:ascii="Arial" w:hAnsi="Arial" w:cs="Arial"/>
                <w:sz w:val="18"/>
                <w:szCs w:val="18"/>
              </w:rPr>
              <w:t xml:space="preserve"> } } </w:t>
            </w:r>
            <w:r>
              <w:rPr>
                <w:rFonts w:ascii="Arial" w:hAnsi="Arial" w:cs="Arial"/>
                <w:b/>
                <w:sz w:val="18"/>
                <w:szCs w:val="18"/>
              </w:rPr>
              <w:t>gem</w:t>
            </w:r>
            <w:r>
              <w:rPr>
                <w:rFonts w:ascii="Arial" w:hAnsi="Arial" w:cs="Arial"/>
                <w:sz w:val="18"/>
                <w:szCs w:val="18"/>
              </w:rPr>
              <w:t xml:space="preserve"> </w:t>
            </w:r>
            <w:r>
              <w:rPr>
                <w:rFonts w:ascii="Arial" w:hAnsi="Arial" w:cs="Arial"/>
                <w:i/>
                <w:iCs/>
                <w:sz w:val="18"/>
                <w:szCs w:val="18"/>
              </w:rPr>
              <w:t>index</w:t>
            </w:r>
          </w:p>
        </w:tc>
        <w:tc>
          <w:tcPr>
            <w:tcW w:w="2039" w:type="dxa"/>
            <w:shd w:val="clear" w:color="auto" w:fill="auto"/>
          </w:tcPr>
          <w:p w14:paraId="122C9E1F" w14:textId="77777777" w:rsidR="003D5B82" w:rsidRDefault="0048570E">
            <w:pPr>
              <w:spacing w:line="360" w:lineRule="auto"/>
              <w:rPr>
                <w:rFonts w:ascii="Arial" w:hAnsi="Arial" w:cs="Arial"/>
                <w:kern w:val="0"/>
                <w:sz w:val="18"/>
                <w:szCs w:val="18"/>
              </w:rPr>
            </w:pPr>
            <w:r>
              <w:rPr>
                <w:rFonts w:ascii="Arial" w:hAnsi="Arial" w:cs="Arial" w:hint="eastAsia"/>
                <w:kern w:val="0"/>
                <w:sz w:val="18"/>
                <w:szCs w:val="18"/>
              </w:rPr>
              <w:t>Required</w:t>
            </w:r>
          </w:p>
        </w:tc>
      </w:tr>
      <w:tr w:rsidR="003D5B82" w14:paraId="74C90947" w14:textId="77777777">
        <w:trPr>
          <w:trHeight w:val="360"/>
        </w:trPr>
        <w:tc>
          <w:tcPr>
            <w:tcW w:w="2382" w:type="dxa"/>
            <w:shd w:val="clear" w:color="auto" w:fill="auto"/>
          </w:tcPr>
          <w:p w14:paraId="19821DD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flow processing policie</w:t>
            </w:r>
            <w:r>
              <w:rPr>
                <w:rFonts w:ascii="Arial" w:hAnsi="Arial" w:cs="Arial" w:hint="eastAsia"/>
                <w:kern w:val="0"/>
                <w:sz w:val="18"/>
                <w:szCs w:val="18"/>
              </w:rPr>
              <w:t>s</w:t>
            </w:r>
          </w:p>
        </w:tc>
        <w:tc>
          <w:tcPr>
            <w:tcW w:w="3887" w:type="dxa"/>
            <w:shd w:val="clear" w:color="auto" w:fill="auto"/>
          </w:tcPr>
          <w:p w14:paraId="2FC062C8"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port vlan </w:t>
            </w:r>
            <w:r>
              <w:rPr>
                <w:rFonts w:ascii="Arial" w:hAnsi="Arial" w:cs="Arial"/>
                <w:i/>
                <w:iCs/>
                <w:kern w:val="0"/>
                <w:sz w:val="18"/>
                <w:szCs w:val="18"/>
              </w:rPr>
              <w:t>num</w:t>
            </w:r>
            <w:r>
              <w:rPr>
                <w:rFonts w:ascii="Arial" w:hAnsi="Arial" w:cs="Arial"/>
                <w:b/>
                <w:bCs/>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eth</w:t>
            </w:r>
            <w:proofErr w:type="gramEnd"/>
            <w:r>
              <w:rPr>
                <w:rFonts w:ascii="Arial" w:hAnsi="Arial" w:cs="Arial"/>
                <w:kern w:val="0"/>
                <w:sz w:val="18"/>
                <w:szCs w:val="18"/>
              </w:rPr>
              <w:t xml:space="preserve"> </w:t>
            </w:r>
            <w:r>
              <w:rPr>
                <w:rFonts w:ascii="Arial" w:hAnsi="Arial" w:cs="Arial"/>
                <w:i/>
                <w:iCs/>
                <w:kern w:val="0"/>
                <w:sz w:val="18"/>
                <w:szCs w:val="18"/>
              </w:rPr>
              <w:t>num</w:t>
            </w:r>
            <w:r>
              <w:rPr>
                <w:rFonts w:ascii="Arial" w:hAnsi="Arial" w:cs="Arial"/>
                <w:kern w:val="0"/>
                <w:sz w:val="18"/>
                <w:szCs w:val="18"/>
              </w:rPr>
              <w:t xml:space="preserve"> | </w:t>
            </w:r>
            <w:r>
              <w:rPr>
                <w:rFonts w:ascii="Arial" w:hAnsi="Arial" w:cs="Arial"/>
                <w:b/>
                <w:bCs/>
                <w:kern w:val="0"/>
                <w:sz w:val="18"/>
                <w:szCs w:val="18"/>
              </w:rPr>
              <w:t>iphost</w:t>
            </w:r>
            <w:r>
              <w:rPr>
                <w:rFonts w:ascii="Arial" w:hAnsi="Arial" w:cs="Arial"/>
                <w:kern w:val="0"/>
                <w:sz w:val="18"/>
                <w:szCs w:val="18"/>
              </w:rPr>
              <w:t xml:space="preserve"> | </w:t>
            </w:r>
            <w:r>
              <w:rPr>
                <w:rFonts w:ascii="Arial" w:hAnsi="Arial" w:cs="Arial"/>
                <w:b/>
                <w:bCs/>
                <w:kern w:val="0"/>
                <w:sz w:val="18"/>
                <w:szCs w:val="18"/>
              </w:rPr>
              <w:t>ont</w:t>
            </w:r>
            <w:r>
              <w:rPr>
                <w:rFonts w:ascii="Arial" w:hAnsi="Arial" w:cs="Arial"/>
                <w:kern w:val="0"/>
                <w:sz w:val="18"/>
                <w:szCs w:val="18"/>
              </w:rPr>
              <w:t xml:space="preserve"> } { </w:t>
            </w:r>
            <w:r>
              <w:rPr>
                <w:rFonts w:ascii="Arial" w:hAnsi="Arial" w:cs="Arial"/>
                <w:b/>
                <w:bCs/>
                <w:kern w:val="0"/>
                <w:sz w:val="18"/>
                <w:szCs w:val="18"/>
              </w:rPr>
              <w:t>default</w:t>
            </w:r>
            <w:r>
              <w:rPr>
                <w:rFonts w:ascii="Arial" w:hAnsi="Arial" w:cs="Arial"/>
                <w:kern w:val="0"/>
                <w:sz w:val="18"/>
                <w:szCs w:val="18"/>
              </w:rPr>
              <w:t xml:space="preserve"> </w:t>
            </w:r>
            <w:r>
              <w:rPr>
                <w:rFonts w:ascii="Arial" w:hAnsi="Arial" w:cs="Arial"/>
                <w:b/>
                <w:bCs/>
                <w:kern w:val="0"/>
                <w:sz w:val="18"/>
                <w:szCs w:val="18"/>
              </w:rPr>
              <w:t>vlan</w:t>
            </w:r>
            <w:r>
              <w:rPr>
                <w:rFonts w:ascii="Arial" w:hAnsi="Arial" w:cs="Arial"/>
                <w:kern w:val="0"/>
                <w:sz w:val="18"/>
                <w:szCs w:val="18"/>
              </w:rPr>
              <w:t xml:space="preserve"> </w:t>
            </w:r>
            <w:r>
              <w:rPr>
                <w:rFonts w:ascii="Arial" w:hAnsi="Arial" w:cs="Arial"/>
                <w:i/>
                <w:iCs/>
                <w:kern w:val="0"/>
                <w:sz w:val="18"/>
                <w:szCs w:val="18"/>
              </w:rPr>
              <w:t>num</w:t>
            </w:r>
            <w:r>
              <w:rPr>
                <w:rFonts w:ascii="Arial" w:hAnsi="Arial" w:cs="Arial"/>
                <w:kern w:val="0"/>
                <w:sz w:val="18"/>
                <w:szCs w:val="18"/>
              </w:rPr>
              <w:t xml:space="preserve"> [ </w:t>
            </w:r>
            <w:r>
              <w:rPr>
                <w:rFonts w:ascii="Arial" w:hAnsi="Arial" w:cs="Arial"/>
                <w:i/>
                <w:iCs/>
                <w:kern w:val="0"/>
                <w:sz w:val="18"/>
                <w:szCs w:val="18"/>
              </w:rPr>
              <w:t xml:space="preserve">pri </w:t>
            </w:r>
            <w:r>
              <w:rPr>
                <w:rFonts w:ascii="Arial" w:hAnsi="Arial" w:cs="Arial"/>
                <w:kern w:val="0"/>
                <w:sz w:val="18"/>
                <w:szCs w:val="18"/>
              </w:rPr>
              <w:t xml:space="preserve">] | </w:t>
            </w:r>
            <w:r>
              <w:rPr>
                <w:rFonts w:ascii="Arial" w:hAnsi="Arial" w:cs="Arial"/>
                <w:b/>
                <w:bCs/>
                <w:kern w:val="0"/>
                <w:sz w:val="18"/>
                <w:szCs w:val="18"/>
              </w:rPr>
              <w:t>transparent</w:t>
            </w:r>
            <w:r>
              <w:rPr>
                <w:rFonts w:ascii="Arial" w:hAnsi="Arial" w:cs="Arial"/>
                <w:kern w:val="0"/>
                <w:sz w:val="18"/>
                <w:szCs w:val="18"/>
              </w:rPr>
              <w:t xml:space="preserve"> | </w:t>
            </w:r>
            <w:r>
              <w:rPr>
                <w:rFonts w:ascii="Arial" w:hAnsi="Arial" w:cs="Arial"/>
                <w:b/>
                <w:bCs/>
                <w:kern w:val="0"/>
                <w:sz w:val="18"/>
                <w:szCs w:val="18"/>
              </w:rPr>
              <w:t>vlan</w:t>
            </w:r>
            <w:r>
              <w:rPr>
                <w:rFonts w:ascii="Arial" w:hAnsi="Arial" w:cs="Arial"/>
                <w:kern w:val="0"/>
                <w:sz w:val="18"/>
                <w:szCs w:val="18"/>
              </w:rPr>
              <w:t xml:space="preserve"> </w:t>
            </w:r>
            <w:r>
              <w:rPr>
                <w:rFonts w:ascii="Arial" w:hAnsi="Arial" w:cs="Arial"/>
                <w:i/>
                <w:iCs/>
                <w:kern w:val="0"/>
                <w:sz w:val="18"/>
                <w:szCs w:val="18"/>
              </w:rPr>
              <w:t>num</w:t>
            </w:r>
            <w:r>
              <w:rPr>
                <w:rFonts w:ascii="Arial" w:hAnsi="Arial" w:cs="Arial"/>
                <w:kern w:val="0"/>
                <w:sz w:val="18"/>
                <w:szCs w:val="18"/>
              </w:rPr>
              <w:t xml:space="preserve"> { </w:t>
            </w:r>
            <w:r>
              <w:rPr>
                <w:rFonts w:ascii="Arial" w:hAnsi="Arial" w:cs="Arial"/>
                <w:b/>
                <w:bCs/>
                <w:kern w:val="0"/>
                <w:sz w:val="18"/>
                <w:szCs w:val="18"/>
              </w:rPr>
              <w:t>trunk</w:t>
            </w:r>
            <w:r>
              <w:rPr>
                <w:rFonts w:ascii="Arial" w:hAnsi="Arial" w:cs="Arial"/>
                <w:kern w:val="0"/>
                <w:sz w:val="18"/>
                <w:szCs w:val="18"/>
              </w:rPr>
              <w:t xml:space="preserve"> | </w:t>
            </w:r>
            <w:r>
              <w:rPr>
                <w:rFonts w:ascii="Arial" w:hAnsi="Arial" w:cs="Arial"/>
                <w:b/>
                <w:bCs/>
                <w:kern w:val="0"/>
                <w:sz w:val="18"/>
                <w:szCs w:val="18"/>
              </w:rPr>
              <w:t>q-in-q</w:t>
            </w:r>
            <w:r>
              <w:rPr>
                <w:rFonts w:ascii="Arial" w:hAnsi="Arial" w:cs="Arial"/>
                <w:kern w:val="0"/>
                <w:sz w:val="18"/>
                <w:szCs w:val="18"/>
              </w:rPr>
              <w:t xml:space="preserve"> | </w:t>
            </w:r>
            <w:r>
              <w:rPr>
                <w:rFonts w:ascii="Arial" w:hAnsi="Arial" w:cs="Arial"/>
                <w:b/>
                <w:bCs/>
                <w:kern w:val="0"/>
                <w:sz w:val="18"/>
                <w:szCs w:val="18"/>
              </w:rPr>
              <w:t>translate</w:t>
            </w:r>
            <w:r>
              <w:rPr>
                <w:rFonts w:ascii="Arial" w:hAnsi="Arial" w:cs="Arial"/>
                <w:kern w:val="0"/>
                <w:sz w:val="18"/>
                <w:szCs w:val="18"/>
              </w:rPr>
              <w:t xml:space="preserve"> } [ </w:t>
            </w:r>
            <w:r>
              <w:rPr>
                <w:rFonts w:ascii="Arial" w:hAnsi="Arial" w:cs="Arial"/>
                <w:b/>
                <w:bCs/>
                <w:kern w:val="0"/>
                <w:sz w:val="18"/>
                <w:szCs w:val="18"/>
              </w:rPr>
              <w:t xml:space="preserve">vlan </w:t>
            </w:r>
            <w:r>
              <w:rPr>
                <w:rFonts w:ascii="Arial" w:hAnsi="Arial" w:cs="Arial"/>
                <w:i/>
                <w:iCs/>
                <w:kern w:val="0"/>
                <w:sz w:val="18"/>
                <w:szCs w:val="18"/>
              </w:rPr>
              <w:t xml:space="preserve">num </w:t>
            </w:r>
            <w:r>
              <w:rPr>
                <w:rFonts w:ascii="Arial" w:hAnsi="Arial" w:cs="Arial"/>
                <w:kern w:val="0"/>
                <w:sz w:val="18"/>
                <w:szCs w:val="18"/>
              </w:rPr>
              <w:t>[</w:t>
            </w:r>
            <w:r>
              <w:rPr>
                <w:rFonts w:ascii="Arial" w:hAnsi="Arial" w:cs="Arial"/>
                <w:i/>
                <w:iCs/>
                <w:kern w:val="0"/>
                <w:sz w:val="18"/>
                <w:szCs w:val="18"/>
              </w:rPr>
              <w:t xml:space="preserve">pri </w:t>
            </w:r>
            <w:r>
              <w:rPr>
                <w:rFonts w:ascii="Arial" w:hAnsi="Arial" w:cs="Arial"/>
                <w:kern w:val="0"/>
                <w:sz w:val="18"/>
                <w:szCs w:val="18"/>
              </w:rPr>
              <w:t xml:space="preserve">] } } </w:t>
            </w:r>
          </w:p>
        </w:tc>
        <w:tc>
          <w:tcPr>
            <w:tcW w:w="2039" w:type="dxa"/>
            <w:shd w:val="clear" w:color="auto" w:fill="auto"/>
          </w:tcPr>
          <w:p w14:paraId="029A4EAE" w14:textId="77777777" w:rsidR="003D5B82" w:rsidRDefault="003D5B82">
            <w:pPr>
              <w:spacing w:line="360" w:lineRule="auto"/>
              <w:rPr>
                <w:rFonts w:ascii="Arial" w:hAnsi="Arial" w:cs="Arial"/>
                <w:kern w:val="0"/>
                <w:sz w:val="18"/>
                <w:szCs w:val="18"/>
              </w:rPr>
            </w:pPr>
          </w:p>
        </w:tc>
      </w:tr>
      <w:tr w:rsidR="003D5B82" w14:paraId="5AC6A23F" w14:textId="77777777">
        <w:trPr>
          <w:trHeight w:val="360"/>
        </w:trPr>
        <w:tc>
          <w:tcPr>
            <w:tcW w:w="2382" w:type="dxa"/>
            <w:shd w:val="clear" w:color="auto" w:fill="auto"/>
          </w:tcPr>
          <w:p w14:paraId="5F75DF1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w:t>
            </w:r>
            <w:r>
              <w:rPr>
                <w:rFonts w:ascii="Arial" w:hAnsi="Arial" w:cs="Arial" w:hint="eastAsia"/>
                <w:kern w:val="0"/>
                <w:sz w:val="18"/>
                <w:szCs w:val="18"/>
              </w:rPr>
              <w:t>e multicast</w:t>
            </w:r>
            <w:r>
              <w:rPr>
                <w:rFonts w:ascii="Arial" w:hAnsi="Arial" w:cs="Arial"/>
                <w:kern w:val="0"/>
                <w:sz w:val="18"/>
                <w:szCs w:val="18"/>
              </w:rPr>
              <w:t xml:space="preserve"> </w:t>
            </w:r>
            <w:r>
              <w:rPr>
                <w:rFonts w:ascii="Arial" w:hAnsi="Arial" w:cs="Arial" w:hint="eastAsia"/>
                <w:kern w:val="0"/>
                <w:sz w:val="18"/>
                <w:szCs w:val="18"/>
              </w:rPr>
              <w:t>d</w:t>
            </w:r>
            <w:r>
              <w:rPr>
                <w:rFonts w:ascii="Arial" w:hAnsi="Arial" w:cs="Arial"/>
                <w:kern w:val="0"/>
                <w:sz w:val="18"/>
                <w:szCs w:val="18"/>
              </w:rPr>
              <w:t>own</w:t>
            </w:r>
            <w:r>
              <w:rPr>
                <w:rFonts w:ascii="Arial" w:hAnsi="Arial" w:cs="Arial" w:hint="eastAsia"/>
                <w:kern w:val="0"/>
                <w:sz w:val="18"/>
                <w:szCs w:val="18"/>
              </w:rPr>
              <w:t>stream</w:t>
            </w:r>
            <w:r>
              <w:rPr>
                <w:rFonts w:ascii="Arial" w:hAnsi="Arial" w:cs="Arial"/>
                <w:kern w:val="0"/>
                <w:sz w:val="18"/>
                <w:szCs w:val="18"/>
              </w:rPr>
              <w:t xml:space="preserve"> </w:t>
            </w:r>
            <w:r>
              <w:rPr>
                <w:rFonts w:ascii="Arial" w:hAnsi="Arial" w:cs="Arial" w:hint="eastAsia"/>
                <w:kern w:val="0"/>
                <w:sz w:val="18"/>
                <w:szCs w:val="18"/>
              </w:rPr>
              <w:t>p</w:t>
            </w:r>
            <w:r>
              <w:rPr>
                <w:rFonts w:ascii="Arial" w:hAnsi="Arial" w:cs="Arial"/>
                <w:kern w:val="0"/>
                <w:sz w:val="18"/>
                <w:szCs w:val="18"/>
              </w:rPr>
              <w:t>olicies</w:t>
            </w:r>
          </w:p>
        </w:tc>
        <w:tc>
          <w:tcPr>
            <w:tcW w:w="3887" w:type="dxa"/>
            <w:shd w:val="clear" w:color="auto" w:fill="auto"/>
          </w:tcPr>
          <w:p w14:paraId="47FCF862"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multicast downstream </w:t>
            </w:r>
            <w:proofErr w:type="gramStart"/>
            <w:r>
              <w:rPr>
                <w:rFonts w:ascii="Arial" w:hAnsi="Arial" w:cs="Arial"/>
                <w:kern w:val="0"/>
                <w:sz w:val="18"/>
                <w:szCs w:val="18"/>
              </w:rPr>
              <w:t>{</w:t>
            </w:r>
            <w:r>
              <w:rPr>
                <w:rFonts w:ascii="Arial" w:hAnsi="Arial" w:cs="Arial"/>
                <w:b/>
                <w:bCs/>
                <w:kern w:val="0"/>
                <w:sz w:val="18"/>
                <w:szCs w:val="18"/>
              </w:rPr>
              <w:t xml:space="preserve"> tag</w:t>
            </w:r>
            <w:proofErr w:type="gramEnd"/>
            <w:r>
              <w:rPr>
                <w:rFonts w:ascii="Arial" w:hAnsi="Arial" w:cs="Arial"/>
                <w:b/>
                <w:bCs/>
                <w:kern w:val="0"/>
                <w:sz w:val="18"/>
                <w:szCs w:val="18"/>
              </w:rPr>
              <w:t xml:space="preserve">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port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pri</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untag </w:t>
            </w:r>
            <w:r>
              <w:rPr>
                <w:rFonts w:ascii="Arial" w:hAnsi="Arial" w:cs="Arial"/>
                <w:kern w:val="0"/>
                <w:sz w:val="18"/>
                <w:szCs w:val="18"/>
              </w:rPr>
              <w:t>[</w:t>
            </w:r>
            <w:r>
              <w:rPr>
                <w:rFonts w:ascii="Arial" w:hAnsi="Arial" w:cs="Arial"/>
                <w:b/>
                <w:bCs/>
                <w:kern w:val="0"/>
                <w:sz w:val="18"/>
                <w:szCs w:val="18"/>
              </w:rPr>
              <w:t xml:space="preserve"> port </w:t>
            </w:r>
            <w:r>
              <w:rPr>
                <w:rFonts w:ascii="Arial" w:hAnsi="Arial" w:cs="Arial"/>
                <w:i/>
                <w:iCs/>
                <w:kern w:val="0"/>
                <w:sz w:val="18"/>
                <w:szCs w:val="18"/>
              </w:rPr>
              <w:t xml:space="preserve">num </w:t>
            </w:r>
            <w:r>
              <w:rPr>
                <w:rFonts w:ascii="Arial" w:hAnsi="Arial" w:cs="Arial"/>
                <w:kern w:val="0"/>
                <w:sz w:val="18"/>
                <w:szCs w:val="18"/>
              </w:rPr>
              <w:t>]</w:t>
            </w:r>
            <w:r>
              <w:rPr>
                <w:rFonts w:ascii="Arial" w:hAnsi="Arial" w:cs="Arial"/>
                <w:b/>
                <w:bCs/>
                <w:kern w:val="0"/>
                <w:sz w:val="18"/>
                <w:szCs w:val="18"/>
              </w:rPr>
              <w:t xml:space="preserve"> | translate </w:t>
            </w:r>
            <w:r>
              <w:rPr>
                <w:rFonts w:ascii="Arial" w:hAnsi="Arial" w:cs="Arial"/>
                <w:i/>
                <w:iCs/>
                <w:kern w:val="0"/>
                <w:sz w:val="18"/>
                <w:szCs w:val="18"/>
              </w:rPr>
              <w:t>vlan</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port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pri</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kern w:val="0"/>
                <w:sz w:val="18"/>
                <w:szCs w:val="18"/>
              </w:rPr>
              <w:t>}</w:t>
            </w:r>
          </w:p>
        </w:tc>
        <w:tc>
          <w:tcPr>
            <w:tcW w:w="2039" w:type="dxa"/>
            <w:shd w:val="clear" w:color="auto" w:fill="auto"/>
          </w:tcPr>
          <w:p w14:paraId="4ED19ED1" w14:textId="77777777" w:rsidR="003D5B82" w:rsidRDefault="003D5B82">
            <w:pPr>
              <w:spacing w:line="360" w:lineRule="auto"/>
              <w:rPr>
                <w:rFonts w:ascii="Arial" w:hAnsi="Arial" w:cs="Arial"/>
                <w:kern w:val="0"/>
                <w:sz w:val="18"/>
                <w:szCs w:val="18"/>
              </w:rPr>
            </w:pPr>
          </w:p>
        </w:tc>
      </w:tr>
      <w:tr w:rsidR="003D5B82" w14:paraId="4DD040E4" w14:textId="77777777">
        <w:trPr>
          <w:trHeight w:val="360"/>
        </w:trPr>
        <w:tc>
          <w:tcPr>
            <w:tcW w:w="2382" w:type="dxa"/>
            <w:shd w:val="clear" w:color="auto" w:fill="auto"/>
          </w:tcPr>
          <w:p w14:paraId="114B416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 xml:space="preserve">Disable the ONT </w:t>
            </w:r>
            <w:r>
              <w:rPr>
                <w:rFonts w:ascii="Arial" w:hAnsi="Arial" w:cs="Arial" w:hint="eastAsia"/>
                <w:kern w:val="0"/>
                <w:sz w:val="18"/>
                <w:szCs w:val="18"/>
              </w:rPr>
              <w:t>m</w:t>
            </w:r>
            <w:r>
              <w:rPr>
                <w:rFonts w:ascii="Arial" w:hAnsi="Arial" w:cs="Arial"/>
                <w:kern w:val="0"/>
                <w:sz w:val="18"/>
                <w:szCs w:val="18"/>
              </w:rPr>
              <w:t xml:space="preserve">ulticast </w:t>
            </w:r>
            <w:r>
              <w:rPr>
                <w:rFonts w:ascii="Arial" w:hAnsi="Arial" w:cs="Arial" w:hint="eastAsia"/>
                <w:kern w:val="0"/>
                <w:sz w:val="18"/>
                <w:szCs w:val="18"/>
              </w:rPr>
              <w:t>f</w:t>
            </w:r>
            <w:r>
              <w:rPr>
                <w:rFonts w:ascii="Arial" w:hAnsi="Arial" w:cs="Arial"/>
                <w:kern w:val="0"/>
                <w:sz w:val="18"/>
                <w:szCs w:val="18"/>
              </w:rPr>
              <w:t xml:space="preserve">ast </w:t>
            </w:r>
            <w:r>
              <w:rPr>
                <w:rFonts w:ascii="Arial" w:hAnsi="Arial" w:cs="Arial" w:hint="eastAsia"/>
                <w:kern w:val="0"/>
                <w:sz w:val="18"/>
                <w:szCs w:val="18"/>
              </w:rPr>
              <w:t>l</w:t>
            </w:r>
            <w:r>
              <w:rPr>
                <w:rFonts w:ascii="Arial" w:hAnsi="Arial" w:cs="Arial"/>
                <w:kern w:val="0"/>
                <w:sz w:val="18"/>
                <w:szCs w:val="18"/>
              </w:rPr>
              <w:t>eave</w:t>
            </w:r>
          </w:p>
        </w:tc>
        <w:tc>
          <w:tcPr>
            <w:tcW w:w="3887" w:type="dxa"/>
            <w:shd w:val="clear" w:color="auto" w:fill="auto"/>
          </w:tcPr>
          <w:p w14:paraId="0F19B3B7"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multicast fast-leave disable </w:t>
            </w:r>
            <w:r>
              <w:rPr>
                <w:rFonts w:ascii="Arial" w:hAnsi="Arial" w:cs="Arial"/>
                <w:kern w:val="0"/>
                <w:sz w:val="18"/>
                <w:szCs w:val="18"/>
              </w:rPr>
              <w:t>[</w:t>
            </w:r>
            <w:r>
              <w:rPr>
                <w:rFonts w:ascii="Arial" w:hAnsi="Arial" w:cs="Arial"/>
                <w:b/>
                <w:bCs/>
                <w:kern w:val="0"/>
                <w:sz w:val="18"/>
                <w:szCs w:val="18"/>
              </w:rPr>
              <w:t xml:space="preserve"> port </w:t>
            </w:r>
            <w:proofErr w:type="gramStart"/>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proofErr w:type="gramEnd"/>
          </w:p>
        </w:tc>
        <w:tc>
          <w:tcPr>
            <w:tcW w:w="2039" w:type="dxa"/>
            <w:shd w:val="clear" w:color="auto" w:fill="auto"/>
          </w:tcPr>
          <w:p w14:paraId="68102109" w14:textId="77777777" w:rsidR="003D5B82" w:rsidRDefault="003D5B82">
            <w:pPr>
              <w:spacing w:line="360" w:lineRule="auto"/>
              <w:rPr>
                <w:rFonts w:ascii="Arial" w:hAnsi="Arial" w:cs="Arial"/>
                <w:kern w:val="0"/>
                <w:sz w:val="18"/>
                <w:szCs w:val="18"/>
              </w:rPr>
            </w:pPr>
          </w:p>
        </w:tc>
      </w:tr>
      <w:tr w:rsidR="003D5B82" w14:paraId="68E34C36" w14:textId="77777777">
        <w:trPr>
          <w:trHeight w:val="360"/>
        </w:trPr>
        <w:tc>
          <w:tcPr>
            <w:tcW w:w="2382" w:type="dxa"/>
            <w:shd w:val="clear" w:color="auto" w:fill="auto"/>
          </w:tcPr>
          <w:p w14:paraId="495656E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multicast group limit</w:t>
            </w:r>
          </w:p>
        </w:tc>
        <w:tc>
          <w:tcPr>
            <w:tcW w:w="3887" w:type="dxa"/>
            <w:shd w:val="clear" w:color="auto" w:fill="auto"/>
          </w:tcPr>
          <w:p w14:paraId="104FA65F"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multicast group-limit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port </w:t>
            </w:r>
            <w:proofErr w:type="gramStart"/>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proofErr w:type="gramEnd"/>
          </w:p>
        </w:tc>
        <w:tc>
          <w:tcPr>
            <w:tcW w:w="2039" w:type="dxa"/>
            <w:shd w:val="clear" w:color="auto" w:fill="auto"/>
          </w:tcPr>
          <w:p w14:paraId="5AAE3991" w14:textId="77777777" w:rsidR="003D5B82" w:rsidRDefault="003D5B82">
            <w:pPr>
              <w:spacing w:line="360" w:lineRule="auto"/>
              <w:rPr>
                <w:rFonts w:ascii="Arial" w:hAnsi="Arial" w:cs="Arial"/>
                <w:kern w:val="0"/>
                <w:sz w:val="18"/>
                <w:szCs w:val="18"/>
              </w:rPr>
            </w:pPr>
          </w:p>
        </w:tc>
      </w:tr>
      <w:tr w:rsidR="003D5B82" w14:paraId="759898B1" w14:textId="77777777">
        <w:trPr>
          <w:trHeight w:val="360"/>
        </w:trPr>
        <w:tc>
          <w:tcPr>
            <w:tcW w:w="2382" w:type="dxa"/>
            <w:shd w:val="clear" w:color="auto" w:fill="auto"/>
          </w:tcPr>
          <w:p w14:paraId="72EF99F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ONT</w:t>
            </w:r>
            <w:r>
              <w:rPr>
                <w:rFonts w:ascii="Arial" w:hAnsi="Arial" w:cs="Arial" w:hint="eastAsia"/>
                <w:kern w:val="0"/>
                <w:sz w:val="18"/>
                <w:szCs w:val="18"/>
              </w:rPr>
              <w:t xml:space="preserve"> multicast mode</w:t>
            </w:r>
          </w:p>
        </w:tc>
        <w:tc>
          <w:tcPr>
            <w:tcW w:w="3887" w:type="dxa"/>
            <w:shd w:val="clear" w:color="auto" w:fill="auto"/>
          </w:tcPr>
          <w:p w14:paraId="6CF29D93"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multicast mode </w:t>
            </w:r>
            <w:proofErr w:type="gramStart"/>
            <w:r>
              <w:rPr>
                <w:rFonts w:ascii="Arial" w:hAnsi="Arial" w:cs="Arial"/>
                <w:kern w:val="0"/>
                <w:sz w:val="18"/>
                <w:szCs w:val="18"/>
              </w:rPr>
              <w:t>{</w:t>
            </w:r>
            <w:r>
              <w:rPr>
                <w:rFonts w:ascii="Arial" w:hAnsi="Arial" w:cs="Arial"/>
                <w:b/>
                <w:bCs/>
                <w:kern w:val="0"/>
                <w:sz w:val="18"/>
                <w:szCs w:val="18"/>
              </w:rPr>
              <w:t xml:space="preserve"> igmp</w:t>
            </w:r>
            <w:proofErr w:type="gramEnd"/>
            <w:r>
              <w:rPr>
                <w:rFonts w:ascii="Arial" w:hAnsi="Arial" w:cs="Arial"/>
                <w:b/>
                <w:bCs/>
                <w:kern w:val="0"/>
                <w:sz w:val="18"/>
                <w:szCs w:val="18"/>
              </w:rPr>
              <w:t xml:space="preserve">-snooping </w:t>
            </w:r>
            <w:r>
              <w:rPr>
                <w:rFonts w:ascii="Arial" w:hAnsi="Arial" w:cs="Arial"/>
                <w:kern w:val="0"/>
                <w:sz w:val="18"/>
                <w:szCs w:val="18"/>
              </w:rPr>
              <w:t>|</w:t>
            </w:r>
            <w:r>
              <w:rPr>
                <w:rFonts w:ascii="Arial" w:hAnsi="Arial" w:cs="Arial"/>
                <w:b/>
                <w:bCs/>
                <w:kern w:val="0"/>
                <w:sz w:val="18"/>
                <w:szCs w:val="18"/>
              </w:rPr>
              <w:t xml:space="preserve"> olt-control </w:t>
            </w:r>
            <w:r>
              <w:rPr>
                <w:rFonts w:ascii="Arial" w:hAnsi="Arial" w:cs="Arial"/>
                <w:kern w:val="0"/>
                <w:sz w:val="18"/>
                <w:szCs w:val="18"/>
              </w:rPr>
              <w:t>}</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port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p>
        </w:tc>
        <w:tc>
          <w:tcPr>
            <w:tcW w:w="2039" w:type="dxa"/>
            <w:shd w:val="clear" w:color="auto" w:fill="auto"/>
          </w:tcPr>
          <w:p w14:paraId="3294128E" w14:textId="77777777" w:rsidR="003D5B82" w:rsidRDefault="003D5B82">
            <w:pPr>
              <w:spacing w:line="360" w:lineRule="auto"/>
              <w:rPr>
                <w:rFonts w:ascii="Arial" w:hAnsi="Arial" w:cs="Arial"/>
                <w:kern w:val="0"/>
                <w:sz w:val="18"/>
                <w:szCs w:val="18"/>
              </w:rPr>
            </w:pPr>
          </w:p>
        </w:tc>
      </w:tr>
      <w:tr w:rsidR="003D5B82" w14:paraId="7201AB4E" w14:textId="77777777">
        <w:trPr>
          <w:trHeight w:val="360"/>
        </w:trPr>
        <w:tc>
          <w:tcPr>
            <w:tcW w:w="2382" w:type="dxa"/>
            <w:shd w:val="clear" w:color="auto" w:fill="auto"/>
          </w:tcPr>
          <w:p w14:paraId="7A26A69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multicast upstream</w:t>
            </w:r>
          </w:p>
        </w:tc>
        <w:tc>
          <w:tcPr>
            <w:tcW w:w="3887" w:type="dxa"/>
            <w:shd w:val="clear" w:color="auto" w:fill="auto"/>
          </w:tcPr>
          <w:p w14:paraId="37D235CA"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multicast upstream </w:t>
            </w:r>
            <w:proofErr w:type="gramStart"/>
            <w:r>
              <w:rPr>
                <w:rFonts w:ascii="Arial" w:hAnsi="Arial" w:cs="Arial"/>
                <w:kern w:val="0"/>
                <w:sz w:val="18"/>
                <w:szCs w:val="18"/>
              </w:rPr>
              <w:t>{</w:t>
            </w:r>
            <w:r>
              <w:rPr>
                <w:rFonts w:ascii="Arial" w:hAnsi="Arial" w:cs="Arial"/>
                <w:b/>
                <w:bCs/>
                <w:kern w:val="0"/>
                <w:sz w:val="18"/>
                <w:szCs w:val="18"/>
              </w:rPr>
              <w:t xml:space="preserve"> tag</w:t>
            </w:r>
            <w:proofErr w:type="gramEnd"/>
            <w:r>
              <w:rPr>
                <w:rFonts w:ascii="Arial" w:hAnsi="Arial" w:cs="Arial"/>
                <w:b/>
                <w:bCs/>
                <w:kern w:val="0"/>
                <w:sz w:val="18"/>
                <w:szCs w:val="18"/>
              </w:rPr>
              <w:t xml:space="preserve">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port </w:t>
            </w:r>
            <w:r>
              <w:rPr>
                <w:rFonts w:ascii="Arial" w:hAnsi="Arial" w:cs="Arial"/>
                <w:i/>
                <w:iCs/>
                <w:kern w:val="0"/>
                <w:sz w:val="18"/>
                <w:szCs w:val="18"/>
              </w:rPr>
              <w:t>num</w:t>
            </w:r>
            <w:r>
              <w:rPr>
                <w:rFonts w:ascii="Arial" w:hAnsi="Arial" w:cs="Arial"/>
                <w:b/>
                <w:bCs/>
                <w:kern w:val="0"/>
                <w:sz w:val="18"/>
                <w:szCs w:val="18"/>
              </w:rPr>
              <w:t xml:space="preserve"> | </w:t>
            </w:r>
            <w:r>
              <w:rPr>
                <w:rFonts w:ascii="Arial" w:hAnsi="Arial" w:cs="Arial"/>
                <w:i/>
                <w:iCs/>
                <w:kern w:val="0"/>
                <w:sz w:val="18"/>
                <w:szCs w:val="18"/>
              </w:rPr>
              <w:t>pri</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 translate </w:t>
            </w:r>
            <w:r>
              <w:rPr>
                <w:rFonts w:ascii="Arial" w:hAnsi="Arial" w:cs="Arial"/>
                <w:i/>
                <w:iCs/>
                <w:kern w:val="0"/>
                <w:sz w:val="18"/>
                <w:szCs w:val="18"/>
              </w:rPr>
              <w:t>vlan</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port </w:t>
            </w:r>
            <w:r>
              <w:rPr>
                <w:rFonts w:ascii="Arial" w:hAnsi="Arial" w:cs="Arial"/>
                <w:i/>
                <w:iCs/>
                <w:kern w:val="0"/>
                <w:sz w:val="18"/>
                <w:szCs w:val="18"/>
              </w:rPr>
              <w:t>num</w:t>
            </w:r>
            <w:r>
              <w:rPr>
                <w:rFonts w:ascii="Arial" w:hAnsi="Arial" w:cs="Arial"/>
                <w:b/>
                <w:bCs/>
                <w:kern w:val="0"/>
                <w:sz w:val="18"/>
                <w:szCs w:val="18"/>
              </w:rPr>
              <w:t xml:space="preserve"> | </w:t>
            </w:r>
            <w:r>
              <w:rPr>
                <w:rFonts w:ascii="Arial" w:hAnsi="Arial" w:cs="Arial"/>
                <w:i/>
                <w:iCs/>
                <w:kern w:val="0"/>
                <w:sz w:val="18"/>
                <w:szCs w:val="18"/>
              </w:rPr>
              <w:t>pri</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kern w:val="0"/>
                <w:sz w:val="18"/>
                <w:szCs w:val="18"/>
              </w:rPr>
              <w:t>}</w:t>
            </w:r>
          </w:p>
        </w:tc>
        <w:tc>
          <w:tcPr>
            <w:tcW w:w="2039" w:type="dxa"/>
            <w:shd w:val="clear" w:color="auto" w:fill="auto"/>
          </w:tcPr>
          <w:p w14:paraId="16666A1D" w14:textId="77777777" w:rsidR="003D5B82" w:rsidRDefault="003D5B82">
            <w:pPr>
              <w:spacing w:line="360" w:lineRule="auto"/>
              <w:rPr>
                <w:rFonts w:ascii="Arial" w:hAnsi="Arial" w:cs="Arial"/>
                <w:kern w:val="0"/>
                <w:sz w:val="18"/>
                <w:szCs w:val="18"/>
              </w:rPr>
            </w:pPr>
          </w:p>
        </w:tc>
      </w:tr>
      <w:tr w:rsidR="003D5B82" w14:paraId="6B8BCF50" w14:textId="77777777">
        <w:trPr>
          <w:trHeight w:val="360"/>
        </w:trPr>
        <w:tc>
          <w:tcPr>
            <w:tcW w:w="2382" w:type="dxa"/>
            <w:shd w:val="clear" w:color="auto" w:fill="auto"/>
          </w:tcPr>
          <w:p w14:paraId="4515C83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Enable </w:t>
            </w:r>
            <w:r>
              <w:rPr>
                <w:rFonts w:ascii="Arial" w:hAnsi="Arial" w:cs="Arial"/>
                <w:kern w:val="0"/>
                <w:sz w:val="18"/>
                <w:szCs w:val="18"/>
              </w:rPr>
              <w:t>ONT FEC\</w:t>
            </w:r>
            <w:r>
              <w:rPr>
                <w:rFonts w:ascii="Arial" w:hAnsi="Arial" w:cs="Arial" w:hint="eastAsia"/>
                <w:kern w:val="0"/>
                <w:sz w:val="18"/>
                <w:szCs w:val="18"/>
              </w:rPr>
              <w:t>ring check</w:t>
            </w:r>
          </w:p>
        </w:tc>
        <w:tc>
          <w:tcPr>
            <w:tcW w:w="3887" w:type="dxa"/>
            <w:shd w:val="clear" w:color="auto" w:fill="auto"/>
          </w:tcPr>
          <w:p w14:paraId="6FADFF8D"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w:t>
            </w:r>
            <w:proofErr w:type="gramStart"/>
            <w:r>
              <w:rPr>
                <w:rFonts w:ascii="Arial" w:hAnsi="Arial" w:cs="Arial"/>
                <w:kern w:val="0"/>
                <w:sz w:val="18"/>
                <w:szCs w:val="18"/>
              </w:rPr>
              <w:t xml:space="preserve">{ </w:t>
            </w:r>
            <w:r>
              <w:rPr>
                <w:rFonts w:ascii="Arial" w:hAnsi="Arial" w:cs="Arial"/>
                <w:b/>
                <w:bCs/>
                <w:kern w:val="0"/>
                <w:sz w:val="18"/>
                <w:szCs w:val="18"/>
              </w:rPr>
              <w:t>fec</w:t>
            </w:r>
            <w:proofErr w:type="gramEnd"/>
            <w:r>
              <w:rPr>
                <w:rFonts w:ascii="Arial" w:hAnsi="Arial" w:cs="Arial"/>
                <w:kern w:val="0"/>
                <w:sz w:val="18"/>
                <w:szCs w:val="18"/>
              </w:rPr>
              <w:t xml:space="preserve"> | </w:t>
            </w:r>
            <w:r>
              <w:rPr>
                <w:rFonts w:ascii="Arial" w:hAnsi="Arial" w:cs="Arial"/>
                <w:b/>
                <w:bCs/>
                <w:kern w:val="0"/>
                <w:sz w:val="18"/>
                <w:szCs w:val="18"/>
              </w:rPr>
              <w:t xml:space="preserve">ring check </w:t>
            </w:r>
            <w:r>
              <w:rPr>
                <w:rFonts w:ascii="Arial" w:hAnsi="Arial" w:cs="Arial"/>
                <w:kern w:val="0"/>
                <w:sz w:val="18"/>
                <w:szCs w:val="18"/>
              </w:rPr>
              <w:t>}</w:t>
            </w:r>
          </w:p>
        </w:tc>
        <w:tc>
          <w:tcPr>
            <w:tcW w:w="2039" w:type="dxa"/>
            <w:shd w:val="clear" w:color="auto" w:fill="auto"/>
          </w:tcPr>
          <w:p w14:paraId="0131B8D1" w14:textId="77777777" w:rsidR="003D5B82" w:rsidRDefault="003D5B82">
            <w:pPr>
              <w:spacing w:line="360" w:lineRule="auto"/>
              <w:rPr>
                <w:rFonts w:ascii="Arial" w:hAnsi="Arial" w:cs="Arial"/>
                <w:kern w:val="0"/>
                <w:sz w:val="18"/>
                <w:szCs w:val="18"/>
              </w:rPr>
            </w:pPr>
          </w:p>
        </w:tc>
      </w:tr>
      <w:tr w:rsidR="003D5B82" w14:paraId="3438EA73" w14:textId="77777777">
        <w:trPr>
          <w:trHeight w:val="360"/>
        </w:trPr>
        <w:tc>
          <w:tcPr>
            <w:tcW w:w="2382" w:type="dxa"/>
            <w:shd w:val="clear" w:color="auto" w:fill="auto"/>
          </w:tcPr>
          <w:p w14:paraId="6D9D226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DIsable port isolation</w:t>
            </w:r>
          </w:p>
        </w:tc>
        <w:tc>
          <w:tcPr>
            <w:tcW w:w="3887" w:type="dxa"/>
            <w:shd w:val="clear" w:color="auto" w:fill="auto"/>
          </w:tcPr>
          <w:p w14:paraId="403DB5D7"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ont port-switch</w:t>
            </w:r>
          </w:p>
        </w:tc>
        <w:tc>
          <w:tcPr>
            <w:tcW w:w="2039" w:type="dxa"/>
            <w:shd w:val="clear" w:color="auto" w:fill="auto"/>
          </w:tcPr>
          <w:p w14:paraId="1A75CCA7" w14:textId="77777777" w:rsidR="003D5B82" w:rsidRDefault="003D5B82">
            <w:pPr>
              <w:spacing w:line="360" w:lineRule="auto"/>
              <w:rPr>
                <w:rFonts w:ascii="Arial" w:hAnsi="Arial" w:cs="Arial"/>
                <w:kern w:val="0"/>
                <w:sz w:val="18"/>
                <w:szCs w:val="18"/>
              </w:rPr>
            </w:pPr>
          </w:p>
        </w:tc>
      </w:tr>
      <w:tr w:rsidR="003D5B82" w14:paraId="744802E6" w14:textId="77777777">
        <w:trPr>
          <w:trHeight w:val="360"/>
        </w:trPr>
        <w:tc>
          <w:tcPr>
            <w:tcW w:w="2382" w:type="dxa"/>
            <w:shd w:val="clear" w:color="auto" w:fill="auto"/>
          </w:tcPr>
          <w:p w14:paraId="0687181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ONT</w:t>
            </w:r>
            <w:r>
              <w:rPr>
                <w:rFonts w:ascii="Arial" w:hAnsi="Arial" w:cs="Arial" w:hint="eastAsia"/>
                <w:kern w:val="0"/>
                <w:sz w:val="18"/>
                <w:szCs w:val="18"/>
              </w:rPr>
              <w:t xml:space="preserve"> flow confrol</w:t>
            </w:r>
          </w:p>
        </w:tc>
        <w:tc>
          <w:tcPr>
            <w:tcW w:w="3887" w:type="dxa"/>
            <w:shd w:val="clear" w:color="auto" w:fill="auto"/>
          </w:tcPr>
          <w:p w14:paraId="07B3194C"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ont flow-control</w:t>
            </w:r>
            <w:r>
              <w:rPr>
                <w:rFonts w:ascii="Arial" w:hAnsi="Arial" w:cs="Arial"/>
                <w:kern w:val="0"/>
                <w:sz w:val="18"/>
                <w:szCs w:val="18"/>
              </w:rPr>
              <w:t xml:space="preserve"> [</w:t>
            </w:r>
            <w:r>
              <w:rPr>
                <w:rFonts w:ascii="Arial" w:hAnsi="Arial" w:cs="Arial"/>
                <w:b/>
                <w:bCs/>
                <w:kern w:val="0"/>
                <w:sz w:val="18"/>
                <w:szCs w:val="18"/>
              </w:rPr>
              <w:t xml:space="preserve"> port </w:t>
            </w:r>
            <w:proofErr w:type="gramStart"/>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proofErr w:type="gramEnd"/>
          </w:p>
        </w:tc>
        <w:tc>
          <w:tcPr>
            <w:tcW w:w="2039" w:type="dxa"/>
            <w:shd w:val="clear" w:color="auto" w:fill="auto"/>
          </w:tcPr>
          <w:p w14:paraId="7CDE3945" w14:textId="77777777" w:rsidR="003D5B82" w:rsidRDefault="003D5B82">
            <w:pPr>
              <w:spacing w:line="360" w:lineRule="auto"/>
              <w:rPr>
                <w:rFonts w:ascii="Arial" w:hAnsi="Arial" w:cs="Arial"/>
                <w:kern w:val="0"/>
                <w:sz w:val="18"/>
                <w:szCs w:val="18"/>
              </w:rPr>
            </w:pPr>
          </w:p>
        </w:tc>
      </w:tr>
      <w:tr w:rsidR="003D5B82" w14:paraId="678BF759" w14:textId="77777777">
        <w:trPr>
          <w:trHeight w:val="360"/>
        </w:trPr>
        <w:tc>
          <w:tcPr>
            <w:tcW w:w="2382" w:type="dxa"/>
            <w:shd w:val="clear" w:color="auto" w:fill="auto"/>
          </w:tcPr>
          <w:p w14:paraId="09A4350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Configure the maximum number of MAC learning on the ONT.</w:t>
            </w:r>
          </w:p>
        </w:tc>
        <w:tc>
          <w:tcPr>
            <w:tcW w:w="3887" w:type="dxa"/>
            <w:shd w:val="clear" w:color="auto" w:fill="auto"/>
          </w:tcPr>
          <w:p w14:paraId="7B942B88"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mac-address-table max-mac-count </w:t>
            </w:r>
            <w:proofErr w:type="gramStart"/>
            <w:r>
              <w:rPr>
                <w:rFonts w:ascii="Arial" w:hAnsi="Arial" w:cs="Arial"/>
                <w:i/>
                <w:iCs/>
                <w:kern w:val="0"/>
                <w:sz w:val="18"/>
                <w:szCs w:val="18"/>
              </w:rPr>
              <w:t>num</w:t>
            </w:r>
            <w:r>
              <w:rPr>
                <w:rFonts w:ascii="Arial" w:hAnsi="Arial" w:cs="Arial"/>
                <w:kern w:val="0"/>
                <w:sz w:val="18"/>
                <w:szCs w:val="18"/>
              </w:rPr>
              <w:t xml:space="preserve">  [</w:t>
            </w:r>
            <w:proofErr w:type="gramEnd"/>
            <w:r>
              <w:rPr>
                <w:rFonts w:ascii="Arial" w:hAnsi="Arial" w:cs="Arial"/>
                <w:b/>
                <w:bCs/>
                <w:kern w:val="0"/>
                <w:sz w:val="18"/>
                <w:szCs w:val="18"/>
              </w:rPr>
              <w:t xml:space="preserve"> port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p>
        </w:tc>
        <w:tc>
          <w:tcPr>
            <w:tcW w:w="2039" w:type="dxa"/>
            <w:shd w:val="clear" w:color="auto" w:fill="auto"/>
          </w:tcPr>
          <w:p w14:paraId="7E56EB40" w14:textId="77777777" w:rsidR="003D5B82" w:rsidRDefault="003D5B82">
            <w:pPr>
              <w:spacing w:line="360" w:lineRule="auto"/>
              <w:rPr>
                <w:rFonts w:ascii="Arial" w:hAnsi="Arial" w:cs="Arial"/>
                <w:kern w:val="0"/>
                <w:sz w:val="18"/>
                <w:szCs w:val="18"/>
              </w:rPr>
            </w:pPr>
          </w:p>
        </w:tc>
      </w:tr>
      <w:tr w:rsidR="003D5B82" w14:paraId="351D57C6" w14:textId="77777777">
        <w:trPr>
          <w:trHeight w:val="360"/>
        </w:trPr>
        <w:tc>
          <w:tcPr>
            <w:tcW w:w="2382" w:type="dxa"/>
            <w:shd w:val="clear" w:color="auto" w:fill="auto"/>
          </w:tcPr>
          <w:p w14:paraId="7F9D105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Shutdown </w:t>
            </w:r>
            <w:r>
              <w:rPr>
                <w:rFonts w:ascii="Arial" w:hAnsi="Arial" w:cs="Arial"/>
                <w:kern w:val="0"/>
                <w:sz w:val="18"/>
                <w:szCs w:val="18"/>
              </w:rPr>
              <w:t>ONT CATV</w:t>
            </w:r>
            <w:r>
              <w:rPr>
                <w:rFonts w:ascii="Arial" w:hAnsi="Arial" w:cs="Arial" w:hint="eastAsia"/>
                <w:kern w:val="0"/>
                <w:sz w:val="18"/>
                <w:szCs w:val="18"/>
              </w:rPr>
              <w:t xml:space="preserve"> port</w:t>
            </w:r>
          </w:p>
        </w:tc>
        <w:tc>
          <w:tcPr>
            <w:tcW w:w="3887" w:type="dxa"/>
            <w:shd w:val="clear" w:color="auto" w:fill="auto"/>
          </w:tcPr>
          <w:p w14:paraId="47888883"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shutdown </w:t>
            </w:r>
            <w:r>
              <w:rPr>
                <w:rFonts w:ascii="Arial" w:hAnsi="Arial" w:cs="Arial"/>
                <w:i/>
                <w:iCs/>
                <w:kern w:val="0"/>
                <w:sz w:val="18"/>
                <w:szCs w:val="18"/>
              </w:rPr>
              <w:t>ont_id</w:t>
            </w:r>
            <w:r>
              <w:rPr>
                <w:rFonts w:ascii="Arial" w:hAnsi="Arial" w:cs="Arial"/>
                <w:b/>
                <w:bCs/>
                <w:kern w:val="0"/>
                <w:sz w:val="18"/>
                <w:szCs w:val="18"/>
              </w:rPr>
              <w:t xml:space="preserve"> catv-port </w:t>
            </w:r>
            <w:r>
              <w:rPr>
                <w:rFonts w:ascii="Arial" w:hAnsi="Arial" w:cs="Arial"/>
                <w:i/>
                <w:iCs/>
                <w:kern w:val="0"/>
                <w:sz w:val="18"/>
                <w:szCs w:val="18"/>
              </w:rPr>
              <w:t>num</w:t>
            </w:r>
          </w:p>
        </w:tc>
        <w:tc>
          <w:tcPr>
            <w:tcW w:w="2039" w:type="dxa"/>
            <w:shd w:val="clear" w:color="auto" w:fill="auto"/>
          </w:tcPr>
          <w:p w14:paraId="5BE9D857"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5F8D9BB0" w14:textId="77777777">
        <w:trPr>
          <w:trHeight w:val="360"/>
        </w:trPr>
        <w:tc>
          <w:tcPr>
            <w:tcW w:w="2382" w:type="dxa"/>
            <w:shd w:val="clear" w:color="auto" w:fill="auto"/>
          </w:tcPr>
          <w:p w14:paraId="41BD1C6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Qos mode</w:t>
            </w:r>
          </w:p>
        </w:tc>
        <w:tc>
          <w:tcPr>
            <w:tcW w:w="3887" w:type="dxa"/>
            <w:shd w:val="clear" w:color="auto" w:fill="auto"/>
          </w:tcPr>
          <w:p w14:paraId="0EF83EBE"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qos-mode </w:t>
            </w:r>
            <w:proofErr w:type="gramStart"/>
            <w:r>
              <w:rPr>
                <w:rFonts w:ascii="Arial" w:hAnsi="Arial" w:cs="Arial"/>
                <w:kern w:val="0"/>
                <w:sz w:val="18"/>
                <w:szCs w:val="18"/>
              </w:rPr>
              <w:t>{</w:t>
            </w:r>
            <w:r>
              <w:rPr>
                <w:rFonts w:ascii="Arial" w:hAnsi="Arial" w:cs="Arial"/>
                <w:b/>
                <w:bCs/>
                <w:kern w:val="0"/>
                <w:sz w:val="18"/>
                <w:szCs w:val="18"/>
              </w:rPr>
              <w:t xml:space="preserve"> gem</w:t>
            </w:r>
            <w:proofErr w:type="gramEnd"/>
            <w:r>
              <w:rPr>
                <w:rFonts w:ascii="Arial" w:hAnsi="Arial" w:cs="Arial"/>
                <w:b/>
                <w:bCs/>
                <w:kern w:val="0"/>
                <w:sz w:val="18"/>
                <w:szCs w:val="18"/>
              </w:rPr>
              <w:t>-car</w:t>
            </w:r>
            <w:r>
              <w:rPr>
                <w:rFonts w:ascii="Arial" w:hAnsi="Arial" w:cs="Arial"/>
                <w:kern w:val="0"/>
                <w:sz w:val="18"/>
                <w:szCs w:val="18"/>
              </w:rPr>
              <w:t xml:space="preserve"> | </w:t>
            </w:r>
            <w:r>
              <w:rPr>
                <w:rFonts w:ascii="Arial" w:hAnsi="Arial" w:cs="Arial"/>
                <w:b/>
                <w:bCs/>
                <w:kern w:val="0"/>
                <w:sz w:val="18"/>
                <w:szCs w:val="18"/>
              </w:rPr>
              <w:t>priority-queue</w:t>
            </w:r>
            <w:r>
              <w:rPr>
                <w:rFonts w:ascii="Arial" w:hAnsi="Arial" w:cs="Arial"/>
                <w:kern w:val="0"/>
                <w:sz w:val="18"/>
                <w:szCs w:val="18"/>
              </w:rPr>
              <w:t xml:space="preserve"> }</w:t>
            </w:r>
          </w:p>
        </w:tc>
        <w:tc>
          <w:tcPr>
            <w:tcW w:w="2039" w:type="dxa"/>
            <w:shd w:val="clear" w:color="auto" w:fill="auto"/>
          </w:tcPr>
          <w:p w14:paraId="648BBAE4"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09837B08" w14:textId="77777777">
        <w:trPr>
          <w:trHeight w:val="360"/>
        </w:trPr>
        <w:tc>
          <w:tcPr>
            <w:tcW w:w="2382" w:type="dxa"/>
            <w:shd w:val="clear" w:color="auto" w:fill="auto"/>
          </w:tcPr>
          <w:p w14:paraId="569A872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ONT</w:t>
            </w:r>
            <w:r>
              <w:rPr>
                <w:rFonts w:ascii="Arial" w:hAnsi="Arial" w:cs="Arial" w:hint="eastAsia"/>
                <w:kern w:val="0"/>
                <w:sz w:val="18"/>
                <w:szCs w:val="18"/>
              </w:rPr>
              <w:t xml:space="preserve"> port rate limit</w:t>
            </w:r>
          </w:p>
        </w:tc>
        <w:tc>
          <w:tcPr>
            <w:tcW w:w="3887" w:type="dxa"/>
            <w:shd w:val="clear" w:color="auto" w:fill="auto"/>
          </w:tcPr>
          <w:p w14:paraId="013ECED0"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port </w:t>
            </w:r>
            <w:r>
              <w:rPr>
                <w:rFonts w:ascii="Arial" w:hAnsi="Arial" w:cs="Arial"/>
                <w:i/>
                <w:iCs/>
                <w:kern w:val="0"/>
                <w:sz w:val="18"/>
                <w:szCs w:val="18"/>
              </w:rPr>
              <w:t>num</w:t>
            </w:r>
            <w:r>
              <w:rPr>
                <w:rFonts w:ascii="Arial" w:hAnsi="Arial" w:cs="Arial"/>
                <w:b/>
                <w:bCs/>
                <w:kern w:val="0"/>
                <w:sz w:val="18"/>
                <w:szCs w:val="18"/>
              </w:rPr>
              <w:t xml:space="preserve"> egress cir </w:t>
            </w:r>
            <w:r>
              <w:rPr>
                <w:rFonts w:ascii="Arial" w:hAnsi="Arial" w:cs="Arial"/>
                <w:i/>
                <w:iCs/>
                <w:kern w:val="0"/>
                <w:sz w:val="18"/>
                <w:szCs w:val="18"/>
              </w:rPr>
              <w:t>cir</w:t>
            </w:r>
            <w:r>
              <w:rPr>
                <w:rFonts w:ascii="Arial" w:hAnsi="Arial" w:cs="Arial"/>
                <w:b/>
                <w:bCs/>
                <w:kern w:val="0"/>
                <w:sz w:val="18"/>
                <w:szCs w:val="18"/>
              </w:rPr>
              <w:t xml:space="preserve"> pir </w:t>
            </w:r>
            <w:r>
              <w:rPr>
                <w:rFonts w:ascii="Arial" w:hAnsi="Arial" w:cs="Arial"/>
                <w:i/>
                <w:iCs/>
                <w:kern w:val="0"/>
                <w:sz w:val="18"/>
                <w:szCs w:val="18"/>
              </w:rPr>
              <w:t>pir</w:t>
            </w:r>
            <w:r>
              <w:rPr>
                <w:rFonts w:ascii="Arial" w:hAnsi="Arial" w:cs="Arial"/>
                <w:b/>
                <w:bCs/>
                <w:kern w:val="0"/>
                <w:sz w:val="18"/>
                <w:szCs w:val="18"/>
              </w:rPr>
              <w:t xml:space="preserve"> cbs </w:t>
            </w:r>
            <w:r>
              <w:rPr>
                <w:rFonts w:ascii="Arial" w:hAnsi="Arial" w:cs="Arial"/>
                <w:i/>
                <w:iCs/>
                <w:kern w:val="0"/>
                <w:sz w:val="18"/>
                <w:szCs w:val="18"/>
              </w:rPr>
              <w:t>cbs</w:t>
            </w:r>
            <w:r>
              <w:rPr>
                <w:rFonts w:ascii="Arial" w:hAnsi="Arial" w:cs="Arial"/>
                <w:b/>
                <w:bCs/>
                <w:kern w:val="0"/>
                <w:sz w:val="18"/>
                <w:szCs w:val="18"/>
              </w:rPr>
              <w:t xml:space="preserve"> pbs </w:t>
            </w:r>
            <w:r>
              <w:rPr>
                <w:rFonts w:ascii="Arial" w:hAnsi="Arial" w:cs="Arial"/>
                <w:i/>
                <w:iCs/>
                <w:kern w:val="0"/>
                <w:sz w:val="18"/>
                <w:szCs w:val="18"/>
              </w:rPr>
              <w:t>pbs</w:t>
            </w:r>
          </w:p>
        </w:tc>
        <w:tc>
          <w:tcPr>
            <w:tcW w:w="2039" w:type="dxa"/>
            <w:shd w:val="clear" w:color="auto" w:fill="auto"/>
          </w:tcPr>
          <w:p w14:paraId="6190C286"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C95E171" w14:textId="77777777">
        <w:trPr>
          <w:trHeight w:val="90"/>
        </w:trPr>
        <w:tc>
          <w:tcPr>
            <w:tcW w:w="2382" w:type="dxa"/>
            <w:shd w:val="clear" w:color="auto" w:fill="auto"/>
          </w:tcPr>
          <w:p w14:paraId="1413938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Bind </w:t>
            </w:r>
            <w:r>
              <w:rPr>
                <w:rFonts w:ascii="Arial" w:hAnsi="Arial" w:cs="Arial"/>
                <w:kern w:val="0"/>
                <w:sz w:val="18"/>
                <w:szCs w:val="18"/>
              </w:rPr>
              <w:t>alarm\</w:t>
            </w:r>
            <w:r>
              <w:rPr>
                <w:rFonts w:ascii="Arial" w:hAnsi="Arial" w:cs="Arial" w:hint="eastAsia"/>
                <w:kern w:val="0"/>
                <w:sz w:val="18"/>
                <w:szCs w:val="18"/>
              </w:rPr>
              <w:t>multicast profile</w:t>
            </w:r>
          </w:p>
        </w:tc>
        <w:tc>
          <w:tcPr>
            <w:tcW w:w="3887" w:type="dxa"/>
            <w:shd w:val="clear" w:color="auto" w:fill="auto"/>
          </w:tcPr>
          <w:p w14:paraId="4E0EC582"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bind </w:t>
            </w:r>
            <w:proofErr w:type="gramStart"/>
            <w:r>
              <w:rPr>
                <w:rFonts w:ascii="Arial" w:hAnsi="Arial" w:cs="Arial"/>
                <w:kern w:val="0"/>
                <w:sz w:val="18"/>
                <w:szCs w:val="18"/>
              </w:rPr>
              <w:t>{</w:t>
            </w:r>
            <w:r>
              <w:rPr>
                <w:rFonts w:ascii="Arial" w:hAnsi="Arial" w:cs="Arial"/>
                <w:b/>
                <w:bCs/>
                <w:kern w:val="0"/>
                <w:sz w:val="18"/>
                <w:szCs w:val="18"/>
              </w:rPr>
              <w:t xml:space="preserve"> alarm</w:t>
            </w:r>
            <w:proofErr w:type="gramEnd"/>
            <w:r>
              <w:rPr>
                <w:rFonts w:ascii="Arial" w:hAnsi="Arial" w:cs="Arial"/>
                <w:b/>
                <w:bCs/>
                <w:kern w:val="0"/>
                <w:sz w:val="18"/>
                <w:szCs w:val="18"/>
              </w:rPr>
              <w:t xml:space="preserve">-profile | multicast-profile </w:t>
            </w:r>
            <w:r>
              <w:rPr>
                <w:rFonts w:ascii="Arial" w:hAnsi="Arial" w:cs="Arial"/>
                <w:kern w:val="0"/>
                <w:sz w:val="18"/>
                <w:szCs w:val="18"/>
              </w:rPr>
              <w:t xml:space="preserve">} { </w:t>
            </w:r>
            <w:r>
              <w:rPr>
                <w:rFonts w:ascii="Arial" w:hAnsi="Arial" w:cs="Arial"/>
                <w:i/>
                <w:iCs/>
                <w:kern w:val="0"/>
                <w:sz w:val="18"/>
                <w:szCs w:val="18"/>
              </w:rPr>
              <w:t>index</w:t>
            </w:r>
            <w:r>
              <w:rPr>
                <w:rFonts w:ascii="Arial" w:hAnsi="Arial" w:cs="Arial"/>
                <w:kern w:val="0"/>
                <w:sz w:val="18"/>
                <w:szCs w:val="18"/>
              </w:rPr>
              <w:t xml:space="preserve"> | </w:t>
            </w:r>
            <w:r>
              <w:rPr>
                <w:rFonts w:ascii="Arial" w:hAnsi="Arial" w:cs="Arial"/>
                <w:i/>
                <w:iCs/>
                <w:kern w:val="0"/>
                <w:sz w:val="18"/>
                <w:szCs w:val="18"/>
              </w:rPr>
              <w:t>name</w:t>
            </w:r>
            <w:r>
              <w:rPr>
                <w:rFonts w:ascii="Arial" w:hAnsi="Arial" w:cs="Arial"/>
                <w:kern w:val="0"/>
                <w:sz w:val="18"/>
                <w:szCs w:val="18"/>
              </w:rPr>
              <w:t xml:space="preserve"> }</w:t>
            </w:r>
          </w:p>
        </w:tc>
        <w:tc>
          <w:tcPr>
            <w:tcW w:w="2039" w:type="dxa"/>
            <w:shd w:val="clear" w:color="auto" w:fill="auto"/>
          </w:tcPr>
          <w:p w14:paraId="27BBD98E"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5A99D25" w14:textId="77777777">
        <w:trPr>
          <w:trHeight w:val="360"/>
        </w:trPr>
        <w:tc>
          <w:tcPr>
            <w:tcW w:w="2382" w:type="dxa"/>
            <w:shd w:val="clear" w:color="auto" w:fill="auto"/>
          </w:tcPr>
          <w:p w14:paraId="4CF6A97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Save configuration</w:t>
            </w:r>
          </w:p>
        </w:tc>
        <w:tc>
          <w:tcPr>
            <w:tcW w:w="3887" w:type="dxa"/>
            <w:shd w:val="clear" w:color="auto" w:fill="auto"/>
          </w:tcPr>
          <w:p w14:paraId="2DD0B039"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commit</w:t>
            </w:r>
          </w:p>
        </w:tc>
        <w:tc>
          <w:tcPr>
            <w:tcW w:w="2039" w:type="dxa"/>
            <w:shd w:val="clear" w:color="auto" w:fill="auto"/>
          </w:tcPr>
          <w:p w14:paraId="3A053AB2"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6FB9E00A" w14:textId="77777777">
        <w:trPr>
          <w:trHeight w:val="360"/>
        </w:trPr>
        <w:tc>
          <w:tcPr>
            <w:tcW w:w="2382" w:type="dxa"/>
            <w:shd w:val="clear" w:color="auto" w:fill="auto"/>
          </w:tcPr>
          <w:p w14:paraId="06FE968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Display </w:t>
            </w:r>
            <w:r>
              <w:rPr>
                <w:rFonts w:ascii="Arial" w:hAnsi="Arial" w:cs="Arial"/>
                <w:kern w:val="0"/>
                <w:sz w:val="18"/>
                <w:szCs w:val="18"/>
              </w:rPr>
              <w:t>line</w:t>
            </w:r>
            <w:r>
              <w:rPr>
                <w:rFonts w:ascii="Arial" w:hAnsi="Arial" w:cs="Arial" w:hint="eastAsia"/>
                <w:kern w:val="0"/>
                <w:sz w:val="18"/>
                <w:szCs w:val="18"/>
              </w:rPr>
              <w:t xml:space="preserve"> profile</w:t>
            </w:r>
          </w:p>
        </w:tc>
        <w:tc>
          <w:tcPr>
            <w:tcW w:w="3887" w:type="dxa"/>
            <w:shd w:val="clear" w:color="auto" w:fill="auto"/>
          </w:tcPr>
          <w:p w14:paraId="6FE12C61"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line-profile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proofErr w:type="gramEnd"/>
            <w:r>
              <w:rPr>
                <w:rFonts w:ascii="Arial" w:hAnsi="Arial" w:cs="Arial"/>
                <w:i/>
                <w:iCs/>
                <w:kern w:val="0"/>
                <w:sz w:val="18"/>
                <w:szCs w:val="18"/>
              </w:rPr>
              <w:t xml:space="preserve"> | </w:t>
            </w:r>
            <w:r>
              <w:rPr>
                <w:rFonts w:ascii="Arial" w:hAnsi="Arial" w:cs="Arial"/>
                <w:b/>
                <w:bCs/>
                <w:i/>
                <w:iCs/>
                <w:kern w:val="0"/>
                <w:sz w:val="18"/>
                <w:szCs w:val="18"/>
              </w:rPr>
              <w:t>name</w:t>
            </w:r>
            <w:r>
              <w:rPr>
                <w:rFonts w:ascii="Arial" w:hAnsi="Arial" w:cs="Arial"/>
                <w:i/>
                <w:iCs/>
                <w:kern w:val="0"/>
                <w:sz w:val="18"/>
                <w:szCs w:val="18"/>
              </w:rPr>
              <w:t xml:space="preserve"> name</w:t>
            </w:r>
            <w:r>
              <w:rPr>
                <w:rFonts w:ascii="Arial" w:hAnsi="Arial" w:cs="Arial"/>
                <w:kern w:val="0"/>
                <w:sz w:val="18"/>
                <w:szCs w:val="18"/>
              </w:rPr>
              <w:t xml:space="preserve"> }</w:t>
            </w:r>
          </w:p>
        </w:tc>
        <w:tc>
          <w:tcPr>
            <w:tcW w:w="2039" w:type="dxa"/>
            <w:shd w:val="clear" w:color="auto" w:fill="auto"/>
          </w:tcPr>
          <w:p w14:paraId="2C706AB1" w14:textId="77777777" w:rsidR="003D5B82" w:rsidRDefault="003D5B82">
            <w:pPr>
              <w:autoSpaceDE w:val="0"/>
              <w:autoSpaceDN w:val="0"/>
              <w:adjustRightInd w:val="0"/>
              <w:spacing w:line="360" w:lineRule="auto"/>
              <w:jc w:val="left"/>
              <w:rPr>
                <w:rFonts w:ascii="Arial" w:hAnsi="Arial" w:cs="Arial"/>
                <w:kern w:val="0"/>
                <w:sz w:val="18"/>
                <w:szCs w:val="18"/>
              </w:rPr>
            </w:pPr>
          </w:p>
        </w:tc>
      </w:tr>
      <w:tr w:rsidR="003D5B82" w14:paraId="7A87AF89" w14:textId="77777777">
        <w:trPr>
          <w:trHeight w:val="360"/>
        </w:trPr>
        <w:tc>
          <w:tcPr>
            <w:tcW w:w="2382" w:type="dxa"/>
            <w:shd w:val="clear" w:color="auto" w:fill="auto"/>
          </w:tcPr>
          <w:p w14:paraId="48D4D45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Display </w:t>
            </w:r>
            <w:r>
              <w:rPr>
                <w:rFonts w:ascii="Arial" w:hAnsi="Arial" w:cs="Arial"/>
                <w:kern w:val="0"/>
                <w:sz w:val="18"/>
                <w:szCs w:val="18"/>
              </w:rPr>
              <w:t>line</w:t>
            </w:r>
            <w:r>
              <w:rPr>
                <w:rFonts w:ascii="Arial" w:hAnsi="Arial" w:cs="Arial" w:hint="eastAsia"/>
                <w:kern w:val="0"/>
                <w:sz w:val="18"/>
                <w:szCs w:val="18"/>
              </w:rPr>
              <w:t xml:space="preserve"> profile bind information</w:t>
            </w:r>
          </w:p>
        </w:tc>
        <w:tc>
          <w:tcPr>
            <w:tcW w:w="3887" w:type="dxa"/>
            <w:shd w:val="clear" w:color="auto" w:fill="auto"/>
          </w:tcPr>
          <w:p w14:paraId="27E41A5A"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line-profile bound-info </w:t>
            </w:r>
            <w:proofErr w:type="gramStart"/>
            <w:r>
              <w:rPr>
                <w:rFonts w:ascii="Arial" w:hAnsi="Arial" w:cs="Arial"/>
                <w:kern w:val="0"/>
                <w:sz w:val="18"/>
                <w:szCs w:val="18"/>
              </w:rPr>
              <w:t>{</w:t>
            </w:r>
            <w:r>
              <w:rPr>
                <w:rFonts w:ascii="Arial" w:hAnsi="Arial" w:cs="Arial"/>
                <w:b/>
                <w:bCs/>
                <w:kern w:val="0"/>
                <w:sz w:val="18"/>
                <w:szCs w:val="18"/>
              </w:rPr>
              <w:t xml:space="preserve"> 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index</w:t>
            </w:r>
            <w:r>
              <w:rPr>
                <w:rFonts w:ascii="Arial" w:hAnsi="Arial" w:cs="Arial"/>
                <w:kern w:val="0"/>
                <w:sz w:val="18"/>
                <w:szCs w:val="18"/>
              </w:rPr>
              <w:t xml:space="preserve"> }</w:t>
            </w:r>
          </w:p>
        </w:tc>
        <w:tc>
          <w:tcPr>
            <w:tcW w:w="2039" w:type="dxa"/>
            <w:shd w:val="clear" w:color="auto" w:fill="auto"/>
          </w:tcPr>
          <w:p w14:paraId="74D3C05D" w14:textId="77777777" w:rsidR="003D5B82" w:rsidRDefault="003D5B82">
            <w:pPr>
              <w:autoSpaceDE w:val="0"/>
              <w:autoSpaceDN w:val="0"/>
              <w:adjustRightInd w:val="0"/>
              <w:spacing w:line="360" w:lineRule="auto"/>
              <w:jc w:val="left"/>
              <w:rPr>
                <w:rFonts w:ascii="Arial" w:hAnsi="Arial" w:cs="Arial"/>
                <w:kern w:val="0"/>
                <w:sz w:val="18"/>
                <w:szCs w:val="18"/>
              </w:rPr>
            </w:pPr>
          </w:p>
        </w:tc>
      </w:tr>
    </w:tbl>
    <w:p w14:paraId="42660F6F" w14:textId="77777777" w:rsidR="003D5B82" w:rsidRDefault="0048570E">
      <w:pPr>
        <w:pStyle w:val="12"/>
        <w:spacing w:line="360" w:lineRule="auto"/>
        <w:rPr>
          <w:rFonts w:ascii="Arial" w:hAnsi="Arial" w:cs="Arial"/>
          <w:lang w:val="en-US"/>
        </w:rPr>
      </w:pPr>
      <w:bookmarkStart w:id="2560" w:name="_Toc23143"/>
      <w:r>
        <w:rPr>
          <w:rFonts w:ascii="Arial" w:hAnsi="Arial" w:cs="Arial" w:hint="eastAsia"/>
          <w:lang w:val="en-US"/>
        </w:rPr>
        <w:t xml:space="preserve">Configure </w:t>
      </w:r>
      <w:r>
        <w:rPr>
          <w:rFonts w:ascii="Arial" w:hAnsi="Arial" w:cs="Arial"/>
          <w:lang w:val="en-US"/>
        </w:rPr>
        <w:t>Multicast</w:t>
      </w:r>
      <w:r>
        <w:rPr>
          <w:rFonts w:ascii="Arial" w:hAnsi="Arial" w:cs="Arial" w:hint="eastAsia"/>
          <w:lang w:val="en-US"/>
        </w:rPr>
        <w:t xml:space="preserve"> Profile</w:t>
      </w:r>
      <w:bookmarkEnd w:id="2560"/>
    </w:p>
    <w:p w14:paraId="606AE81E" w14:textId="77777777" w:rsidR="003D5B82" w:rsidRDefault="0048570E">
      <w:pPr>
        <w:spacing w:line="360" w:lineRule="auto"/>
        <w:rPr>
          <w:rFonts w:ascii="Arial" w:hAnsi="Arial" w:cs="Arial"/>
        </w:rPr>
      </w:pPr>
      <w:r>
        <w:rPr>
          <w:rFonts w:ascii="Arial" w:hAnsi="Arial" w:cs="Arial"/>
        </w:rPr>
        <w:t xml:space="preserve">The Multicast profile is used to configure parameters corresponding to controllable multicast. The multicast group access control permission currently supports two modes: preview and </w:t>
      </w:r>
      <w:r>
        <w:rPr>
          <w:rFonts w:ascii="Arial" w:hAnsi="Arial" w:cs="Arial" w:hint="eastAsia"/>
        </w:rPr>
        <w:t>permit</w:t>
      </w:r>
      <w:r>
        <w:rPr>
          <w:rFonts w:ascii="Arial" w:hAnsi="Arial" w:cs="Arial"/>
        </w:rPr>
        <w:t>.</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383"/>
        <w:gridCol w:w="3886"/>
        <w:gridCol w:w="2039"/>
      </w:tblGrid>
      <w:tr w:rsidR="003D5B82" w14:paraId="590C6FB0" w14:textId="77777777">
        <w:trPr>
          <w:trHeight w:val="360"/>
        </w:trPr>
        <w:tc>
          <w:tcPr>
            <w:tcW w:w="2383" w:type="dxa"/>
            <w:shd w:val="pct5" w:color="auto" w:fill="auto"/>
          </w:tcPr>
          <w:p w14:paraId="0057BC17"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886" w:type="dxa"/>
            <w:shd w:val="pct5" w:color="auto" w:fill="auto"/>
          </w:tcPr>
          <w:p w14:paraId="40D7752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039" w:type="dxa"/>
            <w:shd w:val="pct5" w:color="auto" w:fill="auto"/>
          </w:tcPr>
          <w:p w14:paraId="24B5445D"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0D35C3B1" w14:textId="77777777">
        <w:trPr>
          <w:trHeight w:val="342"/>
        </w:trPr>
        <w:tc>
          <w:tcPr>
            <w:tcW w:w="2383" w:type="dxa"/>
            <w:shd w:val="clear" w:color="auto" w:fill="auto"/>
          </w:tcPr>
          <w:p w14:paraId="4D258CD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886" w:type="dxa"/>
            <w:shd w:val="clear" w:color="auto" w:fill="auto"/>
          </w:tcPr>
          <w:p w14:paraId="34995FD6"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039" w:type="dxa"/>
            <w:shd w:val="clear" w:color="auto" w:fill="auto"/>
          </w:tcPr>
          <w:p w14:paraId="7AFE6A02" w14:textId="77777777" w:rsidR="003D5B82" w:rsidRDefault="003D5B82">
            <w:pPr>
              <w:spacing w:line="360" w:lineRule="auto"/>
              <w:rPr>
                <w:rFonts w:ascii="Arial" w:hAnsi="Arial" w:cs="Arial"/>
                <w:kern w:val="0"/>
                <w:sz w:val="18"/>
                <w:szCs w:val="18"/>
              </w:rPr>
            </w:pPr>
          </w:p>
        </w:tc>
      </w:tr>
      <w:tr w:rsidR="003D5B82" w14:paraId="55521FDB" w14:textId="77777777">
        <w:trPr>
          <w:trHeight w:val="360"/>
        </w:trPr>
        <w:tc>
          <w:tcPr>
            <w:tcW w:w="2383" w:type="dxa"/>
            <w:shd w:val="clear" w:color="auto" w:fill="auto"/>
          </w:tcPr>
          <w:p w14:paraId="62A1259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Creat\enter multicast profile</w:t>
            </w:r>
          </w:p>
        </w:tc>
        <w:tc>
          <w:tcPr>
            <w:tcW w:w="3886" w:type="dxa"/>
            <w:shd w:val="clear" w:color="auto" w:fill="auto"/>
          </w:tcPr>
          <w:p w14:paraId="5B2C900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multicast-profile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index</w:t>
            </w:r>
            <w:proofErr w:type="gramEnd"/>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039" w:type="dxa"/>
            <w:shd w:val="clear" w:color="auto" w:fill="auto"/>
          </w:tcPr>
          <w:p w14:paraId="579DA1B9" w14:textId="77777777" w:rsidR="003D5B82" w:rsidRDefault="003D5B82">
            <w:pPr>
              <w:spacing w:line="360" w:lineRule="auto"/>
              <w:rPr>
                <w:rFonts w:ascii="Arial" w:hAnsi="Arial" w:cs="Arial"/>
                <w:kern w:val="0"/>
                <w:sz w:val="18"/>
                <w:szCs w:val="18"/>
              </w:rPr>
            </w:pPr>
          </w:p>
        </w:tc>
      </w:tr>
      <w:tr w:rsidR="003D5B82" w14:paraId="6AD9BF5A" w14:textId="77777777">
        <w:trPr>
          <w:trHeight w:val="360"/>
        </w:trPr>
        <w:tc>
          <w:tcPr>
            <w:tcW w:w="2383" w:type="dxa"/>
            <w:shd w:val="clear" w:color="auto" w:fill="auto"/>
          </w:tcPr>
          <w:p w14:paraId="4A9CF2B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multicast control permit mode</w:t>
            </w:r>
          </w:p>
        </w:tc>
        <w:tc>
          <w:tcPr>
            <w:tcW w:w="3886" w:type="dxa"/>
            <w:shd w:val="clear" w:color="auto" w:fill="auto"/>
          </w:tcPr>
          <w:p w14:paraId="0219493B"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multicast control index </w:t>
            </w:r>
            <w:r>
              <w:rPr>
                <w:rFonts w:ascii="Arial" w:hAnsi="Arial" w:cs="Arial"/>
                <w:i/>
                <w:iCs/>
                <w:kern w:val="0"/>
                <w:sz w:val="18"/>
                <w:szCs w:val="18"/>
              </w:rPr>
              <w:t>index</w:t>
            </w:r>
            <w:r>
              <w:rPr>
                <w:rFonts w:ascii="Arial" w:hAnsi="Arial" w:cs="Arial"/>
                <w:b/>
                <w:bCs/>
                <w:kern w:val="0"/>
                <w:sz w:val="18"/>
                <w:szCs w:val="18"/>
              </w:rPr>
              <w:t xml:space="preserve"> permit mcast-ip </w:t>
            </w:r>
            <w:r>
              <w:rPr>
                <w:rFonts w:ascii="Arial" w:hAnsi="Arial" w:cs="Arial"/>
                <w:i/>
                <w:iCs/>
                <w:kern w:val="0"/>
                <w:sz w:val="18"/>
                <w:szCs w:val="18"/>
              </w:rPr>
              <w:t>ip</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end_ip</w:t>
            </w:r>
            <w:r>
              <w:rPr>
                <w:rFonts w:ascii="Arial" w:hAnsi="Arial" w:cs="Arial"/>
                <w:kern w:val="0"/>
                <w:sz w:val="18"/>
                <w:szCs w:val="18"/>
              </w:rPr>
              <w:t xml:space="preserve"> | </w:t>
            </w:r>
            <w:r>
              <w:rPr>
                <w:rFonts w:ascii="Arial" w:hAnsi="Arial" w:cs="Arial"/>
                <w:b/>
                <w:bCs/>
                <w:kern w:val="0"/>
                <w:sz w:val="18"/>
                <w:szCs w:val="18"/>
              </w:rPr>
              <w:t xml:space="preserve">bandwidth </w:t>
            </w:r>
            <w:r>
              <w:rPr>
                <w:rFonts w:ascii="Arial" w:hAnsi="Arial" w:cs="Arial"/>
                <w:i/>
                <w:iCs/>
                <w:kern w:val="0"/>
                <w:sz w:val="18"/>
                <w:szCs w:val="18"/>
              </w:rPr>
              <w:t>bandtidth</w:t>
            </w:r>
            <w:r>
              <w:rPr>
                <w:rFonts w:ascii="Arial" w:hAnsi="Arial" w:cs="Arial"/>
                <w:kern w:val="0"/>
                <w:sz w:val="18"/>
                <w:szCs w:val="18"/>
              </w:rPr>
              <w:t xml:space="preserve"> | </w:t>
            </w:r>
            <w:r>
              <w:rPr>
                <w:rFonts w:ascii="Arial" w:hAnsi="Arial" w:cs="Arial"/>
                <w:b/>
                <w:bCs/>
                <w:kern w:val="0"/>
                <w:sz w:val="18"/>
                <w:szCs w:val="18"/>
              </w:rPr>
              <w:t xml:space="preserve">port </w:t>
            </w:r>
            <w:r>
              <w:rPr>
                <w:rFonts w:ascii="Arial" w:hAnsi="Arial" w:cs="Arial"/>
                <w:i/>
                <w:iCs/>
                <w:kern w:val="0"/>
                <w:sz w:val="18"/>
                <w:szCs w:val="18"/>
              </w:rPr>
              <w:t>port</w:t>
            </w:r>
            <w:r>
              <w:rPr>
                <w:rFonts w:ascii="Arial" w:hAnsi="Arial" w:cs="Arial"/>
                <w:kern w:val="0"/>
                <w:sz w:val="18"/>
                <w:szCs w:val="18"/>
              </w:rPr>
              <w:t xml:space="preserve"> | </w:t>
            </w:r>
            <w:r>
              <w:rPr>
                <w:rFonts w:ascii="Arial" w:hAnsi="Arial" w:cs="Arial"/>
                <w:b/>
                <w:bCs/>
                <w:kern w:val="0"/>
                <w:sz w:val="18"/>
                <w:szCs w:val="18"/>
              </w:rPr>
              <w:t xml:space="preserve">source-ip </w:t>
            </w:r>
            <w:r>
              <w:rPr>
                <w:rFonts w:ascii="Arial" w:hAnsi="Arial" w:cs="Arial"/>
                <w:i/>
                <w:iCs/>
                <w:kern w:val="0"/>
                <w:sz w:val="18"/>
                <w:szCs w:val="18"/>
              </w:rPr>
              <w:t>ip</w:t>
            </w:r>
            <w:r>
              <w:rPr>
                <w:rFonts w:ascii="Arial" w:hAnsi="Arial" w:cs="Arial"/>
                <w:kern w:val="0"/>
                <w:sz w:val="18"/>
                <w:szCs w:val="18"/>
              </w:rPr>
              <w:t xml:space="preserve"> |</w:t>
            </w:r>
            <w:r>
              <w:rPr>
                <w:rFonts w:ascii="Arial" w:hAnsi="Arial" w:cs="Arial"/>
                <w:b/>
                <w:bCs/>
                <w:kern w:val="0"/>
                <w:sz w:val="18"/>
                <w:szCs w:val="18"/>
              </w:rPr>
              <w:t xml:space="preserve"> vlan</w:t>
            </w:r>
            <w:r>
              <w:rPr>
                <w:rFonts w:ascii="Arial" w:hAnsi="Arial" w:cs="Arial"/>
                <w:kern w:val="0"/>
                <w:sz w:val="18"/>
                <w:szCs w:val="18"/>
              </w:rPr>
              <w:t xml:space="preserve"> </w:t>
            </w:r>
            <w:proofErr w:type="gramStart"/>
            <w:r>
              <w:rPr>
                <w:rFonts w:ascii="Arial" w:hAnsi="Arial" w:cs="Arial"/>
                <w:i/>
                <w:iCs/>
                <w:kern w:val="0"/>
                <w:sz w:val="18"/>
                <w:szCs w:val="18"/>
              </w:rPr>
              <w:t>vlan</w:t>
            </w:r>
            <w:r>
              <w:rPr>
                <w:rFonts w:ascii="Arial" w:hAnsi="Arial" w:cs="Arial"/>
                <w:kern w:val="0"/>
                <w:sz w:val="18"/>
                <w:szCs w:val="18"/>
              </w:rPr>
              <w:t xml:space="preserve"> ]</w:t>
            </w:r>
            <w:proofErr w:type="gramEnd"/>
          </w:p>
        </w:tc>
        <w:tc>
          <w:tcPr>
            <w:tcW w:w="2039" w:type="dxa"/>
            <w:shd w:val="clear" w:color="auto" w:fill="auto"/>
          </w:tcPr>
          <w:p w14:paraId="1F1B069F" w14:textId="77777777" w:rsidR="003D5B82" w:rsidRDefault="003D5B82">
            <w:pPr>
              <w:spacing w:line="360" w:lineRule="auto"/>
              <w:rPr>
                <w:rFonts w:ascii="Arial" w:hAnsi="Arial" w:cs="Arial"/>
                <w:kern w:val="0"/>
                <w:sz w:val="18"/>
                <w:szCs w:val="18"/>
              </w:rPr>
            </w:pPr>
          </w:p>
        </w:tc>
      </w:tr>
      <w:tr w:rsidR="003D5B82" w14:paraId="6572918F" w14:textId="77777777">
        <w:trPr>
          <w:trHeight w:val="938"/>
        </w:trPr>
        <w:tc>
          <w:tcPr>
            <w:tcW w:w="2383" w:type="dxa"/>
            <w:shd w:val="clear" w:color="auto" w:fill="auto"/>
          </w:tcPr>
          <w:p w14:paraId="3E8EDC6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multicast control preview mode</w:t>
            </w:r>
          </w:p>
        </w:tc>
        <w:tc>
          <w:tcPr>
            <w:tcW w:w="3886" w:type="dxa"/>
            <w:shd w:val="clear" w:color="auto" w:fill="auto"/>
          </w:tcPr>
          <w:p w14:paraId="09A9324F"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multicast control index </w:t>
            </w:r>
            <w:r>
              <w:rPr>
                <w:rFonts w:ascii="Arial" w:hAnsi="Arial" w:cs="Arial"/>
                <w:i/>
                <w:iCs/>
                <w:kern w:val="0"/>
                <w:sz w:val="18"/>
                <w:szCs w:val="18"/>
              </w:rPr>
              <w:t>index</w:t>
            </w:r>
            <w:r>
              <w:rPr>
                <w:rFonts w:ascii="Arial" w:hAnsi="Arial" w:cs="Arial"/>
                <w:b/>
                <w:bCs/>
                <w:kern w:val="0"/>
                <w:sz w:val="18"/>
                <w:szCs w:val="18"/>
              </w:rPr>
              <w:t xml:space="preserve"> preview mcast-ip </w:t>
            </w:r>
            <w:r>
              <w:rPr>
                <w:rFonts w:ascii="Arial" w:hAnsi="Arial" w:cs="Arial"/>
                <w:i/>
                <w:iCs/>
                <w:kern w:val="0"/>
                <w:sz w:val="18"/>
                <w:szCs w:val="18"/>
              </w:rPr>
              <w:t>ip</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end_ip</w:t>
            </w:r>
            <w:r>
              <w:rPr>
                <w:rFonts w:ascii="Arial" w:hAnsi="Arial" w:cs="Arial"/>
                <w:kern w:val="0"/>
                <w:sz w:val="18"/>
                <w:szCs w:val="18"/>
              </w:rPr>
              <w:t xml:space="preserve"> | </w:t>
            </w:r>
            <w:r>
              <w:rPr>
                <w:rFonts w:ascii="Arial" w:hAnsi="Arial" w:cs="Arial"/>
                <w:b/>
                <w:bCs/>
                <w:kern w:val="0"/>
                <w:sz w:val="18"/>
                <w:szCs w:val="18"/>
              </w:rPr>
              <w:t xml:space="preserve">bandwidth </w:t>
            </w:r>
            <w:r>
              <w:rPr>
                <w:rFonts w:ascii="Arial" w:hAnsi="Arial" w:cs="Arial"/>
                <w:i/>
                <w:iCs/>
                <w:kern w:val="0"/>
                <w:sz w:val="18"/>
                <w:szCs w:val="18"/>
              </w:rPr>
              <w:t>bandtidth</w:t>
            </w:r>
            <w:r>
              <w:rPr>
                <w:rFonts w:ascii="Arial" w:hAnsi="Arial" w:cs="Arial"/>
                <w:kern w:val="0"/>
                <w:sz w:val="18"/>
                <w:szCs w:val="18"/>
              </w:rPr>
              <w:t xml:space="preserve"> | </w:t>
            </w:r>
            <w:r>
              <w:rPr>
                <w:rFonts w:ascii="Arial" w:hAnsi="Arial" w:cs="Arial"/>
                <w:b/>
                <w:bCs/>
                <w:kern w:val="0"/>
                <w:sz w:val="18"/>
                <w:szCs w:val="18"/>
              </w:rPr>
              <w:t xml:space="preserve">port </w:t>
            </w:r>
            <w:r>
              <w:rPr>
                <w:rFonts w:ascii="Arial" w:hAnsi="Arial" w:cs="Arial"/>
                <w:i/>
                <w:iCs/>
                <w:kern w:val="0"/>
                <w:sz w:val="18"/>
                <w:szCs w:val="18"/>
              </w:rPr>
              <w:t>port</w:t>
            </w:r>
            <w:r>
              <w:rPr>
                <w:rFonts w:ascii="Arial" w:hAnsi="Arial" w:cs="Arial"/>
                <w:kern w:val="0"/>
                <w:sz w:val="18"/>
                <w:szCs w:val="18"/>
              </w:rPr>
              <w:t xml:space="preserve"> | </w:t>
            </w:r>
            <w:r>
              <w:rPr>
                <w:rFonts w:ascii="Arial" w:hAnsi="Arial" w:cs="Arial"/>
                <w:b/>
                <w:bCs/>
                <w:kern w:val="0"/>
                <w:sz w:val="18"/>
                <w:szCs w:val="18"/>
              </w:rPr>
              <w:t xml:space="preserve">source-ip </w:t>
            </w:r>
            <w:r>
              <w:rPr>
                <w:rFonts w:ascii="Arial" w:hAnsi="Arial" w:cs="Arial"/>
                <w:i/>
                <w:iCs/>
                <w:kern w:val="0"/>
                <w:sz w:val="18"/>
                <w:szCs w:val="18"/>
              </w:rPr>
              <w:t>ip</w:t>
            </w:r>
            <w:r>
              <w:rPr>
                <w:rFonts w:ascii="Arial" w:hAnsi="Arial" w:cs="Arial"/>
                <w:kern w:val="0"/>
                <w:sz w:val="18"/>
                <w:szCs w:val="18"/>
              </w:rPr>
              <w:t xml:space="preserve"> |</w:t>
            </w:r>
            <w:r>
              <w:rPr>
                <w:rFonts w:ascii="Arial" w:hAnsi="Arial" w:cs="Arial"/>
                <w:b/>
                <w:bCs/>
                <w:kern w:val="0"/>
                <w:sz w:val="18"/>
                <w:szCs w:val="18"/>
              </w:rPr>
              <w:t xml:space="preserve"> vlan</w:t>
            </w:r>
            <w:r>
              <w:rPr>
                <w:rFonts w:ascii="Arial" w:hAnsi="Arial" w:cs="Arial"/>
                <w:kern w:val="0"/>
                <w:sz w:val="18"/>
                <w:szCs w:val="18"/>
              </w:rPr>
              <w:t xml:space="preserve"> </w:t>
            </w:r>
            <w:proofErr w:type="gramStart"/>
            <w:r>
              <w:rPr>
                <w:rFonts w:ascii="Arial" w:hAnsi="Arial" w:cs="Arial"/>
                <w:i/>
                <w:iCs/>
                <w:kern w:val="0"/>
                <w:sz w:val="18"/>
                <w:szCs w:val="18"/>
              </w:rPr>
              <w:t>vlan</w:t>
            </w:r>
            <w:r>
              <w:rPr>
                <w:rFonts w:ascii="Arial" w:hAnsi="Arial" w:cs="Arial"/>
                <w:kern w:val="0"/>
                <w:sz w:val="18"/>
                <w:szCs w:val="18"/>
              </w:rPr>
              <w:t xml:space="preserve"> ]</w:t>
            </w:r>
            <w:proofErr w:type="gramEnd"/>
          </w:p>
        </w:tc>
        <w:tc>
          <w:tcPr>
            <w:tcW w:w="2039" w:type="dxa"/>
            <w:shd w:val="clear" w:color="auto" w:fill="auto"/>
          </w:tcPr>
          <w:p w14:paraId="3AFBB599" w14:textId="77777777" w:rsidR="003D5B82" w:rsidRDefault="003D5B82">
            <w:pPr>
              <w:spacing w:line="360" w:lineRule="auto"/>
              <w:rPr>
                <w:rFonts w:ascii="Arial" w:hAnsi="Arial" w:cs="Arial"/>
                <w:kern w:val="0"/>
                <w:sz w:val="18"/>
                <w:szCs w:val="18"/>
              </w:rPr>
            </w:pPr>
          </w:p>
        </w:tc>
      </w:tr>
      <w:tr w:rsidR="003D5B82" w14:paraId="13E2A5D6" w14:textId="77777777">
        <w:trPr>
          <w:trHeight w:val="360"/>
        </w:trPr>
        <w:tc>
          <w:tcPr>
            <w:tcW w:w="2383" w:type="dxa"/>
            <w:shd w:val="clear" w:color="auto" w:fill="auto"/>
          </w:tcPr>
          <w:p w14:paraId="7747192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w:t>
            </w:r>
            <w:r>
              <w:rPr>
                <w:rFonts w:ascii="Arial" w:hAnsi="Arial" w:cs="Arial" w:hint="eastAsia"/>
                <w:kern w:val="0"/>
                <w:sz w:val="18"/>
                <w:szCs w:val="18"/>
              </w:rPr>
              <w:t>e</w:t>
            </w:r>
            <w:r>
              <w:rPr>
                <w:rFonts w:ascii="Arial" w:hAnsi="Arial" w:cs="Arial"/>
                <w:kern w:val="0"/>
                <w:sz w:val="18"/>
                <w:szCs w:val="18"/>
              </w:rPr>
              <w:t xml:space="preserve"> </w:t>
            </w:r>
            <w:r>
              <w:rPr>
                <w:rFonts w:ascii="Arial" w:hAnsi="Arial" w:cs="Arial" w:hint="eastAsia"/>
                <w:kern w:val="0"/>
                <w:sz w:val="18"/>
                <w:szCs w:val="18"/>
              </w:rPr>
              <w:t>m</w:t>
            </w:r>
            <w:r>
              <w:rPr>
                <w:rFonts w:ascii="Arial" w:hAnsi="Arial" w:cs="Arial"/>
                <w:kern w:val="0"/>
                <w:sz w:val="18"/>
                <w:szCs w:val="18"/>
              </w:rPr>
              <w:t>ulticast</w:t>
            </w:r>
            <w:r>
              <w:rPr>
                <w:rFonts w:ascii="Arial" w:hAnsi="Arial" w:cs="Arial" w:hint="eastAsia"/>
                <w:kern w:val="0"/>
                <w:sz w:val="18"/>
                <w:szCs w:val="18"/>
              </w:rPr>
              <w:t xml:space="preserve"> control</w:t>
            </w:r>
            <w:r>
              <w:rPr>
                <w:rFonts w:ascii="Arial" w:hAnsi="Arial" w:cs="Arial"/>
                <w:kern w:val="0"/>
                <w:sz w:val="18"/>
                <w:szCs w:val="18"/>
              </w:rPr>
              <w:t xml:space="preserve"> </w:t>
            </w:r>
            <w:r>
              <w:rPr>
                <w:rFonts w:ascii="Arial" w:hAnsi="Arial" w:cs="Arial" w:hint="eastAsia"/>
                <w:kern w:val="0"/>
                <w:sz w:val="18"/>
                <w:szCs w:val="18"/>
              </w:rPr>
              <w:t>p</w:t>
            </w:r>
            <w:r>
              <w:rPr>
                <w:rFonts w:ascii="Arial" w:hAnsi="Arial" w:cs="Arial"/>
                <w:kern w:val="0"/>
                <w:sz w:val="18"/>
                <w:szCs w:val="18"/>
              </w:rPr>
              <w:t>arameters</w:t>
            </w:r>
          </w:p>
        </w:tc>
        <w:tc>
          <w:tcPr>
            <w:tcW w:w="3886" w:type="dxa"/>
            <w:shd w:val="clear" w:color="auto" w:fill="auto"/>
          </w:tcPr>
          <w:p w14:paraId="7D9BDC54"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multicast control index </w:t>
            </w:r>
            <w:r>
              <w:rPr>
                <w:rFonts w:ascii="Arial" w:hAnsi="Arial" w:cs="Arial"/>
                <w:i/>
                <w:iCs/>
                <w:kern w:val="0"/>
                <w:sz w:val="18"/>
                <w:szCs w:val="18"/>
              </w:rPr>
              <w:t>index</w:t>
            </w:r>
            <w:r>
              <w:rPr>
                <w:rFonts w:ascii="Arial" w:hAnsi="Arial" w:cs="Arial"/>
                <w:b/>
                <w:bCs/>
                <w:kern w:val="0"/>
                <w:sz w:val="18"/>
                <w:szCs w:val="18"/>
              </w:rPr>
              <w:t xml:space="preserve"> preview mcast-ip </w:t>
            </w:r>
            <w:r>
              <w:rPr>
                <w:rFonts w:ascii="Arial" w:hAnsi="Arial" w:cs="Arial"/>
                <w:i/>
                <w:iCs/>
                <w:kern w:val="0"/>
                <w:sz w:val="18"/>
                <w:szCs w:val="18"/>
              </w:rPr>
              <w:t xml:space="preserve">ip </w:t>
            </w:r>
            <w:r>
              <w:rPr>
                <w:rFonts w:ascii="Arial" w:hAnsi="Arial" w:cs="Arial"/>
                <w:kern w:val="0"/>
                <w:sz w:val="18"/>
                <w:szCs w:val="18"/>
              </w:rPr>
              <w:t>[</w:t>
            </w:r>
            <w:r>
              <w:rPr>
                <w:rFonts w:ascii="Arial" w:hAnsi="Arial" w:cs="Arial"/>
                <w:i/>
                <w:iCs/>
                <w:kern w:val="0"/>
                <w:sz w:val="18"/>
                <w:szCs w:val="18"/>
              </w:rPr>
              <w:t xml:space="preserve"> </w:t>
            </w:r>
            <w:r>
              <w:rPr>
                <w:rFonts w:ascii="Arial" w:hAnsi="Arial" w:cs="Arial"/>
                <w:b/>
                <w:bCs/>
                <w:kern w:val="0"/>
                <w:sz w:val="18"/>
                <w:szCs w:val="18"/>
              </w:rPr>
              <w:t>permit-times</w:t>
            </w:r>
            <w:r>
              <w:rPr>
                <w:rFonts w:ascii="Arial" w:hAnsi="Arial" w:cs="Arial"/>
                <w:i/>
                <w:iCs/>
                <w:kern w:val="0"/>
                <w:sz w:val="18"/>
                <w:szCs w:val="18"/>
              </w:rPr>
              <w:t xml:space="preserve"> num </w:t>
            </w:r>
            <w:r>
              <w:rPr>
                <w:rFonts w:ascii="Arial" w:hAnsi="Arial" w:cs="Arial"/>
                <w:b/>
                <w:bCs/>
                <w:kern w:val="0"/>
                <w:sz w:val="18"/>
                <w:szCs w:val="18"/>
              </w:rPr>
              <w:t>reset-time</w:t>
            </w:r>
            <w:r>
              <w:rPr>
                <w:rFonts w:ascii="Arial" w:hAnsi="Arial" w:cs="Arial"/>
                <w:i/>
                <w:iCs/>
                <w:kern w:val="0"/>
                <w:sz w:val="18"/>
                <w:szCs w:val="18"/>
              </w:rPr>
              <w:t xml:space="preserve"> num </w:t>
            </w:r>
            <w:r>
              <w:rPr>
                <w:rFonts w:ascii="Arial" w:hAnsi="Arial" w:cs="Arial"/>
                <w:b/>
                <w:bCs/>
                <w:kern w:val="0"/>
                <w:sz w:val="18"/>
                <w:szCs w:val="18"/>
              </w:rPr>
              <w:t xml:space="preserve">time-interval </w:t>
            </w:r>
            <w:r>
              <w:rPr>
                <w:rFonts w:ascii="Arial" w:hAnsi="Arial" w:cs="Arial"/>
                <w:i/>
                <w:iCs/>
                <w:kern w:val="0"/>
                <w:sz w:val="18"/>
                <w:szCs w:val="18"/>
              </w:rPr>
              <w:t xml:space="preserve">num </w:t>
            </w:r>
            <w:r>
              <w:rPr>
                <w:rFonts w:ascii="Arial" w:hAnsi="Arial" w:cs="Arial"/>
                <w:b/>
                <w:bCs/>
                <w:kern w:val="0"/>
                <w:sz w:val="18"/>
                <w:szCs w:val="18"/>
              </w:rPr>
              <w:t>time-once</w:t>
            </w:r>
            <w:r>
              <w:rPr>
                <w:rFonts w:ascii="Arial" w:hAnsi="Arial" w:cs="Arial"/>
                <w:i/>
                <w:iCs/>
                <w:kern w:val="0"/>
                <w:sz w:val="18"/>
                <w:szCs w:val="18"/>
              </w:rPr>
              <w:t xml:space="preserve"> </w:t>
            </w:r>
            <w:proofErr w:type="gramStart"/>
            <w:r>
              <w:rPr>
                <w:rFonts w:ascii="Arial" w:hAnsi="Arial" w:cs="Arial"/>
                <w:i/>
                <w:iCs/>
                <w:kern w:val="0"/>
                <w:sz w:val="18"/>
                <w:szCs w:val="18"/>
              </w:rPr>
              <w:t xml:space="preserve">num </w:t>
            </w:r>
            <w:r>
              <w:rPr>
                <w:rFonts w:ascii="Arial" w:hAnsi="Arial" w:cs="Arial"/>
                <w:kern w:val="0"/>
                <w:sz w:val="18"/>
                <w:szCs w:val="18"/>
              </w:rPr>
              <w:t>]</w:t>
            </w:r>
            <w:proofErr w:type="gramEnd"/>
          </w:p>
        </w:tc>
        <w:tc>
          <w:tcPr>
            <w:tcW w:w="2039" w:type="dxa"/>
            <w:shd w:val="clear" w:color="auto" w:fill="auto"/>
          </w:tcPr>
          <w:p w14:paraId="5F607E85" w14:textId="77777777" w:rsidR="003D5B82" w:rsidRDefault="003D5B82">
            <w:pPr>
              <w:spacing w:line="360" w:lineRule="auto"/>
              <w:rPr>
                <w:rFonts w:ascii="Arial" w:hAnsi="Arial" w:cs="Arial"/>
                <w:kern w:val="0"/>
                <w:sz w:val="18"/>
                <w:szCs w:val="18"/>
              </w:rPr>
            </w:pPr>
          </w:p>
        </w:tc>
      </w:tr>
      <w:tr w:rsidR="003D5B82" w14:paraId="4B092DD4" w14:textId="77777777">
        <w:trPr>
          <w:trHeight w:val="360"/>
        </w:trPr>
        <w:tc>
          <w:tcPr>
            <w:tcW w:w="2383" w:type="dxa"/>
            <w:shd w:val="clear" w:color="auto" w:fill="auto"/>
          </w:tcPr>
          <w:p w14:paraId="7900BD5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Save configuration</w:t>
            </w:r>
          </w:p>
        </w:tc>
        <w:tc>
          <w:tcPr>
            <w:tcW w:w="3886" w:type="dxa"/>
            <w:shd w:val="clear" w:color="auto" w:fill="auto"/>
          </w:tcPr>
          <w:p w14:paraId="2C6C67BB"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commit</w:t>
            </w:r>
          </w:p>
        </w:tc>
        <w:tc>
          <w:tcPr>
            <w:tcW w:w="2039" w:type="dxa"/>
            <w:shd w:val="clear" w:color="auto" w:fill="auto"/>
          </w:tcPr>
          <w:p w14:paraId="55D44288" w14:textId="77777777" w:rsidR="003D5B82" w:rsidRDefault="003D5B82">
            <w:pPr>
              <w:spacing w:line="360" w:lineRule="auto"/>
              <w:rPr>
                <w:rFonts w:ascii="Arial" w:hAnsi="Arial" w:cs="Arial"/>
                <w:kern w:val="0"/>
                <w:sz w:val="18"/>
                <w:szCs w:val="18"/>
              </w:rPr>
            </w:pPr>
          </w:p>
        </w:tc>
      </w:tr>
      <w:tr w:rsidR="003D5B82" w14:paraId="3671D69A" w14:textId="77777777">
        <w:trPr>
          <w:trHeight w:val="360"/>
        </w:trPr>
        <w:tc>
          <w:tcPr>
            <w:tcW w:w="2383" w:type="dxa"/>
            <w:shd w:val="clear" w:color="auto" w:fill="auto"/>
          </w:tcPr>
          <w:p w14:paraId="3A2FF05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multicast profile</w:t>
            </w:r>
          </w:p>
        </w:tc>
        <w:tc>
          <w:tcPr>
            <w:tcW w:w="3886" w:type="dxa"/>
            <w:shd w:val="clear" w:color="auto" w:fill="auto"/>
          </w:tcPr>
          <w:p w14:paraId="5C24EB29"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multicast-profile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proofErr w:type="gramEnd"/>
            <w:r>
              <w:rPr>
                <w:rFonts w:ascii="Arial" w:hAnsi="Arial" w:cs="Arial"/>
                <w:i/>
                <w:iCs/>
                <w:kern w:val="0"/>
                <w:sz w:val="18"/>
                <w:szCs w:val="18"/>
              </w:rPr>
              <w:t xml:space="preserve"> | </w:t>
            </w:r>
            <w:r>
              <w:rPr>
                <w:rFonts w:ascii="Arial" w:hAnsi="Arial" w:cs="Arial"/>
                <w:b/>
                <w:bCs/>
                <w:i/>
                <w:iCs/>
                <w:kern w:val="0"/>
                <w:sz w:val="18"/>
                <w:szCs w:val="18"/>
              </w:rPr>
              <w:t>name</w:t>
            </w:r>
            <w:r>
              <w:rPr>
                <w:rFonts w:ascii="Arial" w:hAnsi="Arial" w:cs="Arial"/>
                <w:i/>
                <w:iCs/>
                <w:kern w:val="0"/>
                <w:sz w:val="18"/>
                <w:szCs w:val="18"/>
              </w:rPr>
              <w:t xml:space="preserve"> name</w:t>
            </w:r>
            <w:r>
              <w:rPr>
                <w:rFonts w:ascii="Arial" w:hAnsi="Arial" w:cs="Arial"/>
                <w:kern w:val="0"/>
                <w:sz w:val="18"/>
                <w:szCs w:val="18"/>
              </w:rPr>
              <w:t xml:space="preserve"> }</w:t>
            </w:r>
          </w:p>
        </w:tc>
        <w:tc>
          <w:tcPr>
            <w:tcW w:w="2039" w:type="dxa"/>
            <w:shd w:val="clear" w:color="auto" w:fill="auto"/>
          </w:tcPr>
          <w:p w14:paraId="0F5E79C3" w14:textId="77777777" w:rsidR="003D5B82" w:rsidRDefault="003D5B82">
            <w:pPr>
              <w:spacing w:line="360" w:lineRule="auto"/>
              <w:rPr>
                <w:rFonts w:ascii="Arial" w:hAnsi="Arial" w:cs="Arial"/>
                <w:kern w:val="0"/>
                <w:sz w:val="18"/>
                <w:szCs w:val="18"/>
              </w:rPr>
            </w:pPr>
          </w:p>
        </w:tc>
      </w:tr>
      <w:tr w:rsidR="003D5B82" w14:paraId="1BBC8B10" w14:textId="77777777">
        <w:trPr>
          <w:trHeight w:val="360"/>
        </w:trPr>
        <w:tc>
          <w:tcPr>
            <w:tcW w:w="2383" w:type="dxa"/>
            <w:shd w:val="clear" w:color="auto" w:fill="auto"/>
          </w:tcPr>
          <w:p w14:paraId="4842A49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multicast profile bind information</w:t>
            </w:r>
          </w:p>
        </w:tc>
        <w:tc>
          <w:tcPr>
            <w:tcW w:w="3886" w:type="dxa"/>
            <w:shd w:val="clear" w:color="auto" w:fill="auto"/>
          </w:tcPr>
          <w:p w14:paraId="3FB11C1B"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multicast-profile bound-info </w:t>
            </w:r>
            <w:proofErr w:type="gramStart"/>
            <w:r>
              <w:rPr>
                <w:rFonts w:ascii="Arial" w:hAnsi="Arial" w:cs="Arial"/>
                <w:kern w:val="0"/>
                <w:sz w:val="18"/>
                <w:szCs w:val="18"/>
              </w:rPr>
              <w:t>{</w:t>
            </w:r>
            <w:r>
              <w:rPr>
                <w:rFonts w:ascii="Arial" w:hAnsi="Arial" w:cs="Arial"/>
                <w:b/>
                <w:bCs/>
                <w:kern w:val="0"/>
                <w:sz w:val="18"/>
                <w:szCs w:val="18"/>
              </w:rPr>
              <w:t xml:space="preserve"> 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index</w:t>
            </w:r>
            <w:r>
              <w:rPr>
                <w:rFonts w:ascii="Arial" w:hAnsi="Arial" w:cs="Arial"/>
                <w:kern w:val="0"/>
                <w:sz w:val="18"/>
                <w:szCs w:val="18"/>
              </w:rPr>
              <w:t xml:space="preserve"> }</w:t>
            </w:r>
          </w:p>
        </w:tc>
        <w:tc>
          <w:tcPr>
            <w:tcW w:w="2039" w:type="dxa"/>
            <w:shd w:val="clear" w:color="auto" w:fill="auto"/>
          </w:tcPr>
          <w:p w14:paraId="08901D31" w14:textId="77777777" w:rsidR="003D5B82" w:rsidRDefault="003D5B82">
            <w:pPr>
              <w:spacing w:line="360" w:lineRule="auto"/>
              <w:rPr>
                <w:rFonts w:ascii="Arial" w:hAnsi="Arial" w:cs="Arial"/>
                <w:kern w:val="0"/>
                <w:sz w:val="18"/>
                <w:szCs w:val="18"/>
              </w:rPr>
            </w:pPr>
          </w:p>
        </w:tc>
      </w:tr>
    </w:tbl>
    <w:p w14:paraId="2B2FA960" w14:textId="77777777" w:rsidR="003D5B82" w:rsidRDefault="0048570E">
      <w:pPr>
        <w:pStyle w:val="12"/>
        <w:spacing w:line="360" w:lineRule="auto"/>
        <w:rPr>
          <w:rFonts w:ascii="Arial" w:hAnsi="Arial" w:cs="Arial"/>
          <w:lang w:val="en-US"/>
        </w:rPr>
      </w:pPr>
      <w:bookmarkStart w:id="2561" w:name="_Toc20869"/>
      <w:r>
        <w:rPr>
          <w:rFonts w:ascii="Arial" w:hAnsi="Arial" w:cs="Arial" w:hint="eastAsia"/>
          <w:lang w:val="en-US"/>
        </w:rPr>
        <w:t xml:space="preserve">Configure </w:t>
      </w:r>
      <w:r>
        <w:rPr>
          <w:rFonts w:ascii="Arial" w:hAnsi="Arial" w:cs="Arial"/>
          <w:lang w:val="en-US"/>
        </w:rPr>
        <w:t xml:space="preserve">Rule </w:t>
      </w:r>
      <w:r>
        <w:rPr>
          <w:rFonts w:ascii="Arial" w:hAnsi="Arial" w:cs="Arial" w:hint="eastAsia"/>
          <w:lang w:val="en-US"/>
        </w:rPr>
        <w:t>Profile</w:t>
      </w:r>
      <w:bookmarkEnd w:id="2561"/>
    </w:p>
    <w:p w14:paraId="5E818311" w14:textId="77777777" w:rsidR="003D5B82" w:rsidRDefault="0048570E">
      <w:pPr>
        <w:widowControl/>
        <w:spacing w:line="360" w:lineRule="auto"/>
        <w:jc w:val="left"/>
        <w:rPr>
          <w:rFonts w:ascii="Arial" w:hAnsi="Arial" w:cs="Arial"/>
        </w:rPr>
      </w:pPr>
      <w:r>
        <w:rPr>
          <w:rFonts w:ascii="Arial" w:hAnsi="Arial" w:cs="Arial"/>
        </w:rPr>
        <w:t xml:space="preserve">The </w:t>
      </w:r>
      <w:r>
        <w:rPr>
          <w:rFonts w:ascii="Arial" w:hAnsi="Arial" w:cs="Arial" w:hint="eastAsia"/>
        </w:rPr>
        <w:t>r</w:t>
      </w:r>
      <w:r>
        <w:rPr>
          <w:rFonts w:ascii="Arial" w:hAnsi="Arial" w:cs="Arial"/>
        </w:rPr>
        <w:t xml:space="preserve">ule </w:t>
      </w:r>
      <w:r>
        <w:rPr>
          <w:rFonts w:ascii="Arial" w:hAnsi="Arial" w:cs="Arial" w:hint="eastAsia"/>
        </w:rPr>
        <w:t>profile</w:t>
      </w:r>
      <w:r>
        <w:rPr>
          <w:rFonts w:ascii="Arial" w:hAnsi="Arial" w:cs="Arial"/>
        </w:rPr>
        <w:t xml:space="preserve"> is used to configure ONTs to </w:t>
      </w:r>
      <w:r>
        <w:rPr>
          <w:rFonts w:ascii="Arial" w:hAnsi="Arial" w:cs="Arial" w:hint="eastAsia"/>
        </w:rPr>
        <w:t>register</w:t>
      </w:r>
      <w:r>
        <w:rPr>
          <w:rFonts w:ascii="Arial" w:hAnsi="Arial" w:cs="Arial"/>
        </w:rPr>
        <w:t xml:space="preserve">, allowing ONTs that match the rules to </w:t>
      </w:r>
      <w:r>
        <w:rPr>
          <w:rFonts w:ascii="Arial" w:hAnsi="Arial" w:cs="Arial" w:hint="eastAsia"/>
        </w:rPr>
        <w:t>register</w:t>
      </w:r>
      <w:r>
        <w:rPr>
          <w:rFonts w:ascii="Arial" w:hAnsi="Arial" w:cs="Arial"/>
        </w:rPr>
        <w:t xml:space="preserve"> and deliver the corresponding line </w:t>
      </w:r>
      <w:r>
        <w:rPr>
          <w:rFonts w:ascii="Arial" w:hAnsi="Arial" w:cs="Arial" w:hint="eastAsia"/>
        </w:rPr>
        <w:t>profile</w:t>
      </w:r>
      <w:r>
        <w:rPr>
          <w:rFonts w:ascii="Arial" w:hAnsi="Arial" w:cs="Arial"/>
        </w:rPr>
        <w:t xml:space="preserve"> configuration. Once-on discovery mode means that after the template configuration is completed, the ONT must register within the specified time, and the ONT is not allowed to authenticate after the timeout.</w:t>
      </w:r>
    </w:p>
    <w:p w14:paraId="298E100C" w14:textId="77777777" w:rsidR="003D5B82" w:rsidRDefault="0048570E">
      <w:pPr>
        <w:widowControl/>
        <w:spacing w:line="360" w:lineRule="auto"/>
        <w:jc w:val="left"/>
        <w:rPr>
          <w:rFonts w:ascii="Arial" w:hAnsi="Arial" w:cs="Arial"/>
        </w:rPr>
      </w:pPr>
      <w:r>
        <w:rPr>
          <w:rFonts w:ascii="Arial" w:hAnsi="Arial" w:cs="Arial"/>
        </w:rPr>
        <w:t>The activation process of the ONU is controlled by the OLT, and the activation process is roughly as follows:</w:t>
      </w:r>
    </w:p>
    <w:p w14:paraId="4A0A7347" w14:textId="77777777" w:rsidR="003D5B82" w:rsidRDefault="0048570E">
      <w:pPr>
        <w:widowControl/>
        <w:spacing w:line="360" w:lineRule="auto"/>
        <w:jc w:val="left"/>
        <w:rPr>
          <w:rFonts w:ascii="Arial" w:hAnsi="Arial" w:cs="Arial"/>
        </w:rPr>
      </w:pPr>
      <w:r>
        <w:rPr>
          <w:rFonts w:ascii="Arial" w:hAnsi="Arial" w:cs="Arial"/>
        </w:rPr>
        <w:t>1. The ONU receives the working parameters through the Upstream_Overhead message;</w:t>
      </w:r>
    </w:p>
    <w:p w14:paraId="0DF5393F" w14:textId="77777777" w:rsidR="003D5B82" w:rsidRDefault="0048570E">
      <w:pPr>
        <w:widowControl/>
        <w:spacing w:line="360" w:lineRule="auto"/>
        <w:jc w:val="left"/>
        <w:rPr>
          <w:rFonts w:ascii="Arial" w:hAnsi="Arial" w:cs="Arial"/>
        </w:rPr>
      </w:pPr>
      <w:r>
        <w:rPr>
          <w:rFonts w:ascii="Arial" w:hAnsi="Arial" w:cs="Arial"/>
        </w:rPr>
        <w:t>2. The ONU adjusts its own parameters (such as transmit optical power) according to the received working parameters;</w:t>
      </w:r>
    </w:p>
    <w:p w14:paraId="13A1E02F" w14:textId="77777777" w:rsidR="003D5B82" w:rsidRDefault="0048570E">
      <w:pPr>
        <w:widowControl/>
        <w:spacing w:line="360" w:lineRule="auto"/>
        <w:jc w:val="left"/>
        <w:rPr>
          <w:rFonts w:ascii="Arial" w:hAnsi="Arial" w:cs="Arial"/>
        </w:rPr>
      </w:pPr>
      <w:r>
        <w:rPr>
          <w:rFonts w:ascii="Arial" w:hAnsi="Arial" w:cs="Arial"/>
        </w:rPr>
        <w:t>3. The OLT finds the serial number of the new ONU through the Serial_Number Acquisition process;</w:t>
      </w:r>
    </w:p>
    <w:p w14:paraId="44222AB0" w14:textId="77777777" w:rsidR="003D5B82" w:rsidRDefault="0048570E">
      <w:pPr>
        <w:widowControl/>
        <w:spacing w:line="360" w:lineRule="auto"/>
        <w:jc w:val="left"/>
        <w:rPr>
          <w:rFonts w:ascii="Arial" w:hAnsi="Arial" w:cs="Arial"/>
        </w:rPr>
      </w:pPr>
      <w:r>
        <w:rPr>
          <w:rFonts w:ascii="Arial" w:hAnsi="Arial" w:cs="Arial"/>
        </w:rPr>
        <w:t>4. The OLT assigns ONU-IDs to all new ONUs;</w:t>
      </w:r>
    </w:p>
    <w:p w14:paraId="6DCC83F1" w14:textId="77777777" w:rsidR="003D5B82" w:rsidRDefault="0048570E">
      <w:pPr>
        <w:widowControl/>
        <w:spacing w:line="360" w:lineRule="auto"/>
        <w:jc w:val="left"/>
        <w:rPr>
          <w:rFonts w:ascii="Arial" w:hAnsi="Arial" w:cs="Arial"/>
        </w:rPr>
      </w:pPr>
      <w:r>
        <w:rPr>
          <w:rFonts w:ascii="Arial" w:hAnsi="Arial" w:cs="Arial"/>
        </w:rPr>
        <w:t>5. The OLT measures the equalization delay of the new ONU;</w:t>
      </w:r>
    </w:p>
    <w:p w14:paraId="59EEA4DE" w14:textId="77777777" w:rsidR="003D5B82" w:rsidRDefault="0048570E">
      <w:pPr>
        <w:widowControl/>
        <w:spacing w:line="360" w:lineRule="auto"/>
        <w:jc w:val="left"/>
        <w:rPr>
          <w:rFonts w:ascii="Arial" w:hAnsi="Arial" w:cs="Arial"/>
        </w:rPr>
      </w:pPr>
      <w:r>
        <w:rPr>
          <w:rFonts w:ascii="Arial" w:hAnsi="Arial" w:cs="Arial"/>
        </w:rPr>
        <w:t>6. The OLT transmits the measured equalization delay to the ONU;</w:t>
      </w:r>
    </w:p>
    <w:p w14:paraId="3337BD47" w14:textId="77777777" w:rsidR="003D5B82" w:rsidRDefault="0048570E">
      <w:pPr>
        <w:widowControl/>
        <w:spacing w:line="360" w:lineRule="auto"/>
        <w:jc w:val="left"/>
        <w:rPr>
          <w:rFonts w:ascii="Arial" w:hAnsi="Arial" w:cs="Arial"/>
        </w:rPr>
      </w:pPr>
      <w:r>
        <w:rPr>
          <w:rFonts w:ascii="Arial" w:hAnsi="Arial" w:cs="Arial"/>
        </w:rPr>
        <w:t>7. The ONU adjusts the sending starting point of its upstream frame according to the equalization delay;</w:t>
      </w:r>
    </w:p>
    <w:p w14:paraId="7C652475" w14:textId="77777777" w:rsidR="003D5B82" w:rsidRDefault="0048570E">
      <w:pPr>
        <w:widowControl/>
        <w:spacing w:line="360" w:lineRule="auto"/>
        <w:jc w:val="left"/>
      </w:pPr>
      <w:r>
        <w:rPr>
          <w:rFonts w:ascii="Arial" w:hAnsi="Arial" w:cs="Arial"/>
        </w:rPr>
        <w:t>The above activation process is accomplished by exchanging uplink and downlink flags and PLOAM messages.</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357"/>
        <w:gridCol w:w="4082"/>
        <w:gridCol w:w="1869"/>
      </w:tblGrid>
      <w:tr w:rsidR="003D5B82" w14:paraId="64C20B25" w14:textId="77777777">
        <w:trPr>
          <w:trHeight w:val="360"/>
        </w:trPr>
        <w:tc>
          <w:tcPr>
            <w:tcW w:w="2357" w:type="dxa"/>
            <w:shd w:val="pct5" w:color="auto" w:fill="auto"/>
          </w:tcPr>
          <w:p w14:paraId="4F348A46"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4082" w:type="dxa"/>
            <w:shd w:val="pct5" w:color="auto" w:fill="auto"/>
          </w:tcPr>
          <w:p w14:paraId="2DA97D5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1869" w:type="dxa"/>
            <w:shd w:val="pct5" w:color="auto" w:fill="auto"/>
          </w:tcPr>
          <w:p w14:paraId="5A3956C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47218F54" w14:textId="77777777">
        <w:trPr>
          <w:trHeight w:val="342"/>
        </w:trPr>
        <w:tc>
          <w:tcPr>
            <w:tcW w:w="2357" w:type="dxa"/>
            <w:shd w:val="clear" w:color="auto" w:fill="auto"/>
          </w:tcPr>
          <w:p w14:paraId="03326CE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4082" w:type="dxa"/>
            <w:shd w:val="clear" w:color="auto" w:fill="auto"/>
          </w:tcPr>
          <w:p w14:paraId="408880F5"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1869" w:type="dxa"/>
            <w:shd w:val="clear" w:color="auto" w:fill="auto"/>
          </w:tcPr>
          <w:p w14:paraId="4FC802D5" w14:textId="77777777" w:rsidR="003D5B82" w:rsidRDefault="003D5B82">
            <w:pPr>
              <w:spacing w:line="360" w:lineRule="auto"/>
              <w:rPr>
                <w:rFonts w:ascii="Arial" w:hAnsi="Arial" w:cs="Arial"/>
                <w:kern w:val="0"/>
                <w:sz w:val="18"/>
                <w:szCs w:val="18"/>
              </w:rPr>
            </w:pPr>
          </w:p>
        </w:tc>
      </w:tr>
      <w:tr w:rsidR="003D5B82" w14:paraId="00F193C1" w14:textId="77777777">
        <w:trPr>
          <w:trHeight w:val="360"/>
        </w:trPr>
        <w:tc>
          <w:tcPr>
            <w:tcW w:w="2357" w:type="dxa"/>
            <w:shd w:val="clear" w:color="auto" w:fill="auto"/>
          </w:tcPr>
          <w:p w14:paraId="6D845D3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Creat\enter rule profile</w:t>
            </w:r>
          </w:p>
        </w:tc>
        <w:tc>
          <w:tcPr>
            <w:tcW w:w="4082" w:type="dxa"/>
            <w:shd w:val="clear" w:color="auto" w:fill="auto"/>
          </w:tcPr>
          <w:p w14:paraId="09F8B65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rule-profile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index</w:t>
            </w:r>
            <w:proofErr w:type="gramEnd"/>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1869" w:type="dxa"/>
            <w:shd w:val="clear" w:color="auto" w:fill="auto"/>
          </w:tcPr>
          <w:p w14:paraId="2577D34A" w14:textId="77777777" w:rsidR="003D5B82" w:rsidRDefault="003D5B82">
            <w:pPr>
              <w:spacing w:line="360" w:lineRule="auto"/>
              <w:rPr>
                <w:rFonts w:ascii="Arial" w:hAnsi="Arial" w:cs="Arial"/>
                <w:kern w:val="0"/>
                <w:sz w:val="18"/>
                <w:szCs w:val="18"/>
              </w:rPr>
            </w:pPr>
          </w:p>
        </w:tc>
      </w:tr>
      <w:tr w:rsidR="003D5B82" w14:paraId="67A7D163" w14:textId="77777777">
        <w:trPr>
          <w:trHeight w:val="360"/>
        </w:trPr>
        <w:tc>
          <w:tcPr>
            <w:tcW w:w="2357" w:type="dxa"/>
            <w:shd w:val="clear" w:color="auto" w:fill="auto"/>
          </w:tcPr>
          <w:p w14:paraId="4EBE0CB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LOID</w:t>
            </w:r>
            <w:r>
              <w:rPr>
                <w:rFonts w:ascii="Arial" w:hAnsi="Arial" w:cs="Arial" w:hint="eastAsia"/>
                <w:kern w:val="0"/>
                <w:sz w:val="18"/>
                <w:szCs w:val="18"/>
              </w:rPr>
              <w:t xml:space="preserve"> a</w:t>
            </w:r>
            <w:r>
              <w:rPr>
                <w:rFonts w:ascii="Arial" w:hAnsi="Arial" w:cs="Arial"/>
                <w:kern w:val="0"/>
                <w:sz w:val="18"/>
                <w:szCs w:val="18"/>
              </w:rPr>
              <w:t>uthentication</w:t>
            </w:r>
          </w:p>
        </w:tc>
        <w:tc>
          <w:tcPr>
            <w:tcW w:w="4082" w:type="dxa"/>
            <w:shd w:val="clear" w:color="auto" w:fill="auto"/>
          </w:tcPr>
          <w:p w14:paraId="6BFB55EC"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loid-auth </w:t>
            </w:r>
            <w:r>
              <w:rPr>
                <w:rFonts w:ascii="Arial" w:hAnsi="Arial" w:cs="Arial"/>
                <w:i/>
                <w:iCs/>
                <w:kern w:val="0"/>
                <w:sz w:val="18"/>
                <w:szCs w:val="18"/>
              </w:rPr>
              <w:t>loid</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checkcode-auth </w:t>
            </w:r>
            <w:proofErr w:type="gramStart"/>
            <w:r>
              <w:rPr>
                <w:rFonts w:ascii="Arial" w:hAnsi="Arial" w:cs="Arial"/>
                <w:i/>
                <w:iCs/>
                <w:kern w:val="0"/>
                <w:sz w:val="18"/>
                <w:szCs w:val="18"/>
              </w:rPr>
              <w:t>code</w:t>
            </w:r>
            <w:r>
              <w:rPr>
                <w:rFonts w:ascii="Arial" w:hAnsi="Arial" w:cs="Arial"/>
                <w:b/>
                <w:bCs/>
                <w:kern w:val="0"/>
                <w:sz w:val="18"/>
                <w:szCs w:val="18"/>
              </w:rPr>
              <w:t xml:space="preserve">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bCs/>
                <w:kern w:val="0"/>
                <w:sz w:val="18"/>
                <w:szCs w:val="18"/>
              </w:rPr>
              <w:t xml:space="preserve">line-profile </w:t>
            </w:r>
            <w:r>
              <w:rPr>
                <w:rFonts w:ascii="Arial" w:hAnsi="Arial" w:cs="Arial"/>
                <w:i/>
                <w:iCs/>
                <w:kern w:val="0"/>
                <w:sz w:val="18"/>
                <w:szCs w:val="18"/>
              </w:rPr>
              <w:t>index</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once-on </w:t>
            </w:r>
            <w:r>
              <w:rPr>
                <w:rFonts w:ascii="Arial" w:hAnsi="Arial" w:cs="Arial" w:hint="eastAsia"/>
                <w:kern w:val="0"/>
                <w:sz w:val="18"/>
                <w:szCs w:val="18"/>
              </w:rPr>
              <w:t>{</w:t>
            </w:r>
            <w:r>
              <w:rPr>
                <w:rFonts w:ascii="Arial" w:hAnsi="Arial" w:cs="Arial"/>
                <w:b/>
                <w:bCs/>
                <w:kern w:val="0"/>
                <w:sz w:val="18"/>
                <w:szCs w:val="18"/>
              </w:rPr>
              <w:t xml:space="preserve"> aging-time </w:t>
            </w:r>
            <w:r>
              <w:rPr>
                <w:rFonts w:ascii="Arial" w:hAnsi="Arial" w:cs="Arial"/>
                <w:kern w:val="0"/>
                <w:sz w:val="18"/>
                <w:szCs w:val="18"/>
              </w:rPr>
              <w:t>time</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no-aging </w:t>
            </w:r>
            <w:r>
              <w:rPr>
                <w:rFonts w:ascii="Arial" w:hAnsi="Arial" w:cs="Arial" w:hint="eastAsia"/>
                <w:kern w:val="0"/>
                <w:sz w:val="18"/>
                <w:szCs w:val="18"/>
              </w:rPr>
              <w:t xml:space="preserve">} </w:t>
            </w:r>
            <w:r>
              <w:rPr>
                <w:rFonts w:ascii="Arial" w:hAnsi="Arial" w:cs="Arial"/>
                <w:kern w:val="0"/>
                <w:sz w:val="18"/>
                <w:szCs w:val="18"/>
              </w:rPr>
              <w:t>]</w:t>
            </w:r>
          </w:p>
        </w:tc>
        <w:tc>
          <w:tcPr>
            <w:tcW w:w="1869" w:type="dxa"/>
            <w:shd w:val="clear" w:color="auto" w:fill="auto"/>
          </w:tcPr>
          <w:p w14:paraId="241C2AEF" w14:textId="77777777" w:rsidR="003D5B82" w:rsidRDefault="003D5B82">
            <w:pPr>
              <w:spacing w:line="360" w:lineRule="auto"/>
              <w:rPr>
                <w:rFonts w:ascii="Arial" w:hAnsi="Arial" w:cs="Arial"/>
                <w:kern w:val="0"/>
                <w:sz w:val="18"/>
                <w:szCs w:val="18"/>
              </w:rPr>
            </w:pPr>
          </w:p>
        </w:tc>
      </w:tr>
      <w:tr w:rsidR="003D5B82" w14:paraId="3E32B12C" w14:textId="77777777">
        <w:trPr>
          <w:trHeight w:val="922"/>
        </w:trPr>
        <w:tc>
          <w:tcPr>
            <w:tcW w:w="2357" w:type="dxa"/>
            <w:shd w:val="clear" w:color="auto" w:fill="auto"/>
          </w:tcPr>
          <w:p w14:paraId="2C18B68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 xml:space="preserve">Configure </w:t>
            </w:r>
            <w:r>
              <w:rPr>
                <w:rFonts w:ascii="Arial" w:hAnsi="Arial" w:cs="Arial" w:hint="eastAsia"/>
                <w:kern w:val="0"/>
                <w:sz w:val="18"/>
                <w:szCs w:val="18"/>
              </w:rPr>
              <w:t>p</w:t>
            </w:r>
            <w:r>
              <w:rPr>
                <w:rFonts w:ascii="Arial" w:hAnsi="Arial" w:cs="Arial"/>
                <w:kern w:val="0"/>
                <w:sz w:val="18"/>
                <w:szCs w:val="18"/>
              </w:rPr>
              <w:t xml:space="preserve">assword </w:t>
            </w:r>
            <w:r>
              <w:rPr>
                <w:rFonts w:ascii="Arial" w:hAnsi="Arial" w:cs="Arial" w:hint="eastAsia"/>
                <w:kern w:val="0"/>
                <w:sz w:val="18"/>
                <w:szCs w:val="18"/>
              </w:rPr>
              <w:t>a</w:t>
            </w:r>
            <w:r>
              <w:rPr>
                <w:rFonts w:ascii="Arial" w:hAnsi="Arial" w:cs="Arial"/>
                <w:kern w:val="0"/>
                <w:sz w:val="18"/>
                <w:szCs w:val="18"/>
              </w:rPr>
              <w:t>uthentication</w:t>
            </w:r>
          </w:p>
        </w:tc>
        <w:tc>
          <w:tcPr>
            <w:tcW w:w="4082" w:type="dxa"/>
            <w:shd w:val="clear" w:color="auto" w:fill="auto"/>
          </w:tcPr>
          <w:p w14:paraId="4B1E5026"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password-auth </w:t>
            </w:r>
            <w:proofErr w:type="gramStart"/>
            <w:r>
              <w:rPr>
                <w:rFonts w:ascii="Arial" w:hAnsi="Arial" w:cs="Arial"/>
                <w:kern w:val="0"/>
                <w:sz w:val="18"/>
                <w:szCs w:val="18"/>
              </w:rPr>
              <w:t>{</w:t>
            </w:r>
            <w:r>
              <w:rPr>
                <w:rFonts w:ascii="Arial" w:hAnsi="Arial" w:cs="Arial"/>
                <w:b/>
                <w:bCs/>
                <w:kern w:val="0"/>
                <w:sz w:val="18"/>
                <w:szCs w:val="18"/>
              </w:rPr>
              <w:t xml:space="preserve"> string</w:t>
            </w:r>
            <w:proofErr w:type="gramEnd"/>
            <w:r>
              <w:rPr>
                <w:rFonts w:ascii="Arial" w:hAnsi="Arial" w:cs="Arial"/>
                <w:b/>
                <w:bCs/>
                <w:kern w:val="0"/>
                <w:sz w:val="18"/>
                <w:szCs w:val="18"/>
              </w:rPr>
              <w:t xml:space="preserve"> </w:t>
            </w:r>
            <w:r>
              <w:rPr>
                <w:rFonts w:ascii="Arial" w:hAnsi="Arial" w:cs="Arial"/>
                <w:i/>
                <w:iCs/>
                <w:kern w:val="0"/>
                <w:sz w:val="18"/>
                <w:szCs w:val="18"/>
              </w:rPr>
              <w:t>string</w:t>
            </w:r>
            <w:r>
              <w:rPr>
                <w:rFonts w:ascii="Arial" w:hAnsi="Arial" w:cs="Arial"/>
                <w:b/>
                <w:bCs/>
                <w:kern w:val="0"/>
                <w:sz w:val="18"/>
                <w:szCs w:val="18"/>
              </w:rPr>
              <w:t xml:space="preserve"> | hex </w:t>
            </w:r>
            <w:r>
              <w:rPr>
                <w:rFonts w:ascii="Arial" w:hAnsi="Arial" w:cs="Arial"/>
                <w:i/>
                <w:iCs/>
                <w:kern w:val="0"/>
                <w:sz w:val="18"/>
                <w:szCs w:val="18"/>
              </w:rPr>
              <w:t>hex</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line-profile </w:t>
            </w:r>
            <w:r>
              <w:rPr>
                <w:rFonts w:ascii="Arial" w:hAnsi="Arial" w:cs="Arial"/>
                <w:i/>
                <w:iCs/>
                <w:kern w:val="0"/>
                <w:sz w:val="18"/>
                <w:szCs w:val="18"/>
              </w:rPr>
              <w:t>index</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once-on </w:t>
            </w:r>
            <w:r>
              <w:rPr>
                <w:rFonts w:ascii="Arial" w:hAnsi="Arial" w:cs="Arial"/>
                <w:kern w:val="0"/>
                <w:sz w:val="18"/>
                <w:szCs w:val="18"/>
              </w:rPr>
              <w:t>[</w:t>
            </w:r>
            <w:r>
              <w:rPr>
                <w:rFonts w:ascii="Arial" w:hAnsi="Arial" w:cs="Arial"/>
                <w:b/>
                <w:bCs/>
                <w:kern w:val="0"/>
                <w:sz w:val="18"/>
                <w:szCs w:val="18"/>
              </w:rPr>
              <w:t xml:space="preserve"> aging-time </w:t>
            </w:r>
            <w:r>
              <w:rPr>
                <w:rFonts w:ascii="Arial" w:hAnsi="Arial" w:cs="Arial"/>
                <w:kern w:val="0"/>
                <w:sz w:val="18"/>
                <w:szCs w:val="18"/>
              </w:rPr>
              <w:t>time</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no-aging </w:t>
            </w:r>
            <w:r>
              <w:rPr>
                <w:rFonts w:ascii="Arial" w:hAnsi="Arial" w:cs="Arial"/>
                <w:kern w:val="0"/>
                <w:sz w:val="18"/>
                <w:szCs w:val="18"/>
              </w:rPr>
              <w:t>]]</w:t>
            </w:r>
          </w:p>
        </w:tc>
        <w:tc>
          <w:tcPr>
            <w:tcW w:w="1869" w:type="dxa"/>
            <w:shd w:val="clear" w:color="auto" w:fill="auto"/>
          </w:tcPr>
          <w:p w14:paraId="64F5A11D" w14:textId="77777777" w:rsidR="003D5B82" w:rsidRDefault="003D5B82">
            <w:pPr>
              <w:spacing w:line="360" w:lineRule="auto"/>
              <w:rPr>
                <w:rFonts w:ascii="Arial" w:hAnsi="Arial" w:cs="Arial"/>
                <w:kern w:val="0"/>
                <w:sz w:val="18"/>
                <w:szCs w:val="18"/>
              </w:rPr>
            </w:pPr>
          </w:p>
        </w:tc>
      </w:tr>
      <w:tr w:rsidR="003D5B82" w14:paraId="07594CEF" w14:textId="77777777">
        <w:trPr>
          <w:trHeight w:val="360"/>
        </w:trPr>
        <w:tc>
          <w:tcPr>
            <w:tcW w:w="2357" w:type="dxa"/>
            <w:shd w:val="clear" w:color="auto" w:fill="auto"/>
          </w:tcPr>
          <w:p w14:paraId="39C3C472"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 xml:space="preserve">Configure </w:t>
            </w:r>
            <w:r>
              <w:rPr>
                <w:rFonts w:ascii="Arial" w:hAnsi="Arial" w:cs="Arial" w:hint="eastAsia"/>
                <w:kern w:val="0"/>
                <w:sz w:val="18"/>
                <w:szCs w:val="18"/>
              </w:rPr>
              <w:t>SN a</w:t>
            </w:r>
            <w:r>
              <w:rPr>
                <w:rFonts w:ascii="Arial" w:hAnsi="Arial" w:cs="Arial"/>
                <w:kern w:val="0"/>
                <w:sz w:val="18"/>
                <w:szCs w:val="18"/>
              </w:rPr>
              <w:t>uthentication</w:t>
            </w:r>
          </w:p>
        </w:tc>
        <w:tc>
          <w:tcPr>
            <w:tcW w:w="4082" w:type="dxa"/>
            <w:shd w:val="clear" w:color="auto" w:fill="auto"/>
          </w:tcPr>
          <w:p w14:paraId="26540CA0"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sn-auth </w:t>
            </w:r>
            <w:proofErr w:type="gramStart"/>
            <w:r>
              <w:rPr>
                <w:rFonts w:ascii="Arial" w:hAnsi="Arial" w:cs="Arial"/>
                <w:kern w:val="0"/>
                <w:sz w:val="18"/>
                <w:szCs w:val="18"/>
              </w:rPr>
              <w:t>{</w:t>
            </w:r>
            <w:r>
              <w:rPr>
                <w:rFonts w:ascii="Arial" w:hAnsi="Arial" w:cs="Arial"/>
                <w:b/>
                <w:bCs/>
                <w:kern w:val="0"/>
                <w:sz w:val="18"/>
                <w:szCs w:val="18"/>
              </w:rPr>
              <w:t xml:space="preserve"> string</w:t>
            </w:r>
            <w:proofErr w:type="gramEnd"/>
            <w:r>
              <w:rPr>
                <w:rFonts w:ascii="Arial" w:hAnsi="Arial" w:cs="Arial"/>
                <w:b/>
                <w:bCs/>
                <w:kern w:val="0"/>
                <w:sz w:val="18"/>
                <w:szCs w:val="18"/>
              </w:rPr>
              <w:t xml:space="preserve">-hex </w:t>
            </w:r>
            <w:r>
              <w:rPr>
                <w:rFonts w:ascii="Arial" w:hAnsi="Arial" w:cs="Arial"/>
                <w:i/>
                <w:iCs/>
                <w:kern w:val="0"/>
                <w:sz w:val="18"/>
                <w:szCs w:val="18"/>
              </w:rPr>
              <w:t>sn</w:t>
            </w:r>
            <w:r>
              <w:rPr>
                <w:rFonts w:ascii="Arial" w:hAnsi="Arial" w:cs="Arial"/>
                <w:b/>
                <w:bCs/>
                <w:i/>
                <w:iCs/>
                <w:kern w:val="0"/>
                <w:sz w:val="18"/>
                <w:szCs w:val="18"/>
              </w:rPr>
              <w:t xml:space="preserve"> | </w:t>
            </w:r>
            <w:r>
              <w:rPr>
                <w:rFonts w:ascii="Arial" w:hAnsi="Arial" w:cs="Arial"/>
                <w:b/>
                <w:bCs/>
                <w:kern w:val="0"/>
                <w:sz w:val="18"/>
                <w:szCs w:val="18"/>
              </w:rPr>
              <w:t>hex</w:t>
            </w:r>
            <w:r>
              <w:rPr>
                <w:rFonts w:ascii="Arial" w:hAnsi="Arial" w:cs="Arial"/>
                <w:b/>
                <w:bCs/>
                <w:i/>
                <w:iCs/>
                <w:kern w:val="0"/>
                <w:sz w:val="18"/>
                <w:szCs w:val="18"/>
              </w:rPr>
              <w:t xml:space="preserve"> </w:t>
            </w:r>
            <w:r>
              <w:rPr>
                <w:rFonts w:ascii="Arial" w:hAnsi="Arial" w:cs="Arial"/>
                <w:i/>
                <w:iCs/>
                <w:kern w:val="0"/>
                <w:sz w:val="18"/>
                <w:szCs w:val="18"/>
              </w:rPr>
              <w:t xml:space="preserve">hex </w:t>
            </w:r>
            <w:r>
              <w:rPr>
                <w:rFonts w:ascii="Arial" w:hAnsi="Arial" w:cs="Arial"/>
                <w:kern w:val="0"/>
                <w:sz w:val="18"/>
                <w:szCs w:val="18"/>
              </w:rPr>
              <w:t xml:space="preserve">} [ </w:t>
            </w:r>
            <w:r>
              <w:rPr>
                <w:rFonts w:ascii="Arial" w:hAnsi="Arial" w:cs="Arial"/>
                <w:b/>
                <w:bCs/>
                <w:kern w:val="0"/>
                <w:sz w:val="18"/>
                <w:szCs w:val="18"/>
              </w:rPr>
              <w:t xml:space="preserve">password-auth </w:t>
            </w:r>
            <w:r>
              <w:rPr>
                <w:rFonts w:ascii="Arial" w:hAnsi="Arial" w:cs="Arial"/>
                <w:kern w:val="0"/>
                <w:sz w:val="18"/>
                <w:szCs w:val="18"/>
              </w:rPr>
              <w:t>{</w:t>
            </w:r>
            <w:r>
              <w:rPr>
                <w:rFonts w:ascii="Arial" w:hAnsi="Arial" w:cs="Arial"/>
                <w:b/>
                <w:bCs/>
                <w:kern w:val="0"/>
                <w:sz w:val="18"/>
                <w:szCs w:val="18"/>
              </w:rPr>
              <w:t xml:space="preserve"> string </w:t>
            </w:r>
            <w:r>
              <w:rPr>
                <w:rFonts w:ascii="Arial" w:hAnsi="Arial" w:cs="Arial"/>
                <w:i/>
                <w:iCs/>
                <w:kern w:val="0"/>
                <w:sz w:val="18"/>
                <w:szCs w:val="18"/>
              </w:rPr>
              <w:t>string</w:t>
            </w:r>
            <w:r>
              <w:rPr>
                <w:rFonts w:ascii="Arial" w:hAnsi="Arial" w:cs="Arial"/>
                <w:b/>
                <w:bCs/>
                <w:kern w:val="0"/>
                <w:sz w:val="18"/>
                <w:szCs w:val="18"/>
              </w:rPr>
              <w:t xml:space="preserve"> | hex </w:t>
            </w:r>
            <w:r>
              <w:rPr>
                <w:rFonts w:ascii="Arial" w:hAnsi="Arial" w:cs="Arial"/>
                <w:i/>
                <w:iCs/>
                <w:kern w:val="0"/>
                <w:sz w:val="18"/>
                <w:szCs w:val="18"/>
              </w:rPr>
              <w:t>hex</w:t>
            </w:r>
            <w:r>
              <w:rPr>
                <w:rFonts w:ascii="Arial" w:hAnsi="Arial" w:cs="Arial"/>
                <w:b/>
                <w:bCs/>
                <w:kern w:val="0"/>
                <w:sz w:val="18"/>
                <w:szCs w:val="18"/>
              </w:rPr>
              <w:t xml:space="preserve"> </w:t>
            </w:r>
            <w:r>
              <w:rPr>
                <w:rFonts w:ascii="Arial" w:hAnsi="Arial" w:cs="Arial"/>
                <w:kern w:val="0"/>
                <w:sz w:val="18"/>
                <w:szCs w:val="18"/>
              </w:rPr>
              <w:t xml:space="preserve">} ] </w:t>
            </w:r>
            <w:r>
              <w:rPr>
                <w:rFonts w:ascii="Arial" w:hAnsi="Arial" w:cs="Arial"/>
                <w:b/>
                <w:bCs/>
                <w:kern w:val="0"/>
                <w:sz w:val="18"/>
                <w:szCs w:val="18"/>
              </w:rPr>
              <w:t xml:space="preserve">line-profile </w:t>
            </w:r>
            <w:r>
              <w:rPr>
                <w:rFonts w:ascii="Arial" w:hAnsi="Arial" w:cs="Arial"/>
                <w:i/>
                <w:iCs/>
                <w:kern w:val="0"/>
                <w:sz w:val="18"/>
                <w:szCs w:val="18"/>
              </w:rPr>
              <w:t>index</w:t>
            </w:r>
            <w:r>
              <w:rPr>
                <w:rFonts w:ascii="Arial" w:hAnsi="Arial" w:cs="Arial"/>
                <w:b/>
                <w:bCs/>
                <w:kern w:val="0"/>
                <w:sz w:val="18"/>
                <w:szCs w:val="18"/>
              </w:rPr>
              <w:t xml:space="preserve"> </w:t>
            </w:r>
          </w:p>
        </w:tc>
        <w:tc>
          <w:tcPr>
            <w:tcW w:w="1869" w:type="dxa"/>
            <w:shd w:val="clear" w:color="auto" w:fill="auto"/>
          </w:tcPr>
          <w:p w14:paraId="01752D58" w14:textId="77777777" w:rsidR="003D5B82" w:rsidRDefault="003D5B82">
            <w:pPr>
              <w:spacing w:line="360" w:lineRule="auto"/>
              <w:rPr>
                <w:rFonts w:ascii="Arial" w:hAnsi="Arial" w:cs="Arial"/>
                <w:kern w:val="0"/>
                <w:sz w:val="18"/>
                <w:szCs w:val="18"/>
              </w:rPr>
            </w:pPr>
          </w:p>
        </w:tc>
      </w:tr>
      <w:tr w:rsidR="003D5B82" w14:paraId="5032192A" w14:textId="77777777">
        <w:trPr>
          <w:trHeight w:val="360"/>
        </w:trPr>
        <w:tc>
          <w:tcPr>
            <w:tcW w:w="2357" w:type="dxa"/>
            <w:shd w:val="clear" w:color="auto" w:fill="auto"/>
          </w:tcPr>
          <w:p w14:paraId="07E916A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Save configuration</w:t>
            </w:r>
          </w:p>
        </w:tc>
        <w:tc>
          <w:tcPr>
            <w:tcW w:w="4082" w:type="dxa"/>
            <w:shd w:val="clear" w:color="auto" w:fill="auto"/>
          </w:tcPr>
          <w:p w14:paraId="141637D5"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commit</w:t>
            </w:r>
          </w:p>
        </w:tc>
        <w:tc>
          <w:tcPr>
            <w:tcW w:w="1869" w:type="dxa"/>
            <w:shd w:val="clear" w:color="auto" w:fill="auto"/>
          </w:tcPr>
          <w:p w14:paraId="3368A296" w14:textId="77777777" w:rsidR="003D5B82" w:rsidRDefault="003D5B82">
            <w:pPr>
              <w:spacing w:line="360" w:lineRule="auto"/>
              <w:rPr>
                <w:rFonts w:ascii="Arial" w:hAnsi="Arial" w:cs="Arial"/>
                <w:kern w:val="0"/>
                <w:sz w:val="18"/>
                <w:szCs w:val="18"/>
              </w:rPr>
            </w:pPr>
          </w:p>
        </w:tc>
      </w:tr>
      <w:tr w:rsidR="003D5B82" w14:paraId="2F6F7668" w14:textId="77777777">
        <w:trPr>
          <w:trHeight w:val="336"/>
        </w:trPr>
        <w:tc>
          <w:tcPr>
            <w:tcW w:w="2357" w:type="dxa"/>
            <w:shd w:val="clear" w:color="auto" w:fill="auto"/>
          </w:tcPr>
          <w:p w14:paraId="2CFC391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Display </w:t>
            </w:r>
            <w:r>
              <w:rPr>
                <w:rFonts w:ascii="Arial" w:hAnsi="Arial" w:cs="Arial"/>
                <w:kern w:val="0"/>
                <w:sz w:val="18"/>
                <w:szCs w:val="18"/>
              </w:rPr>
              <w:t>rule</w:t>
            </w:r>
            <w:r>
              <w:rPr>
                <w:rFonts w:ascii="Arial" w:hAnsi="Arial" w:cs="Arial" w:hint="eastAsia"/>
                <w:kern w:val="0"/>
                <w:sz w:val="18"/>
                <w:szCs w:val="18"/>
              </w:rPr>
              <w:t xml:space="preserve"> profile</w:t>
            </w:r>
          </w:p>
        </w:tc>
        <w:tc>
          <w:tcPr>
            <w:tcW w:w="4082" w:type="dxa"/>
            <w:shd w:val="clear" w:color="auto" w:fill="auto"/>
          </w:tcPr>
          <w:p w14:paraId="6326D476"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rule-profile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proofErr w:type="gramEnd"/>
            <w:r>
              <w:rPr>
                <w:rFonts w:ascii="Arial" w:hAnsi="Arial" w:cs="Arial"/>
                <w:i/>
                <w:iCs/>
                <w:kern w:val="0"/>
                <w:sz w:val="18"/>
                <w:szCs w:val="18"/>
              </w:rPr>
              <w:t xml:space="preserve"> | </w:t>
            </w:r>
            <w:r>
              <w:rPr>
                <w:rFonts w:ascii="Arial" w:hAnsi="Arial" w:cs="Arial"/>
                <w:b/>
                <w:bCs/>
                <w:i/>
                <w:iCs/>
                <w:kern w:val="0"/>
                <w:sz w:val="18"/>
                <w:szCs w:val="18"/>
              </w:rPr>
              <w:t>name</w:t>
            </w:r>
            <w:r>
              <w:rPr>
                <w:rFonts w:ascii="Arial" w:hAnsi="Arial" w:cs="Arial"/>
                <w:i/>
                <w:iCs/>
                <w:kern w:val="0"/>
                <w:sz w:val="18"/>
                <w:szCs w:val="18"/>
              </w:rPr>
              <w:t xml:space="preserve"> name</w:t>
            </w:r>
            <w:r>
              <w:rPr>
                <w:rFonts w:ascii="Arial" w:hAnsi="Arial" w:cs="Arial"/>
                <w:kern w:val="0"/>
                <w:sz w:val="18"/>
                <w:szCs w:val="18"/>
              </w:rPr>
              <w:t xml:space="preserve"> }</w:t>
            </w:r>
          </w:p>
        </w:tc>
        <w:tc>
          <w:tcPr>
            <w:tcW w:w="1869" w:type="dxa"/>
            <w:shd w:val="clear" w:color="auto" w:fill="auto"/>
          </w:tcPr>
          <w:p w14:paraId="63B19A0B" w14:textId="77777777" w:rsidR="003D5B82" w:rsidRDefault="003D5B82">
            <w:pPr>
              <w:spacing w:line="360" w:lineRule="auto"/>
              <w:rPr>
                <w:rFonts w:ascii="Arial" w:hAnsi="Arial" w:cs="Arial"/>
                <w:kern w:val="0"/>
                <w:sz w:val="18"/>
                <w:szCs w:val="18"/>
              </w:rPr>
            </w:pPr>
          </w:p>
        </w:tc>
      </w:tr>
      <w:tr w:rsidR="003D5B82" w14:paraId="7B30A9EA" w14:textId="77777777">
        <w:trPr>
          <w:trHeight w:val="622"/>
        </w:trPr>
        <w:tc>
          <w:tcPr>
            <w:tcW w:w="2357" w:type="dxa"/>
            <w:shd w:val="clear" w:color="auto" w:fill="auto"/>
          </w:tcPr>
          <w:p w14:paraId="621E488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w:t>
            </w:r>
            <w:r>
              <w:rPr>
                <w:rFonts w:ascii="Arial" w:hAnsi="Arial" w:cs="Arial"/>
                <w:kern w:val="0"/>
                <w:sz w:val="18"/>
                <w:szCs w:val="18"/>
              </w:rPr>
              <w:t xml:space="preserve"> the number of rule </w:t>
            </w:r>
            <w:r>
              <w:rPr>
                <w:rFonts w:ascii="Arial" w:hAnsi="Arial" w:cs="Arial" w:hint="eastAsia"/>
                <w:kern w:val="0"/>
                <w:sz w:val="18"/>
                <w:szCs w:val="18"/>
              </w:rPr>
              <w:t>profile</w:t>
            </w:r>
            <w:r>
              <w:rPr>
                <w:rFonts w:ascii="Arial" w:hAnsi="Arial" w:cs="Arial"/>
                <w:kern w:val="0"/>
                <w:sz w:val="18"/>
                <w:szCs w:val="18"/>
              </w:rPr>
              <w:t>.</w:t>
            </w:r>
          </w:p>
        </w:tc>
        <w:tc>
          <w:tcPr>
            <w:tcW w:w="4082" w:type="dxa"/>
            <w:shd w:val="clear" w:color="auto" w:fill="auto"/>
          </w:tcPr>
          <w:p w14:paraId="3ED1273A"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rule-profile count interface gpon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port</w:t>
            </w:r>
            <w:proofErr w:type="gramEnd"/>
            <w:r>
              <w:rPr>
                <w:rFonts w:ascii="Arial" w:hAnsi="Arial" w:cs="Arial"/>
                <w:i/>
                <w:iCs/>
                <w:kern w:val="0"/>
                <w:sz w:val="18"/>
                <w:szCs w:val="18"/>
              </w:rPr>
              <w:t>_list</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all </w:t>
            </w:r>
            <w:r>
              <w:rPr>
                <w:rFonts w:ascii="Arial" w:hAnsi="Arial" w:cs="Arial"/>
                <w:kern w:val="0"/>
                <w:sz w:val="18"/>
                <w:szCs w:val="18"/>
              </w:rPr>
              <w:t>}</w:t>
            </w:r>
          </w:p>
        </w:tc>
        <w:tc>
          <w:tcPr>
            <w:tcW w:w="1869" w:type="dxa"/>
            <w:shd w:val="clear" w:color="auto" w:fill="auto"/>
          </w:tcPr>
          <w:p w14:paraId="78DAC125" w14:textId="77777777" w:rsidR="003D5B82" w:rsidRDefault="003D5B82">
            <w:pPr>
              <w:spacing w:line="360" w:lineRule="auto"/>
              <w:rPr>
                <w:rFonts w:ascii="Arial" w:hAnsi="Arial" w:cs="Arial"/>
                <w:kern w:val="0"/>
                <w:sz w:val="18"/>
                <w:szCs w:val="18"/>
              </w:rPr>
            </w:pPr>
          </w:p>
        </w:tc>
      </w:tr>
      <w:tr w:rsidR="003D5B82" w14:paraId="04FD1793" w14:textId="77777777">
        <w:trPr>
          <w:trHeight w:val="360"/>
        </w:trPr>
        <w:tc>
          <w:tcPr>
            <w:tcW w:w="2357" w:type="dxa"/>
            <w:shd w:val="clear" w:color="auto" w:fill="auto"/>
          </w:tcPr>
          <w:p w14:paraId="14F3716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w:t>
            </w:r>
            <w:r>
              <w:rPr>
                <w:rFonts w:ascii="Arial" w:hAnsi="Arial" w:cs="Arial"/>
                <w:kern w:val="0"/>
                <w:sz w:val="18"/>
                <w:szCs w:val="18"/>
              </w:rPr>
              <w:t xml:space="preserve"> </w:t>
            </w:r>
            <w:r>
              <w:rPr>
                <w:rFonts w:ascii="Arial" w:hAnsi="Arial" w:cs="Arial" w:hint="eastAsia"/>
                <w:kern w:val="0"/>
                <w:sz w:val="18"/>
                <w:szCs w:val="18"/>
              </w:rPr>
              <w:t xml:space="preserve">rule profile </w:t>
            </w:r>
            <w:r>
              <w:rPr>
                <w:rFonts w:ascii="Arial" w:hAnsi="Arial" w:cs="Arial"/>
                <w:kern w:val="0"/>
                <w:sz w:val="18"/>
                <w:szCs w:val="18"/>
              </w:rPr>
              <w:t>information</w:t>
            </w:r>
            <w:r>
              <w:rPr>
                <w:rFonts w:ascii="Arial" w:hAnsi="Arial" w:cs="Arial" w:hint="eastAsia"/>
                <w:kern w:val="0"/>
                <w:sz w:val="18"/>
                <w:szCs w:val="18"/>
              </w:rPr>
              <w:t xml:space="preserve"> of</w:t>
            </w:r>
            <w:r>
              <w:rPr>
                <w:rFonts w:ascii="Arial" w:hAnsi="Arial" w:cs="Arial"/>
                <w:kern w:val="0"/>
                <w:sz w:val="18"/>
                <w:szCs w:val="18"/>
              </w:rPr>
              <w:t xml:space="preserve"> the registered ONT.</w:t>
            </w:r>
          </w:p>
        </w:tc>
        <w:tc>
          <w:tcPr>
            <w:tcW w:w="4082" w:type="dxa"/>
            <w:shd w:val="clear" w:color="auto" w:fill="auto"/>
          </w:tcPr>
          <w:p w14:paraId="5A52CFA4"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rule-profile registered </w:t>
            </w:r>
            <w:proofErr w:type="gramStart"/>
            <w:r>
              <w:rPr>
                <w:rFonts w:ascii="Arial" w:hAnsi="Arial" w:cs="Arial"/>
                <w:kern w:val="0"/>
                <w:sz w:val="18"/>
                <w:szCs w:val="18"/>
              </w:rPr>
              <w:t>{</w:t>
            </w:r>
            <w:r>
              <w:rPr>
                <w:rFonts w:ascii="Arial" w:hAnsi="Arial" w:cs="Arial"/>
                <w:b/>
                <w:bCs/>
                <w:kern w:val="0"/>
                <w:sz w:val="18"/>
                <w:szCs w:val="18"/>
              </w:rPr>
              <w:t xml:space="preserve"> sn</w:t>
            </w:r>
            <w:proofErr w:type="gramEnd"/>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string-hex </w:t>
            </w:r>
            <w:r>
              <w:rPr>
                <w:rFonts w:ascii="Arial" w:hAnsi="Arial" w:cs="Arial"/>
                <w:i/>
                <w:iCs/>
                <w:kern w:val="0"/>
                <w:sz w:val="18"/>
                <w:szCs w:val="18"/>
              </w:rPr>
              <w:t>sn</w:t>
            </w:r>
            <w:r>
              <w:rPr>
                <w:rFonts w:ascii="Arial" w:hAnsi="Arial" w:cs="Arial"/>
                <w:b/>
                <w:bCs/>
                <w:i/>
                <w:iCs/>
                <w:kern w:val="0"/>
                <w:sz w:val="18"/>
                <w:szCs w:val="18"/>
              </w:rPr>
              <w:t xml:space="preserve"> </w:t>
            </w:r>
            <w:r>
              <w:rPr>
                <w:rFonts w:ascii="Arial" w:hAnsi="Arial" w:cs="Arial"/>
                <w:i/>
                <w:iCs/>
                <w:kern w:val="0"/>
                <w:sz w:val="18"/>
                <w:szCs w:val="18"/>
              </w:rPr>
              <w:t>|</w:t>
            </w:r>
            <w:r>
              <w:rPr>
                <w:rFonts w:ascii="Arial" w:hAnsi="Arial" w:cs="Arial"/>
                <w:b/>
                <w:bCs/>
                <w:i/>
                <w:iCs/>
                <w:kern w:val="0"/>
                <w:sz w:val="18"/>
                <w:szCs w:val="18"/>
              </w:rPr>
              <w:t xml:space="preserve"> </w:t>
            </w:r>
            <w:r>
              <w:rPr>
                <w:rFonts w:ascii="Arial" w:hAnsi="Arial" w:cs="Arial"/>
                <w:b/>
                <w:bCs/>
                <w:kern w:val="0"/>
                <w:sz w:val="18"/>
                <w:szCs w:val="18"/>
              </w:rPr>
              <w:t>hex</w:t>
            </w:r>
            <w:r>
              <w:rPr>
                <w:rFonts w:ascii="Arial" w:hAnsi="Arial" w:cs="Arial"/>
                <w:b/>
                <w:bCs/>
                <w:i/>
                <w:iCs/>
                <w:kern w:val="0"/>
                <w:sz w:val="18"/>
                <w:szCs w:val="18"/>
              </w:rPr>
              <w:t xml:space="preserve"> </w:t>
            </w:r>
            <w:r>
              <w:rPr>
                <w:rFonts w:ascii="Arial" w:hAnsi="Arial" w:cs="Arial"/>
                <w:i/>
                <w:iCs/>
                <w:kern w:val="0"/>
                <w:sz w:val="18"/>
                <w:szCs w:val="18"/>
              </w:rPr>
              <w:t xml:space="preserve">hex </w:t>
            </w:r>
            <w:r>
              <w:rPr>
                <w:rFonts w:ascii="Arial" w:hAnsi="Arial" w:cs="Arial"/>
                <w:kern w:val="0"/>
                <w:sz w:val="18"/>
                <w:szCs w:val="18"/>
              </w:rPr>
              <w:t>}</w:t>
            </w:r>
            <w:r>
              <w:rPr>
                <w:rFonts w:ascii="Arial" w:hAnsi="Arial" w:cs="Arial"/>
                <w:b/>
                <w:bCs/>
                <w:kern w:val="0"/>
                <w:sz w:val="18"/>
                <w:szCs w:val="18"/>
              </w:rPr>
              <w:t xml:space="preserve"> | loid</w:t>
            </w:r>
            <w:r>
              <w:rPr>
                <w:rFonts w:ascii="Arial" w:hAnsi="Arial" w:cs="Arial"/>
                <w:i/>
                <w:iCs/>
                <w:kern w:val="0"/>
                <w:sz w:val="18"/>
                <w:szCs w:val="18"/>
              </w:rPr>
              <w:t xml:space="preserve"> loid</w:t>
            </w:r>
            <w:r>
              <w:rPr>
                <w:rFonts w:ascii="Arial" w:hAnsi="Arial" w:cs="Arial"/>
                <w:kern w:val="0"/>
                <w:sz w:val="18"/>
                <w:szCs w:val="18"/>
              </w:rPr>
              <w:t xml:space="preserve"> |</w:t>
            </w:r>
            <w:r>
              <w:rPr>
                <w:rFonts w:ascii="Arial" w:hAnsi="Arial" w:cs="Arial"/>
                <w:b/>
                <w:bCs/>
                <w:kern w:val="0"/>
                <w:sz w:val="18"/>
                <w:szCs w:val="18"/>
              </w:rPr>
              <w:t xml:space="preserve"> interface gpon </w:t>
            </w:r>
            <w:r>
              <w:rPr>
                <w:rFonts w:ascii="Arial" w:hAnsi="Arial" w:cs="Arial"/>
                <w:kern w:val="0"/>
                <w:sz w:val="18"/>
                <w:szCs w:val="18"/>
              </w:rPr>
              <w:t>{</w:t>
            </w:r>
            <w:r>
              <w:rPr>
                <w:rFonts w:ascii="Arial" w:hAnsi="Arial" w:cs="Arial"/>
                <w:b/>
                <w:bCs/>
                <w:kern w:val="0"/>
                <w:sz w:val="18"/>
                <w:szCs w:val="18"/>
              </w:rPr>
              <w:t xml:space="preserve"> all </w:t>
            </w:r>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pon_id</w:t>
            </w:r>
            <w:r>
              <w:rPr>
                <w:rFonts w:ascii="Arial" w:hAnsi="Arial" w:cs="Arial"/>
                <w:b/>
                <w:bCs/>
                <w:kern w:val="0"/>
                <w:sz w:val="18"/>
                <w:szCs w:val="18"/>
              </w:rPr>
              <w:t xml:space="preserve"> </w:t>
            </w:r>
            <w:r>
              <w:rPr>
                <w:rFonts w:ascii="Arial" w:hAnsi="Arial" w:cs="Arial"/>
                <w:kern w:val="0"/>
                <w:sz w:val="18"/>
                <w:szCs w:val="18"/>
              </w:rPr>
              <w:t>} }</w:t>
            </w:r>
          </w:p>
        </w:tc>
        <w:tc>
          <w:tcPr>
            <w:tcW w:w="1869" w:type="dxa"/>
            <w:shd w:val="clear" w:color="auto" w:fill="auto"/>
          </w:tcPr>
          <w:p w14:paraId="35F4A224" w14:textId="77777777" w:rsidR="003D5B82" w:rsidRDefault="003D5B82">
            <w:pPr>
              <w:spacing w:line="360" w:lineRule="auto"/>
              <w:rPr>
                <w:rFonts w:ascii="Arial" w:hAnsi="Arial" w:cs="Arial"/>
                <w:kern w:val="0"/>
                <w:sz w:val="18"/>
                <w:szCs w:val="18"/>
              </w:rPr>
            </w:pPr>
          </w:p>
        </w:tc>
      </w:tr>
      <w:tr w:rsidR="003D5B82" w14:paraId="2B8FEEC9" w14:textId="77777777">
        <w:trPr>
          <w:trHeight w:val="360"/>
        </w:trPr>
        <w:tc>
          <w:tcPr>
            <w:tcW w:w="2357" w:type="dxa"/>
            <w:shd w:val="clear" w:color="auto" w:fill="auto"/>
          </w:tcPr>
          <w:p w14:paraId="7C7E035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w:t>
            </w:r>
            <w:r>
              <w:rPr>
                <w:rFonts w:ascii="Arial" w:hAnsi="Arial" w:cs="Arial"/>
                <w:kern w:val="0"/>
                <w:sz w:val="18"/>
                <w:szCs w:val="18"/>
              </w:rPr>
              <w:t xml:space="preserve"> </w:t>
            </w:r>
            <w:r>
              <w:rPr>
                <w:rFonts w:ascii="Arial" w:hAnsi="Arial" w:cs="Arial" w:hint="eastAsia"/>
                <w:kern w:val="0"/>
                <w:sz w:val="18"/>
                <w:szCs w:val="18"/>
              </w:rPr>
              <w:t xml:space="preserve">rule profile </w:t>
            </w:r>
            <w:r>
              <w:rPr>
                <w:rFonts w:ascii="Arial" w:hAnsi="Arial" w:cs="Arial"/>
                <w:kern w:val="0"/>
                <w:sz w:val="18"/>
                <w:szCs w:val="18"/>
              </w:rPr>
              <w:t>information</w:t>
            </w:r>
            <w:r>
              <w:rPr>
                <w:rFonts w:ascii="Arial" w:hAnsi="Arial" w:cs="Arial" w:hint="eastAsia"/>
                <w:kern w:val="0"/>
                <w:sz w:val="18"/>
                <w:szCs w:val="18"/>
              </w:rPr>
              <w:t xml:space="preserve"> of</w:t>
            </w:r>
            <w:r>
              <w:rPr>
                <w:rFonts w:ascii="Arial" w:hAnsi="Arial" w:cs="Arial"/>
                <w:kern w:val="0"/>
                <w:sz w:val="18"/>
                <w:szCs w:val="18"/>
              </w:rPr>
              <w:t xml:space="preserve"> the </w:t>
            </w:r>
            <w:r>
              <w:rPr>
                <w:rFonts w:ascii="Arial" w:hAnsi="Arial" w:cs="Arial" w:hint="eastAsia"/>
                <w:kern w:val="0"/>
                <w:sz w:val="18"/>
                <w:szCs w:val="18"/>
              </w:rPr>
              <w:t>un</w:t>
            </w:r>
            <w:r>
              <w:rPr>
                <w:rFonts w:ascii="Arial" w:hAnsi="Arial" w:cs="Arial"/>
                <w:kern w:val="0"/>
                <w:sz w:val="18"/>
                <w:szCs w:val="18"/>
              </w:rPr>
              <w:t>registered ONT.</w:t>
            </w:r>
          </w:p>
        </w:tc>
        <w:tc>
          <w:tcPr>
            <w:tcW w:w="4082" w:type="dxa"/>
            <w:shd w:val="clear" w:color="auto" w:fill="auto"/>
          </w:tcPr>
          <w:p w14:paraId="09542A5B"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rule-profile unregistered </w:t>
            </w:r>
            <w:proofErr w:type="gramStart"/>
            <w:r>
              <w:rPr>
                <w:rFonts w:ascii="Arial" w:hAnsi="Arial" w:cs="Arial"/>
                <w:kern w:val="0"/>
                <w:sz w:val="18"/>
                <w:szCs w:val="18"/>
              </w:rPr>
              <w:t>{</w:t>
            </w:r>
            <w:r>
              <w:rPr>
                <w:rFonts w:ascii="Arial" w:hAnsi="Arial" w:cs="Arial"/>
                <w:b/>
                <w:bCs/>
                <w:kern w:val="0"/>
                <w:sz w:val="18"/>
                <w:szCs w:val="18"/>
              </w:rPr>
              <w:t xml:space="preserve"> sn</w:t>
            </w:r>
            <w:proofErr w:type="gramEnd"/>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string-hex </w:t>
            </w:r>
            <w:r>
              <w:rPr>
                <w:rFonts w:ascii="Arial" w:hAnsi="Arial" w:cs="Arial"/>
                <w:i/>
                <w:iCs/>
                <w:kern w:val="0"/>
                <w:sz w:val="18"/>
                <w:szCs w:val="18"/>
              </w:rPr>
              <w:t>sn</w:t>
            </w:r>
            <w:r>
              <w:rPr>
                <w:rFonts w:ascii="Arial" w:hAnsi="Arial" w:cs="Arial"/>
                <w:b/>
                <w:bCs/>
                <w:i/>
                <w:iCs/>
                <w:kern w:val="0"/>
                <w:sz w:val="18"/>
                <w:szCs w:val="18"/>
              </w:rPr>
              <w:t xml:space="preserve"> </w:t>
            </w:r>
            <w:r>
              <w:rPr>
                <w:rFonts w:ascii="Arial" w:hAnsi="Arial" w:cs="Arial"/>
                <w:i/>
                <w:iCs/>
                <w:kern w:val="0"/>
                <w:sz w:val="18"/>
                <w:szCs w:val="18"/>
              </w:rPr>
              <w:t>|</w:t>
            </w:r>
            <w:r>
              <w:rPr>
                <w:rFonts w:ascii="Arial" w:hAnsi="Arial" w:cs="Arial"/>
                <w:b/>
                <w:bCs/>
                <w:i/>
                <w:iCs/>
                <w:kern w:val="0"/>
                <w:sz w:val="18"/>
                <w:szCs w:val="18"/>
              </w:rPr>
              <w:t xml:space="preserve"> </w:t>
            </w:r>
            <w:r>
              <w:rPr>
                <w:rFonts w:ascii="Arial" w:hAnsi="Arial" w:cs="Arial"/>
                <w:b/>
                <w:bCs/>
                <w:kern w:val="0"/>
                <w:sz w:val="18"/>
                <w:szCs w:val="18"/>
              </w:rPr>
              <w:t>hex</w:t>
            </w:r>
            <w:r>
              <w:rPr>
                <w:rFonts w:ascii="Arial" w:hAnsi="Arial" w:cs="Arial"/>
                <w:b/>
                <w:bCs/>
                <w:i/>
                <w:iCs/>
                <w:kern w:val="0"/>
                <w:sz w:val="18"/>
                <w:szCs w:val="18"/>
              </w:rPr>
              <w:t xml:space="preserve"> </w:t>
            </w:r>
            <w:r>
              <w:rPr>
                <w:rFonts w:ascii="Arial" w:hAnsi="Arial" w:cs="Arial"/>
                <w:i/>
                <w:iCs/>
                <w:kern w:val="0"/>
                <w:sz w:val="18"/>
                <w:szCs w:val="18"/>
              </w:rPr>
              <w:t xml:space="preserve">hex </w:t>
            </w:r>
            <w:r>
              <w:rPr>
                <w:rFonts w:ascii="Arial" w:hAnsi="Arial" w:cs="Arial"/>
                <w:kern w:val="0"/>
                <w:sz w:val="18"/>
                <w:szCs w:val="18"/>
              </w:rPr>
              <w:t>}</w:t>
            </w:r>
            <w:r>
              <w:rPr>
                <w:rFonts w:ascii="Arial" w:hAnsi="Arial" w:cs="Arial"/>
                <w:b/>
                <w:bCs/>
                <w:kern w:val="0"/>
                <w:sz w:val="18"/>
                <w:szCs w:val="18"/>
              </w:rPr>
              <w:t xml:space="preserve"> | loid</w:t>
            </w:r>
            <w:r>
              <w:rPr>
                <w:rFonts w:ascii="Arial" w:hAnsi="Arial" w:cs="Arial"/>
                <w:i/>
                <w:iCs/>
                <w:kern w:val="0"/>
                <w:sz w:val="18"/>
                <w:szCs w:val="18"/>
              </w:rPr>
              <w:t xml:space="preserve"> loid</w:t>
            </w:r>
            <w:r>
              <w:rPr>
                <w:rFonts w:ascii="Arial" w:hAnsi="Arial" w:cs="Arial"/>
                <w:kern w:val="0"/>
                <w:sz w:val="18"/>
                <w:szCs w:val="18"/>
              </w:rPr>
              <w:t xml:space="preserve"> |</w:t>
            </w:r>
            <w:r>
              <w:rPr>
                <w:rFonts w:ascii="Arial" w:hAnsi="Arial" w:cs="Arial"/>
                <w:b/>
                <w:bCs/>
                <w:kern w:val="0"/>
                <w:sz w:val="18"/>
                <w:szCs w:val="18"/>
              </w:rPr>
              <w:t xml:space="preserve"> interface gpon </w:t>
            </w:r>
            <w:r>
              <w:rPr>
                <w:rFonts w:ascii="Arial" w:hAnsi="Arial" w:cs="Arial"/>
                <w:kern w:val="0"/>
                <w:sz w:val="18"/>
                <w:szCs w:val="18"/>
              </w:rPr>
              <w:t>{</w:t>
            </w:r>
            <w:r>
              <w:rPr>
                <w:rFonts w:ascii="Arial" w:hAnsi="Arial" w:cs="Arial"/>
                <w:b/>
                <w:bCs/>
                <w:kern w:val="0"/>
                <w:sz w:val="18"/>
                <w:szCs w:val="18"/>
              </w:rPr>
              <w:t xml:space="preserve"> all </w:t>
            </w:r>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pon_id</w:t>
            </w:r>
            <w:r>
              <w:rPr>
                <w:rFonts w:ascii="Arial" w:hAnsi="Arial" w:cs="Arial"/>
                <w:b/>
                <w:bCs/>
                <w:kern w:val="0"/>
                <w:sz w:val="18"/>
                <w:szCs w:val="18"/>
              </w:rPr>
              <w:t xml:space="preserve"> </w:t>
            </w:r>
            <w:r>
              <w:rPr>
                <w:rFonts w:ascii="Arial" w:hAnsi="Arial" w:cs="Arial"/>
                <w:kern w:val="0"/>
                <w:sz w:val="18"/>
                <w:szCs w:val="18"/>
              </w:rPr>
              <w:t>} }</w:t>
            </w:r>
          </w:p>
        </w:tc>
        <w:tc>
          <w:tcPr>
            <w:tcW w:w="1869" w:type="dxa"/>
            <w:shd w:val="clear" w:color="auto" w:fill="auto"/>
          </w:tcPr>
          <w:p w14:paraId="7CE9AC9D" w14:textId="77777777" w:rsidR="003D5B82" w:rsidRDefault="003D5B82">
            <w:pPr>
              <w:spacing w:line="360" w:lineRule="auto"/>
              <w:rPr>
                <w:rFonts w:ascii="Arial" w:hAnsi="Arial" w:cs="Arial"/>
                <w:kern w:val="0"/>
                <w:sz w:val="18"/>
                <w:szCs w:val="18"/>
              </w:rPr>
            </w:pPr>
          </w:p>
        </w:tc>
      </w:tr>
      <w:tr w:rsidR="003D5B82" w14:paraId="5567732B" w14:textId="77777777">
        <w:trPr>
          <w:trHeight w:val="360"/>
        </w:trPr>
        <w:tc>
          <w:tcPr>
            <w:tcW w:w="2357" w:type="dxa"/>
            <w:shd w:val="clear" w:color="auto" w:fill="auto"/>
          </w:tcPr>
          <w:p w14:paraId="4BC8504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Display </w:t>
            </w:r>
            <w:r>
              <w:rPr>
                <w:rFonts w:ascii="Arial" w:hAnsi="Arial" w:cs="Arial"/>
                <w:kern w:val="0"/>
                <w:sz w:val="18"/>
                <w:szCs w:val="18"/>
              </w:rPr>
              <w:t>ONT rule</w:t>
            </w:r>
            <w:r>
              <w:rPr>
                <w:rFonts w:ascii="Arial" w:hAnsi="Arial" w:cs="Arial" w:hint="eastAsia"/>
                <w:kern w:val="0"/>
                <w:sz w:val="18"/>
                <w:szCs w:val="18"/>
              </w:rPr>
              <w:t xml:space="preserve"> profile information</w:t>
            </w:r>
          </w:p>
        </w:tc>
        <w:tc>
          <w:tcPr>
            <w:tcW w:w="4082" w:type="dxa"/>
            <w:shd w:val="clear" w:color="auto" w:fill="auto"/>
          </w:tcPr>
          <w:p w14:paraId="5EBCF45B"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rule-profile register-info </w:t>
            </w:r>
            <w:proofErr w:type="gramStart"/>
            <w:r>
              <w:rPr>
                <w:rFonts w:ascii="Arial" w:hAnsi="Arial" w:cs="Arial"/>
                <w:kern w:val="0"/>
                <w:sz w:val="18"/>
                <w:szCs w:val="18"/>
              </w:rPr>
              <w:t>{</w:t>
            </w:r>
            <w:r>
              <w:rPr>
                <w:rFonts w:ascii="Arial" w:hAnsi="Arial" w:cs="Arial"/>
                <w:b/>
                <w:bCs/>
                <w:kern w:val="0"/>
                <w:sz w:val="18"/>
                <w:szCs w:val="18"/>
              </w:rPr>
              <w:t xml:space="preserve"> sn</w:t>
            </w:r>
            <w:proofErr w:type="gramEnd"/>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string-hex </w:t>
            </w:r>
            <w:r>
              <w:rPr>
                <w:rFonts w:ascii="Arial" w:hAnsi="Arial" w:cs="Arial"/>
                <w:i/>
                <w:iCs/>
                <w:kern w:val="0"/>
                <w:sz w:val="18"/>
                <w:szCs w:val="18"/>
              </w:rPr>
              <w:t>sn</w:t>
            </w:r>
            <w:r>
              <w:rPr>
                <w:rFonts w:ascii="Arial" w:hAnsi="Arial" w:cs="Arial"/>
                <w:b/>
                <w:bCs/>
                <w:i/>
                <w:iCs/>
                <w:kern w:val="0"/>
                <w:sz w:val="18"/>
                <w:szCs w:val="18"/>
              </w:rPr>
              <w:t xml:space="preserve"> </w:t>
            </w:r>
            <w:r>
              <w:rPr>
                <w:rFonts w:ascii="Arial" w:hAnsi="Arial" w:cs="Arial"/>
                <w:i/>
                <w:iCs/>
                <w:kern w:val="0"/>
                <w:sz w:val="18"/>
                <w:szCs w:val="18"/>
              </w:rPr>
              <w:t>|</w:t>
            </w:r>
            <w:r>
              <w:rPr>
                <w:rFonts w:ascii="Arial" w:hAnsi="Arial" w:cs="Arial"/>
                <w:b/>
                <w:bCs/>
                <w:i/>
                <w:iCs/>
                <w:kern w:val="0"/>
                <w:sz w:val="18"/>
                <w:szCs w:val="18"/>
              </w:rPr>
              <w:t xml:space="preserve"> </w:t>
            </w:r>
            <w:r>
              <w:rPr>
                <w:rFonts w:ascii="Arial" w:hAnsi="Arial" w:cs="Arial"/>
                <w:b/>
                <w:bCs/>
                <w:kern w:val="0"/>
                <w:sz w:val="18"/>
                <w:szCs w:val="18"/>
              </w:rPr>
              <w:t>hex</w:t>
            </w:r>
            <w:r>
              <w:rPr>
                <w:rFonts w:ascii="Arial" w:hAnsi="Arial" w:cs="Arial"/>
                <w:b/>
                <w:bCs/>
                <w:i/>
                <w:iCs/>
                <w:kern w:val="0"/>
                <w:sz w:val="18"/>
                <w:szCs w:val="18"/>
              </w:rPr>
              <w:t xml:space="preserve"> </w:t>
            </w:r>
            <w:r>
              <w:rPr>
                <w:rFonts w:ascii="Arial" w:hAnsi="Arial" w:cs="Arial"/>
                <w:i/>
                <w:iCs/>
                <w:kern w:val="0"/>
                <w:sz w:val="18"/>
                <w:szCs w:val="18"/>
              </w:rPr>
              <w:t xml:space="preserve">hex </w:t>
            </w:r>
            <w:r>
              <w:rPr>
                <w:rFonts w:ascii="Arial" w:hAnsi="Arial" w:cs="Arial"/>
                <w:kern w:val="0"/>
                <w:sz w:val="18"/>
                <w:szCs w:val="18"/>
              </w:rPr>
              <w:t>}</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loid</w:t>
            </w:r>
            <w:r>
              <w:rPr>
                <w:rFonts w:ascii="Arial" w:hAnsi="Arial" w:cs="Arial"/>
                <w:i/>
                <w:iCs/>
                <w:kern w:val="0"/>
                <w:sz w:val="18"/>
                <w:szCs w:val="18"/>
              </w:rPr>
              <w:t xml:space="preserve"> loid</w:t>
            </w:r>
            <w:r>
              <w:rPr>
                <w:rFonts w:ascii="Arial" w:hAnsi="Arial" w:cs="Arial"/>
                <w:kern w:val="0"/>
                <w:sz w:val="18"/>
                <w:szCs w:val="18"/>
              </w:rPr>
              <w:t xml:space="preserve"> |</w:t>
            </w:r>
            <w:r>
              <w:rPr>
                <w:rFonts w:ascii="Arial" w:hAnsi="Arial" w:cs="Arial"/>
                <w:b/>
                <w:bCs/>
                <w:kern w:val="0"/>
                <w:sz w:val="18"/>
                <w:szCs w:val="18"/>
              </w:rPr>
              <w:t xml:space="preserve"> interface gpon </w:t>
            </w:r>
            <w:r>
              <w:rPr>
                <w:rFonts w:ascii="Arial" w:hAnsi="Arial" w:cs="Arial"/>
                <w:kern w:val="0"/>
                <w:sz w:val="18"/>
                <w:szCs w:val="18"/>
              </w:rPr>
              <w:t>{</w:t>
            </w:r>
            <w:r>
              <w:rPr>
                <w:rFonts w:ascii="Arial" w:hAnsi="Arial" w:cs="Arial"/>
                <w:b/>
                <w:bCs/>
                <w:kern w:val="0"/>
                <w:sz w:val="18"/>
                <w:szCs w:val="18"/>
              </w:rPr>
              <w:t xml:space="preserve"> all </w:t>
            </w:r>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pon_id</w:t>
            </w:r>
            <w:r>
              <w:rPr>
                <w:rFonts w:ascii="Arial" w:hAnsi="Arial" w:cs="Arial"/>
                <w:b/>
                <w:bCs/>
                <w:kern w:val="0"/>
                <w:sz w:val="18"/>
                <w:szCs w:val="18"/>
              </w:rPr>
              <w:t xml:space="preserve"> </w:t>
            </w:r>
            <w:r>
              <w:rPr>
                <w:rFonts w:ascii="Arial" w:hAnsi="Arial" w:cs="Arial"/>
                <w:kern w:val="0"/>
                <w:sz w:val="18"/>
                <w:szCs w:val="18"/>
              </w:rPr>
              <w:t>} }</w:t>
            </w:r>
          </w:p>
        </w:tc>
        <w:tc>
          <w:tcPr>
            <w:tcW w:w="1869" w:type="dxa"/>
            <w:shd w:val="clear" w:color="auto" w:fill="auto"/>
          </w:tcPr>
          <w:p w14:paraId="11F74039" w14:textId="77777777" w:rsidR="003D5B82" w:rsidRDefault="003D5B82">
            <w:pPr>
              <w:spacing w:line="360" w:lineRule="auto"/>
              <w:rPr>
                <w:rFonts w:ascii="Arial" w:hAnsi="Arial" w:cs="Arial"/>
                <w:kern w:val="0"/>
                <w:sz w:val="18"/>
                <w:szCs w:val="18"/>
              </w:rPr>
            </w:pPr>
          </w:p>
        </w:tc>
      </w:tr>
    </w:tbl>
    <w:p w14:paraId="7CBA15C1" w14:textId="77777777" w:rsidR="003D5B82" w:rsidRDefault="0048570E">
      <w:pPr>
        <w:pStyle w:val="12"/>
        <w:spacing w:line="360" w:lineRule="auto"/>
        <w:rPr>
          <w:rFonts w:ascii="Arial" w:hAnsi="Arial" w:cs="Arial"/>
          <w:lang w:val="en-US"/>
        </w:rPr>
      </w:pPr>
      <w:bookmarkStart w:id="2562" w:name="_Toc1212"/>
      <w:r>
        <w:rPr>
          <w:rFonts w:ascii="Arial" w:hAnsi="Arial" w:cs="Arial" w:hint="eastAsia"/>
          <w:lang w:val="en-US"/>
        </w:rPr>
        <w:t xml:space="preserve">Configure </w:t>
      </w:r>
      <w:r>
        <w:rPr>
          <w:rFonts w:ascii="Arial" w:hAnsi="Arial" w:cs="Arial"/>
          <w:lang w:val="en-US"/>
        </w:rPr>
        <w:t xml:space="preserve">Specific </w:t>
      </w:r>
      <w:r>
        <w:rPr>
          <w:rFonts w:ascii="Arial" w:hAnsi="Arial" w:cs="Arial" w:hint="eastAsia"/>
          <w:lang w:val="en-US"/>
        </w:rPr>
        <w:t>Profile</w:t>
      </w:r>
      <w:bookmarkEnd w:id="2562"/>
    </w:p>
    <w:p w14:paraId="09E184DA" w14:textId="77777777" w:rsidR="003D5B82" w:rsidRDefault="0048570E">
      <w:pPr>
        <w:spacing w:line="360" w:lineRule="auto"/>
        <w:rPr>
          <w:rFonts w:ascii="Arial" w:hAnsi="Arial" w:cs="Arial"/>
        </w:rPr>
      </w:pPr>
      <w:r>
        <w:rPr>
          <w:rFonts w:ascii="Arial" w:hAnsi="Arial" w:cs="Arial"/>
        </w:rPr>
        <w:t xml:space="preserve">The specific </w:t>
      </w:r>
      <w:r>
        <w:rPr>
          <w:rFonts w:ascii="Arial" w:hAnsi="Arial" w:cs="Arial" w:hint="eastAsia"/>
        </w:rPr>
        <w:t>profile</w:t>
      </w:r>
      <w:r>
        <w:rPr>
          <w:rFonts w:ascii="Arial" w:hAnsi="Arial" w:cs="Arial"/>
        </w:rPr>
        <w:t xml:space="preserve"> is used to configure ONT-specific configuration. When the specific template conflicts with the configuration in the line </w:t>
      </w:r>
      <w:r>
        <w:rPr>
          <w:rFonts w:ascii="Arial" w:hAnsi="Arial" w:cs="Arial" w:hint="eastAsia"/>
        </w:rPr>
        <w:t>profile</w:t>
      </w:r>
      <w:r>
        <w:rPr>
          <w:rFonts w:ascii="Arial" w:hAnsi="Arial" w:cs="Arial"/>
        </w:rPr>
        <w:t>, the configuration of the specific template takes effect.</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348"/>
        <w:gridCol w:w="3773"/>
        <w:gridCol w:w="2187"/>
      </w:tblGrid>
      <w:tr w:rsidR="003D5B82" w14:paraId="758DD49C" w14:textId="77777777">
        <w:trPr>
          <w:trHeight w:val="360"/>
        </w:trPr>
        <w:tc>
          <w:tcPr>
            <w:tcW w:w="2348" w:type="dxa"/>
            <w:shd w:val="pct5" w:color="auto" w:fill="auto"/>
          </w:tcPr>
          <w:p w14:paraId="2BB25CDD"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3" w:type="dxa"/>
            <w:shd w:val="pct5" w:color="auto" w:fill="auto"/>
          </w:tcPr>
          <w:p w14:paraId="74A1509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187" w:type="dxa"/>
            <w:shd w:val="pct5" w:color="auto" w:fill="auto"/>
          </w:tcPr>
          <w:p w14:paraId="6B9CB30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319B7885" w14:textId="77777777">
        <w:trPr>
          <w:trHeight w:val="342"/>
        </w:trPr>
        <w:tc>
          <w:tcPr>
            <w:tcW w:w="2348" w:type="dxa"/>
            <w:shd w:val="clear" w:color="auto" w:fill="auto"/>
          </w:tcPr>
          <w:p w14:paraId="5D224B3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3" w:type="dxa"/>
            <w:shd w:val="clear" w:color="auto" w:fill="auto"/>
          </w:tcPr>
          <w:p w14:paraId="07ADA35B"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187" w:type="dxa"/>
            <w:shd w:val="clear" w:color="auto" w:fill="auto"/>
          </w:tcPr>
          <w:p w14:paraId="2B608A04" w14:textId="77777777" w:rsidR="003D5B82" w:rsidRDefault="003D5B82">
            <w:pPr>
              <w:spacing w:line="360" w:lineRule="auto"/>
              <w:rPr>
                <w:rFonts w:ascii="Arial" w:hAnsi="Arial" w:cs="Arial"/>
                <w:kern w:val="0"/>
                <w:sz w:val="18"/>
                <w:szCs w:val="18"/>
              </w:rPr>
            </w:pPr>
          </w:p>
        </w:tc>
      </w:tr>
      <w:tr w:rsidR="003D5B82" w14:paraId="1F07503C" w14:textId="77777777">
        <w:trPr>
          <w:trHeight w:val="360"/>
        </w:trPr>
        <w:tc>
          <w:tcPr>
            <w:tcW w:w="2348" w:type="dxa"/>
            <w:shd w:val="clear" w:color="auto" w:fill="auto"/>
          </w:tcPr>
          <w:p w14:paraId="346B6195"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Creat\enter specific profile</w:t>
            </w:r>
          </w:p>
        </w:tc>
        <w:tc>
          <w:tcPr>
            <w:tcW w:w="3773" w:type="dxa"/>
            <w:shd w:val="clear" w:color="auto" w:fill="auto"/>
          </w:tcPr>
          <w:p w14:paraId="168B4DC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specific-profile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index</w:t>
            </w:r>
            <w:proofErr w:type="gramEnd"/>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187" w:type="dxa"/>
            <w:shd w:val="clear" w:color="auto" w:fill="auto"/>
          </w:tcPr>
          <w:p w14:paraId="79327033" w14:textId="77777777" w:rsidR="003D5B82" w:rsidRDefault="003D5B82">
            <w:pPr>
              <w:spacing w:line="360" w:lineRule="auto"/>
              <w:rPr>
                <w:rFonts w:ascii="Arial" w:hAnsi="Arial" w:cs="Arial"/>
                <w:kern w:val="0"/>
                <w:sz w:val="18"/>
                <w:szCs w:val="18"/>
              </w:rPr>
            </w:pPr>
          </w:p>
        </w:tc>
      </w:tr>
      <w:tr w:rsidR="003D5B82" w14:paraId="5AE74E2B" w14:textId="77777777">
        <w:trPr>
          <w:trHeight w:val="360"/>
        </w:trPr>
        <w:tc>
          <w:tcPr>
            <w:tcW w:w="2348" w:type="dxa"/>
            <w:shd w:val="clear" w:color="auto" w:fill="auto"/>
          </w:tcPr>
          <w:p w14:paraId="769DE37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Bind alarm profile or multicast profile</w:t>
            </w:r>
          </w:p>
        </w:tc>
        <w:tc>
          <w:tcPr>
            <w:tcW w:w="3773" w:type="dxa"/>
            <w:shd w:val="clear" w:color="auto" w:fill="auto"/>
          </w:tcPr>
          <w:p w14:paraId="222B3122"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bind </w:t>
            </w:r>
            <w:proofErr w:type="gramStart"/>
            <w:r>
              <w:rPr>
                <w:rFonts w:ascii="Arial" w:hAnsi="Arial" w:cs="Arial"/>
                <w:kern w:val="0"/>
                <w:sz w:val="18"/>
                <w:szCs w:val="18"/>
              </w:rPr>
              <w:t>{</w:t>
            </w:r>
            <w:r>
              <w:rPr>
                <w:rFonts w:ascii="Arial" w:hAnsi="Arial" w:cs="Arial"/>
                <w:b/>
                <w:bCs/>
                <w:kern w:val="0"/>
                <w:sz w:val="18"/>
                <w:szCs w:val="18"/>
              </w:rPr>
              <w:t xml:space="preserve"> alarm</w:t>
            </w:r>
            <w:proofErr w:type="gramEnd"/>
            <w:r>
              <w:rPr>
                <w:rFonts w:ascii="Arial" w:hAnsi="Arial" w:cs="Arial"/>
                <w:b/>
                <w:bCs/>
                <w:kern w:val="0"/>
                <w:sz w:val="18"/>
                <w:szCs w:val="18"/>
              </w:rPr>
              <w:t xml:space="preserve">-profile </w:t>
            </w:r>
            <w:r>
              <w:rPr>
                <w:rFonts w:ascii="Arial" w:hAnsi="Arial" w:cs="Arial"/>
                <w:kern w:val="0"/>
                <w:sz w:val="18"/>
                <w:szCs w:val="18"/>
              </w:rPr>
              <w:t>|</w:t>
            </w:r>
            <w:r>
              <w:rPr>
                <w:rFonts w:ascii="Arial" w:hAnsi="Arial" w:cs="Arial"/>
                <w:b/>
                <w:bCs/>
                <w:kern w:val="0"/>
                <w:sz w:val="18"/>
                <w:szCs w:val="18"/>
              </w:rPr>
              <w:t xml:space="preserve"> multicast-profile </w:t>
            </w:r>
            <w:r>
              <w:rPr>
                <w:rFonts w:ascii="Arial" w:hAnsi="Arial" w:cs="Arial"/>
                <w:kern w:val="0"/>
                <w:sz w:val="18"/>
                <w:szCs w:val="18"/>
              </w:rPr>
              <w:t xml:space="preserve">} { </w:t>
            </w:r>
            <w:r>
              <w:rPr>
                <w:rFonts w:ascii="Arial" w:hAnsi="Arial" w:cs="Arial"/>
                <w:i/>
                <w:iCs/>
                <w:kern w:val="0"/>
                <w:sz w:val="18"/>
                <w:szCs w:val="18"/>
              </w:rPr>
              <w:t>index</w:t>
            </w:r>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187" w:type="dxa"/>
            <w:shd w:val="clear" w:color="auto" w:fill="auto"/>
          </w:tcPr>
          <w:p w14:paraId="6E089920" w14:textId="77777777" w:rsidR="003D5B82" w:rsidRDefault="003D5B82">
            <w:pPr>
              <w:spacing w:line="360" w:lineRule="auto"/>
              <w:rPr>
                <w:rFonts w:ascii="Arial" w:hAnsi="Arial" w:cs="Arial"/>
                <w:kern w:val="0"/>
                <w:sz w:val="18"/>
                <w:szCs w:val="18"/>
              </w:rPr>
            </w:pPr>
          </w:p>
        </w:tc>
      </w:tr>
      <w:tr w:rsidR="003D5B82" w14:paraId="67DC8D0A" w14:textId="77777777">
        <w:trPr>
          <w:trHeight w:val="360"/>
        </w:trPr>
        <w:tc>
          <w:tcPr>
            <w:tcW w:w="2348" w:type="dxa"/>
            <w:shd w:val="clear" w:color="auto" w:fill="auto"/>
          </w:tcPr>
          <w:p w14:paraId="76AEB70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ONT description</w:t>
            </w:r>
          </w:p>
        </w:tc>
        <w:tc>
          <w:tcPr>
            <w:tcW w:w="3773" w:type="dxa"/>
            <w:shd w:val="clear" w:color="auto" w:fill="auto"/>
          </w:tcPr>
          <w:p w14:paraId="27B0D84C"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description </w:t>
            </w:r>
            <w:r>
              <w:rPr>
                <w:rFonts w:ascii="Arial" w:hAnsi="Arial" w:cs="Arial"/>
                <w:i/>
                <w:iCs/>
                <w:kern w:val="0"/>
                <w:sz w:val="18"/>
                <w:szCs w:val="18"/>
              </w:rPr>
              <w:t>description</w:t>
            </w:r>
          </w:p>
        </w:tc>
        <w:tc>
          <w:tcPr>
            <w:tcW w:w="2187" w:type="dxa"/>
            <w:shd w:val="clear" w:color="auto" w:fill="auto"/>
          </w:tcPr>
          <w:p w14:paraId="4666912F" w14:textId="77777777" w:rsidR="003D5B82" w:rsidRDefault="003D5B82">
            <w:pPr>
              <w:spacing w:line="360" w:lineRule="auto"/>
              <w:rPr>
                <w:rFonts w:ascii="Arial" w:hAnsi="Arial" w:cs="Arial"/>
                <w:kern w:val="0"/>
                <w:sz w:val="18"/>
                <w:szCs w:val="18"/>
              </w:rPr>
            </w:pPr>
          </w:p>
        </w:tc>
      </w:tr>
      <w:tr w:rsidR="003D5B82" w14:paraId="1D85E5C1" w14:textId="77777777">
        <w:trPr>
          <w:trHeight w:val="360"/>
        </w:trPr>
        <w:tc>
          <w:tcPr>
            <w:tcW w:w="2348" w:type="dxa"/>
            <w:shd w:val="clear" w:color="auto" w:fill="auto"/>
          </w:tcPr>
          <w:p w14:paraId="131BB81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gemport</w:t>
            </w:r>
          </w:p>
        </w:tc>
        <w:tc>
          <w:tcPr>
            <w:tcW w:w="3773" w:type="dxa"/>
            <w:shd w:val="clear" w:color="auto" w:fill="auto"/>
          </w:tcPr>
          <w:p w14:paraId="2971FCB6"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gem </w:t>
            </w:r>
            <w:r>
              <w:rPr>
                <w:rFonts w:ascii="Arial" w:hAnsi="Arial" w:cs="Arial"/>
                <w:i/>
                <w:iCs/>
                <w:kern w:val="0"/>
                <w:sz w:val="18"/>
                <w:szCs w:val="18"/>
              </w:rPr>
              <w:t>num</w:t>
            </w:r>
            <w:r>
              <w:rPr>
                <w:rFonts w:ascii="Arial" w:hAnsi="Arial" w:cs="Arial"/>
                <w:b/>
                <w:bCs/>
                <w:kern w:val="0"/>
                <w:sz w:val="18"/>
                <w:szCs w:val="18"/>
              </w:rPr>
              <w:t xml:space="preserve"> tcont </w:t>
            </w:r>
            <w:r>
              <w:rPr>
                <w:rFonts w:ascii="Arial" w:hAnsi="Arial" w:cs="Arial"/>
                <w:i/>
                <w:iCs/>
                <w:kern w:val="0"/>
                <w:sz w:val="18"/>
                <w:szCs w:val="18"/>
              </w:rPr>
              <w:t xml:space="preserve">num </w:t>
            </w:r>
            <w:r>
              <w:rPr>
                <w:rFonts w:ascii="Arial" w:hAnsi="Arial" w:cs="Arial"/>
                <w:kern w:val="0"/>
                <w:sz w:val="18"/>
                <w:szCs w:val="18"/>
              </w:rPr>
              <w:t xml:space="preserve">[ </w:t>
            </w:r>
            <w:r>
              <w:rPr>
                <w:rFonts w:ascii="Arial" w:hAnsi="Arial" w:cs="Arial"/>
                <w:b/>
                <w:bCs/>
                <w:kern w:val="0"/>
                <w:sz w:val="18"/>
                <w:szCs w:val="18"/>
              </w:rPr>
              <w:t>encrypt</w:t>
            </w:r>
            <w:r>
              <w:rPr>
                <w:rFonts w:ascii="Arial" w:hAnsi="Arial" w:cs="Arial"/>
                <w:kern w:val="0"/>
                <w:sz w:val="18"/>
                <w:szCs w:val="18"/>
              </w:rPr>
              <w:t xml:space="preserve"> | </w:t>
            </w:r>
            <w:r>
              <w:rPr>
                <w:rFonts w:ascii="Arial" w:hAnsi="Arial" w:cs="Arial"/>
                <w:b/>
                <w:bCs/>
                <w:kern w:val="0"/>
                <w:sz w:val="18"/>
                <w:szCs w:val="18"/>
              </w:rPr>
              <w:t>priority-queue</w:t>
            </w:r>
            <w:r>
              <w:rPr>
                <w:rFonts w:ascii="Arial" w:hAnsi="Arial" w:cs="Arial"/>
                <w:kern w:val="0"/>
                <w:sz w:val="18"/>
                <w:szCs w:val="18"/>
              </w:rPr>
              <w:t xml:space="preserve"> </w:t>
            </w:r>
            <w:r>
              <w:rPr>
                <w:rFonts w:ascii="Arial" w:hAnsi="Arial" w:cs="Arial"/>
                <w:i/>
                <w:iCs/>
                <w:kern w:val="0"/>
                <w:sz w:val="18"/>
                <w:szCs w:val="18"/>
              </w:rPr>
              <w:t>queue</w:t>
            </w:r>
            <w:r>
              <w:rPr>
                <w:rFonts w:ascii="Arial" w:hAnsi="Arial" w:cs="Arial"/>
                <w:kern w:val="0"/>
                <w:sz w:val="18"/>
                <w:szCs w:val="18"/>
              </w:rPr>
              <w:t xml:space="preserve"> | </w:t>
            </w:r>
            <w:r>
              <w:rPr>
                <w:rFonts w:ascii="Arial" w:hAnsi="Arial" w:cs="Arial"/>
                <w:b/>
                <w:bCs/>
                <w:kern w:val="0"/>
                <w:sz w:val="18"/>
                <w:szCs w:val="18"/>
              </w:rPr>
              <w:t xml:space="preserve">downstream-profile </w:t>
            </w:r>
            <w:r>
              <w:rPr>
                <w:rFonts w:ascii="Arial" w:hAnsi="Arial" w:cs="Arial"/>
                <w:i/>
                <w:iCs/>
                <w:kern w:val="0"/>
                <w:sz w:val="18"/>
                <w:szCs w:val="18"/>
              </w:rPr>
              <w:t>index</w:t>
            </w:r>
            <w:r>
              <w:rPr>
                <w:rFonts w:ascii="Arial" w:hAnsi="Arial" w:cs="Arial"/>
                <w:kern w:val="0"/>
                <w:sz w:val="18"/>
                <w:szCs w:val="18"/>
              </w:rPr>
              <w:t xml:space="preserve"> | </w:t>
            </w:r>
            <w:r>
              <w:rPr>
                <w:rFonts w:ascii="Arial" w:hAnsi="Arial" w:cs="Arial"/>
                <w:b/>
                <w:bCs/>
                <w:kern w:val="0"/>
                <w:sz w:val="18"/>
                <w:szCs w:val="18"/>
              </w:rPr>
              <w:t xml:space="preserve">upstream-profile </w:t>
            </w:r>
            <w:r>
              <w:rPr>
                <w:rFonts w:ascii="Arial" w:hAnsi="Arial" w:cs="Arial"/>
                <w:i/>
                <w:iCs/>
                <w:kern w:val="0"/>
                <w:sz w:val="18"/>
                <w:szCs w:val="18"/>
              </w:rPr>
              <w:t>index</w:t>
            </w:r>
            <w:r>
              <w:rPr>
                <w:rFonts w:ascii="Arial" w:hAnsi="Arial" w:cs="Arial"/>
                <w:kern w:val="0"/>
                <w:sz w:val="18"/>
                <w:szCs w:val="18"/>
              </w:rPr>
              <w:t xml:space="preserve"> | </w:t>
            </w:r>
            <w:r>
              <w:rPr>
                <w:rFonts w:ascii="Arial" w:hAnsi="Arial" w:cs="Arial"/>
                <w:b/>
                <w:bCs/>
                <w:kern w:val="0"/>
                <w:sz w:val="18"/>
                <w:szCs w:val="18"/>
              </w:rPr>
              <w:t>vlan-profile</w:t>
            </w:r>
            <w:r>
              <w:rPr>
                <w:rFonts w:ascii="Arial" w:hAnsi="Arial" w:cs="Arial"/>
                <w:i/>
                <w:iCs/>
                <w:kern w:val="0"/>
                <w:sz w:val="18"/>
                <w:szCs w:val="18"/>
              </w:rPr>
              <w:t xml:space="preserve"> </w:t>
            </w:r>
            <w:proofErr w:type="gramStart"/>
            <w:r>
              <w:rPr>
                <w:rFonts w:ascii="Arial" w:hAnsi="Arial" w:cs="Arial"/>
                <w:i/>
                <w:iCs/>
                <w:kern w:val="0"/>
                <w:sz w:val="18"/>
                <w:szCs w:val="18"/>
              </w:rPr>
              <w:t>index</w:t>
            </w:r>
            <w:r>
              <w:rPr>
                <w:rFonts w:ascii="Arial" w:hAnsi="Arial" w:cs="Arial"/>
                <w:kern w:val="0"/>
                <w:sz w:val="18"/>
                <w:szCs w:val="18"/>
              </w:rPr>
              <w:t xml:space="preserve"> ]</w:t>
            </w:r>
            <w:proofErr w:type="gramEnd"/>
          </w:p>
        </w:tc>
        <w:tc>
          <w:tcPr>
            <w:tcW w:w="2187" w:type="dxa"/>
            <w:shd w:val="clear" w:color="auto" w:fill="auto"/>
          </w:tcPr>
          <w:p w14:paraId="14F887FE" w14:textId="77777777" w:rsidR="003D5B82" w:rsidRDefault="003D5B82">
            <w:pPr>
              <w:spacing w:line="360" w:lineRule="auto"/>
              <w:rPr>
                <w:rFonts w:ascii="Arial" w:hAnsi="Arial" w:cs="Arial"/>
                <w:kern w:val="0"/>
                <w:sz w:val="18"/>
                <w:szCs w:val="18"/>
              </w:rPr>
            </w:pPr>
          </w:p>
        </w:tc>
      </w:tr>
      <w:tr w:rsidR="003D5B82" w14:paraId="3BA39FBB" w14:textId="77777777">
        <w:trPr>
          <w:trHeight w:val="360"/>
        </w:trPr>
        <w:tc>
          <w:tcPr>
            <w:tcW w:w="2348" w:type="dxa"/>
            <w:shd w:val="clear" w:color="auto" w:fill="auto"/>
          </w:tcPr>
          <w:p w14:paraId="34CBE5B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dynamic </w:t>
            </w:r>
            <w:r>
              <w:rPr>
                <w:rFonts w:ascii="Arial" w:hAnsi="Arial" w:cs="Arial"/>
                <w:kern w:val="0"/>
                <w:sz w:val="18"/>
                <w:szCs w:val="18"/>
              </w:rPr>
              <w:t>IP</w:t>
            </w:r>
          </w:p>
        </w:tc>
        <w:tc>
          <w:tcPr>
            <w:tcW w:w="3773" w:type="dxa"/>
            <w:shd w:val="clear" w:color="auto" w:fill="auto"/>
          </w:tcPr>
          <w:p w14:paraId="0D389E10"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ip-config mode dhcp vlan </w:t>
            </w:r>
            <w:r>
              <w:rPr>
                <w:rFonts w:ascii="Arial" w:hAnsi="Arial" w:cs="Arial"/>
                <w:i/>
                <w:iCs/>
                <w:kern w:val="0"/>
                <w:sz w:val="18"/>
                <w:szCs w:val="18"/>
              </w:rPr>
              <w:t>vlan</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w:t>
            </w:r>
            <w:proofErr w:type="gramStart"/>
            <w:r>
              <w:rPr>
                <w:rFonts w:ascii="Arial" w:hAnsi="Arial" w:cs="Arial"/>
                <w:i/>
                <w:iCs/>
                <w:kern w:val="0"/>
                <w:sz w:val="18"/>
                <w:szCs w:val="18"/>
              </w:rPr>
              <w:t>pri</w:t>
            </w:r>
            <w:r>
              <w:rPr>
                <w:rFonts w:ascii="Arial" w:hAnsi="Arial" w:cs="Arial"/>
                <w:b/>
                <w:bCs/>
                <w:kern w:val="0"/>
                <w:sz w:val="18"/>
                <w:szCs w:val="18"/>
              </w:rPr>
              <w:t xml:space="preserve"> </w:t>
            </w:r>
            <w:r>
              <w:rPr>
                <w:rFonts w:ascii="Arial" w:hAnsi="Arial" w:cs="Arial"/>
                <w:kern w:val="0"/>
                <w:sz w:val="18"/>
                <w:szCs w:val="18"/>
              </w:rPr>
              <w:t>]</w:t>
            </w:r>
            <w:proofErr w:type="gramEnd"/>
            <w:r>
              <w:rPr>
                <w:rFonts w:ascii="Arial" w:hAnsi="Arial" w:cs="Arial"/>
                <w:b/>
                <w:bCs/>
                <w:kern w:val="0"/>
                <w:sz w:val="18"/>
                <w:szCs w:val="18"/>
              </w:rPr>
              <w:t xml:space="preserve"> host </w:t>
            </w:r>
            <w:r>
              <w:rPr>
                <w:rFonts w:ascii="Arial" w:hAnsi="Arial" w:cs="Arial"/>
                <w:i/>
                <w:iCs/>
                <w:kern w:val="0"/>
                <w:sz w:val="18"/>
                <w:szCs w:val="18"/>
              </w:rPr>
              <w:t>host</w:t>
            </w:r>
          </w:p>
        </w:tc>
        <w:tc>
          <w:tcPr>
            <w:tcW w:w="2187" w:type="dxa"/>
            <w:shd w:val="clear" w:color="auto" w:fill="auto"/>
          </w:tcPr>
          <w:p w14:paraId="50147399" w14:textId="77777777" w:rsidR="003D5B82" w:rsidRDefault="003D5B82">
            <w:pPr>
              <w:spacing w:line="360" w:lineRule="auto"/>
              <w:rPr>
                <w:rFonts w:ascii="Arial" w:hAnsi="Arial" w:cs="Arial"/>
                <w:kern w:val="0"/>
                <w:sz w:val="18"/>
                <w:szCs w:val="18"/>
              </w:rPr>
            </w:pPr>
          </w:p>
        </w:tc>
      </w:tr>
      <w:tr w:rsidR="003D5B82" w14:paraId="3DCB5F1C" w14:textId="77777777">
        <w:trPr>
          <w:trHeight w:val="360"/>
        </w:trPr>
        <w:tc>
          <w:tcPr>
            <w:tcW w:w="2348" w:type="dxa"/>
            <w:shd w:val="clear" w:color="auto" w:fill="auto"/>
          </w:tcPr>
          <w:p w14:paraId="0F33990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static </w:t>
            </w:r>
            <w:r>
              <w:rPr>
                <w:rFonts w:ascii="Arial" w:hAnsi="Arial" w:cs="Arial"/>
                <w:kern w:val="0"/>
                <w:sz w:val="18"/>
                <w:szCs w:val="18"/>
              </w:rPr>
              <w:t>IP</w:t>
            </w:r>
          </w:p>
        </w:tc>
        <w:tc>
          <w:tcPr>
            <w:tcW w:w="3773" w:type="dxa"/>
            <w:shd w:val="clear" w:color="auto" w:fill="auto"/>
          </w:tcPr>
          <w:p w14:paraId="4982A86A"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ip-config mode static ip-address </w:t>
            </w:r>
            <w:r>
              <w:rPr>
                <w:rFonts w:ascii="Arial" w:hAnsi="Arial" w:cs="Arial"/>
                <w:i/>
                <w:iCs/>
                <w:kern w:val="0"/>
                <w:sz w:val="18"/>
                <w:szCs w:val="18"/>
              </w:rPr>
              <w:t>ip</w:t>
            </w:r>
            <w:r>
              <w:rPr>
                <w:rFonts w:ascii="Arial" w:hAnsi="Arial" w:cs="Arial"/>
                <w:b/>
                <w:bCs/>
                <w:kern w:val="0"/>
                <w:sz w:val="18"/>
                <w:szCs w:val="18"/>
              </w:rPr>
              <w:t xml:space="preserve"> mask </w:t>
            </w:r>
            <w:r>
              <w:rPr>
                <w:rFonts w:ascii="Arial" w:hAnsi="Arial" w:cs="Arial"/>
                <w:i/>
                <w:iCs/>
                <w:kern w:val="0"/>
                <w:sz w:val="18"/>
                <w:szCs w:val="18"/>
              </w:rPr>
              <w:t>mask</w:t>
            </w:r>
            <w:r>
              <w:rPr>
                <w:rFonts w:ascii="Arial" w:hAnsi="Arial" w:cs="Arial"/>
                <w:b/>
                <w:bCs/>
                <w:kern w:val="0"/>
                <w:sz w:val="18"/>
                <w:szCs w:val="18"/>
              </w:rPr>
              <w:t xml:space="preserve"> gateway </w:t>
            </w:r>
            <w:r>
              <w:rPr>
                <w:rFonts w:ascii="Arial" w:hAnsi="Arial" w:cs="Arial"/>
                <w:i/>
                <w:iCs/>
                <w:kern w:val="0"/>
                <w:sz w:val="18"/>
                <w:szCs w:val="18"/>
              </w:rPr>
              <w:t>gateway</w:t>
            </w:r>
            <w:r>
              <w:rPr>
                <w:rFonts w:ascii="Arial" w:hAnsi="Arial" w:cs="Arial"/>
                <w:b/>
                <w:bCs/>
                <w:kern w:val="0"/>
                <w:sz w:val="18"/>
                <w:szCs w:val="18"/>
              </w:rPr>
              <w:t xml:space="preserve"> primary-dns </w:t>
            </w:r>
            <w:r>
              <w:rPr>
                <w:rFonts w:ascii="Arial" w:hAnsi="Arial" w:cs="Arial"/>
                <w:i/>
                <w:iCs/>
                <w:kern w:val="0"/>
                <w:sz w:val="18"/>
                <w:szCs w:val="18"/>
              </w:rPr>
              <w:t>dns1</w:t>
            </w:r>
            <w:r>
              <w:rPr>
                <w:rFonts w:ascii="Arial" w:hAnsi="Arial" w:cs="Arial"/>
                <w:b/>
                <w:bCs/>
                <w:kern w:val="0"/>
                <w:sz w:val="18"/>
                <w:szCs w:val="18"/>
              </w:rPr>
              <w:t xml:space="preserve"> secondary-dns </w:t>
            </w:r>
            <w:r>
              <w:rPr>
                <w:rFonts w:ascii="Arial" w:hAnsi="Arial" w:cs="Arial"/>
                <w:i/>
                <w:iCs/>
                <w:kern w:val="0"/>
                <w:sz w:val="18"/>
                <w:szCs w:val="18"/>
              </w:rPr>
              <w:t>dns2</w:t>
            </w:r>
            <w:r>
              <w:rPr>
                <w:rFonts w:ascii="Arial" w:hAnsi="Arial" w:cs="Arial"/>
                <w:b/>
                <w:bCs/>
                <w:kern w:val="0"/>
                <w:sz w:val="18"/>
                <w:szCs w:val="18"/>
              </w:rPr>
              <w:t xml:space="preserve"> vlan </w:t>
            </w:r>
            <w:r>
              <w:rPr>
                <w:rFonts w:ascii="Arial" w:hAnsi="Arial" w:cs="Arial"/>
                <w:i/>
                <w:iCs/>
                <w:kern w:val="0"/>
                <w:sz w:val="18"/>
                <w:szCs w:val="18"/>
              </w:rPr>
              <w:t>vlan</w:t>
            </w:r>
            <w:r>
              <w:rPr>
                <w:rFonts w:ascii="Arial" w:hAnsi="Arial" w:cs="Arial"/>
                <w:b/>
                <w:bCs/>
                <w:kern w:val="0"/>
                <w:sz w:val="18"/>
                <w:szCs w:val="18"/>
              </w:rPr>
              <w:t xml:space="preserve"> </w:t>
            </w:r>
            <w:r>
              <w:rPr>
                <w:rFonts w:ascii="Arial" w:hAnsi="Arial" w:cs="Arial"/>
                <w:kern w:val="0"/>
                <w:sz w:val="18"/>
                <w:szCs w:val="18"/>
              </w:rPr>
              <w:t xml:space="preserve">[ </w:t>
            </w:r>
            <w:proofErr w:type="gramStart"/>
            <w:r>
              <w:rPr>
                <w:rFonts w:ascii="Arial" w:hAnsi="Arial" w:cs="Arial"/>
                <w:i/>
                <w:iCs/>
                <w:kern w:val="0"/>
                <w:sz w:val="18"/>
                <w:szCs w:val="18"/>
              </w:rPr>
              <w:t xml:space="preserve">pri </w:t>
            </w:r>
            <w:r>
              <w:rPr>
                <w:rFonts w:ascii="Arial" w:hAnsi="Arial" w:cs="Arial"/>
                <w:kern w:val="0"/>
                <w:sz w:val="18"/>
                <w:szCs w:val="18"/>
              </w:rPr>
              <w:t>]</w:t>
            </w:r>
            <w:proofErr w:type="gramEnd"/>
          </w:p>
        </w:tc>
        <w:tc>
          <w:tcPr>
            <w:tcW w:w="2187" w:type="dxa"/>
            <w:shd w:val="clear" w:color="auto" w:fill="auto"/>
          </w:tcPr>
          <w:p w14:paraId="3483C28D" w14:textId="77777777" w:rsidR="003D5B82" w:rsidRDefault="003D5B82">
            <w:pPr>
              <w:spacing w:line="360" w:lineRule="auto"/>
              <w:rPr>
                <w:rFonts w:ascii="Arial" w:hAnsi="Arial" w:cs="Arial"/>
                <w:kern w:val="0"/>
                <w:sz w:val="18"/>
                <w:szCs w:val="18"/>
              </w:rPr>
            </w:pPr>
          </w:p>
        </w:tc>
      </w:tr>
      <w:tr w:rsidR="003D5B82" w14:paraId="0371D1A6" w14:textId="77777777">
        <w:trPr>
          <w:trHeight w:val="360"/>
        </w:trPr>
        <w:tc>
          <w:tcPr>
            <w:tcW w:w="2348" w:type="dxa"/>
            <w:shd w:val="clear" w:color="auto" w:fill="auto"/>
          </w:tcPr>
          <w:p w14:paraId="3E0C7E6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port speed</w:t>
            </w:r>
          </w:p>
        </w:tc>
        <w:tc>
          <w:tcPr>
            <w:tcW w:w="3773" w:type="dxa"/>
            <w:shd w:val="clear" w:color="auto" w:fill="auto"/>
          </w:tcPr>
          <w:p w14:paraId="0059147A"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neg-mode speed </w:t>
            </w:r>
            <w:proofErr w:type="gramStart"/>
            <w:r>
              <w:rPr>
                <w:rFonts w:ascii="Arial" w:hAnsi="Arial" w:cs="Arial"/>
                <w:kern w:val="0"/>
                <w:sz w:val="18"/>
                <w:szCs w:val="18"/>
              </w:rPr>
              <w:t>{</w:t>
            </w:r>
            <w:r>
              <w:rPr>
                <w:rFonts w:ascii="Arial" w:hAnsi="Arial" w:cs="Arial"/>
                <w:b/>
                <w:bCs/>
                <w:kern w:val="0"/>
                <w:sz w:val="18"/>
                <w:szCs w:val="18"/>
              </w:rPr>
              <w:t xml:space="preserve"> 10</w:t>
            </w:r>
            <w:proofErr w:type="gramEnd"/>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100 </w:t>
            </w:r>
            <w:r>
              <w:rPr>
                <w:rFonts w:ascii="Arial" w:hAnsi="Arial" w:cs="Arial"/>
                <w:kern w:val="0"/>
                <w:sz w:val="18"/>
                <w:szCs w:val="18"/>
              </w:rPr>
              <w:t>|</w:t>
            </w:r>
            <w:r>
              <w:rPr>
                <w:rFonts w:ascii="Arial" w:hAnsi="Arial" w:cs="Arial"/>
                <w:b/>
                <w:bCs/>
                <w:kern w:val="0"/>
                <w:sz w:val="18"/>
                <w:szCs w:val="18"/>
              </w:rPr>
              <w:t xml:space="preserve"> 1000 </w:t>
            </w:r>
            <w:r>
              <w:rPr>
                <w:rFonts w:ascii="Arial" w:hAnsi="Arial" w:cs="Arial"/>
                <w:kern w:val="0"/>
                <w:sz w:val="18"/>
                <w:szCs w:val="18"/>
              </w:rPr>
              <w:t>|</w:t>
            </w:r>
            <w:r>
              <w:rPr>
                <w:rFonts w:ascii="Arial" w:hAnsi="Arial" w:cs="Arial"/>
                <w:b/>
                <w:bCs/>
                <w:kern w:val="0"/>
                <w:sz w:val="18"/>
                <w:szCs w:val="18"/>
              </w:rPr>
              <w:t xml:space="preserve"> auto </w:t>
            </w:r>
            <w:r>
              <w:rPr>
                <w:rFonts w:ascii="Arial" w:hAnsi="Arial" w:cs="Arial"/>
                <w:kern w:val="0"/>
                <w:sz w:val="18"/>
                <w:szCs w:val="18"/>
              </w:rPr>
              <w:t>}</w:t>
            </w:r>
            <w:r>
              <w:rPr>
                <w:rFonts w:ascii="Arial" w:hAnsi="Arial" w:cs="Arial"/>
                <w:b/>
                <w:bCs/>
                <w:kern w:val="0"/>
                <w:sz w:val="18"/>
                <w:szCs w:val="18"/>
              </w:rPr>
              <w:t xml:space="preserve"> duplex </w:t>
            </w:r>
            <w:r>
              <w:rPr>
                <w:rFonts w:ascii="Arial" w:hAnsi="Arial" w:cs="Arial"/>
                <w:kern w:val="0"/>
                <w:sz w:val="18"/>
                <w:szCs w:val="18"/>
              </w:rPr>
              <w:t>{</w:t>
            </w:r>
            <w:r>
              <w:rPr>
                <w:rFonts w:ascii="Arial" w:hAnsi="Arial" w:cs="Arial"/>
                <w:b/>
                <w:bCs/>
                <w:kern w:val="0"/>
                <w:sz w:val="18"/>
                <w:szCs w:val="18"/>
              </w:rPr>
              <w:t xml:space="preserve"> half </w:t>
            </w:r>
            <w:r>
              <w:rPr>
                <w:rFonts w:ascii="Arial" w:hAnsi="Arial" w:cs="Arial"/>
                <w:kern w:val="0"/>
                <w:sz w:val="18"/>
                <w:szCs w:val="18"/>
              </w:rPr>
              <w:t>|</w:t>
            </w:r>
            <w:r>
              <w:rPr>
                <w:rFonts w:ascii="Arial" w:hAnsi="Arial" w:cs="Arial"/>
                <w:b/>
                <w:bCs/>
                <w:kern w:val="0"/>
                <w:sz w:val="18"/>
                <w:szCs w:val="18"/>
              </w:rPr>
              <w:t xml:space="preserve"> full </w:t>
            </w:r>
            <w:r>
              <w:rPr>
                <w:rFonts w:ascii="Arial" w:hAnsi="Arial" w:cs="Arial"/>
                <w:kern w:val="0"/>
                <w:sz w:val="18"/>
                <w:szCs w:val="18"/>
              </w:rPr>
              <w:t>|</w:t>
            </w:r>
            <w:r>
              <w:rPr>
                <w:rFonts w:ascii="Arial" w:hAnsi="Arial" w:cs="Arial"/>
                <w:b/>
                <w:bCs/>
                <w:kern w:val="0"/>
                <w:sz w:val="18"/>
                <w:szCs w:val="18"/>
              </w:rPr>
              <w:t xml:space="preserve"> auto </w:t>
            </w:r>
            <w:r>
              <w:rPr>
                <w:rFonts w:ascii="Arial" w:hAnsi="Arial" w:cs="Arial"/>
                <w:kern w:val="0"/>
                <w:sz w:val="18"/>
                <w:szCs w:val="18"/>
              </w:rPr>
              <w:t>} [</w:t>
            </w:r>
            <w:r>
              <w:rPr>
                <w:rFonts w:ascii="Arial" w:hAnsi="Arial" w:cs="Arial"/>
                <w:b/>
                <w:bCs/>
                <w:kern w:val="0"/>
                <w:sz w:val="18"/>
                <w:szCs w:val="18"/>
              </w:rPr>
              <w:t xml:space="preserve"> port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p>
        </w:tc>
        <w:tc>
          <w:tcPr>
            <w:tcW w:w="2187" w:type="dxa"/>
            <w:shd w:val="clear" w:color="auto" w:fill="auto"/>
          </w:tcPr>
          <w:p w14:paraId="74733980" w14:textId="77777777" w:rsidR="003D5B82" w:rsidRDefault="003D5B82">
            <w:pPr>
              <w:spacing w:line="360" w:lineRule="auto"/>
              <w:rPr>
                <w:rFonts w:ascii="Arial" w:hAnsi="Arial" w:cs="Arial"/>
                <w:kern w:val="0"/>
                <w:sz w:val="18"/>
                <w:szCs w:val="18"/>
              </w:rPr>
            </w:pPr>
          </w:p>
        </w:tc>
      </w:tr>
      <w:tr w:rsidR="003D5B82" w14:paraId="2F3E07A8" w14:textId="77777777">
        <w:trPr>
          <w:trHeight w:val="360"/>
        </w:trPr>
        <w:tc>
          <w:tcPr>
            <w:tcW w:w="2348" w:type="dxa"/>
            <w:shd w:val="clear" w:color="auto" w:fill="auto"/>
          </w:tcPr>
          <w:p w14:paraId="40848F9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Configure ONT ranging balance</w:t>
            </w:r>
          </w:p>
        </w:tc>
        <w:tc>
          <w:tcPr>
            <w:tcW w:w="3773" w:type="dxa"/>
            <w:shd w:val="clear" w:color="auto" w:fill="auto"/>
          </w:tcPr>
          <w:p w14:paraId="388670B9"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ranging-balance </w:t>
            </w:r>
            <w:proofErr w:type="gramStart"/>
            <w:r>
              <w:rPr>
                <w:rFonts w:ascii="Arial" w:hAnsi="Arial" w:cs="Arial"/>
                <w:kern w:val="0"/>
                <w:sz w:val="18"/>
                <w:szCs w:val="18"/>
              </w:rPr>
              <w:t>{</w:t>
            </w:r>
            <w:r>
              <w:rPr>
                <w:rFonts w:ascii="Arial" w:hAnsi="Arial" w:cs="Arial"/>
                <w:b/>
                <w:bCs/>
                <w:kern w:val="0"/>
                <w:sz w:val="18"/>
                <w:szCs w:val="18"/>
              </w:rPr>
              <w:t xml:space="preserve"> increase</w:t>
            </w:r>
            <w:proofErr w:type="gramEnd"/>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decrease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num</w:t>
            </w:r>
          </w:p>
        </w:tc>
        <w:tc>
          <w:tcPr>
            <w:tcW w:w="2187" w:type="dxa"/>
            <w:shd w:val="clear" w:color="auto" w:fill="auto"/>
          </w:tcPr>
          <w:p w14:paraId="189F3842" w14:textId="77777777" w:rsidR="003D5B82" w:rsidRDefault="003D5B82">
            <w:pPr>
              <w:spacing w:line="360" w:lineRule="auto"/>
              <w:rPr>
                <w:rFonts w:ascii="Arial" w:hAnsi="Arial" w:cs="Arial"/>
                <w:kern w:val="0"/>
                <w:sz w:val="18"/>
                <w:szCs w:val="18"/>
              </w:rPr>
            </w:pPr>
          </w:p>
        </w:tc>
      </w:tr>
      <w:tr w:rsidR="003D5B82" w14:paraId="02AC3497" w14:textId="77777777">
        <w:trPr>
          <w:trHeight w:val="360"/>
        </w:trPr>
        <w:tc>
          <w:tcPr>
            <w:tcW w:w="2348" w:type="dxa"/>
            <w:shd w:val="clear" w:color="auto" w:fill="auto"/>
          </w:tcPr>
          <w:p w14:paraId="79B87D0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Shutdown </w:t>
            </w:r>
            <w:r>
              <w:rPr>
                <w:rFonts w:ascii="Arial" w:hAnsi="Arial" w:cs="Arial"/>
                <w:kern w:val="0"/>
                <w:sz w:val="18"/>
                <w:szCs w:val="18"/>
              </w:rPr>
              <w:t>ONT CATV</w:t>
            </w:r>
            <w:r>
              <w:rPr>
                <w:rFonts w:ascii="Arial" w:hAnsi="Arial" w:cs="Arial" w:hint="eastAsia"/>
                <w:kern w:val="0"/>
                <w:sz w:val="18"/>
                <w:szCs w:val="18"/>
              </w:rPr>
              <w:t xml:space="preserve"> port</w:t>
            </w:r>
          </w:p>
        </w:tc>
        <w:tc>
          <w:tcPr>
            <w:tcW w:w="3773" w:type="dxa"/>
            <w:shd w:val="clear" w:color="auto" w:fill="auto"/>
          </w:tcPr>
          <w:p w14:paraId="35A1CDA3"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shutdown </w:t>
            </w:r>
            <w:proofErr w:type="gramStart"/>
            <w:r>
              <w:rPr>
                <w:rFonts w:ascii="Arial" w:hAnsi="Arial" w:cs="Arial"/>
                <w:kern w:val="0"/>
                <w:sz w:val="18"/>
                <w:szCs w:val="18"/>
              </w:rPr>
              <w:t xml:space="preserve">{ </w:t>
            </w:r>
            <w:r>
              <w:rPr>
                <w:rFonts w:ascii="Arial" w:hAnsi="Arial" w:cs="Arial"/>
                <w:b/>
                <w:bCs/>
                <w:kern w:val="0"/>
                <w:sz w:val="18"/>
                <w:szCs w:val="18"/>
              </w:rPr>
              <w:t>ont</w:t>
            </w:r>
            <w:proofErr w:type="gramEnd"/>
            <w:r>
              <w:rPr>
                <w:rFonts w:ascii="Arial" w:hAnsi="Arial" w:cs="Arial"/>
                <w:b/>
                <w:bCs/>
                <w:kern w:val="0"/>
                <w:sz w:val="18"/>
                <w:szCs w:val="18"/>
              </w:rPr>
              <w:t xml:space="preserve">_id catv-port </w:t>
            </w:r>
            <w:r>
              <w:rPr>
                <w:rFonts w:ascii="Arial" w:hAnsi="Arial" w:cs="Arial"/>
                <w:i/>
                <w:iCs/>
                <w:kern w:val="0"/>
                <w:sz w:val="18"/>
                <w:szCs w:val="18"/>
              </w:rPr>
              <w:t xml:space="preserve">num </w:t>
            </w:r>
            <w:r>
              <w:rPr>
                <w:rFonts w:ascii="Arial" w:hAnsi="Arial" w:cs="Arial"/>
                <w:kern w:val="0"/>
                <w:sz w:val="18"/>
                <w:szCs w:val="18"/>
              </w:rPr>
              <w:t xml:space="preserve">| </w:t>
            </w:r>
            <w:r>
              <w:rPr>
                <w:rFonts w:ascii="Arial" w:hAnsi="Arial" w:cs="Arial"/>
                <w:b/>
                <w:bCs/>
                <w:kern w:val="0"/>
                <w:sz w:val="18"/>
                <w:szCs w:val="18"/>
              </w:rPr>
              <w:t xml:space="preserve">catv-port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port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p>
        </w:tc>
        <w:tc>
          <w:tcPr>
            <w:tcW w:w="2187" w:type="dxa"/>
            <w:shd w:val="clear" w:color="auto" w:fill="auto"/>
          </w:tcPr>
          <w:p w14:paraId="1B5ABA5D" w14:textId="77777777" w:rsidR="003D5B82" w:rsidRDefault="003D5B82">
            <w:pPr>
              <w:spacing w:line="360" w:lineRule="auto"/>
              <w:rPr>
                <w:rFonts w:ascii="Arial" w:hAnsi="Arial" w:cs="Arial"/>
                <w:kern w:val="0"/>
                <w:sz w:val="18"/>
                <w:szCs w:val="18"/>
              </w:rPr>
            </w:pPr>
          </w:p>
        </w:tc>
      </w:tr>
      <w:tr w:rsidR="003D5B82" w14:paraId="7204A55F" w14:textId="77777777">
        <w:trPr>
          <w:trHeight w:val="360"/>
        </w:trPr>
        <w:tc>
          <w:tcPr>
            <w:tcW w:w="2348" w:type="dxa"/>
            <w:shd w:val="clear" w:color="auto" w:fill="auto"/>
          </w:tcPr>
          <w:p w14:paraId="236A3E2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CATV</w:t>
            </w:r>
            <w:r>
              <w:rPr>
                <w:rFonts w:ascii="Arial" w:hAnsi="Arial" w:cs="Arial" w:hint="eastAsia"/>
                <w:kern w:val="0"/>
                <w:sz w:val="18"/>
                <w:szCs w:val="18"/>
              </w:rPr>
              <w:t xml:space="preserve"> mode</w:t>
            </w:r>
          </w:p>
        </w:tc>
        <w:tc>
          <w:tcPr>
            <w:tcW w:w="3773" w:type="dxa"/>
            <w:shd w:val="clear" w:color="auto" w:fill="auto"/>
          </w:tcPr>
          <w:p w14:paraId="3DE01C77"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catv-agc mode </w:t>
            </w:r>
            <w:proofErr w:type="gramStart"/>
            <w:r>
              <w:rPr>
                <w:rFonts w:ascii="Arial" w:hAnsi="Arial" w:cs="Arial"/>
                <w:kern w:val="0"/>
                <w:sz w:val="18"/>
                <w:szCs w:val="18"/>
              </w:rPr>
              <w:t>{</w:t>
            </w:r>
            <w:r>
              <w:rPr>
                <w:rFonts w:ascii="Arial" w:hAnsi="Arial" w:cs="Arial"/>
                <w:b/>
                <w:bCs/>
                <w:kern w:val="0"/>
                <w:sz w:val="18"/>
                <w:szCs w:val="18"/>
              </w:rPr>
              <w:t xml:space="preserve"> rf</w:t>
            </w:r>
            <w:proofErr w:type="gramEnd"/>
            <w:r>
              <w:rPr>
                <w:rFonts w:ascii="Arial" w:hAnsi="Arial" w:cs="Arial"/>
                <w:b/>
                <w:bCs/>
                <w:kern w:val="0"/>
                <w:sz w:val="18"/>
                <w:szCs w:val="18"/>
              </w:rPr>
              <w:t xml:space="preserve">-based </w:t>
            </w:r>
            <w:r>
              <w:rPr>
                <w:rFonts w:ascii="Arial" w:hAnsi="Arial" w:cs="Arial"/>
                <w:kern w:val="0"/>
                <w:sz w:val="18"/>
                <w:szCs w:val="18"/>
              </w:rPr>
              <w:t>|</w:t>
            </w:r>
            <w:r>
              <w:rPr>
                <w:rFonts w:ascii="Arial" w:hAnsi="Arial" w:cs="Arial"/>
                <w:b/>
                <w:bCs/>
                <w:kern w:val="0"/>
                <w:sz w:val="18"/>
                <w:szCs w:val="18"/>
              </w:rPr>
              <w:t xml:space="preserve"> optical-based </w:t>
            </w:r>
            <w:r>
              <w:rPr>
                <w:rFonts w:ascii="Arial" w:hAnsi="Arial" w:cs="Arial"/>
                <w:kern w:val="0"/>
                <w:sz w:val="18"/>
                <w:szCs w:val="18"/>
              </w:rPr>
              <w:t>} {</w:t>
            </w:r>
            <w:r>
              <w:rPr>
                <w:rFonts w:ascii="Arial" w:hAnsi="Arial" w:cs="Arial"/>
                <w:b/>
                <w:bCs/>
                <w:kern w:val="0"/>
                <w:sz w:val="18"/>
                <w:szCs w:val="18"/>
              </w:rPr>
              <w:t xml:space="preserve"> increase </w:t>
            </w:r>
            <w:r>
              <w:rPr>
                <w:rFonts w:ascii="Arial" w:hAnsi="Arial" w:cs="Arial"/>
                <w:kern w:val="0"/>
                <w:sz w:val="18"/>
                <w:szCs w:val="18"/>
              </w:rPr>
              <w:t>|</w:t>
            </w:r>
            <w:r>
              <w:rPr>
                <w:rFonts w:ascii="Arial" w:hAnsi="Arial" w:cs="Arial"/>
                <w:b/>
                <w:bCs/>
                <w:kern w:val="0"/>
                <w:sz w:val="18"/>
                <w:szCs w:val="18"/>
              </w:rPr>
              <w:t xml:space="preserve"> decrease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num</w:t>
            </w:r>
            <w:r>
              <w:rPr>
                <w:rFonts w:ascii="Arial" w:hAnsi="Arial" w:cs="Arial"/>
                <w:b/>
                <w:bCs/>
                <w:kern w:val="0"/>
                <w:sz w:val="18"/>
                <w:szCs w:val="18"/>
              </w:rPr>
              <w:t xml:space="preserve">  catv-port </w:t>
            </w:r>
            <w:r>
              <w:rPr>
                <w:rFonts w:ascii="Arial" w:hAnsi="Arial" w:cs="Arial"/>
                <w:i/>
                <w:iCs/>
                <w:kern w:val="0"/>
                <w:sz w:val="18"/>
                <w:szCs w:val="18"/>
              </w:rPr>
              <w:t>num</w:t>
            </w:r>
            <w:r>
              <w:rPr>
                <w:rFonts w:ascii="Arial" w:hAnsi="Arial" w:cs="Arial"/>
                <w:b/>
                <w:bCs/>
                <w:kern w:val="0"/>
                <w:sz w:val="18"/>
                <w:szCs w:val="18"/>
              </w:rPr>
              <w:t xml:space="preserve"> </w:t>
            </w:r>
          </w:p>
        </w:tc>
        <w:tc>
          <w:tcPr>
            <w:tcW w:w="2187" w:type="dxa"/>
            <w:shd w:val="clear" w:color="auto" w:fill="auto"/>
          </w:tcPr>
          <w:p w14:paraId="59B0E316" w14:textId="77777777" w:rsidR="003D5B82" w:rsidRDefault="003D5B82">
            <w:pPr>
              <w:spacing w:line="360" w:lineRule="auto"/>
              <w:rPr>
                <w:rFonts w:ascii="Arial" w:hAnsi="Arial" w:cs="Arial"/>
                <w:kern w:val="0"/>
                <w:sz w:val="18"/>
                <w:szCs w:val="18"/>
              </w:rPr>
            </w:pPr>
          </w:p>
        </w:tc>
      </w:tr>
      <w:tr w:rsidR="003D5B82" w14:paraId="01F1F3A9" w14:textId="77777777">
        <w:trPr>
          <w:trHeight w:val="360"/>
        </w:trPr>
        <w:tc>
          <w:tcPr>
            <w:tcW w:w="2348" w:type="dxa"/>
            <w:shd w:val="clear" w:color="auto" w:fill="auto"/>
          </w:tcPr>
          <w:p w14:paraId="37491A4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PoE</w:t>
            </w:r>
            <w:r>
              <w:rPr>
                <w:rFonts w:ascii="Arial" w:hAnsi="Arial" w:cs="Arial" w:hint="eastAsia"/>
                <w:kern w:val="0"/>
                <w:sz w:val="18"/>
                <w:szCs w:val="18"/>
              </w:rPr>
              <w:t xml:space="preserve"> max power</w:t>
            </w:r>
          </w:p>
        </w:tc>
        <w:tc>
          <w:tcPr>
            <w:tcW w:w="3773" w:type="dxa"/>
            <w:shd w:val="clear" w:color="auto" w:fill="auto"/>
          </w:tcPr>
          <w:p w14:paraId="0A8318A7"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poe max-power </w:t>
            </w:r>
            <w:r>
              <w:rPr>
                <w:rFonts w:ascii="Arial" w:hAnsi="Arial" w:cs="Arial"/>
                <w:i/>
                <w:iCs/>
                <w:kern w:val="0"/>
                <w:sz w:val="18"/>
                <w:szCs w:val="18"/>
              </w:rPr>
              <w:t>power</w:t>
            </w:r>
            <w:r>
              <w:rPr>
                <w:rFonts w:ascii="Arial" w:hAnsi="Arial" w:cs="Arial"/>
                <w:b/>
                <w:bCs/>
                <w:kern w:val="0"/>
                <w:sz w:val="18"/>
                <w:szCs w:val="18"/>
              </w:rPr>
              <w:t xml:space="preserve"> port </w:t>
            </w:r>
            <w:r>
              <w:rPr>
                <w:rFonts w:ascii="Arial" w:hAnsi="Arial" w:cs="Arial"/>
                <w:i/>
                <w:iCs/>
                <w:kern w:val="0"/>
                <w:sz w:val="18"/>
                <w:szCs w:val="18"/>
              </w:rPr>
              <w:t>num</w:t>
            </w:r>
          </w:p>
        </w:tc>
        <w:tc>
          <w:tcPr>
            <w:tcW w:w="2187" w:type="dxa"/>
            <w:shd w:val="clear" w:color="auto" w:fill="auto"/>
          </w:tcPr>
          <w:p w14:paraId="62556AE0" w14:textId="77777777" w:rsidR="003D5B82" w:rsidRDefault="003D5B82">
            <w:pPr>
              <w:spacing w:line="360" w:lineRule="auto"/>
              <w:rPr>
                <w:rFonts w:ascii="Arial" w:hAnsi="Arial" w:cs="Arial"/>
                <w:kern w:val="0"/>
                <w:sz w:val="18"/>
                <w:szCs w:val="18"/>
              </w:rPr>
            </w:pPr>
          </w:p>
        </w:tc>
      </w:tr>
      <w:tr w:rsidR="003D5B82" w14:paraId="3522EBA2" w14:textId="77777777">
        <w:trPr>
          <w:trHeight w:val="360"/>
        </w:trPr>
        <w:tc>
          <w:tcPr>
            <w:tcW w:w="2348" w:type="dxa"/>
            <w:shd w:val="clear" w:color="auto" w:fill="auto"/>
          </w:tcPr>
          <w:p w14:paraId="3A1D5D8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PoE</w:t>
            </w:r>
            <w:r>
              <w:rPr>
                <w:rFonts w:ascii="Arial" w:hAnsi="Arial" w:cs="Arial" w:hint="eastAsia"/>
                <w:kern w:val="0"/>
                <w:sz w:val="18"/>
                <w:szCs w:val="18"/>
              </w:rPr>
              <w:t xml:space="preserve"> priority</w:t>
            </w:r>
          </w:p>
        </w:tc>
        <w:tc>
          <w:tcPr>
            <w:tcW w:w="3773" w:type="dxa"/>
            <w:shd w:val="clear" w:color="auto" w:fill="auto"/>
          </w:tcPr>
          <w:p w14:paraId="1399FAA9"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poe priority </w:t>
            </w:r>
            <w:proofErr w:type="gramStart"/>
            <w:r>
              <w:rPr>
                <w:rFonts w:ascii="Arial" w:hAnsi="Arial" w:cs="Arial"/>
                <w:kern w:val="0"/>
                <w:sz w:val="18"/>
                <w:szCs w:val="18"/>
              </w:rPr>
              <w:t xml:space="preserve">{ </w:t>
            </w:r>
            <w:r>
              <w:rPr>
                <w:rFonts w:ascii="Arial" w:hAnsi="Arial" w:cs="Arial"/>
                <w:b/>
                <w:bCs/>
                <w:kern w:val="0"/>
                <w:sz w:val="18"/>
                <w:szCs w:val="18"/>
              </w:rPr>
              <w:t>critical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high </w:t>
            </w:r>
            <w:r>
              <w:rPr>
                <w:rFonts w:ascii="Arial" w:hAnsi="Arial" w:cs="Arial"/>
                <w:kern w:val="0"/>
                <w:sz w:val="18"/>
                <w:szCs w:val="18"/>
              </w:rPr>
              <w:t xml:space="preserve">| </w:t>
            </w:r>
            <w:r>
              <w:rPr>
                <w:rFonts w:ascii="Arial" w:hAnsi="Arial" w:cs="Arial"/>
                <w:b/>
                <w:bCs/>
                <w:kern w:val="0"/>
                <w:sz w:val="18"/>
                <w:szCs w:val="18"/>
              </w:rPr>
              <w:t xml:space="preserve">low </w:t>
            </w:r>
            <w:r>
              <w:rPr>
                <w:rFonts w:ascii="Arial" w:hAnsi="Arial" w:cs="Arial"/>
                <w:kern w:val="0"/>
                <w:sz w:val="18"/>
                <w:szCs w:val="18"/>
              </w:rPr>
              <w:t xml:space="preserve">} </w:t>
            </w:r>
            <w:r>
              <w:rPr>
                <w:rFonts w:ascii="Arial" w:hAnsi="Arial" w:cs="Arial"/>
                <w:b/>
                <w:bCs/>
                <w:kern w:val="0"/>
                <w:sz w:val="18"/>
                <w:szCs w:val="18"/>
              </w:rPr>
              <w:t xml:space="preserve">port </w:t>
            </w:r>
            <w:r>
              <w:rPr>
                <w:rFonts w:ascii="Arial" w:hAnsi="Arial" w:cs="Arial"/>
                <w:i/>
                <w:iCs/>
                <w:kern w:val="0"/>
                <w:sz w:val="18"/>
                <w:szCs w:val="18"/>
              </w:rPr>
              <w:t>num</w:t>
            </w:r>
          </w:p>
        </w:tc>
        <w:tc>
          <w:tcPr>
            <w:tcW w:w="2187" w:type="dxa"/>
            <w:shd w:val="clear" w:color="auto" w:fill="auto"/>
          </w:tcPr>
          <w:p w14:paraId="1531DE1E" w14:textId="77777777" w:rsidR="003D5B82" w:rsidRDefault="003D5B82">
            <w:pPr>
              <w:spacing w:line="360" w:lineRule="auto"/>
              <w:rPr>
                <w:rFonts w:ascii="Arial" w:hAnsi="Arial" w:cs="Arial"/>
                <w:kern w:val="0"/>
                <w:sz w:val="18"/>
                <w:szCs w:val="18"/>
              </w:rPr>
            </w:pPr>
          </w:p>
        </w:tc>
      </w:tr>
      <w:tr w:rsidR="003D5B82" w14:paraId="6A4DCAE7" w14:textId="77777777">
        <w:trPr>
          <w:trHeight w:val="360"/>
        </w:trPr>
        <w:tc>
          <w:tcPr>
            <w:tcW w:w="2348" w:type="dxa"/>
            <w:shd w:val="clear" w:color="auto" w:fill="auto"/>
          </w:tcPr>
          <w:p w14:paraId="17B66B5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Shutdown </w:t>
            </w:r>
            <w:r>
              <w:rPr>
                <w:rFonts w:ascii="Arial" w:hAnsi="Arial" w:cs="Arial"/>
                <w:kern w:val="0"/>
                <w:sz w:val="18"/>
                <w:szCs w:val="18"/>
              </w:rPr>
              <w:t>PoE</w:t>
            </w:r>
          </w:p>
        </w:tc>
        <w:tc>
          <w:tcPr>
            <w:tcW w:w="3773" w:type="dxa"/>
            <w:shd w:val="clear" w:color="auto" w:fill="auto"/>
          </w:tcPr>
          <w:p w14:paraId="4C3F9E26"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poe shutdown port </w:t>
            </w:r>
            <w:r>
              <w:rPr>
                <w:rFonts w:ascii="Arial" w:hAnsi="Arial" w:cs="Arial"/>
                <w:i/>
                <w:iCs/>
                <w:kern w:val="0"/>
                <w:sz w:val="18"/>
                <w:szCs w:val="18"/>
              </w:rPr>
              <w:t>num</w:t>
            </w:r>
          </w:p>
        </w:tc>
        <w:tc>
          <w:tcPr>
            <w:tcW w:w="2187" w:type="dxa"/>
            <w:shd w:val="clear" w:color="auto" w:fill="auto"/>
          </w:tcPr>
          <w:p w14:paraId="3FA2F996" w14:textId="77777777" w:rsidR="003D5B82" w:rsidRDefault="003D5B82">
            <w:pPr>
              <w:spacing w:line="360" w:lineRule="auto"/>
              <w:rPr>
                <w:rFonts w:ascii="Arial" w:hAnsi="Arial" w:cs="Arial"/>
                <w:kern w:val="0"/>
                <w:sz w:val="18"/>
                <w:szCs w:val="18"/>
              </w:rPr>
            </w:pPr>
          </w:p>
        </w:tc>
      </w:tr>
      <w:tr w:rsidR="003D5B82" w14:paraId="0E288AD8" w14:textId="77777777">
        <w:trPr>
          <w:trHeight w:val="602"/>
        </w:trPr>
        <w:tc>
          <w:tcPr>
            <w:tcW w:w="2348" w:type="dxa"/>
            <w:shd w:val="clear" w:color="auto" w:fill="auto"/>
          </w:tcPr>
          <w:p w14:paraId="456DF0D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SIP</w:t>
            </w:r>
            <w:r>
              <w:rPr>
                <w:rFonts w:ascii="Arial" w:hAnsi="Arial" w:cs="Arial" w:hint="eastAsia"/>
                <w:kern w:val="0"/>
                <w:sz w:val="18"/>
                <w:szCs w:val="18"/>
              </w:rPr>
              <w:t xml:space="preserve"> proxy-server</w:t>
            </w:r>
          </w:p>
        </w:tc>
        <w:tc>
          <w:tcPr>
            <w:tcW w:w="3773" w:type="dxa"/>
            <w:shd w:val="clear" w:color="auto" w:fill="auto"/>
          </w:tcPr>
          <w:p w14:paraId="25BD1151"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sip agent proxy-server ip </w:t>
            </w:r>
            <w:r>
              <w:rPr>
                <w:rFonts w:ascii="Arial" w:hAnsi="Arial" w:cs="Arial"/>
                <w:kern w:val="0"/>
                <w:sz w:val="18"/>
                <w:szCs w:val="18"/>
              </w:rPr>
              <w:t>[</w:t>
            </w:r>
            <w:r>
              <w:rPr>
                <w:rFonts w:ascii="Arial" w:hAnsi="Arial" w:cs="Arial"/>
                <w:b/>
                <w:bCs/>
                <w:kern w:val="0"/>
                <w:sz w:val="18"/>
                <w:szCs w:val="18"/>
              </w:rPr>
              <w:t xml:space="preserve"> outbound-proxy </w:t>
            </w:r>
            <w:r>
              <w:rPr>
                <w:rFonts w:ascii="Arial" w:hAnsi="Arial" w:cs="Arial"/>
                <w:i/>
                <w:iCs/>
                <w:kern w:val="0"/>
                <w:sz w:val="18"/>
                <w:szCs w:val="18"/>
              </w:rPr>
              <w:t>ip</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registrar-server </w:t>
            </w:r>
            <w:r>
              <w:rPr>
                <w:rFonts w:ascii="Arial" w:hAnsi="Arial" w:cs="Arial"/>
                <w:i/>
                <w:iCs/>
                <w:kern w:val="0"/>
                <w:sz w:val="18"/>
                <w:szCs w:val="18"/>
              </w:rPr>
              <w:t xml:space="preserve">ip </w:t>
            </w:r>
            <w:r>
              <w:rPr>
                <w:rFonts w:ascii="Arial" w:hAnsi="Arial" w:cs="Arial"/>
                <w:kern w:val="0"/>
                <w:sz w:val="18"/>
                <w:szCs w:val="18"/>
              </w:rPr>
              <w:t>|</w:t>
            </w:r>
            <w:r>
              <w:rPr>
                <w:rFonts w:ascii="Arial" w:hAnsi="Arial" w:cs="Arial"/>
                <w:b/>
                <w:bCs/>
                <w:kern w:val="0"/>
                <w:sz w:val="18"/>
                <w:szCs w:val="18"/>
              </w:rPr>
              <w:t xml:space="preserve"> signal-port </w:t>
            </w:r>
            <w:proofErr w:type="gramStart"/>
            <w:r>
              <w:rPr>
                <w:rFonts w:ascii="Arial" w:hAnsi="Arial" w:cs="Arial"/>
                <w:i/>
                <w:iCs/>
                <w:kern w:val="0"/>
                <w:sz w:val="18"/>
                <w:szCs w:val="18"/>
              </w:rPr>
              <w:t>port</w:t>
            </w:r>
            <w:r>
              <w:rPr>
                <w:rFonts w:ascii="Arial" w:hAnsi="Arial" w:cs="Arial"/>
                <w:b/>
                <w:bCs/>
                <w:kern w:val="0"/>
                <w:sz w:val="18"/>
                <w:szCs w:val="18"/>
              </w:rPr>
              <w:t xml:space="preserve"> </w:t>
            </w:r>
            <w:r>
              <w:rPr>
                <w:rFonts w:ascii="Arial" w:hAnsi="Arial" w:cs="Arial"/>
                <w:kern w:val="0"/>
                <w:sz w:val="18"/>
                <w:szCs w:val="18"/>
              </w:rPr>
              <w:t>]</w:t>
            </w:r>
            <w:proofErr w:type="gramEnd"/>
          </w:p>
        </w:tc>
        <w:tc>
          <w:tcPr>
            <w:tcW w:w="2187" w:type="dxa"/>
            <w:shd w:val="clear" w:color="auto" w:fill="auto"/>
          </w:tcPr>
          <w:p w14:paraId="614E2684" w14:textId="77777777" w:rsidR="003D5B82" w:rsidRDefault="003D5B82">
            <w:pPr>
              <w:spacing w:line="360" w:lineRule="auto"/>
              <w:rPr>
                <w:rFonts w:ascii="Arial" w:hAnsi="Arial" w:cs="Arial"/>
                <w:kern w:val="0"/>
                <w:sz w:val="18"/>
                <w:szCs w:val="18"/>
              </w:rPr>
            </w:pPr>
          </w:p>
        </w:tc>
      </w:tr>
      <w:tr w:rsidR="003D5B82" w14:paraId="3401F4A3" w14:textId="77777777">
        <w:trPr>
          <w:trHeight w:val="360"/>
        </w:trPr>
        <w:tc>
          <w:tcPr>
            <w:tcW w:w="2348" w:type="dxa"/>
            <w:shd w:val="clear" w:color="auto" w:fill="auto"/>
          </w:tcPr>
          <w:p w14:paraId="446341B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SIP</w:t>
            </w:r>
            <w:r>
              <w:rPr>
                <w:rFonts w:ascii="Arial" w:hAnsi="Arial" w:cs="Arial" w:hint="eastAsia"/>
                <w:kern w:val="0"/>
                <w:sz w:val="18"/>
                <w:szCs w:val="18"/>
              </w:rPr>
              <w:t xml:space="preserve"> digitmap</w:t>
            </w:r>
          </w:p>
        </w:tc>
        <w:tc>
          <w:tcPr>
            <w:tcW w:w="3773" w:type="dxa"/>
            <w:shd w:val="clear" w:color="auto" w:fill="auto"/>
          </w:tcPr>
          <w:p w14:paraId="2EDD84CB"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sip digitmap dial-plan-id </w:t>
            </w:r>
            <w:r>
              <w:rPr>
                <w:rFonts w:ascii="Arial" w:hAnsi="Arial" w:cs="Arial"/>
                <w:i/>
                <w:iCs/>
                <w:kern w:val="0"/>
                <w:sz w:val="18"/>
                <w:szCs w:val="18"/>
              </w:rPr>
              <w:t>id</w:t>
            </w:r>
            <w:r>
              <w:rPr>
                <w:rFonts w:ascii="Arial" w:hAnsi="Arial" w:cs="Arial"/>
                <w:b/>
                <w:bCs/>
                <w:kern w:val="0"/>
                <w:sz w:val="18"/>
                <w:szCs w:val="18"/>
              </w:rPr>
              <w:t xml:space="preserve"> dial-plan-token </w:t>
            </w:r>
            <w:r>
              <w:rPr>
                <w:rFonts w:ascii="Arial" w:hAnsi="Arial" w:cs="Arial"/>
                <w:i/>
                <w:iCs/>
                <w:kern w:val="0"/>
                <w:sz w:val="18"/>
                <w:szCs w:val="18"/>
              </w:rPr>
              <w:t>digitmap</w:t>
            </w:r>
          </w:p>
        </w:tc>
        <w:tc>
          <w:tcPr>
            <w:tcW w:w="2187" w:type="dxa"/>
            <w:shd w:val="clear" w:color="auto" w:fill="auto"/>
          </w:tcPr>
          <w:p w14:paraId="033C1BC5" w14:textId="77777777" w:rsidR="003D5B82" w:rsidRDefault="003D5B82">
            <w:pPr>
              <w:spacing w:line="360" w:lineRule="auto"/>
              <w:rPr>
                <w:rFonts w:ascii="Arial" w:hAnsi="Arial" w:cs="Arial"/>
                <w:kern w:val="0"/>
                <w:sz w:val="18"/>
                <w:szCs w:val="18"/>
              </w:rPr>
            </w:pPr>
          </w:p>
        </w:tc>
      </w:tr>
      <w:tr w:rsidR="003D5B82" w14:paraId="7FD0648A" w14:textId="77777777">
        <w:trPr>
          <w:trHeight w:val="360"/>
        </w:trPr>
        <w:tc>
          <w:tcPr>
            <w:tcW w:w="2348" w:type="dxa"/>
            <w:shd w:val="clear" w:color="auto" w:fill="auto"/>
          </w:tcPr>
          <w:p w14:paraId="4A12E12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SIP</w:t>
            </w:r>
            <w:r>
              <w:rPr>
                <w:rFonts w:ascii="Arial" w:hAnsi="Arial" w:cs="Arial" w:hint="eastAsia"/>
                <w:kern w:val="0"/>
                <w:sz w:val="18"/>
                <w:szCs w:val="18"/>
              </w:rPr>
              <w:t xml:space="preserve"> dynamic IP</w:t>
            </w:r>
          </w:p>
        </w:tc>
        <w:tc>
          <w:tcPr>
            <w:tcW w:w="3773" w:type="dxa"/>
            <w:shd w:val="clear" w:color="auto" w:fill="auto"/>
          </w:tcPr>
          <w:p w14:paraId="5154F1D5"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sip user mode dhcp vlan vlan </w:t>
            </w:r>
            <w:r>
              <w:rPr>
                <w:rFonts w:ascii="Arial" w:hAnsi="Arial" w:cs="Arial"/>
                <w:kern w:val="0"/>
                <w:sz w:val="18"/>
                <w:szCs w:val="18"/>
              </w:rPr>
              <w:t>[</w:t>
            </w:r>
            <w:r>
              <w:rPr>
                <w:rFonts w:ascii="Arial" w:hAnsi="Arial" w:cs="Arial"/>
                <w:b/>
                <w:bCs/>
                <w:kern w:val="0"/>
                <w:sz w:val="18"/>
                <w:szCs w:val="18"/>
              </w:rPr>
              <w:t xml:space="preserve"> </w:t>
            </w:r>
            <w:proofErr w:type="gramStart"/>
            <w:r>
              <w:rPr>
                <w:rFonts w:ascii="Arial" w:hAnsi="Arial" w:cs="Arial"/>
                <w:i/>
                <w:iCs/>
                <w:kern w:val="0"/>
                <w:sz w:val="18"/>
                <w:szCs w:val="18"/>
              </w:rPr>
              <w:t>pri</w:t>
            </w:r>
            <w:r>
              <w:rPr>
                <w:rFonts w:ascii="Arial" w:hAnsi="Arial" w:cs="Arial"/>
                <w:b/>
                <w:bCs/>
                <w:kern w:val="0"/>
                <w:sz w:val="18"/>
                <w:szCs w:val="18"/>
              </w:rPr>
              <w:t xml:space="preserve"> </w:t>
            </w:r>
            <w:r>
              <w:rPr>
                <w:rFonts w:ascii="Arial" w:hAnsi="Arial" w:cs="Arial"/>
                <w:kern w:val="0"/>
                <w:sz w:val="18"/>
                <w:szCs w:val="18"/>
              </w:rPr>
              <w:t>]</w:t>
            </w:r>
            <w:proofErr w:type="gramEnd"/>
            <w:r>
              <w:rPr>
                <w:rFonts w:ascii="Arial" w:hAnsi="Arial" w:cs="Arial"/>
                <w:b/>
                <w:bCs/>
                <w:kern w:val="0"/>
                <w:sz w:val="18"/>
                <w:szCs w:val="18"/>
              </w:rPr>
              <w:t xml:space="preserve"> host </w:t>
            </w:r>
            <w:r>
              <w:rPr>
                <w:rFonts w:ascii="Arial" w:hAnsi="Arial" w:cs="Arial"/>
                <w:i/>
                <w:iCs/>
                <w:kern w:val="0"/>
                <w:sz w:val="18"/>
                <w:szCs w:val="18"/>
              </w:rPr>
              <w:t>host</w:t>
            </w:r>
          </w:p>
        </w:tc>
        <w:tc>
          <w:tcPr>
            <w:tcW w:w="2187" w:type="dxa"/>
            <w:shd w:val="clear" w:color="auto" w:fill="auto"/>
          </w:tcPr>
          <w:p w14:paraId="42CE4F98" w14:textId="77777777" w:rsidR="003D5B82" w:rsidRDefault="003D5B82">
            <w:pPr>
              <w:spacing w:line="360" w:lineRule="auto"/>
              <w:rPr>
                <w:rFonts w:ascii="Arial" w:hAnsi="Arial" w:cs="Arial"/>
                <w:kern w:val="0"/>
                <w:sz w:val="18"/>
                <w:szCs w:val="18"/>
              </w:rPr>
            </w:pPr>
          </w:p>
        </w:tc>
      </w:tr>
      <w:tr w:rsidR="003D5B82" w14:paraId="4B63C0C6" w14:textId="77777777">
        <w:trPr>
          <w:trHeight w:val="360"/>
        </w:trPr>
        <w:tc>
          <w:tcPr>
            <w:tcW w:w="2348" w:type="dxa"/>
            <w:shd w:val="clear" w:color="auto" w:fill="auto"/>
          </w:tcPr>
          <w:p w14:paraId="78ADF8A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SIP</w:t>
            </w:r>
            <w:r>
              <w:rPr>
                <w:rFonts w:ascii="Arial" w:hAnsi="Arial" w:cs="Arial" w:hint="eastAsia"/>
                <w:kern w:val="0"/>
                <w:sz w:val="18"/>
                <w:szCs w:val="18"/>
              </w:rPr>
              <w:t xml:space="preserve"> static </w:t>
            </w:r>
            <w:r>
              <w:rPr>
                <w:rFonts w:ascii="Arial" w:hAnsi="Arial" w:cs="Arial"/>
                <w:kern w:val="0"/>
                <w:sz w:val="18"/>
                <w:szCs w:val="18"/>
              </w:rPr>
              <w:t>IP</w:t>
            </w:r>
          </w:p>
        </w:tc>
        <w:tc>
          <w:tcPr>
            <w:tcW w:w="3773" w:type="dxa"/>
            <w:shd w:val="clear" w:color="auto" w:fill="auto"/>
          </w:tcPr>
          <w:p w14:paraId="45299FBF"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sip user mode static ip-address </w:t>
            </w:r>
            <w:r>
              <w:rPr>
                <w:rFonts w:ascii="Arial" w:hAnsi="Arial" w:cs="Arial"/>
                <w:i/>
                <w:iCs/>
                <w:kern w:val="0"/>
                <w:sz w:val="18"/>
                <w:szCs w:val="18"/>
              </w:rPr>
              <w:t>ip</w:t>
            </w:r>
            <w:r>
              <w:rPr>
                <w:rFonts w:ascii="Arial" w:hAnsi="Arial" w:cs="Arial"/>
                <w:b/>
                <w:bCs/>
                <w:kern w:val="0"/>
                <w:sz w:val="18"/>
                <w:szCs w:val="18"/>
              </w:rPr>
              <w:t xml:space="preserve"> mask </w:t>
            </w:r>
            <w:r>
              <w:rPr>
                <w:rFonts w:ascii="Arial" w:hAnsi="Arial" w:cs="Arial"/>
                <w:i/>
                <w:iCs/>
                <w:kern w:val="0"/>
                <w:sz w:val="18"/>
                <w:szCs w:val="18"/>
              </w:rPr>
              <w:t>mask</w:t>
            </w:r>
            <w:r>
              <w:rPr>
                <w:rFonts w:ascii="Arial" w:hAnsi="Arial" w:cs="Arial"/>
                <w:b/>
                <w:bCs/>
                <w:kern w:val="0"/>
                <w:sz w:val="18"/>
                <w:szCs w:val="18"/>
              </w:rPr>
              <w:t xml:space="preserve"> gateway </w:t>
            </w:r>
            <w:r>
              <w:rPr>
                <w:rFonts w:ascii="Arial" w:hAnsi="Arial" w:cs="Arial"/>
                <w:i/>
                <w:iCs/>
                <w:kern w:val="0"/>
                <w:sz w:val="18"/>
                <w:szCs w:val="18"/>
              </w:rPr>
              <w:t>gateway</w:t>
            </w:r>
            <w:r>
              <w:rPr>
                <w:rFonts w:ascii="Arial" w:hAnsi="Arial" w:cs="Arial"/>
                <w:b/>
                <w:bCs/>
                <w:kern w:val="0"/>
                <w:sz w:val="18"/>
                <w:szCs w:val="18"/>
              </w:rPr>
              <w:t xml:space="preserve"> primary-dns </w:t>
            </w:r>
            <w:r>
              <w:rPr>
                <w:rFonts w:ascii="Arial" w:hAnsi="Arial" w:cs="Arial"/>
                <w:i/>
                <w:iCs/>
                <w:kern w:val="0"/>
                <w:sz w:val="18"/>
                <w:szCs w:val="18"/>
              </w:rPr>
              <w:t>dns1</w:t>
            </w:r>
            <w:r>
              <w:rPr>
                <w:rFonts w:ascii="Arial" w:hAnsi="Arial" w:cs="Arial"/>
                <w:b/>
                <w:bCs/>
                <w:kern w:val="0"/>
                <w:sz w:val="18"/>
                <w:szCs w:val="18"/>
              </w:rPr>
              <w:t xml:space="preserve"> secondary-dns </w:t>
            </w:r>
            <w:r>
              <w:rPr>
                <w:rFonts w:ascii="Arial" w:hAnsi="Arial" w:cs="Arial"/>
                <w:i/>
                <w:iCs/>
                <w:kern w:val="0"/>
                <w:sz w:val="18"/>
                <w:szCs w:val="18"/>
              </w:rPr>
              <w:t>dns2</w:t>
            </w:r>
            <w:r>
              <w:rPr>
                <w:rFonts w:ascii="Arial" w:hAnsi="Arial" w:cs="Arial"/>
                <w:b/>
                <w:bCs/>
                <w:kern w:val="0"/>
                <w:sz w:val="18"/>
                <w:szCs w:val="18"/>
              </w:rPr>
              <w:t xml:space="preserve"> vlan </w:t>
            </w:r>
            <w:r>
              <w:rPr>
                <w:rFonts w:ascii="Arial" w:hAnsi="Arial" w:cs="Arial"/>
                <w:i/>
                <w:iCs/>
                <w:kern w:val="0"/>
                <w:sz w:val="18"/>
                <w:szCs w:val="18"/>
              </w:rPr>
              <w:t>vlan</w:t>
            </w:r>
            <w:r>
              <w:rPr>
                <w:rFonts w:ascii="Arial" w:hAnsi="Arial" w:cs="Arial"/>
                <w:b/>
                <w:bCs/>
                <w:kern w:val="0"/>
                <w:sz w:val="18"/>
                <w:szCs w:val="18"/>
              </w:rPr>
              <w:t xml:space="preserve"> </w:t>
            </w:r>
            <w:r>
              <w:rPr>
                <w:rFonts w:ascii="Arial" w:hAnsi="Arial" w:cs="Arial"/>
                <w:kern w:val="0"/>
                <w:sz w:val="18"/>
                <w:szCs w:val="18"/>
              </w:rPr>
              <w:t xml:space="preserve">[ </w:t>
            </w:r>
            <w:proofErr w:type="gramStart"/>
            <w:r>
              <w:rPr>
                <w:rFonts w:ascii="Arial" w:hAnsi="Arial" w:cs="Arial"/>
                <w:i/>
                <w:iCs/>
                <w:kern w:val="0"/>
                <w:sz w:val="18"/>
                <w:szCs w:val="18"/>
              </w:rPr>
              <w:t xml:space="preserve">pri </w:t>
            </w:r>
            <w:r>
              <w:rPr>
                <w:rFonts w:ascii="Arial" w:hAnsi="Arial" w:cs="Arial"/>
                <w:kern w:val="0"/>
                <w:sz w:val="18"/>
                <w:szCs w:val="18"/>
              </w:rPr>
              <w:t>]</w:t>
            </w:r>
            <w:proofErr w:type="gramEnd"/>
          </w:p>
        </w:tc>
        <w:tc>
          <w:tcPr>
            <w:tcW w:w="2187" w:type="dxa"/>
            <w:shd w:val="clear" w:color="auto" w:fill="auto"/>
          </w:tcPr>
          <w:p w14:paraId="68E24451" w14:textId="77777777" w:rsidR="003D5B82" w:rsidRDefault="003D5B82">
            <w:pPr>
              <w:spacing w:line="360" w:lineRule="auto"/>
              <w:rPr>
                <w:rFonts w:ascii="Arial" w:hAnsi="Arial" w:cs="Arial"/>
                <w:kern w:val="0"/>
                <w:sz w:val="18"/>
                <w:szCs w:val="18"/>
              </w:rPr>
            </w:pPr>
          </w:p>
        </w:tc>
      </w:tr>
      <w:tr w:rsidR="003D5B82" w14:paraId="4F988898" w14:textId="77777777">
        <w:trPr>
          <w:trHeight w:val="360"/>
        </w:trPr>
        <w:tc>
          <w:tcPr>
            <w:tcW w:w="2348" w:type="dxa"/>
            <w:shd w:val="clear" w:color="auto" w:fill="auto"/>
          </w:tcPr>
          <w:p w14:paraId="4CE7549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SIP</w:t>
            </w:r>
            <w:r>
              <w:rPr>
                <w:rFonts w:ascii="Arial" w:hAnsi="Arial" w:cs="Arial" w:hint="eastAsia"/>
                <w:kern w:val="0"/>
                <w:sz w:val="18"/>
                <w:szCs w:val="18"/>
              </w:rPr>
              <w:t xml:space="preserve"> account and password</w:t>
            </w:r>
          </w:p>
        </w:tc>
        <w:tc>
          <w:tcPr>
            <w:tcW w:w="3773" w:type="dxa"/>
            <w:shd w:val="clear" w:color="auto" w:fill="auto"/>
          </w:tcPr>
          <w:p w14:paraId="61A58EA1"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sip user </w:t>
            </w:r>
            <w:r>
              <w:rPr>
                <w:rFonts w:ascii="Arial" w:hAnsi="Arial" w:cs="Arial"/>
                <w:i/>
                <w:iCs/>
                <w:kern w:val="0"/>
                <w:sz w:val="18"/>
                <w:szCs w:val="18"/>
              </w:rPr>
              <w:t>user</w:t>
            </w:r>
            <w:r>
              <w:rPr>
                <w:rFonts w:ascii="Arial" w:hAnsi="Arial" w:cs="Arial"/>
                <w:b/>
                <w:bCs/>
                <w:kern w:val="0"/>
                <w:sz w:val="18"/>
                <w:szCs w:val="18"/>
              </w:rPr>
              <w:t xml:space="preserve"> description </w:t>
            </w:r>
            <w:r>
              <w:rPr>
                <w:rFonts w:ascii="Arial" w:hAnsi="Arial" w:cs="Arial"/>
                <w:i/>
                <w:iCs/>
                <w:kern w:val="0"/>
                <w:sz w:val="18"/>
                <w:szCs w:val="18"/>
              </w:rPr>
              <w:t>description</w:t>
            </w:r>
            <w:r>
              <w:rPr>
                <w:rFonts w:ascii="Arial" w:hAnsi="Arial" w:cs="Arial"/>
                <w:b/>
                <w:bCs/>
                <w:kern w:val="0"/>
                <w:sz w:val="18"/>
                <w:szCs w:val="18"/>
              </w:rPr>
              <w:t xml:space="preserve"> name </w:t>
            </w:r>
            <w:r>
              <w:rPr>
                <w:rFonts w:ascii="Arial" w:hAnsi="Arial" w:cs="Arial"/>
                <w:i/>
                <w:iCs/>
                <w:kern w:val="0"/>
                <w:sz w:val="18"/>
                <w:szCs w:val="18"/>
              </w:rPr>
              <w:t>name</w:t>
            </w:r>
            <w:r>
              <w:rPr>
                <w:rFonts w:ascii="Arial" w:hAnsi="Arial" w:cs="Arial"/>
                <w:b/>
                <w:bCs/>
                <w:kern w:val="0"/>
                <w:sz w:val="18"/>
                <w:szCs w:val="18"/>
              </w:rPr>
              <w:t xml:space="preserve"> password </w:t>
            </w:r>
            <w:r>
              <w:rPr>
                <w:rFonts w:ascii="Arial" w:hAnsi="Arial" w:cs="Arial"/>
                <w:i/>
                <w:iCs/>
                <w:kern w:val="0"/>
                <w:sz w:val="18"/>
                <w:szCs w:val="18"/>
              </w:rPr>
              <w:t>password</w:t>
            </w:r>
            <w:r>
              <w:rPr>
                <w:rFonts w:ascii="Arial" w:hAnsi="Arial" w:cs="Arial"/>
                <w:b/>
                <w:bCs/>
                <w:kern w:val="0"/>
                <w:sz w:val="18"/>
                <w:szCs w:val="18"/>
              </w:rPr>
              <w:t xml:space="preserve"> telno </w:t>
            </w:r>
            <w:r>
              <w:rPr>
                <w:rFonts w:ascii="Arial" w:hAnsi="Arial" w:cs="Arial"/>
                <w:i/>
                <w:iCs/>
                <w:kern w:val="0"/>
                <w:sz w:val="18"/>
                <w:szCs w:val="18"/>
              </w:rPr>
              <w:t>num</w:t>
            </w:r>
            <w:r>
              <w:rPr>
                <w:rFonts w:ascii="Arial" w:hAnsi="Arial" w:cs="Arial"/>
                <w:b/>
                <w:bCs/>
                <w:kern w:val="0"/>
                <w:sz w:val="18"/>
                <w:szCs w:val="18"/>
              </w:rPr>
              <w:t xml:space="preserve"> </w:t>
            </w:r>
          </w:p>
        </w:tc>
        <w:tc>
          <w:tcPr>
            <w:tcW w:w="2187" w:type="dxa"/>
            <w:shd w:val="clear" w:color="auto" w:fill="auto"/>
          </w:tcPr>
          <w:p w14:paraId="275DABE7" w14:textId="77777777" w:rsidR="003D5B82" w:rsidRDefault="003D5B82">
            <w:pPr>
              <w:spacing w:line="360" w:lineRule="auto"/>
              <w:rPr>
                <w:rFonts w:ascii="Arial" w:hAnsi="Arial" w:cs="Arial"/>
                <w:kern w:val="0"/>
                <w:sz w:val="18"/>
                <w:szCs w:val="18"/>
              </w:rPr>
            </w:pPr>
          </w:p>
        </w:tc>
      </w:tr>
      <w:tr w:rsidR="003D5B82" w14:paraId="05107058" w14:textId="77777777">
        <w:trPr>
          <w:trHeight w:val="360"/>
        </w:trPr>
        <w:tc>
          <w:tcPr>
            <w:tcW w:w="2348" w:type="dxa"/>
            <w:shd w:val="clear" w:color="auto" w:fill="auto"/>
          </w:tcPr>
          <w:p w14:paraId="29BD1A9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w:t>
            </w:r>
            <w:r>
              <w:rPr>
                <w:rFonts w:ascii="Arial" w:hAnsi="Arial" w:cs="Arial"/>
                <w:kern w:val="0"/>
                <w:sz w:val="18"/>
                <w:szCs w:val="18"/>
              </w:rPr>
              <w:t>tcont</w:t>
            </w:r>
          </w:p>
        </w:tc>
        <w:tc>
          <w:tcPr>
            <w:tcW w:w="3773" w:type="dxa"/>
            <w:shd w:val="clear" w:color="auto" w:fill="auto"/>
          </w:tcPr>
          <w:p w14:paraId="56B1F7DC"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tcont </w:t>
            </w:r>
            <w:r>
              <w:rPr>
                <w:rFonts w:ascii="Arial" w:hAnsi="Arial" w:cs="Arial"/>
                <w:i/>
                <w:iCs/>
                <w:kern w:val="0"/>
                <w:sz w:val="18"/>
                <w:szCs w:val="18"/>
              </w:rPr>
              <w:t>num</w:t>
            </w:r>
            <w:r>
              <w:rPr>
                <w:rFonts w:ascii="Arial" w:hAnsi="Arial" w:cs="Arial"/>
                <w:b/>
                <w:bCs/>
                <w:kern w:val="0"/>
                <w:sz w:val="18"/>
                <w:szCs w:val="18"/>
              </w:rPr>
              <w:t xml:space="preserve"> dba-profile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num</w:t>
            </w:r>
            <w:proofErr w:type="gramEnd"/>
            <w:r>
              <w:rPr>
                <w:rFonts w:ascii="Arial" w:hAnsi="Arial" w:cs="Arial"/>
                <w:i/>
                <w:iCs/>
                <w:kern w:val="0"/>
                <w:sz w:val="18"/>
                <w:szCs w:val="18"/>
              </w:rPr>
              <w:t xml:space="preserve"> </w:t>
            </w:r>
            <w:r>
              <w:rPr>
                <w:rFonts w:ascii="Arial" w:hAnsi="Arial" w:cs="Arial"/>
                <w:kern w:val="0"/>
                <w:sz w:val="18"/>
                <w:szCs w:val="18"/>
              </w:rPr>
              <w:t>|</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187" w:type="dxa"/>
            <w:shd w:val="clear" w:color="auto" w:fill="auto"/>
          </w:tcPr>
          <w:p w14:paraId="047E8712" w14:textId="77777777" w:rsidR="003D5B82" w:rsidRDefault="003D5B82">
            <w:pPr>
              <w:spacing w:line="360" w:lineRule="auto"/>
              <w:rPr>
                <w:rFonts w:ascii="Arial" w:hAnsi="Arial" w:cs="Arial"/>
                <w:kern w:val="0"/>
                <w:sz w:val="18"/>
                <w:szCs w:val="18"/>
              </w:rPr>
            </w:pPr>
          </w:p>
        </w:tc>
      </w:tr>
      <w:tr w:rsidR="003D5B82" w14:paraId="27119CB8" w14:textId="77777777">
        <w:trPr>
          <w:trHeight w:val="360"/>
        </w:trPr>
        <w:tc>
          <w:tcPr>
            <w:tcW w:w="2348" w:type="dxa"/>
            <w:shd w:val="clear" w:color="auto" w:fill="auto"/>
          </w:tcPr>
          <w:p w14:paraId="62B2994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Save configuration</w:t>
            </w:r>
          </w:p>
        </w:tc>
        <w:tc>
          <w:tcPr>
            <w:tcW w:w="3773" w:type="dxa"/>
            <w:shd w:val="clear" w:color="auto" w:fill="auto"/>
          </w:tcPr>
          <w:p w14:paraId="78AF83FF"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commit</w:t>
            </w:r>
          </w:p>
        </w:tc>
        <w:tc>
          <w:tcPr>
            <w:tcW w:w="2187" w:type="dxa"/>
            <w:shd w:val="clear" w:color="auto" w:fill="auto"/>
          </w:tcPr>
          <w:p w14:paraId="0067BEDC" w14:textId="77777777" w:rsidR="003D5B82" w:rsidRDefault="003D5B82">
            <w:pPr>
              <w:spacing w:line="360" w:lineRule="auto"/>
              <w:rPr>
                <w:rFonts w:ascii="Arial" w:hAnsi="Arial" w:cs="Arial"/>
                <w:kern w:val="0"/>
                <w:sz w:val="18"/>
                <w:szCs w:val="18"/>
              </w:rPr>
            </w:pPr>
          </w:p>
        </w:tc>
      </w:tr>
      <w:tr w:rsidR="003D5B82" w14:paraId="234D6623" w14:textId="77777777">
        <w:trPr>
          <w:trHeight w:val="360"/>
        </w:trPr>
        <w:tc>
          <w:tcPr>
            <w:tcW w:w="2348" w:type="dxa"/>
            <w:shd w:val="clear" w:color="auto" w:fill="auto"/>
          </w:tcPr>
          <w:p w14:paraId="69B60B6B"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specific profile</w:t>
            </w:r>
          </w:p>
        </w:tc>
        <w:tc>
          <w:tcPr>
            <w:tcW w:w="3773" w:type="dxa"/>
            <w:shd w:val="clear" w:color="auto" w:fill="auto"/>
          </w:tcPr>
          <w:p w14:paraId="07E10887"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specific-profile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proofErr w:type="gramEnd"/>
            <w:r>
              <w:rPr>
                <w:rFonts w:ascii="Arial" w:hAnsi="Arial" w:cs="Arial"/>
                <w:i/>
                <w:iCs/>
                <w:kern w:val="0"/>
                <w:sz w:val="18"/>
                <w:szCs w:val="18"/>
              </w:rPr>
              <w:t xml:space="preserve"> | </w:t>
            </w:r>
            <w:r>
              <w:rPr>
                <w:rFonts w:ascii="Arial" w:hAnsi="Arial" w:cs="Arial"/>
                <w:b/>
                <w:bCs/>
                <w:i/>
                <w:iCs/>
                <w:kern w:val="0"/>
                <w:sz w:val="18"/>
                <w:szCs w:val="18"/>
              </w:rPr>
              <w:t>name</w:t>
            </w:r>
            <w:r>
              <w:rPr>
                <w:rFonts w:ascii="Arial" w:hAnsi="Arial" w:cs="Arial"/>
                <w:i/>
                <w:iCs/>
                <w:kern w:val="0"/>
                <w:sz w:val="18"/>
                <w:szCs w:val="18"/>
              </w:rPr>
              <w:t xml:space="preserve"> name</w:t>
            </w:r>
            <w:r>
              <w:rPr>
                <w:rFonts w:ascii="Arial" w:hAnsi="Arial" w:cs="Arial"/>
                <w:kern w:val="0"/>
                <w:sz w:val="18"/>
                <w:szCs w:val="18"/>
              </w:rPr>
              <w:t xml:space="preserve"> }</w:t>
            </w:r>
          </w:p>
        </w:tc>
        <w:tc>
          <w:tcPr>
            <w:tcW w:w="2187" w:type="dxa"/>
            <w:shd w:val="clear" w:color="auto" w:fill="auto"/>
          </w:tcPr>
          <w:p w14:paraId="5F10D1CC" w14:textId="77777777" w:rsidR="003D5B82" w:rsidRDefault="003D5B82">
            <w:pPr>
              <w:spacing w:line="360" w:lineRule="auto"/>
              <w:rPr>
                <w:rFonts w:ascii="Arial" w:hAnsi="Arial" w:cs="Arial"/>
                <w:kern w:val="0"/>
                <w:sz w:val="18"/>
                <w:szCs w:val="18"/>
              </w:rPr>
            </w:pPr>
          </w:p>
        </w:tc>
      </w:tr>
      <w:tr w:rsidR="003D5B82" w14:paraId="7FBAA2E5" w14:textId="77777777">
        <w:trPr>
          <w:trHeight w:val="360"/>
        </w:trPr>
        <w:tc>
          <w:tcPr>
            <w:tcW w:w="2348" w:type="dxa"/>
            <w:shd w:val="clear" w:color="auto" w:fill="auto"/>
          </w:tcPr>
          <w:p w14:paraId="6B541D2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specific profile bind information</w:t>
            </w:r>
          </w:p>
        </w:tc>
        <w:tc>
          <w:tcPr>
            <w:tcW w:w="3773" w:type="dxa"/>
            <w:shd w:val="clear" w:color="auto" w:fill="auto"/>
          </w:tcPr>
          <w:p w14:paraId="14F0976D"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specific-profile bound-info </w:t>
            </w:r>
            <w:proofErr w:type="gramStart"/>
            <w:r>
              <w:rPr>
                <w:rFonts w:ascii="Arial" w:hAnsi="Arial" w:cs="Arial"/>
                <w:kern w:val="0"/>
                <w:sz w:val="18"/>
                <w:szCs w:val="18"/>
              </w:rPr>
              <w:t>{</w:t>
            </w:r>
            <w:r>
              <w:rPr>
                <w:rFonts w:ascii="Arial" w:hAnsi="Arial" w:cs="Arial"/>
                <w:b/>
                <w:bCs/>
                <w:kern w:val="0"/>
                <w:sz w:val="18"/>
                <w:szCs w:val="18"/>
              </w:rPr>
              <w:t xml:space="preserve"> 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index</w:t>
            </w:r>
            <w:r>
              <w:rPr>
                <w:rFonts w:ascii="Arial" w:hAnsi="Arial" w:cs="Arial"/>
                <w:kern w:val="0"/>
                <w:sz w:val="18"/>
                <w:szCs w:val="18"/>
              </w:rPr>
              <w:t xml:space="preserve"> }</w:t>
            </w:r>
          </w:p>
        </w:tc>
        <w:tc>
          <w:tcPr>
            <w:tcW w:w="2187" w:type="dxa"/>
            <w:shd w:val="clear" w:color="auto" w:fill="auto"/>
          </w:tcPr>
          <w:p w14:paraId="6CEDF41B" w14:textId="77777777" w:rsidR="003D5B82" w:rsidRDefault="003D5B82">
            <w:pPr>
              <w:spacing w:line="360" w:lineRule="auto"/>
              <w:rPr>
                <w:rFonts w:ascii="Arial" w:hAnsi="Arial" w:cs="Arial"/>
                <w:kern w:val="0"/>
                <w:sz w:val="18"/>
                <w:szCs w:val="18"/>
              </w:rPr>
            </w:pPr>
          </w:p>
        </w:tc>
      </w:tr>
    </w:tbl>
    <w:p w14:paraId="36082B65" w14:textId="77777777" w:rsidR="003D5B82" w:rsidRDefault="003D5B82">
      <w:pPr>
        <w:spacing w:line="360" w:lineRule="auto"/>
        <w:rPr>
          <w:rFonts w:ascii="Arial" w:hAnsi="Arial" w:cs="Arial"/>
        </w:rPr>
      </w:pPr>
    </w:p>
    <w:p w14:paraId="7275936F" w14:textId="77777777" w:rsidR="003D5B82" w:rsidRDefault="0048570E">
      <w:pPr>
        <w:pStyle w:val="12"/>
        <w:spacing w:line="360" w:lineRule="auto"/>
        <w:rPr>
          <w:rFonts w:ascii="Arial" w:hAnsi="Arial" w:cs="Arial"/>
          <w:lang w:val="en-US"/>
        </w:rPr>
      </w:pPr>
      <w:bookmarkStart w:id="2563" w:name="_Toc22990"/>
      <w:r>
        <w:rPr>
          <w:rFonts w:ascii="Arial" w:hAnsi="Arial" w:cs="Arial" w:hint="eastAsia"/>
          <w:lang w:val="en-US"/>
        </w:rPr>
        <w:t xml:space="preserve">Configure </w:t>
      </w:r>
      <w:r>
        <w:rPr>
          <w:rFonts w:ascii="Arial" w:hAnsi="Arial" w:cs="Arial"/>
          <w:lang w:val="en-US"/>
        </w:rPr>
        <w:t xml:space="preserve">Upstream </w:t>
      </w:r>
      <w:r>
        <w:rPr>
          <w:rFonts w:ascii="Arial" w:hAnsi="Arial" w:cs="Arial" w:hint="eastAsia"/>
          <w:lang w:val="en-US"/>
        </w:rPr>
        <w:t>Profile</w:t>
      </w:r>
      <w:bookmarkEnd w:id="2563"/>
    </w:p>
    <w:p w14:paraId="23A6100C" w14:textId="77777777" w:rsidR="003D5B82" w:rsidRDefault="0048570E">
      <w:pPr>
        <w:spacing w:line="360" w:lineRule="auto"/>
        <w:rPr>
          <w:rFonts w:ascii="Arial" w:hAnsi="Arial" w:cs="Arial"/>
        </w:rPr>
      </w:pPr>
      <w:r>
        <w:rPr>
          <w:rFonts w:ascii="Arial" w:hAnsi="Arial" w:cs="Arial"/>
        </w:rPr>
        <w:t xml:space="preserve">The Upstream profile is used to configure the upstream rate limit of the ONT. When referencing this template, you need to set qos-mode to gem-car mode in the line </w:t>
      </w:r>
      <w:r>
        <w:rPr>
          <w:rFonts w:ascii="Arial" w:hAnsi="Arial" w:cs="Arial" w:hint="eastAsia"/>
        </w:rPr>
        <w:t>profile.</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348"/>
        <w:gridCol w:w="3773"/>
        <w:gridCol w:w="2187"/>
      </w:tblGrid>
      <w:tr w:rsidR="003D5B82" w14:paraId="6C59386B" w14:textId="77777777">
        <w:trPr>
          <w:trHeight w:val="360"/>
        </w:trPr>
        <w:tc>
          <w:tcPr>
            <w:tcW w:w="2348" w:type="dxa"/>
            <w:shd w:val="pct5" w:color="auto" w:fill="auto"/>
          </w:tcPr>
          <w:p w14:paraId="34C2669D"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3" w:type="dxa"/>
            <w:shd w:val="pct5" w:color="auto" w:fill="auto"/>
          </w:tcPr>
          <w:p w14:paraId="20E76F1A"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187" w:type="dxa"/>
            <w:shd w:val="pct5" w:color="auto" w:fill="auto"/>
          </w:tcPr>
          <w:p w14:paraId="699DF8A8"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6667869F" w14:textId="77777777">
        <w:trPr>
          <w:trHeight w:val="342"/>
        </w:trPr>
        <w:tc>
          <w:tcPr>
            <w:tcW w:w="2348" w:type="dxa"/>
            <w:shd w:val="clear" w:color="auto" w:fill="auto"/>
          </w:tcPr>
          <w:p w14:paraId="35D6569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3" w:type="dxa"/>
            <w:shd w:val="clear" w:color="auto" w:fill="auto"/>
          </w:tcPr>
          <w:p w14:paraId="7AC479C0"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187" w:type="dxa"/>
            <w:shd w:val="clear" w:color="auto" w:fill="auto"/>
          </w:tcPr>
          <w:p w14:paraId="5E7FC2F8" w14:textId="77777777" w:rsidR="003D5B82" w:rsidRDefault="003D5B82">
            <w:pPr>
              <w:spacing w:line="360" w:lineRule="auto"/>
              <w:rPr>
                <w:rFonts w:ascii="Arial" w:hAnsi="Arial" w:cs="Arial"/>
                <w:kern w:val="0"/>
                <w:sz w:val="18"/>
                <w:szCs w:val="18"/>
              </w:rPr>
            </w:pPr>
          </w:p>
        </w:tc>
      </w:tr>
      <w:tr w:rsidR="003D5B82" w14:paraId="7CBEDE9E" w14:textId="77777777">
        <w:trPr>
          <w:trHeight w:val="360"/>
        </w:trPr>
        <w:tc>
          <w:tcPr>
            <w:tcW w:w="2348" w:type="dxa"/>
            <w:shd w:val="clear" w:color="auto" w:fill="auto"/>
          </w:tcPr>
          <w:p w14:paraId="2CA47C7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Creat\enter upstream profile</w:t>
            </w:r>
          </w:p>
        </w:tc>
        <w:tc>
          <w:tcPr>
            <w:tcW w:w="3773" w:type="dxa"/>
            <w:shd w:val="clear" w:color="auto" w:fill="auto"/>
          </w:tcPr>
          <w:p w14:paraId="3D48DBD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upstream-profile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index</w:t>
            </w:r>
            <w:proofErr w:type="gramEnd"/>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187" w:type="dxa"/>
            <w:shd w:val="clear" w:color="auto" w:fill="auto"/>
          </w:tcPr>
          <w:p w14:paraId="2F26C0CA" w14:textId="77777777" w:rsidR="003D5B82" w:rsidRDefault="003D5B82">
            <w:pPr>
              <w:spacing w:line="360" w:lineRule="auto"/>
              <w:rPr>
                <w:rFonts w:ascii="Arial" w:hAnsi="Arial" w:cs="Arial"/>
                <w:kern w:val="0"/>
                <w:sz w:val="18"/>
                <w:szCs w:val="18"/>
              </w:rPr>
            </w:pPr>
          </w:p>
        </w:tc>
      </w:tr>
      <w:tr w:rsidR="003D5B82" w14:paraId="471E9410" w14:textId="77777777">
        <w:trPr>
          <w:trHeight w:val="360"/>
        </w:trPr>
        <w:tc>
          <w:tcPr>
            <w:tcW w:w="2348" w:type="dxa"/>
            <w:shd w:val="clear" w:color="auto" w:fill="auto"/>
          </w:tcPr>
          <w:p w14:paraId="416F606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Configure ONT upstream </w:t>
            </w:r>
          </w:p>
        </w:tc>
        <w:tc>
          <w:tcPr>
            <w:tcW w:w="3773" w:type="dxa"/>
            <w:shd w:val="clear" w:color="auto" w:fill="auto"/>
          </w:tcPr>
          <w:p w14:paraId="68D296A6"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upstream car cir </w:t>
            </w:r>
            <w:r>
              <w:rPr>
                <w:rFonts w:ascii="Arial" w:hAnsi="Arial" w:cs="Arial"/>
                <w:i/>
                <w:iCs/>
                <w:kern w:val="0"/>
                <w:sz w:val="18"/>
                <w:szCs w:val="18"/>
              </w:rPr>
              <w:t>cir</w:t>
            </w:r>
            <w:r>
              <w:rPr>
                <w:rFonts w:ascii="Arial" w:hAnsi="Arial" w:cs="Arial"/>
                <w:b/>
                <w:bCs/>
                <w:kern w:val="0"/>
                <w:sz w:val="18"/>
                <w:szCs w:val="18"/>
              </w:rPr>
              <w:t xml:space="preserve"> cbs </w:t>
            </w:r>
            <w:r>
              <w:rPr>
                <w:rFonts w:ascii="Arial" w:hAnsi="Arial" w:cs="Arial"/>
                <w:i/>
                <w:iCs/>
                <w:kern w:val="0"/>
                <w:sz w:val="18"/>
                <w:szCs w:val="18"/>
              </w:rPr>
              <w:t>cbs</w:t>
            </w:r>
            <w:r>
              <w:rPr>
                <w:rFonts w:ascii="Arial" w:hAnsi="Arial" w:cs="Arial" w:hint="eastAsia"/>
                <w:i/>
                <w:iCs/>
                <w:kern w:val="0"/>
                <w:sz w:val="18"/>
                <w:szCs w:val="18"/>
              </w:rPr>
              <w:t xml:space="preserve"> </w:t>
            </w:r>
            <w:r>
              <w:rPr>
                <w:rFonts w:ascii="Arial" w:hAnsi="Arial" w:cs="Arial"/>
                <w:b/>
                <w:bCs/>
                <w:kern w:val="0"/>
                <w:sz w:val="18"/>
                <w:szCs w:val="18"/>
              </w:rPr>
              <w:t xml:space="preserve">pir </w:t>
            </w:r>
            <w:r>
              <w:rPr>
                <w:rFonts w:ascii="Arial" w:hAnsi="Arial" w:cs="Arial"/>
                <w:i/>
                <w:iCs/>
                <w:kern w:val="0"/>
                <w:sz w:val="18"/>
                <w:szCs w:val="18"/>
              </w:rPr>
              <w:t>pir</w:t>
            </w:r>
            <w:r>
              <w:rPr>
                <w:rFonts w:ascii="Arial" w:hAnsi="Arial" w:cs="Arial"/>
                <w:b/>
                <w:bCs/>
                <w:kern w:val="0"/>
                <w:sz w:val="18"/>
                <w:szCs w:val="18"/>
              </w:rPr>
              <w:t xml:space="preserve"> pbs </w:t>
            </w:r>
            <w:r>
              <w:rPr>
                <w:rFonts w:ascii="Arial" w:hAnsi="Arial" w:cs="Arial"/>
                <w:i/>
                <w:iCs/>
                <w:kern w:val="0"/>
                <w:sz w:val="18"/>
                <w:szCs w:val="18"/>
              </w:rPr>
              <w:t>pbs</w:t>
            </w:r>
          </w:p>
        </w:tc>
        <w:tc>
          <w:tcPr>
            <w:tcW w:w="2187" w:type="dxa"/>
            <w:shd w:val="clear" w:color="auto" w:fill="auto"/>
          </w:tcPr>
          <w:p w14:paraId="71EA5DD4" w14:textId="77777777" w:rsidR="003D5B82" w:rsidRDefault="003D5B82">
            <w:pPr>
              <w:spacing w:line="360" w:lineRule="auto"/>
              <w:rPr>
                <w:rFonts w:ascii="Arial" w:hAnsi="Arial" w:cs="Arial"/>
                <w:kern w:val="0"/>
                <w:sz w:val="18"/>
                <w:szCs w:val="18"/>
              </w:rPr>
            </w:pPr>
          </w:p>
        </w:tc>
      </w:tr>
      <w:tr w:rsidR="003D5B82" w14:paraId="26CCE167" w14:textId="77777777">
        <w:trPr>
          <w:trHeight w:val="360"/>
        </w:trPr>
        <w:tc>
          <w:tcPr>
            <w:tcW w:w="2348" w:type="dxa"/>
            <w:shd w:val="clear" w:color="auto" w:fill="auto"/>
          </w:tcPr>
          <w:p w14:paraId="7B23020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Save configuration</w:t>
            </w:r>
          </w:p>
        </w:tc>
        <w:tc>
          <w:tcPr>
            <w:tcW w:w="3773" w:type="dxa"/>
            <w:shd w:val="clear" w:color="auto" w:fill="auto"/>
          </w:tcPr>
          <w:p w14:paraId="0910B230"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commit</w:t>
            </w:r>
          </w:p>
        </w:tc>
        <w:tc>
          <w:tcPr>
            <w:tcW w:w="2187" w:type="dxa"/>
            <w:shd w:val="clear" w:color="auto" w:fill="auto"/>
          </w:tcPr>
          <w:p w14:paraId="60909C66" w14:textId="77777777" w:rsidR="003D5B82" w:rsidRDefault="003D5B82">
            <w:pPr>
              <w:spacing w:line="360" w:lineRule="auto"/>
              <w:rPr>
                <w:rFonts w:ascii="Arial" w:hAnsi="Arial" w:cs="Arial"/>
                <w:kern w:val="0"/>
                <w:sz w:val="18"/>
                <w:szCs w:val="18"/>
              </w:rPr>
            </w:pPr>
          </w:p>
        </w:tc>
      </w:tr>
      <w:tr w:rsidR="003D5B82" w14:paraId="611726CC" w14:textId="77777777">
        <w:trPr>
          <w:trHeight w:val="360"/>
        </w:trPr>
        <w:tc>
          <w:tcPr>
            <w:tcW w:w="2348" w:type="dxa"/>
            <w:shd w:val="clear" w:color="auto" w:fill="auto"/>
          </w:tcPr>
          <w:p w14:paraId="1CEFF8E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w:t>
            </w:r>
            <w:r>
              <w:rPr>
                <w:rFonts w:ascii="Arial" w:hAnsi="Arial" w:cs="Arial"/>
                <w:kern w:val="0"/>
                <w:sz w:val="18"/>
                <w:szCs w:val="18"/>
              </w:rPr>
              <w:t xml:space="preserve"> upstream </w:t>
            </w:r>
            <w:r>
              <w:rPr>
                <w:rFonts w:ascii="Arial" w:hAnsi="Arial" w:cs="Arial" w:hint="eastAsia"/>
                <w:kern w:val="0"/>
                <w:sz w:val="18"/>
                <w:szCs w:val="18"/>
              </w:rPr>
              <w:t>profile</w:t>
            </w:r>
          </w:p>
        </w:tc>
        <w:tc>
          <w:tcPr>
            <w:tcW w:w="3773" w:type="dxa"/>
            <w:shd w:val="clear" w:color="auto" w:fill="auto"/>
          </w:tcPr>
          <w:p w14:paraId="3D2D3AAB"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upstream-profile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proofErr w:type="gramEnd"/>
            <w:r>
              <w:rPr>
                <w:rFonts w:ascii="Arial" w:hAnsi="Arial" w:cs="Arial"/>
                <w:i/>
                <w:iCs/>
                <w:kern w:val="0"/>
                <w:sz w:val="18"/>
                <w:szCs w:val="18"/>
              </w:rPr>
              <w:t xml:space="preserve"> | </w:t>
            </w:r>
            <w:r>
              <w:rPr>
                <w:rFonts w:ascii="Arial" w:hAnsi="Arial" w:cs="Arial"/>
                <w:b/>
                <w:bCs/>
                <w:i/>
                <w:iCs/>
                <w:kern w:val="0"/>
                <w:sz w:val="18"/>
                <w:szCs w:val="18"/>
              </w:rPr>
              <w:t>name</w:t>
            </w:r>
            <w:r>
              <w:rPr>
                <w:rFonts w:ascii="Arial" w:hAnsi="Arial" w:cs="Arial"/>
                <w:i/>
                <w:iCs/>
                <w:kern w:val="0"/>
                <w:sz w:val="18"/>
                <w:szCs w:val="18"/>
              </w:rPr>
              <w:t xml:space="preserve"> name</w:t>
            </w:r>
            <w:r>
              <w:rPr>
                <w:rFonts w:ascii="Arial" w:hAnsi="Arial" w:cs="Arial"/>
                <w:kern w:val="0"/>
                <w:sz w:val="18"/>
                <w:szCs w:val="18"/>
              </w:rPr>
              <w:t xml:space="preserve"> }</w:t>
            </w:r>
          </w:p>
        </w:tc>
        <w:tc>
          <w:tcPr>
            <w:tcW w:w="2187" w:type="dxa"/>
            <w:shd w:val="clear" w:color="auto" w:fill="auto"/>
          </w:tcPr>
          <w:p w14:paraId="0B309029" w14:textId="77777777" w:rsidR="003D5B82" w:rsidRDefault="003D5B82">
            <w:pPr>
              <w:spacing w:line="360" w:lineRule="auto"/>
              <w:rPr>
                <w:rFonts w:ascii="Arial" w:hAnsi="Arial" w:cs="Arial"/>
                <w:kern w:val="0"/>
                <w:sz w:val="18"/>
                <w:szCs w:val="18"/>
              </w:rPr>
            </w:pPr>
          </w:p>
        </w:tc>
      </w:tr>
      <w:tr w:rsidR="003D5B82" w14:paraId="4DA8D282" w14:textId="77777777">
        <w:trPr>
          <w:trHeight w:val="360"/>
        </w:trPr>
        <w:tc>
          <w:tcPr>
            <w:tcW w:w="2348" w:type="dxa"/>
            <w:shd w:val="clear" w:color="auto" w:fill="auto"/>
          </w:tcPr>
          <w:p w14:paraId="503838E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w:t>
            </w:r>
            <w:r>
              <w:rPr>
                <w:rFonts w:ascii="Arial" w:hAnsi="Arial" w:cs="Arial"/>
                <w:kern w:val="0"/>
                <w:sz w:val="18"/>
                <w:szCs w:val="18"/>
              </w:rPr>
              <w:t xml:space="preserve"> upstream </w:t>
            </w:r>
            <w:r>
              <w:rPr>
                <w:rFonts w:ascii="Arial" w:hAnsi="Arial" w:cs="Arial" w:hint="eastAsia"/>
                <w:kern w:val="0"/>
                <w:sz w:val="18"/>
                <w:szCs w:val="18"/>
              </w:rPr>
              <w:t>profile</w:t>
            </w:r>
            <w:r>
              <w:rPr>
                <w:rFonts w:ascii="Arial" w:hAnsi="Arial" w:cs="Arial"/>
                <w:kern w:val="0"/>
                <w:sz w:val="18"/>
                <w:szCs w:val="18"/>
              </w:rPr>
              <w:t xml:space="preserve"> bind information</w:t>
            </w:r>
          </w:p>
        </w:tc>
        <w:tc>
          <w:tcPr>
            <w:tcW w:w="3773" w:type="dxa"/>
            <w:shd w:val="clear" w:color="auto" w:fill="auto"/>
          </w:tcPr>
          <w:p w14:paraId="17EBB2C3"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upstream-profile bound-info </w:t>
            </w:r>
            <w:proofErr w:type="gramStart"/>
            <w:r>
              <w:rPr>
                <w:rFonts w:ascii="Arial" w:hAnsi="Arial" w:cs="Arial"/>
                <w:kern w:val="0"/>
                <w:sz w:val="18"/>
                <w:szCs w:val="18"/>
              </w:rPr>
              <w:t>{</w:t>
            </w:r>
            <w:r>
              <w:rPr>
                <w:rFonts w:ascii="Arial" w:hAnsi="Arial" w:cs="Arial"/>
                <w:b/>
                <w:bCs/>
                <w:kern w:val="0"/>
                <w:sz w:val="18"/>
                <w:szCs w:val="18"/>
              </w:rPr>
              <w:t xml:space="preserve"> 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index</w:t>
            </w:r>
            <w:r>
              <w:rPr>
                <w:rFonts w:ascii="Arial" w:hAnsi="Arial" w:cs="Arial"/>
                <w:kern w:val="0"/>
                <w:sz w:val="18"/>
                <w:szCs w:val="18"/>
              </w:rPr>
              <w:t xml:space="preserve"> }</w:t>
            </w:r>
          </w:p>
        </w:tc>
        <w:tc>
          <w:tcPr>
            <w:tcW w:w="2187" w:type="dxa"/>
            <w:shd w:val="clear" w:color="auto" w:fill="auto"/>
          </w:tcPr>
          <w:p w14:paraId="4835A933" w14:textId="77777777" w:rsidR="003D5B82" w:rsidRDefault="003D5B82">
            <w:pPr>
              <w:spacing w:line="360" w:lineRule="auto"/>
              <w:rPr>
                <w:rFonts w:ascii="Arial" w:hAnsi="Arial" w:cs="Arial"/>
                <w:kern w:val="0"/>
                <w:sz w:val="18"/>
                <w:szCs w:val="18"/>
              </w:rPr>
            </w:pPr>
          </w:p>
        </w:tc>
      </w:tr>
    </w:tbl>
    <w:p w14:paraId="60A09BEB" w14:textId="77777777" w:rsidR="003D5B82" w:rsidRDefault="003D5B82">
      <w:pPr>
        <w:spacing w:line="360" w:lineRule="auto"/>
        <w:rPr>
          <w:rFonts w:ascii="Arial" w:hAnsi="Arial" w:cs="Arial"/>
        </w:rPr>
      </w:pPr>
    </w:p>
    <w:p w14:paraId="0C8A6648" w14:textId="77777777" w:rsidR="003D5B82" w:rsidRDefault="0048570E">
      <w:pPr>
        <w:pStyle w:val="12"/>
        <w:spacing w:line="360" w:lineRule="auto"/>
        <w:rPr>
          <w:rFonts w:ascii="Arial" w:hAnsi="Arial" w:cs="Arial"/>
          <w:lang w:val="en-US"/>
        </w:rPr>
      </w:pPr>
      <w:bookmarkStart w:id="2564" w:name="_Toc2526"/>
      <w:bookmarkStart w:id="2565" w:name="_Toc9509"/>
      <w:r>
        <w:rPr>
          <w:rFonts w:ascii="Arial" w:hAnsi="Arial" w:cs="Arial" w:hint="eastAsia"/>
          <w:lang w:val="en-US"/>
        </w:rPr>
        <w:t>Configure VLAN</w:t>
      </w:r>
      <w:bookmarkEnd w:id="2564"/>
      <w:r>
        <w:rPr>
          <w:rFonts w:ascii="Arial" w:hAnsi="Arial" w:cs="Arial" w:hint="eastAsia"/>
          <w:lang w:val="en-US"/>
        </w:rPr>
        <w:t xml:space="preserve"> Profile</w:t>
      </w:r>
      <w:bookmarkEnd w:id="2565"/>
    </w:p>
    <w:p w14:paraId="34829ED1" w14:textId="77777777" w:rsidR="003D5B82" w:rsidRDefault="0048570E">
      <w:pPr>
        <w:spacing w:line="360" w:lineRule="auto"/>
        <w:rPr>
          <w:rFonts w:ascii="Arial" w:hAnsi="Arial" w:cs="Arial"/>
        </w:rPr>
      </w:pPr>
      <w:r>
        <w:rPr>
          <w:rFonts w:ascii="Arial" w:hAnsi="Arial" w:cs="Arial" w:hint="eastAsia"/>
        </w:rPr>
        <w:t>VLAN profile are used to configure service vlan translation rules. The VLAN profile needs to be referenced in the line profile or specific profile.</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349"/>
        <w:gridCol w:w="3772"/>
        <w:gridCol w:w="2187"/>
      </w:tblGrid>
      <w:tr w:rsidR="003D5B82" w14:paraId="1B2DDA6C" w14:textId="77777777">
        <w:trPr>
          <w:trHeight w:val="360"/>
        </w:trPr>
        <w:tc>
          <w:tcPr>
            <w:tcW w:w="2349" w:type="dxa"/>
            <w:shd w:val="pct5" w:color="auto" w:fill="auto"/>
          </w:tcPr>
          <w:p w14:paraId="1213766B"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20"/>
                <w:szCs w:val="21"/>
              </w:rPr>
            </w:pPr>
            <w:r>
              <w:rPr>
                <w:rFonts w:ascii="Arial" w:hAnsi="Arial" w:cs="Arial" w:hint="eastAsia"/>
                <w:b/>
                <w:color w:val="000000"/>
                <w:kern w:val="0"/>
                <w:sz w:val="20"/>
                <w:szCs w:val="21"/>
              </w:rPr>
              <w:t>Operation</w:t>
            </w:r>
          </w:p>
        </w:tc>
        <w:tc>
          <w:tcPr>
            <w:tcW w:w="3772" w:type="dxa"/>
            <w:shd w:val="pct5" w:color="auto" w:fill="auto"/>
          </w:tcPr>
          <w:p w14:paraId="0FB2AD15"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20"/>
                <w:szCs w:val="21"/>
              </w:rPr>
            </w:pPr>
            <w:r>
              <w:rPr>
                <w:rFonts w:ascii="Arial" w:hAnsi="Arial" w:cs="Arial" w:hint="eastAsia"/>
                <w:b/>
                <w:color w:val="000000"/>
                <w:kern w:val="0"/>
                <w:sz w:val="20"/>
                <w:szCs w:val="21"/>
              </w:rPr>
              <w:t>Command</w:t>
            </w:r>
          </w:p>
        </w:tc>
        <w:tc>
          <w:tcPr>
            <w:tcW w:w="2187" w:type="dxa"/>
            <w:shd w:val="pct5" w:color="auto" w:fill="auto"/>
          </w:tcPr>
          <w:p w14:paraId="54A6B9AC" w14:textId="77777777" w:rsidR="003D5B82" w:rsidRDefault="0048570E">
            <w:pPr>
              <w:autoSpaceDE w:val="0"/>
              <w:autoSpaceDN w:val="0"/>
              <w:adjustRightInd w:val="0"/>
              <w:spacing w:line="360" w:lineRule="auto"/>
              <w:jc w:val="center"/>
              <w:rPr>
                <w:rFonts w:ascii="Arial" w:eastAsiaTheme="minorHAnsi" w:hAnsi="Arial" w:cs="Arial"/>
                <w:b/>
                <w:color w:val="000000"/>
                <w:kern w:val="0"/>
                <w:sz w:val="20"/>
                <w:szCs w:val="21"/>
              </w:rPr>
            </w:pPr>
            <w:r>
              <w:rPr>
                <w:rFonts w:ascii="Arial" w:hAnsi="Arial" w:cs="Arial" w:hint="eastAsia"/>
                <w:b/>
                <w:color w:val="000000"/>
                <w:kern w:val="0"/>
                <w:sz w:val="20"/>
                <w:szCs w:val="21"/>
              </w:rPr>
              <w:t>Remarks</w:t>
            </w:r>
          </w:p>
        </w:tc>
      </w:tr>
      <w:tr w:rsidR="003D5B82" w14:paraId="202D118E" w14:textId="77777777">
        <w:trPr>
          <w:trHeight w:val="342"/>
        </w:trPr>
        <w:tc>
          <w:tcPr>
            <w:tcW w:w="2349" w:type="dxa"/>
            <w:shd w:val="clear" w:color="auto" w:fill="auto"/>
          </w:tcPr>
          <w:p w14:paraId="49211A0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2" w:type="dxa"/>
            <w:shd w:val="clear" w:color="auto" w:fill="auto"/>
          </w:tcPr>
          <w:p w14:paraId="15F0729C"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187" w:type="dxa"/>
            <w:shd w:val="clear" w:color="auto" w:fill="auto"/>
          </w:tcPr>
          <w:p w14:paraId="44698C02" w14:textId="77777777" w:rsidR="003D5B82" w:rsidRDefault="003D5B82">
            <w:pPr>
              <w:spacing w:line="360" w:lineRule="auto"/>
              <w:rPr>
                <w:rFonts w:ascii="Arial" w:hAnsi="Arial" w:cs="Arial"/>
                <w:kern w:val="0"/>
                <w:sz w:val="18"/>
                <w:szCs w:val="18"/>
              </w:rPr>
            </w:pPr>
          </w:p>
        </w:tc>
      </w:tr>
      <w:tr w:rsidR="003D5B82" w14:paraId="6166DFBF" w14:textId="77777777">
        <w:trPr>
          <w:trHeight w:val="342"/>
        </w:trPr>
        <w:tc>
          <w:tcPr>
            <w:tcW w:w="2349" w:type="dxa"/>
            <w:shd w:val="clear" w:color="auto" w:fill="auto"/>
          </w:tcPr>
          <w:p w14:paraId="7C072C7B"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Enter\creat vlan profile</w:t>
            </w:r>
          </w:p>
        </w:tc>
        <w:tc>
          <w:tcPr>
            <w:tcW w:w="3772" w:type="dxa"/>
            <w:shd w:val="clear" w:color="auto" w:fill="auto"/>
          </w:tcPr>
          <w:p w14:paraId="3A4257DB" w14:textId="77777777" w:rsidR="003D5B82" w:rsidRDefault="0048570E">
            <w:pPr>
              <w:autoSpaceDE w:val="0"/>
              <w:autoSpaceDN w:val="0"/>
              <w:adjustRightInd w:val="0"/>
              <w:spacing w:line="360" w:lineRule="auto"/>
              <w:jc w:val="left"/>
              <w:rPr>
                <w:rFonts w:ascii="Arial" w:hAnsi="Arial" w:cs="Arial"/>
                <w:b/>
                <w:sz w:val="18"/>
                <w:szCs w:val="18"/>
              </w:rPr>
            </w:pPr>
            <w:r>
              <w:rPr>
                <w:rFonts w:ascii="Arial" w:eastAsiaTheme="minorHAnsi" w:hAnsi="Arial" w:cs="Arial"/>
                <w:b/>
                <w:sz w:val="18"/>
                <w:szCs w:val="18"/>
              </w:rPr>
              <w:t>vlan-profile</w:t>
            </w:r>
            <w:r>
              <w:rPr>
                <w:rFonts w:ascii="Arial" w:hAnsi="Arial" w:cs="Arial" w:hint="eastAsia"/>
                <w:b/>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index</w:t>
            </w:r>
            <w:proofErr w:type="gramEnd"/>
            <w:r>
              <w:rPr>
                <w:rFonts w:ascii="Arial" w:hAnsi="Arial" w:cs="Arial"/>
                <w:kern w:val="0"/>
                <w:sz w:val="18"/>
                <w:szCs w:val="18"/>
              </w:rPr>
              <w:t xml:space="preserve"> [ </w:t>
            </w:r>
            <w:r>
              <w:rPr>
                <w:rFonts w:ascii="Arial" w:hAnsi="Arial" w:cs="Arial"/>
                <w:b/>
                <w:bCs/>
                <w:kern w:val="0"/>
                <w:sz w:val="18"/>
                <w:szCs w:val="18"/>
              </w:rPr>
              <w:t>name</w:t>
            </w:r>
            <w:r>
              <w:rPr>
                <w:rFonts w:ascii="Arial" w:hAnsi="Arial" w:cs="Arial"/>
                <w:kern w:val="0"/>
                <w:sz w:val="18"/>
                <w:szCs w:val="18"/>
              </w:rPr>
              <w:t xml:space="preserve"> </w:t>
            </w:r>
            <w:r>
              <w:rPr>
                <w:rFonts w:ascii="Arial" w:hAnsi="Arial" w:cs="Arial"/>
                <w:i/>
                <w:iCs/>
                <w:kern w:val="0"/>
                <w:sz w:val="18"/>
                <w:szCs w:val="18"/>
              </w:rPr>
              <w:t xml:space="preserve">name </w:t>
            </w:r>
            <w:r>
              <w:rPr>
                <w:rFonts w:ascii="Arial" w:hAnsi="Arial" w:cs="Arial"/>
                <w:kern w:val="0"/>
                <w:sz w:val="18"/>
                <w:szCs w:val="18"/>
              </w:rPr>
              <w:t>] |</w:t>
            </w:r>
            <w:r>
              <w:rPr>
                <w:rFonts w:ascii="Arial" w:hAnsi="Arial" w:cs="Arial"/>
                <w:i/>
                <w:iCs/>
                <w:kern w:val="0"/>
                <w:sz w:val="18"/>
                <w:szCs w:val="18"/>
              </w:rPr>
              <w:t xml:space="preserve"> </w:t>
            </w:r>
            <w:r>
              <w:rPr>
                <w:rFonts w:ascii="Arial" w:hAnsi="Arial" w:cs="Arial"/>
                <w:b/>
                <w:bCs/>
                <w:kern w:val="0"/>
                <w:sz w:val="18"/>
                <w:szCs w:val="18"/>
              </w:rPr>
              <w:t>name</w:t>
            </w:r>
            <w:r>
              <w:rPr>
                <w:rFonts w:ascii="Arial" w:hAnsi="Arial" w:cs="Arial"/>
                <w:i/>
                <w:iCs/>
                <w:kern w:val="0"/>
                <w:sz w:val="18"/>
                <w:szCs w:val="18"/>
              </w:rPr>
              <w:t xml:space="preserve"> name </w:t>
            </w:r>
            <w:r>
              <w:rPr>
                <w:rFonts w:ascii="Arial" w:hAnsi="Arial" w:cs="Arial"/>
                <w:kern w:val="0"/>
                <w:sz w:val="18"/>
                <w:szCs w:val="18"/>
              </w:rPr>
              <w:t>}</w:t>
            </w:r>
          </w:p>
        </w:tc>
        <w:tc>
          <w:tcPr>
            <w:tcW w:w="2187" w:type="dxa"/>
            <w:shd w:val="clear" w:color="auto" w:fill="auto"/>
          </w:tcPr>
          <w:p w14:paraId="1E313910" w14:textId="77777777" w:rsidR="003D5B82" w:rsidRDefault="003D5B82">
            <w:pPr>
              <w:spacing w:line="360" w:lineRule="auto"/>
              <w:rPr>
                <w:rFonts w:ascii="Arial" w:hAnsi="Arial" w:cs="Arial"/>
                <w:kern w:val="0"/>
                <w:sz w:val="18"/>
                <w:szCs w:val="18"/>
              </w:rPr>
            </w:pPr>
          </w:p>
        </w:tc>
      </w:tr>
      <w:tr w:rsidR="003D5B82" w14:paraId="68E68429" w14:textId="77777777">
        <w:trPr>
          <w:trHeight w:val="342"/>
        </w:trPr>
        <w:tc>
          <w:tcPr>
            <w:tcW w:w="2349" w:type="dxa"/>
            <w:shd w:val="clear" w:color="auto" w:fill="auto"/>
          </w:tcPr>
          <w:p w14:paraId="42A2806C"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Configure vlan add rules</w:t>
            </w:r>
          </w:p>
        </w:tc>
        <w:tc>
          <w:tcPr>
            <w:tcW w:w="3772" w:type="dxa"/>
            <w:shd w:val="clear" w:color="auto" w:fill="auto"/>
          </w:tcPr>
          <w:p w14:paraId="6F25877F" w14:textId="77777777" w:rsidR="003D5B82" w:rsidRDefault="0048570E">
            <w:pPr>
              <w:autoSpaceDE w:val="0"/>
              <w:autoSpaceDN w:val="0"/>
              <w:adjustRightInd w:val="0"/>
              <w:spacing w:line="360" w:lineRule="auto"/>
              <w:jc w:val="left"/>
              <w:rPr>
                <w:rFonts w:ascii="Arial" w:eastAsiaTheme="minorHAnsi" w:hAnsi="Arial" w:cs="Arial"/>
                <w:b/>
                <w:sz w:val="18"/>
                <w:szCs w:val="18"/>
              </w:rPr>
            </w:pPr>
            <w:r>
              <w:rPr>
                <w:rFonts w:ascii="Arial" w:eastAsiaTheme="minorHAnsi" w:hAnsi="Arial" w:cs="Arial"/>
                <w:b/>
                <w:sz w:val="18"/>
                <w:szCs w:val="18"/>
              </w:rPr>
              <w:t xml:space="preserve">add inner-vlan </w:t>
            </w:r>
            <w:r>
              <w:rPr>
                <w:rFonts w:ascii="Arial" w:hAnsi="Arial" w:cs="Arial" w:hint="eastAsia"/>
                <w:bCs/>
                <w:i/>
                <w:iCs/>
                <w:sz w:val="18"/>
                <w:szCs w:val="18"/>
              </w:rPr>
              <w:t xml:space="preserve">vlan </w:t>
            </w:r>
            <w:proofErr w:type="gramStart"/>
            <w:r>
              <w:rPr>
                <w:rFonts w:ascii="Arial" w:hAnsi="Arial" w:cs="Arial" w:hint="eastAsia"/>
                <w:bCs/>
                <w:sz w:val="18"/>
                <w:szCs w:val="18"/>
              </w:rPr>
              <w:t>{</w:t>
            </w:r>
            <w:r>
              <w:rPr>
                <w:rFonts w:ascii="Arial" w:hAnsi="Arial" w:cs="Arial" w:hint="eastAsia"/>
                <w:bCs/>
                <w:i/>
                <w:iCs/>
                <w:sz w:val="18"/>
                <w:szCs w:val="18"/>
              </w:rPr>
              <w:t xml:space="preserve"> pri</w:t>
            </w:r>
            <w:proofErr w:type="gramEnd"/>
            <w:r>
              <w:rPr>
                <w:rFonts w:ascii="Arial" w:hAnsi="Arial" w:cs="Arial" w:hint="eastAsia"/>
                <w:bCs/>
                <w:i/>
                <w:iCs/>
                <w:sz w:val="18"/>
                <w:szCs w:val="18"/>
              </w:rPr>
              <w:t xml:space="preserve"> </w:t>
            </w:r>
            <w:r>
              <w:rPr>
                <w:rFonts w:ascii="Arial" w:hAnsi="Arial" w:cs="Arial" w:hint="eastAsia"/>
                <w:bCs/>
                <w:sz w:val="18"/>
                <w:szCs w:val="18"/>
              </w:rPr>
              <w:t>}</w:t>
            </w:r>
            <w:r>
              <w:rPr>
                <w:rFonts w:ascii="Arial" w:eastAsiaTheme="minorHAnsi" w:hAnsi="Arial" w:cs="Arial"/>
                <w:b/>
                <w:sz w:val="18"/>
                <w:szCs w:val="18"/>
              </w:rPr>
              <w:t xml:space="preserve"> outer-vlan </w:t>
            </w:r>
            <w:r>
              <w:rPr>
                <w:rFonts w:ascii="Arial" w:hAnsi="Arial" w:cs="Arial" w:hint="eastAsia"/>
                <w:bCs/>
                <w:i/>
                <w:iCs/>
                <w:sz w:val="18"/>
                <w:szCs w:val="18"/>
              </w:rPr>
              <w:t xml:space="preserve">vlan </w:t>
            </w:r>
            <w:r>
              <w:rPr>
                <w:rFonts w:ascii="Arial" w:hAnsi="Arial" w:cs="Arial" w:hint="eastAsia"/>
                <w:bCs/>
                <w:sz w:val="18"/>
                <w:szCs w:val="18"/>
              </w:rPr>
              <w:t>{</w:t>
            </w:r>
            <w:r>
              <w:rPr>
                <w:rFonts w:ascii="Arial" w:hAnsi="Arial" w:cs="Arial" w:hint="eastAsia"/>
                <w:bCs/>
                <w:i/>
                <w:iCs/>
                <w:sz w:val="18"/>
                <w:szCs w:val="18"/>
              </w:rPr>
              <w:t xml:space="preserve"> pri </w:t>
            </w:r>
            <w:r>
              <w:rPr>
                <w:rFonts w:ascii="Arial" w:hAnsi="Arial" w:cs="Arial" w:hint="eastAsia"/>
                <w:bCs/>
                <w:sz w:val="18"/>
                <w:szCs w:val="18"/>
              </w:rPr>
              <w:t>}</w:t>
            </w:r>
          </w:p>
        </w:tc>
        <w:tc>
          <w:tcPr>
            <w:tcW w:w="2187" w:type="dxa"/>
            <w:shd w:val="clear" w:color="auto" w:fill="auto"/>
          </w:tcPr>
          <w:p w14:paraId="0DCC124B" w14:textId="77777777" w:rsidR="003D5B82" w:rsidRDefault="003D5B82">
            <w:pPr>
              <w:spacing w:line="360" w:lineRule="auto"/>
              <w:rPr>
                <w:rFonts w:ascii="Arial" w:hAnsi="Arial" w:cs="Arial"/>
                <w:kern w:val="0"/>
                <w:sz w:val="18"/>
                <w:szCs w:val="18"/>
              </w:rPr>
            </w:pPr>
          </w:p>
        </w:tc>
      </w:tr>
      <w:tr w:rsidR="003D5B82" w14:paraId="4EABCF19" w14:textId="77777777">
        <w:trPr>
          <w:trHeight w:val="342"/>
        </w:trPr>
        <w:tc>
          <w:tcPr>
            <w:tcW w:w="2349" w:type="dxa"/>
            <w:shd w:val="clear" w:color="auto" w:fill="auto"/>
          </w:tcPr>
          <w:p w14:paraId="6E690C95"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Configure default vlan rules</w:t>
            </w:r>
          </w:p>
        </w:tc>
        <w:tc>
          <w:tcPr>
            <w:tcW w:w="3772" w:type="dxa"/>
            <w:shd w:val="clear" w:color="auto" w:fill="auto"/>
          </w:tcPr>
          <w:p w14:paraId="4F149B5A" w14:textId="77777777" w:rsidR="003D5B82" w:rsidRDefault="0048570E">
            <w:pPr>
              <w:autoSpaceDE w:val="0"/>
              <w:autoSpaceDN w:val="0"/>
              <w:adjustRightInd w:val="0"/>
              <w:spacing w:line="360" w:lineRule="auto"/>
              <w:jc w:val="left"/>
              <w:rPr>
                <w:rFonts w:ascii="Arial" w:eastAsiaTheme="minorHAnsi" w:hAnsi="Arial" w:cs="Arial"/>
                <w:b/>
                <w:sz w:val="18"/>
                <w:szCs w:val="18"/>
              </w:rPr>
            </w:pPr>
            <w:r>
              <w:rPr>
                <w:rFonts w:ascii="Arial" w:eastAsiaTheme="minorHAnsi" w:hAnsi="Arial" w:cs="Arial"/>
                <w:b/>
                <w:sz w:val="18"/>
                <w:szCs w:val="18"/>
              </w:rPr>
              <w:t xml:space="preserve">default vlan </w:t>
            </w:r>
            <w:r>
              <w:rPr>
                <w:rFonts w:ascii="Arial" w:hAnsi="Arial" w:cs="Arial" w:hint="eastAsia"/>
                <w:bCs/>
                <w:i/>
                <w:iCs/>
                <w:sz w:val="18"/>
                <w:szCs w:val="18"/>
              </w:rPr>
              <w:t xml:space="preserve">vlan </w:t>
            </w:r>
            <w:proofErr w:type="gramStart"/>
            <w:r>
              <w:rPr>
                <w:rFonts w:ascii="Arial" w:hAnsi="Arial" w:cs="Arial" w:hint="eastAsia"/>
                <w:bCs/>
                <w:sz w:val="18"/>
                <w:szCs w:val="18"/>
              </w:rPr>
              <w:t>{</w:t>
            </w:r>
            <w:r>
              <w:rPr>
                <w:rFonts w:ascii="Arial" w:hAnsi="Arial" w:cs="Arial" w:hint="eastAsia"/>
                <w:bCs/>
                <w:i/>
                <w:iCs/>
                <w:sz w:val="18"/>
                <w:szCs w:val="18"/>
              </w:rPr>
              <w:t xml:space="preserve"> pri</w:t>
            </w:r>
            <w:proofErr w:type="gramEnd"/>
            <w:r>
              <w:rPr>
                <w:rFonts w:ascii="Arial" w:hAnsi="Arial" w:cs="Arial" w:hint="eastAsia"/>
                <w:bCs/>
                <w:i/>
                <w:iCs/>
                <w:sz w:val="18"/>
                <w:szCs w:val="18"/>
              </w:rPr>
              <w:t xml:space="preserve"> </w:t>
            </w:r>
            <w:r>
              <w:rPr>
                <w:rFonts w:ascii="Arial" w:hAnsi="Arial" w:cs="Arial" w:hint="eastAsia"/>
                <w:bCs/>
                <w:sz w:val="18"/>
                <w:szCs w:val="18"/>
              </w:rPr>
              <w:t>}</w:t>
            </w:r>
          </w:p>
        </w:tc>
        <w:tc>
          <w:tcPr>
            <w:tcW w:w="2187" w:type="dxa"/>
            <w:shd w:val="clear" w:color="auto" w:fill="auto"/>
          </w:tcPr>
          <w:p w14:paraId="6498A2D6" w14:textId="77777777" w:rsidR="003D5B82" w:rsidRDefault="003D5B82">
            <w:pPr>
              <w:spacing w:line="360" w:lineRule="auto"/>
              <w:rPr>
                <w:rFonts w:ascii="Arial" w:hAnsi="Arial" w:cs="Arial"/>
                <w:kern w:val="0"/>
                <w:sz w:val="18"/>
                <w:szCs w:val="18"/>
              </w:rPr>
            </w:pPr>
          </w:p>
        </w:tc>
      </w:tr>
      <w:tr w:rsidR="003D5B82" w14:paraId="35FA6848" w14:textId="77777777">
        <w:trPr>
          <w:trHeight w:val="342"/>
        </w:trPr>
        <w:tc>
          <w:tcPr>
            <w:tcW w:w="2349" w:type="dxa"/>
            <w:shd w:val="clear" w:color="auto" w:fill="auto"/>
          </w:tcPr>
          <w:p w14:paraId="3034C661"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Configure vlan translate rules</w:t>
            </w:r>
          </w:p>
        </w:tc>
        <w:tc>
          <w:tcPr>
            <w:tcW w:w="3772" w:type="dxa"/>
            <w:shd w:val="clear" w:color="auto" w:fill="auto"/>
          </w:tcPr>
          <w:p w14:paraId="73AB37F9" w14:textId="77777777" w:rsidR="003D5B82" w:rsidRDefault="0048570E">
            <w:pPr>
              <w:autoSpaceDE w:val="0"/>
              <w:autoSpaceDN w:val="0"/>
              <w:adjustRightInd w:val="0"/>
              <w:spacing w:line="360" w:lineRule="auto"/>
              <w:jc w:val="left"/>
              <w:rPr>
                <w:rFonts w:ascii="Arial" w:eastAsiaTheme="minorHAnsi" w:hAnsi="Arial" w:cs="Arial"/>
                <w:b/>
                <w:sz w:val="18"/>
                <w:szCs w:val="18"/>
              </w:rPr>
            </w:pPr>
            <w:r>
              <w:rPr>
                <w:rFonts w:ascii="Arial" w:eastAsiaTheme="minorHAnsi" w:hAnsi="Arial" w:cs="Arial"/>
                <w:b/>
                <w:sz w:val="18"/>
                <w:szCs w:val="18"/>
              </w:rPr>
              <w:t xml:space="preserve">translate cvlan </w:t>
            </w:r>
            <w:r>
              <w:rPr>
                <w:rFonts w:ascii="Arial" w:hAnsi="Arial" w:cs="Arial" w:hint="eastAsia"/>
                <w:bCs/>
                <w:i/>
                <w:iCs/>
                <w:sz w:val="18"/>
                <w:szCs w:val="18"/>
              </w:rPr>
              <w:t xml:space="preserve">vlan </w:t>
            </w:r>
            <w:proofErr w:type="gramStart"/>
            <w:r>
              <w:rPr>
                <w:rFonts w:ascii="Arial" w:hAnsi="Arial" w:cs="Arial" w:hint="eastAsia"/>
                <w:bCs/>
                <w:sz w:val="18"/>
                <w:szCs w:val="18"/>
              </w:rPr>
              <w:t>{</w:t>
            </w:r>
            <w:r>
              <w:rPr>
                <w:rFonts w:ascii="Arial" w:hAnsi="Arial" w:cs="Arial" w:hint="eastAsia"/>
                <w:bCs/>
                <w:i/>
                <w:iCs/>
                <w:sz w:val="18"/>
                <w:szCs w:val="18"/>
              </w:rPr>
              <w:t xml:space="preserve"> pri</w:t>
            </w:r>
            <w:proofErr w:type="gramEnd"/>
            <w:r>
              <w:rPr>
                <w:rFonts w:ascii="Arial" w:hAnsi="Arial" w:cs="Arial" w:hint="eastAsia"/>
                <w:bCs/>
                <w:i/>
                <w:iCs/>
                <w:sz w:val="18"/>
                <w:szCs w:val="18"/>
              </w:rPr>
              <w:t xml:space="preserve"> </w:t>
            </w:r>
            <w:r>
              <w:rPr>
                <w:rFonts w:ascii="Arial" w:hAnsi="Arial" w:cs="Arial" w:hint="eastAsia"/>
                <w:bCs/>
                <w:sz w:val="18"/>
                <w:szCs w:val="18"/>
              </w:rPr>
              <w:t>}</w:t>
            </w:r>
            <w:r>
              <w:rPr>
                <w:rFonts w:ascii="Arial" w:eastAsiaTheme="minorHAnsi" w:hAnsi="Arial" w:cs="Arial"/>
                <w:b/>
                <w:sz w:val="18"/>
                <w:szCs w:val="18"/>
              </w:rPr>
              <w:t xml:space="preserve"> svlan </w:t>
            </w:r>
            <w:r>
              <w:rPr>
                <w:rFonts w:ascii="Arial" w:hAnsi="Arial" w:cs="Arial" w:hint="eastAsia"/>
                <w:bCs/>
                <w:i/>
                <w:iCs/>
                <w:sz w:val="18"/>
                <w:szCs w:val="18"/>
              </w:rPr>
              <w:t xml:space="preserve">vlan </w:t>
            </w:r>
            <w:r>
              <w:rPr>
                <w:rFonts w:ascii="Arial" w:hAnsi="Arial" w:cs="Arial" w:hint="eastAsia"/>
                <w:bCs/>
                <w:sz w:val="18"/>
                <w:szCs w:val="18"/>
              </w:rPr>
              <w:t>{</w:t>
            </w:r>
            <w:r>
              <w:rPr>
                <w:rFonts w:ascii="Arial" w:hAnsi="Arial" w:cs="Arial" w:hint="eastAsia"/>
                <w:bCs/>
                <w:i/>
                <w:iCs/>
                <w:sz w:val="18"/>
                <w:szCs w:val="18"/>
              </w:rPr>
              <w:t xml:space="preserve"> pri </w:t>
            </w:r>
            <w:r>
              <w:rPr>
                <w:rFonts w:ascii="Arial" w:hAnsi="Arial" w:cs="Arial" w:hint="eastAsia"/>
                <w:bCs/>
                <w:sz w:val="18"/>
                <w:szCs w:val="18"/>
              </w:rPr>
              <w:t>}</w:t>
            </w:r>
          </w:p>
        </w:tc>
        <w:tc>
          <w:tcPr>
            <w:tcW w:w="2187" w:type="dxa"/>
            <w:shd w:val="clear" w:color="auto" w:fill="auto"/>
          </w:tcPr>
          <w:p w14:paraId="0A8F4944" w14:textId="77777777" w:rsidR="003D5B82" w:rsidRDefault="003D5B82">
            <w:pPr>
              <w:spacing w:line="360" w:lineRule="auto"/>
              <w:rPr>
                <w:rFonts w:ascii="Arial" w:hAnsi="Arial" w:cs="Arial"/>
                <w:kern w:val="0"/>
                <w:sz w:val="18"/>
                <w:szCs w:val="18"/>
              </w:rPr>
            </w:pPr>
          </w:p>
        </w:tc>
      </w:tr>
      <w:tr w:rsidR="003D5B82" w14:paraId="2F4B96D3" w14:textId="77777777">
        <w:trPr>
          <w:trHeight w:val="342"/>
        </w:trPr>
        <w:tc>
          <w:tcPr>
            <w:tcW w:w="2349" w:type="dxa"/>
            <w:shd w:val="clear" w:color="auto" w:fill="auto"/>
          </w:tcPr>
          <w:p w14:paraId="627F5CEF"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Configure vlan translate and add rules</w:t>
            </w:r>
          </w:p>
        </w:tc>
        <w:tc>
          <w:tcPr>
            <w:tcW w:w="3772" w:type="dxa"/>
            <w:shd w:val="clear" w:color="auto" w:fill="auto"/>
          </w:tcPr>
          <w:p w14:paraId="4B1D214D" w14:textId="77777777" w:rsidR="003D5B82" w:rsidRDefault="0048570E">
            <w:pPr>
              <w:autoSpaceDE w:val="0"/>
              <w:autoSpaceDN w:val="0"/>
              <w:adjustRightInd w:val="0"/>
              <w:spacing w:line="360" w:lineRule="auto"/>
              <w:jc w:val="left"/>
              <w:rPr>
                <w:rFonts w:ascii="Arial" w:eastAsiaTheme="minorHAnsi" w:hAnsi="Arial" w:cs="Arial"/>
                <w:b/>
                <w:sz w:val="18"/>
                <w:szCs w:val="18"/>
              </w:rPr>
            </w:pPr>
            <w:r>
              <w:rPr>
                <w:rFonts w:ascii="Arial" w:eastAsiaTheme="minorHAnsi" w:hAnsi="Arial" w:cs="Arial"/>
                <w:b/>
                <w:sz w:val="18"/>
                <w:szCs w:val="18"/>
              </w:rPr>
              <w:t xml:space="preserve">translate-and-add cvlan </w:t>
            </w:r>
            <w:r>
              <w:rPr>
                <w:rFonts w:ascii="Arial" w:hAnsi="Arial" w:cs="Arial" w:hint="eastAsia"/>
                <w:bCs/>
                <w:i/>
                <w:iCs/>
                <w:sz w:val="18"/>
                <w:szCs w:val="18"/>
              </w:rPr>
              <w:t>vlan</w:t>
            </w:r>
            <w:r>
              <w:rPr>
                <w:rFonts w:ascii="Arial" w:eastAsiaTheme="minorHAnsi" w:hAnsi="Arial" w:cs="Arial"/>
                <w:b/>
                <w:sz w:val="18"/>
                <w:szCs w:val="18"/>
              </w:rPr>
              <w:t xml:space="preserve"> svlan </w:t>
            </w:r>
            <w:r>
              <w:rPr>
                <w:rFonts w:ascii="Arial" w:hAnsi="Arial" w:cs="Arial" w:hint="eastAsia"/>
                <w:bCs/>
                <w:i/>
                <w:iCs/>
                <w:sz w:val="18"/>
                <w:szCs w:val="18"/>
              </w:rPr>
              <w:t>vlan</w:t>
            </w:r>
            <w:r>
              <w:rPr>
                <w:rFonts w:ascii="Arial" w:eastAsiaTheme="minorHAnsi" w:hAnsi="Arial" w:cs="Arial"/>
                <w:b/>
                <w:sz w:val="18"/>
                <w:szCs w:val="18"/>
              </w:rPr>
              <w:t xml:space="preserve"> outer-vlan </w:t>
            </w:r>
            <w:r>
              <w:rPr>
                <w:rFonts w:ascii="Arial" w:hAnsi="Arial" w:cs="Arial" w:hint="eastAsia"/>
                <w:bCs/>
                <w:i/>
                <w:iCs/>
                <w:sz w:val="18"/>
                <w:szCs w:val="18"/>
              </w:rPr>
              <w:t>vlan</w:t>
            </w:r>
          </w:p>
        </w:tc>
        <w:tc>
          <w:tcPr>
            <w:tcW w:w="2187" w:type="dxa"/>
            <w:shd w:val="clear" w:color="auto" w:fill="auto"/>
          </w:tcPr>
          <w:p w14:paraId="37937711" w14:textId="77777777" w:rsidR="003D5B82" w:rsidRDefault="003D5B82">
            <w:pPr>
              <w:spacing w:line="360" w:lineRule="auto"/>
              <w:rPr>
                <w:rFonts w:ascii="Arial" w:hAnsi="Arial" w:cs="Arial"/>
                <w:kern w:val="0"/>
                <w:sz w:val="18"/>
                <w:szCs w:val="18"/>
              </w:rPr>
            </w:pPr>
          </w:p>
        </w:tc>
      </w:tr>
      <w:tr w:rsidR="003D5B82" w14:paraId="27E90BDC" w14:textId="77777777">
        <w:trPr>
          <w:trHeight w:val="342"/>
        </w:trPr>
        <w:tc>
          <w:tcPr>
            <w:tcW w:w="2349" w:type="dxa"/>
            <w:shd w:val="clear" w:color="auto" w:fill="auto"/>
          </w:tcPr>
          <w:p w14:paraId="01E5F9B8"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Save configuration</w:t>
            </w:r>
          </w:p>
        </w:tc>
        <w:tc>
          <w:tcPr>
            <w:tcW w:w="3772" w:type="dxa"/>
            <w:shd w:val="clear" w:color="auto" w:fill="auto"/>
          </w:tcPr>
          <w:p w14:paraId="6EA9ABE2" w14:textId="77777777" w:rsidR="003D5B82" w:rsidRDefault="0048570E">
            <w:pPr>
              <w:autoSpaceDE w:val="0"/>
              <w:autoSpaceDN w:val="0"/>
              <w:adjustRightInd w:val="0"/>
              <w:spacing w:line="360" w:lineRule="auto"/>
              <w:jc w:val="left"/>
              <w:rPr>
                <w:rFonts w:ascii="Arial" w:eastAsiaTheme="minorHAnsi" w:hAnsi="Arial" w:cs="Arial"/>
                <w:b/>
                <w:sz w:val="18"/>
                <w:szCs w:val="18"/>
              </w:rPr>
            </w:pPr>
            <w:r>
              <w:rPr>
                <w:rFonts w:ascii="Arial" w:hAnsi="Arial" w:cs="Arial"/>
                <w:b/>
                <w:bCs/>
                <w:kern w:val="0"/>
                <w:sz w:val="18"/>
                <w:szCs w:val="18"/>
              </w:rPr>
              <w:t>commit</w:t>
            </w:r>
          </w:p>
        </w:tc>
        <w:tc>
          <w:tcPr>
            <w:tcW w:w="2187" w:type="dxa"/>
            <w:shd w:val="clear" w:color="auto" w:fill="auto"/>
          </w:tcPr>
          <w:p w14:paraId="7E33E51A" w14:textId="77777777" w:rsidR="003D5B82" w:rsidRDefault="003D5B82">
            <w:pPr>
              <w:spacing w:line="360" w:lineRule="auto"/>
              <w:rPr>
                <w:rFonts w:ascii="Arial" w:hAnsi="Arial" w:cs="Arial"/>
                <w:kern w:val="0"/>
                <w:sz w:val="18"/>
                <w:szCs w:val="18"/>
              </w:rPr>
            </w:pPr>
          </w:p>
        </w:tc>
      </w:tr>
      <w:tr w:rsidR="003D5B82" w14:paraId="7E4FC149" w14:textId="77777777">
        <w:trPr>
          <w:trHeight w:val="342"/>
        </w:trPr>
        <w:tc>
          <w:tcPr>
            <w:tcW w:w="2349" w:type="dxa"/>
            <w:shd w:val="clear" w:color="auto" w:fill="auto"/>
          </w:tcPr>
          <w:p w14:paraId="3278C2A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VLAN profile</w:t>
            </w:r>
          </w:p>
        </w:tc>
        <w:tc>
          <w:tcPr>
            <w:tcW w:w="3772" w:type="dxa"/>
            <w:shd w:val="clear" w:color="auto" w:fill="auto"/>
          </w:tcPr>
          <w:p w14:paraId="5DD132D3"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w:t>
            </w:r>
            <w:r>
              <w:rPr>
                <w:rFonts w:ascii="Arial" w:hAnsi="Arial" w:cs="Arial" w:hint="eastAsia"/>
                <w:b/>
                <w:bCs/>
                <w:kern w:val="0"/>
                <w:sz w:val="18"/>
                <w:szCs w:val="18"/>
              </w:rPr>
              <w:t>vlan</w:t>
            </w:r>
            <w:r>
              <w:rPr>
                <w:rFonts w:ascii="Arial" w:hAnsi="Arial" w:cs="Arial"/>
                <w:b/>
                <w:bCs/>
                <w:kern w:val="0"/>
                <w:sz w:val="18"/>
                <w:szCs w:val="18"/>
              </w:rPr>
              <w:t xml:space="preserve">-profile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proofErr w:type="gramEnd"/>
            <w:r>
              <w:rPr>
                <w:rFonts w:ascii="Arial" w:hAnsi="Arial" w:cs="Arial"/>
                <w:i/>
                <w:iCs/>
                <w:kern w:val="0"/>
                <w:sz w:val="18"/>
                <w:szCs w:val="18"/>
              </w:rPr>
              <w:t xml:space="preserve"> | </w:t>
            </w:r>
            <w:r>
              <w:rPr>
                <w:rFonts w:ascii="Arial" w:hAnsi="Arial" w:cs="Arial"/>
                <w:b/>
                <w:bCs/>
                <w:i/>
                <w:iCs/>
                <w:kern w:val="0"/>
                <w:sz w:val="18"/>
                <w:szCs w:val="18"/>
              </w:rPr>
              <w:t>name</w:t>
            </w:r>
            <w:r>
              <w:rPr>
                <w:rFonts w:ascii="Arial" w:hAnsi="Arial" w:cs="Arial"/>
                <w:i/>
                <w:iCs/>
                <w:kern w:val="0"/>
                <w:sz w:val="18"/>
                <w:szCs w:val="18"/>
              </w:rPr>
              <w:t xml:space="preserve"> name</w:t>
            </w:r>
            <w:r>
              <w:rPr>
                <w:rFonts w:ascii="Arial" w:hAnsi="Arial" w:cs="Arial"/>
                <w:kern w:val="0"/>
                <w:sz w:val="18"/>
                <w:szCs w:val="18"/>
              </w:rPr>
              <w:t xml:space="preserve"> }</w:t>
            </w:r>
          </w:p>
        </w:tc>
        <w:tc>
          <w:tcPr>
            <w:tcW w:w="2187" w:type="dxa"/>
            <w:shd w:val="clear" w:color="auto" w:fill="auto"/>
          </w:tcPr>
          <w:p w14:paraId="3D97A989" w14:textId="77777777" w:rsidR="003D5B82" w:rsidRDefault="003D5B82">
            <w:pPr>
              <w:spacing w:line="360" w:lineRule="auto"/>
              <w:rPr>
                <w:rFonts w:ascii="Arial" w:hAnsi="Arial" w:cs="Arial"/>
                <w:kern w:val="0"/>
                <w:sz w:val="18"/>
                <w:szCs w:val="18"/>
              </w:rPr>
            </w:pPr>
          </w:p>
        </w:tc>
      </w:tr>
      <w:tr w:rsidR="003D5B82" w14:paraId="3188E6C0" w14:textId="77777777">
        <w:trPr>
          <w:trHeight w:val="342"/>
        </w:trPr>
        <w:tc>
          <w:tcPr>
            <w:tcW w:w="2349" w:type="dxa"/>
            <w:shd w:val="clear" w:color="auto" w:fill="auto"/>
          </w:tcPr>
          <w:p w14:paraId="54B7098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Display VLAN profile bind information</w:t>
            </w:r>
          </w:p>
        </w:tc>
        <w:tc>
          <w:tcPr>
            <w:tcW w:w="3772" w:type="dxa"/>
            <w:shd w:val="clear" w:color="auto" w:fill="auto"/>
          </w:tcPr>
          <w:p w14:paraId="0CF54B33"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display </w:t>
            </w:r>
            <w:r>
              <w:rPr>
                <w:rFonts w:ascii="Arial" w:hAnsi="Arial" w:cs="Arial" w:hint="eastAsia"/>
                <w:b/>
                <w:bCs/>
                <w:kern w:val="0"/>
                <w:sz w:val="18"/>
                <w:szCs w:val="18"/>
              </w:rPr>
              <w:t>vlan</w:t>
            </w:r>
            <w:r>
              <w:rPr>
                <w:rFonts w:ascii="Arial" w:hAnsi="Arial" w:cs="Arial"/>
                <w:b/>
                <w:bCs/>
                <w:kern w:val="0"/>
                <w:sz w:val="18"/>
                <w:szCs w:val="18"/>
              </w:rPr>
              <w:t xml:space="preserve">-profile bound-info </w:t>
            </w:r>
            <w:proofErr w:type="gramStart"/>
            <w:r>
              <w:rPr>
                <w:rFonts w:ascii="Arial" w:hAnsi="Arial" w:cs="Arial"/>
                <w:kern w:val="0"/>
                <w:sz w:val="18"/>
                <w:szCs w:val="18"/>
              </w:rPr>
              <w:t>{</w:t>
            </w:r>
            <w:r>
              <w:rPr>
                <w:rFonts w:ascii="Arial" w:hAnsi="Arial" w:cs="Arial"/>
                <w:b/>
                <w:bCs/>
                <w:kern w:val="0"/>
                <w:sz w:val="18"/>
                <w:szCs w:val="18"/>
              </w:rPr>
              <w:t xml:space="preserve"> all</w:t>
            </w:r>
            <w:proofErr w:type="gramEnd"/>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index</w:t>
            </w:r>
            <w:r>
              <w:rPr>
                <w:rFonts w:ascii="Arial" w:hAnsi="Arial" w:cs="Arial"/>
                <w:kern w:val="0"/>
                <w:sz w:val="18"/>
                <w:szCs w:val="18"/>
              </w:rPr>
              <w:t xml:space="preserve"> }</w:t>
            </w:r>
          </w:p>
        </w:tc>
        <w:tc>
          <w:tcPr>
            <w:tcW w:w="2187" w:type="dxa"/>
            <w:shd w:val="clear" w:color="auto" w:fill="auto"/>
          </w:tcPr>
          <w:p w14:paraId="39529E1F" w14:textId="77777777" w:rsidR="003D5B82" w:rsidRDefault="003D5B82">
            <w:pPr>
              <w:spacing w:line="360" w:lineRule="auto"/>
              <w:rPr>
                <w:rFonts w:ascii="Arial" w:hAnsi="Arial" w:cs="Arial"/>
                <w:kern w:val="0"/>
                <w:sz w:val="18"/>
                <w:szCs w:val="18"/>
              </w:rPr>
            </w:pPr>
          </w:p>
        </w:tc>
      </w:tr>
    </w:tbl>
    <w:p w14:paraId="6C092545" w14:textId="77777777" w:rsidR="003D5B82" w:rsidRDefault="003D5B82">
      <w:pPr>
        <w:spacing w:line="360" w:lineRule="auto"/>
        <w:rPr>
          <w:rFonts w:ascii="Arial" w:hAnsi="Arial" w:cs="Arial"/>
        </w:rPr>
      </w:pPr>
    </w:p>
    <w:p w14:paraId="35E7B9E2" w14:textId="77777777" w:rsidR="003D5B82" w:rsidRDefault="003D5B82">
      <w:pPr>
        <w:spacing w:line="360" w:lineRule="auto"/>
        <w:rPr>
          <w:rFonts w:ascii="Arial" w:hAnsi="Arial" w:cs="Arial"/>
        </w:rPr>
      </w:pPr>
    </w:p>
    <w:p w14:paraId="15D2E9A6" w14:textId="77777777" w:rsidR="003D5B82" w:rsidRDefault="003D5B82">
      <w:pPr>
        <w:spacing w:line="360" w:lineRule="auto"/>
        <w:rPr>
          <w:rFonts w:ascii="Arial" w:hAnsi="Arial" w:cs="Arial"/>
        </w:rPr>
      </w:pPr>
    </w:p>
    <w:p w14:paraId="575A30E9" w14:textId="77777777" w:rsidR="003D5B82" w:rsidRDefault="003D5B82">
      <w:pPr>
        <w:spacing w:line="360" w:lineRule="auto"/>
        <w:rPr>
          <w:rFonts w:ascii="Arial" w:hAnsi="Arial" w:cs="Arial"/>
        </w:rPr>
      </w:pPr>
    </w:p>
    <w:p w14:paraId="3A134FE8" w14:textId="77777777" w:rsidR="003D5B82" w:rsidRDefault="003D5B82">
      <w:pPr>
        <w:spacing w:line="360" w:lineRule="auto"/>
        <w:rPr>
          <w:rFonts w:ascii="Arial" w:hAnsi="Arial" w:cs="Arial"/>
        </w:rPr>
      </w:pPr>
    </w:p>
    <w:p w14:paraId="11ED5B63" w14:textId="77777777" w:rsidR="003D5B82" w:rsidRDefault="0048570E">
      <w:pPr>
        <w:pStyle w:val="11"/>
        <w:pageBreakBefore/>
        <w:spacing w:line="360" w:lineRule="auto"/>
        <w:ind w:left="1070"/>
        <w:rPr>
          <w:rFonts w:cs="Arial"/>
          <w:color w:val="000000"/>
        </w:rPr>
      </w:pPr>
      <w:bookmarkStart w:id="2566" w:name="_Toc24422"/>
      <w:r>
        <w:rPr>
          <w:rFonts w:cs="Arial"/>
        </w:rPr>
        <w:t>ONT</w:t>
      </w:r>
      <w:r>
        <w:rPr>
          <w:rFonts w:cs="Arial" w:hint="eastAsia"/>
        </w:rPr>
        <w:t xml:space="preserve"> System Management</w:t>
      </w:r>
      <w:bookmarkEnd w:id="2566"/>
    </w:p>
    <w:p w14:paraId="59D7B237" w14:textId="77777777" w:rsidR="003D5B82" w:rsidRDefault="003D5B82">
      <w:pPr>
        <w:spacing w:line="360" w:lineRule="auto"/>
        <w:rPr>
          <w:rFonts w:ascii="Arial" w:hAnsi="Arial" w:cs="Arial"/>
        </w:rPr>
      </w:pPr>
    </w:p>
    <w:p w14:paraId="42DCCC3C" w14:textId="77777777" w:rsidR="003D5B82" w:rsidRDefault="0048570E">
      <w:pPr>
        <w:pStyle w:val="12"/>
        <w:spacing w:line="360" w:lineRule="auto"/>
        <w:rPr>
          <w:rFonts w:ascii="Arial" w:hAnsi="Arial" w:cs="Arial"/>
          <w:lang w:val="en-US"/>
        </w:rPr>
      </w:pPr>
      <w:bookmarkStart w:id="2567" w:name="_Toc10244"/>
      <w:r>
        <w:rPr>
          <w:rFonts w:ascii="Arial" w:hAnsi="Arial" w:cs="Arial"/>
          <w:lang w:val="en-US"/>
        </w:rPr>
        <w:t>ONT</w:t>
      </w:r>
      <w:r>
        <w:rPr>
          <w:rFonts w:ascii="Arial" w:hAnsi="Arial" w:cs="Arial" w:hint="eastAsia"/>
          <w:lang w:val="en-US"/>
        </w:rPr>
        <w:t xml:space="preserve"> System Management Overview</w:t>
      </w:r>
      <w:bookmarkEnd w:id="2567"/>
    </w:p>
    <w:p w14:paraId="2B93F4FC" w14:textId="77777777" w:rsidR="003D5B82" w:rsidRDefault="0048570E">
      <w:pPr>
        <w:spacing w:line="360" w:lineRule="auto"/>
        <w:rPr>
          <w:rFonts w:ascii="Arial" w:hAnsi="Arial" w:cs="Arial"/>
        </w:rPr>
      </w:pPr>
      <w:r>
        <w:rPr>
          <w:rFonts w:ascii="Arial" w:hAnsi="Arial" w:cs="Arial"/>
        </w:rPr>
        <w:t>ONT system management provides ONT management operations, including common functions such as ONT restart, upgrade, and automatic configuration.</w:t>
      </w:r>
    </w:p>
    <w:p w14:paraId="662A438F" w14:textId="77777777" w:rsidR="003D5B82" w:rsidRDefault="0048570E">
      <w:pPr>
        <w:pStyle w:val="12"/>
        <w:spacing w:line="360" w:lineRule="auto"/>
        <w:rPr>
          <w:rFonts w:ascii="Arial" w:hAnsi="Arial" w:cs="Arial"/>
          <w:lang w:val="en-US"/>
        </w:rPr>
      </w:pPr>
      <w:bookmarkStart w:id="2568" w:name="_Toc17274"/>
      <w:r>
        <w:rPr>
          <w:rFonts w:ascii="Arial" w:hAnsi="Arial" w:cs="Arial" w:hint="eastAsia"/>
          <w:lang w:val="en-US"/>
        </w:rPr>
        <w:t xml:space="preserve">Configure </w:t>
      </w:r>
      <w:r>
        <w:rPr>
          <w:rFonts w:ascii="Arial" w:hAnsi="Arial" w:cs="Arial"/>
          <w:lang w:val="en-US"/>
        </w:rPr>
        <w:t>ONT</w:t>
      </w:r>
      <w:r>
        <w:rPr>
          <w:rFonts w:ascii="Arial" w:hAnsi="Arial" w:cs="Arial" w:hint="eastAsia"/>
          <w:lang w:val="en-US"/>
        </w:rPr>
        <w:t xml:space="preserve"> System Management</w:t>
      </w:r>
      <w:bookmarkEnd w:id="2568"/>
    </w:p>
    <w:p w14:paraId="7E6EA0E2" w14:textId="77777777" w:rsidR="003D5B82" w:rsidRDefault="0048570E">
      <w:pPr>
        <w:pStyle w:val="20"/>
        <w:spacing w:line="360" w:lineRule="auto"/>
        <w:ind w:left="0"/>
        <w:rPr>
          <w:rFonts w:ascii="Arial"/>
        </w:rPr>
      </w:pPr>
      <w:bookmarkStart w:id="2569" w:name="_Toc16089"/>
      <w:r>
        <w:rPr>
          <w:rFonts w:ascii="Arial"/>
        </w:rPr>
        <w:t>ONT</w:t>
      </w:r>
      <w:r>
        <w:rPr>
          <w:rFonts w:ascii="Arial" w:hint="eastAsia"/>
        </w:rPr>
        <w:t xml:space="preserve"> Reboot</w:t>
      </w:r>
      <w:bookmarkEnd w:id="2569"/>
    </w:p>
    <w:p w14:paraId="751EF96E" w14:textId="77777777" w:rsidR="003D5B82" w:rsidRDefault="0048570E">
      <w:pPr>
        <w:spacing w:line="360" w:lineRule="auto"/>
        <w:rPr>
          <w:rFonts w:ascii="Arial" w:hAnsi="Arial" w:cs="Arial"/>
        </w:rPr>
      </w:pPr>
      <w:r>
        <w:rPr>
          <w:rFonts w:ascii="Arial" w:hAnsi="Arial" w:cs="Arial"/>
        </w:rPr>
        <w:t xml:space="preserve">ONT </w:t>
      </w:r>
      <w:r>
        <w:rPr>
          <w:rFonts w:ascii="Arial" w:hAnsi="Arial" w:cs="Arial" w:hint="eastAsia"/>
        </w:rPr>
        <w:t>reboot</w:t>
      </w:r>
      <w:r>
        <w:rPr>
          <w:rFonts w:ascii="Arial" w:hAnsi="Arial" w:cs="Arial"/>
        </w:rPr>
        <w:t xml:space="preserve"> is used for the OLT to remotely </w:t>
      </w:r>
      <w:r>
        <w:rPr>
          <w:rFonts w:ascii="Arial" w:hAnsi="Arial" w:cs="Arial" w:hint="eastAsia"/>
        </w:rPr>
        <w:t>reboot</w:t>
      </w:r>
      <w:r>
        <w:rPr>
          <w:rFonts w:ascii="Arial" w:hAnsi="Arial" w:cs="Arial"/>
        </w:rPr>
        <w:t xml:space="preserve"> the ONT</w:t>
      </w:r>
      <w:r>
        <w:rPr>
          <w:rFonts w:ascii="Arial" w:hAnsi="Arial" w:cs="Arial" w:hint="eastAsia"/>
        </w:rPr>
        <w:t>.</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98"/>
        <w:gridCol w:w="3774"/>
        <w:gridCol w:w="2536"/>
      </w:tblGrid>
      <w:tr w:rsidR="003D5B82" w14:paraId="3DBBA9D7" w14:textId="77777777">
        <w:trPr>
          <w:trHeight w:val="360"/>
        </w:trPr>
        <w:tc>
          <w:tcPr>
            <w:tcW w:w="1998" w:type="dxa"/>
            <w:shd w:val="pct5" w:color="auto" w:fill="auto"/>
          </w:tcPr>
          <w:p w14:paraId="4053F090"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4" w:type="dxa"/>
            <w:shd w:val="pct5" w:color="auto" w:fill="auto"/>
          </w:tcPr>
          <w:p w14:paraId="6F40AB09"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1EEE7999"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0717F35D" w14:textId="77777777">
        <w:trPr>
          <w:trHeight w:val="342"/>
        </w:trPr>
        <w:tc>
          <w:tcPr>
            <w:tcW w:w="1998" w:type="dxa"/>
            <w:shd w:val="clear" w:color="auto" w:fill="auto"/>
          </w:tcPr>
          <w:p w14:paraId="636F6CF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4" w:type="dxa"/>
            <w:shd w:val="clear" w:color="auto" w:fill="auto"/>
          </w:tcPr>
          <w:p w14:paraId="44B4A4C9"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6122976C" w14:textId="77777777" w:rsidR="003D5B82" w:rsidRDefault="003D5B82">
            <w:pPr>
              <w:spacing w:line="360" w:lineRule="auto"/>
              <w:rPr>
                <w:rFonts w:ascii="Arial" w:hAnsi="Arial" w:cs="Arial"/>
                <w:kern w:val="0"/>
                <w:sz w:val="18"/>
                <w:szCs w:val="18"/>
              </w:rPr>
            </w:pPr>
          </w:p>
        </w:tc>
      </w:tr>
      <w:tr w:rsidR="003D5B82" w14:paraId="23A4C67D" w14:textId="77777777">
        <w:trPr>
          <w:trHeight w:val="360"/>
        </w:trPr>
        <w:tc>
          <w:tcPr>
            <w:tcW w:w="1998" w:type="dxa"/>
            <w:shd w:val="clear" w:color="auto" w:fill="auto"/>
          </w:tcPr>
          <w:p w14:paraId="3CDFE43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Reboot </w:t>
            </w:r>
            <w:r>
              <w:rPr>
                <w:rFonts w:ascii="Arial" w:hAnsi="Arial" w:cs="Arial"/>
                <w:kern w:val="0"/>
                <w:sz w:val="18"/>
                <w:szCs w:val="18"/>
              </w:rPr>
              <w:t>ONT</w:t>
            </w:r>
          </w:p>
        </w:tc>
        <w:tc>
          <w:tcPr>
            <w:tcW w:w="3774" w:type="dxa"/>
            <w:shd w:val="clear" w:color="auto" w:fill="auto"/>
          </w:tcPr>
          <w:p w14:paraId="7442087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ont reboot</w:t>
            </w:r>
            <w:r>
              <w:rPr>
                <w:rFonts w:ascii="Arial" w:hAnsi="Arial" w:cs="Arial"/>
                <w:kern w:val="0"/>
                <w:sz w:val="18"/>
                <w:szCs w:val="18"/>
              </w:rPr>
              <w:t xml:space="preserve"> </w:t>
            </w:r>
            <w:r>
              <w:rPr>
                <w:rFonts w:ascii="Arial" w:hAnsi="Arial" w:cs="Arial"/>
                <w:i/>
                <w:iCs/>
                <w:kern w:val="0"/>
                <w:sz w:val="18"/>
                <w:szCs w:val="18"/>
              </w:rPr>
              <w:t>ont_list</w:t>
            </w:r>
            <w:r>
              <w:rPr>
                <w:rFonts w:ascii="Arial" w:hAnsi="Arial" w:cs="Arial"/>
                <w:kern w:val="0"/>
                <w:sz w:val="18"/>
                <w:szCs w:val="18"/>
              </w:rPr>
              <w:t xml:space="preserve"> </w:t>
            </w:r>
          </w:p>
        </w:tc>
        <w:tc>
          <w:tcPr>
            <w:tcW w:w="2536" w:type="dxa"/>
            <w:shd w:val="clear" w:color="auto" w:fill="auto"/>
          </w:tcPr>
          <w:p w14:paraId="244C7156" w14:textId="77777777" w:rsidR="003D5B82" w:rsidRDefault="003D5B82">
            <w:pPr>
              <w:spacing w:line="360" w:lineRule="auto"/>
              <w:rPr>
                <w:rFonts w:ascii="Arial" w:hAnsi="Arial" w:cs="Arial"/>
                <w:kern w:val="0"/>
                <w:sz w:val="18"/>
                <w:szCs w:val="18"/>
              </w:rPr>
            </w:pPr>
          </w:p>
        </w:tc>
      </w:tr>
    </w:tbl>
    <w:p w14:paraId="035F5F83" w14:textId="77777777" w:rsidR="003D5B82" w:rsidRDefault="0048570E">
      <w:pPr>
        <w:pStyle w:val="20"/>
        <w:spacing w:line="360" w:lineRule="auto"/>
        <w:ind w:left="0"/>
        <w:rPr>
          <w:rFonts w:ascii="Arial"/>
        </w:rPr>
      </w:pPr>
      <w:bookmarkStart w:id="2570" w:name="_Toc6762"/>
      <w:r>
        <w:rPr>
          <w:rFonts w:ascii="Arial"/>
        </w:rPr>
        <w:t>ONT</w:t>
      </w:r>
      <w:r>
        <w:rPr>
          <w:rFonts w:ascii="Arial" w:hint="eastAsia"/>
        </w:rPr>
        <w:t xml:space="preserve"> Upgrade</w:t>
      </w:r>
      <w:bookmarkEnd w:id="2570"/>
    </w:p>
    <w:p w14:paraId="7CDFDD9B" w14:textId="77777777" w:rsidR="003D5B82" w:rsidRDefault="0048570E">
      <w:pPr>
        <w:tabs>
          <w:tab w:val="center" w:pos="4153"/>
        </w:tabs>
        <w:spacing w:line="360" w:lineRule="auto"/>
        <w:rPr>
          <w:rFonts w:ascii="Arial" w:hAnsi="Arial" w:cs="Arial"/>
        </w:rPr>
      </w:pPr>
      <w:r>
        <w:rPr>
          <w:rFonts w:ascii="Arial" w:hAnsi="Arial" w:cs="Arial"/>
        </w:rPr>
        <w:t>ONT upgrade is used to upgrade the ONT software version. There are two modes for upgrading the ONT version: immediate and next-startup. Immediate means that after the software version is loaded into the ONT, the ONT will automatically restart and the software version will take effect immediately. Next-startup indicates that after the software version is loaded into the ONT, the ONT will not restart automatically. You need to manually restart the software version to take effect.</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86"/>
        <w:gridCol w:w="3786"/>
        <w:gridCol w:w="2536"/>
      </w:tblGrid>
      <w:tr w:rsidR="003D5B82" w14:paraId="3020CCE2" w14:textId="77777777">
        <w:trPr>
          <w:trHeight w:val="360"/>
        </w:trPr>
        <w:tc>
          <w:tcPr>
            <w:tcW w:w="1986" w:type="dxa"/>
            <w:shd w:val="pct5" w:color="auto" w:fill="auto"/>
          </w:tcPr>
          <w:p w14:paraId="33458C47"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86" w:type="dxa"/>
            <w:shd w:val="pct5" w:color="auto" w:fill="auto"/>
          </w:tcPr>
          <w:p w14:paraId="0E235B22"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7D6BEAEF"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102FBC5C" w14:textId="77777777">
        <w:trPr>
          <w:trHeight w:val="342"/>
        </w:trPr>
        <w:tc>
          <w:tcPr>
            <w:tcW w:w="1986" w:type="dxa"/>
            <w:shd w:val="clear" w:color="auto" w:fill="auto"/>
          </w:tcPr>
          <w:p w14:paraId="7560CFE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86" w:type="dxa"/>
            <w:shd w:val="clear" w:color="auto" w:fill="auto"/>
          </w:tcPr>
          <w:p w14:paraId="1E145D35"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0E488C01" w14:textId="77777777" w:rsidR="003D5B82" w:rsidRDefault="003D5B82">
            <w:pPr>
              <w:spacing w:line="360" w:lineRule="auto"/>
              <w:rPr>
                <w:rFonts w:ascii="Arial" w:hAnsi="Arial" w:cs="Arial"/>
                <w:kern w:val="0"/>
                <w:sz w:val="18"/>
                <w:szCs w:val="18"/>
              </w:rPr>
            </w:pPr>
          </w:p>
        </w:tc>
      </w:tr>
      <w:tr w:rsidR="003D5B82" w14:paraId="187A7555" w14:textId="77777777">
        <w:trPr>
          <w:trHeight w:val="360"/>
        </w:trPr>
        <w:tc>
          <w:tcPr>
            <w:tcW w:w="1986" w:type="dxa"/>
            <w:shd w:val="clear" w:color="auto" w:fill="auto"/>
          </w:tcPr>
          <w:p w14:paraId="1259DF87"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Configuring ONT upgrade</w:t>
            </w:r>
          </w:p>
        </w:tc>
        <w:tc>
          <w:tcPr>
            <w:tcW w:w="3786" w:type="dxa"/>
            <w:shd w:val="clear" w:color="auto" w:fill="auto"/>
          </w:tcPr>
          <w:p w14:paraId="1CE10A2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ont upgrade activemode-immediate</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i/>
                <w:iCs/>
                <w:kern w:val="0"/>
                <w:sz w:val="18"/>
                <w:szCs w:val="18"/>
              </w:rPr>
              <w:t>ont</w:t>
            </w:r>
            <w:proofErr w:type="gramEnd"/>
            <w:r>
              <w:rPr>
                <w:rFonts w:ascii="Arial" w:hAnsi="Arial" w:cs="Arial"/>
                <w:i/>
                <w:iCs/>
                <w:kern w:val="0"/>
                <w:sz w:val="18"/>
                <w:szCs w:val="18"/>
              </w:rPr>
              <w:t xml:space="preserve">_id | </w:t>
            </w:r>
            <w:r>
              <w:rPr>
                <w:rFonts w:ascii="Arial" w:hAnsi="Arial" w:cs="Arial"/>
                <w:b/>
                <w:bCs/>
                <w:kern w:val="0"/>
                <w:sz w:val="18"/>
                <w:szCs w:val="18"/>
              </w:rPr>
              <w:t xml:space="preserve">sn </w:t>
            </w:r>
            <w:r>
              <w:rPr>
                <w:rFonts w:ascii="Arial" w:hAnsi="Arial" w:cs="Arial"/>
                <w:kern w:val="0"/>
                <w:sz w:val="18"/>
                <w:szCs w:val="18"/>
              </w:rPr>
              <w:t xml:space="preserve">{ </w:t>
            </w:r>
            <w:r>
              <w:rPr>
                <w:rFonts w:ascii="Arial" w:hAnsi="Arial" w:cs="Arial"/>
                <w:b/>
                <w:bCs/>
                <w:kern w:val="0"/>
                <w:sz w:val="18"/>
                <w:szCs w:val="18"/>
              </w:rPr>
              <w:t>string-hex</w:t>
            </w:r>
            <w:r>
              <w:rPr>
                <w:rFonts w:ascii="Arial" w:hAnsi="Arial" w:cs="Arial"/>
                <w:i/>
                <w:iCs/>
                <w:kern w:val="0"/>
                <w:sz w:val="18"/>
                <w:szCs w:val="18"/>
              </w:rPr>
              <w:t xml:space="preserve"> sn | </w:t>
            </w:r>
            <w:r>
              <w:rPr>
                <w:rFonts w:ascii="Arial" w:hAnsi="Arial" w:cs="Arial"/>
                <w:b/>
                <w:bCs/>
                <w:kern w:val="0"/>
                <w:sz w:val="18"/>
                <w:szCs w:val="18"/>
              </w:rPr>
              <w:t>hex</w:t>
            </w:r>
            <w:r>
              <w:rPr>
                <w:rFonts w:ascii="Arial" w:hAnsi="Arial" w:cs="Arial"/>
                <w:i/>
                <w:iCs/>
                <w:kern w:val="0"/>
                <w:sz w:val="18"/>
                <w:szCs w:val="18"/>
              </w:rPr>
              <w:t xml:space="preserve"> hex</w:t>
            </w:r>
            <w:r>
              <w:rPr>
                <w:rFonts w:ascii="Arial" w:hAnsi="Arial" w:cs="Arial"/>
                <w:kern w:val="0"/>
                <w:sz w:val="18"/>
                <w:szCs w:val="18"/>
              </w:rPr>
              <w:t xml:space="preserve"> } }</w:t>
            </w:r>
          </w:p>
        </w:tc>
        <w:tc>
          <w:tcPr>
            <w:tcW w:w="2536" w:type="dxa"/>
            <w:shd w:val="clear" w:color="auto" w:fill="auto"/>
          </w:tcPr>
          <w:p w14:paraId="00500272" w14:textId="77777777" w:rsidR="003D5B82" w:rsidRDefault="0048570E">
            <w:pPr>
              <w:spacing w:line="360" w:lineRule="auto"/>
              <w:rPr>
                <w:rFonts w:ascii="Arial" w:hAnsi="Arial" w:cs="Arial"/>
                <w:kern w:val="0"/>
                <w:sz w:val="18"/>
                <w:szCs w:val="18"/>
              </w:rPr>
            </w:pPr>
            <w:r>
              <w:rPr>
                <w:rFonts w:ascii="Arial" w:hAnsi="Arial" w:cs="Arial"/>
                <w:kern w:val="0"/>
                <w:sz w:val="18"/>
                <w:szCs w:val="18"/>
              </w:rPr>
              <w:t>Effective immediately</w:t>
            </w:r>
          </w:p>
        </w:tc>
      </w:tr>
      <w:tr w:rsidR="003D5B82" w14:paraId="7F09298D" w14:textId="77777777">
        <w:trPr>
          <w:trHeight w:val="360"/>
        </w:trPr>
        <w:tc>
          <w:tcPr>
            <w:tcW w:w="1986" w:type="dxa"/>
            <w:shd w:val="clear" w:color="auto" w:fill="auto"/>
          </w:tcPr>
          <w:p w14:paraId="2CF3EDE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Configuring ONT Upgrade Filte</w:t>
            </w:r>
            <w:r>
              <w:rPr>
                <w:rFonts w:ascii="Arial" w:hAnsi="Arial" w:cs="Arial" w:hint="eastAsia"/>
                <w:kern w:val="0"/>
                <w:sz w:val="18"/>
                <w:szCs w:val="18"/>
              </w:rPr>
              <w:t>r</w:t>
            </w:r>
          </w:p>
        </w:tc>
        <w:tc>
          <w:tcPr>
            <w:tcW w:w="3786" w:type="dxa"/>
            <w:shd w:val="clear" w:color="auto" w:fill="auto"/>
          </w:tcPr>
          <w:p w14:paraId="24FAD60D"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upgrade activemode-immediate </w:t>
            </w:r>
            <w:proofErr w:type="gramStart"/>
            <w:r>
              <w:rPr>
                <w:rFonts w:ascii="Arial" w:hAnsi="Arial" w:cs="Arial"/>
                <w:kern w:val="0"/>
                <w:sz w:val="18"/>
                <w:szCs w:val="18"/>
              </w:rPr>
              <w:t xml:space="preserve">{ </w:t>
            </w:r>
            <w:r>
              <w:rPr>
                <w:rFonts w:ascii="Arial" w:hAnsi="Arial" w:cs="Arial"/>
                <w:b/>
                <w:bCs/>
                <w:kern w:val="0"/>
                <w:sz w:val="18"/>
                <w:szCs w:val="18"/>
              </w:rPr>
              <w:t>include</w:t>
            </w:r>
            <w:proofErr w:type="gramEnd"/>
            <w:r>
              <w:rPr>
                <w:rFonts w:ascii="Arial" w:hAnsi="Arial" w:cs="Arial"/>
                <w:b/>
                <w:bCs/>
                <w:kern w:val="0"/>
                <w:sz w:val="18"/>
                <w:szCs w:val="18"/>
              </w:rPr>
              <w:t xml:space="preserve"> | exclude </w:t>
            </w:r>
            <w:r>
              <w:rPr>
                <w:rFonts w:ascii="Arial" w:hAnsi="Arial" w:cs="Arial"/>
                <w:kern w:val="0"/>
                <w:sz w:val="18"/>
                <w:szCs w:val="18"/>
              </w:rPr>
              <w:t>} {</w:t>
            </w:r>
            <w:r>
              <w:rPr>
                <w:rFonts w:ascii="Arial" w:hAnsi="Arial" w:cs="Arial"/>
                <w:b/>
                <w:bCs/>
                <w:kern w:val="0"/>
                <w:sz w:val="18"/>
                <w:szCs w:val="18"/>
              </w:rPr>
              <w:t xml:space="preserve"> equipment-id </w:t>
            </w:r>
            <w:r>
              <w:rPr>
                <w:rFonts w:ascii="Arial" w:hAnsi="Arial" w:cs="Arial" w:hint="eastAsia"/>
                <w:i/>
                <w:iCs/>
                <w:kern w:val="0"/>
                <w:sz w:val="18"/>
                <w:szCs w:val="18"/>
              </w:rPr>
              <w:t>id</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software-version </w:t>
            </w:r>
            <w:r>
              <w:rPr>
                <w:rFonts w:ascii="Arial" w:hAnsi="Arial" w:cs="Arial"/>
                <w:i/>
                <w:iCs/>
                <w:kern w:val="0"/>
                <w:sz w:val="18"/>
                <w:szCs w:val="18"/>
              </w:rPr>
              <w:t>version</w:t>
            </w:r>
            <w:r>
              <w:rPr>
                <w:rFonts w:ascii="Arial" w:hAnsi="Arial" w:cs="Arial"/>
                <w:b/>
                <w:bCs/>
                <w:kern w:val="0"/>
                <w:sz w:val="18"/>
                <w:szCs w:val="18"/>
              </w:rPr>
              <w:t xml:space="preserve"> </w:t>
            </w:r>
            <w:r>
              <w:rPr>
                <w:rFonts w:ascii="Arial" w:hAnsi="Arial" w:cs="Arial"/>
                <w:kern w:val="0"/>
                <w:sz w:val="18"/>
                <w:szCs w:val="18"/>
              </w:rPr>
              <w:t xml:space="preserve">} </w:t>
            </w:r>
          </w:p>
        </w:tc>
        <w:tc>
          <w:tcPr>
            <w:tcW w:w="2536" w:type="dxa"/>
            <w:shd w:val="clear" w:color="auto" w:fill="auto"/>
          </w:tcPr>
          <w:p w14:paraId="45F26493" w14:textId="77777777" w:rsidR="003D5B82" w:rsidRDefault="003D5B82">
            <w:pPr>
              <w:spacing w:line="360" w:lineRule="auto"/>
              <w:rPr>
                <w:rFonts w:ascii="Arial" w:hAnsi="Arial" w:cs="Arial"/>
                <w:kern w:val="0"/>
                <w:sz w:val="18"/>
                <w:szCs w:val="18"/>
              </w:rPr>
            </w:pPr>
          </w:p>
        </w:tc>
      </w:tr>
      <w:tr w:rsidR="003D5B82" w14:paraId="748E4E88" w14:textId="77777777">
        <w:trPr>
          <w:trHeight w:val="360"/>
        </w:trPr>
        <w:tc>
          <w:tcPr>
            <w:tcW w:w="1986" w:type="dxa"/>
            <w:shd w:val="clear" w:color="auto" w:fill="auto"/>
          </w:tcPr>
          <w:p w14:paraId="1D8BF15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Configuring the ONT upgrade time</w:t>
            </w:r>
          </w:p>
        </w:tc>
        <w:tc>
          <w:tcPr>
            <w:tcW w:w="3786" w:type="dxa"/>
            <w:shd w:val="clear" w:color="auto" w:fill="auto"/>
          </w:tcPr>
          <w:p w14:paraId="1CB799C3"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upgrade activemode-immediate timer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xx</w:t>
            </w:r>
            <w:proofErr w:type="gramEnd"/>
            <w:r>
              <w:rPr>
                <w:rFonts w:ascii="Arial" w:hAnsi="Arial" w:cs="Arial"/>
                <w:i/>
                <w:iCs/>
                <w:kern w:val="0"/>
                <w:sz w:val="18"/>
                <w:szCs w:val="18"/>
              </w:rPr>
              <w:t>:xx:xx</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xxxx/xx/xx</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interval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 xml:space="preserve">ont_id | </w:t>
            </w:r>
            <w:r>
              <w:rPr>
                <w:rFonts w:ascii="Arial" w:hAnsi="Arial" w:cs="Arial"/>
                <w:b/>
                <w:bCs/>
                <w:kern w:val="0"/>
                <w:sz w:val="18"/>
                <w:szCs w:val="18"/>
              </w:rPr>
              <w:t xml:space="preserve">sn </w:t>
            </w:r>
            <w:r>
              <w:rPr>
                <w:rFonts w:ascii="Arial" w:hAnsi="Arial" w:cs="Arial"/>
                <w:kern w:val="0"/>
                <w:sz w:val="18"/>
                <w:szCs w:val="18"/>
              </w:rPr>
              <w:t xml:space="preserve">{ </w:t>
            </w:r>
            <w:r>
              <w:rPr>
                <w:rFonts w:ascii="Arial" w:hAnsi="Arial" w:cs="Arial"/>
                <w:b/>
                <w:bCs/>
                <w:kern w:val="0"/>
                <w:sz w:val="18"/>
                <w:szCs w:val="18"/>
              </w:rPr>
              <w:t>string-hex</w:t>
            </w:r>
            <w:r>
              <w:rPr>
                <w:rFonts w:ascii="Arial" w:hAnsi="Arial" w:cs="Arial"/>
                <w:i/>
                <w:iCs/>
                <w:kern w:val="0"/>
                <w:sz w:val="18"/>
                <w:szCs w:val="18"/>
              </w:rPr>
              <w:t xml:space="preserve"> sn | </w:t>
            </w:r>
            <w:r>
              <w:rPr>
                <w:rFonts w:ascii="Arial" w:hAnsi="Arial" w:cs="Arial"/>
                <w:b/>
                <w:bCs/>
                <w:kern w:val="0"/>
                <w:sz w:val="18"/>
                <w:szCs w:val="18"/>
              </w:rPr>
              <w:t>hex</w:t>
            </w:r>
            <w:r>
              <w:rPr>
                <w:rFonts w:ascii="Arial" w:hAnsi="Arial" w:cs="Arial"/>
                <w:i/>
                <w:iCs/>
                <w:kern w:val="0"/>
                <w:sz w:val="18"/>
                <w:szCs w:val="18"/>
              </w:rPr>
              <w:t xml:space="preserve"> hex</w:t>
            </w:r>
            <w:r>
              <w:rPr>
                <w:rFonts w:ascii="Arial" w:hAnsi="Arial" w:cs="Arial"/>
                <w:kern w:val="0"/>
                <w:sz w:val="18"/>
                <w:szCs w:val="18"/>
              </w:rPr>
              <w:t xml:space="preserve"> } }</w:t>
            </w:r>
          </w:p>
        </w:tc>
        <w:tc>
          <w:tcPr>
            <w:tcW w:w="2536" w:type="dxa"/>
            <w:shd w:val="clear" w:color="auto" w:fill="auto"/>
          </w:tcPr>
          <w:p w14:paraId="4A9295EC" w14:textId="77777777" w:rsidR="003D5B82" w:rsidRDefault="0048570E">
            <w:pPr>
              <w:spacing w:line="360" w:lineRule="auto"/>
              <w:rPr>
                <w:rFonts w:ascii="Arial" w:hAnsi="Arial" w:cs="Arial"/>
                <w:kern w:val="0"/>
                <w:sz w:val="18"/>
                <w:szCs w:val="18"/>
              </w:rPr>
            </w:pPr>
            <w:r>
              <w:rPr>
                <w:rFonts w:ascii="Arial" w:hAnsi="Arial" w:cs="Arial"/>
                <w:kern w:val="0"/>
                <w:sz w:val="18"/>
                <w:szCs w:val="18"/>
              </w:rPr>
              <w:t>Take effect after next reboot</w:t>
            </w:r>
          </w:p>
        </w:tc>
      </w:tr>
      <w:tr w:rsidR="003D5B82" w14:paraId="39DD0844" w14:textId="77777777">
        <w:trPr>
          <w:trHeight w:val="360"/>
        </w:trPr>
        <w:tc>
          <w:tcPr>
            <w:tcW w:w="1986" w:type="dxa"/>
            <w:shd w:val="clear" w:color="auto" w:fill="auto"/>
          </w:tcPr>
          <w:p w14:paraId="1267A26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Configuring the ONT upgrade</w:t>
            </w:r>
          </w:p>
        </w:tc>
        <w:tc>
          <w:tcPr>
            <w:tcW w:w="3786" w:type="dxa"/>
            <w:shd w:val="clear" w:color="auto" w:fill="auto"/>
          </w:tcPr>
          <w:p w14:paraId="2CCE31F2"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ont upgrade activemode-next-</w:t>
            </w:r>
            <w:proofErr w:type="gramStart"/>
            <w:r>
              <w:rPr>
                <w:rFonts w:ascii="Arial" w:hAnsi="Arial" w:cs="Arial"/>
                <w:b/>
                <w:bCs/>
                <w:kern w:val="0"/>
                <w:sz w:val="18"/>
                <w:szCs w:val="18"/>
              </w:rPr>
              <w:t xml:space="preserve">stratup  </w:t>
            </w:r>
            <w:r>
              <w:rPr>
                <w:rFonts w:ascii="Arial" w:hAnsi="Arial" w:cs="Arial"/>
                <w:kern w:val="0"/>
                <w:sz w:val="18"/>
                <w:szCs w:val="18"/>
              </w:rPr>
              <w:t>{</w:t>
            </w:r>
            <w:proofErr w:type="gramEnd"/>
            <w:r>
              <w:rPr>
                <w:rFonts w:ascii="Arial" w:hAnsi="Arial" w:cs="Arial"/>
                <w:kern w:val="0"/>
                <w:sz w:val="18"/>
                <w:szCs w:val="18"/>
              </w:rPr>
              <w:t xml:space="preserve"> </w:t>
            </w:r>
            <w:r>
              <w:rPr>
                <w:rFonts w:ascii="Arial" w:hAnsi="Arial" w:cs="Arial"/>
                <w:b/>
                <w:bCs/>
                <w:kern w:val="0"/>
                <w:sz w:val="18"/>
                <w:szCs w:val="18"/>
              </w:rPr>
              <w:t xml:space="preserve">include | exclude </w:t>
            </w:r>
            <w:r>
              <w:rPr>
                <w:rFonts w:ascii="Arial" w:hAnsi="Arial" w:cs="Arial"/>
                <w:kern w:val="0"/>
                <w:sz w:val="18"/>
                <w:szCs w:val="18"/>
              </w:rPr>
              <w:t>} {</w:t>
            </w:r>
            <w:r>
              <w:rPr>
                <w:rFonts w:ascii="Arial" w:hAnsi="Arial" w:cs="Arial"/>
                <w:b/>
                <w:bCs/>
                <w:kern w:val="0"/>
                <w:sz w:val="18"/>
                <w:szCs w:val="18"/>
              </w:rPr>
              <w:t xml:space="preserve"> equipment-id </w:t>
            </w:r>
            <w:r>
              <w:rPr>
                <w:rFonts w:ascii="Arial" w:hAnsi="Arial" w:cs="Arial" w:hint="eastAsia"/>
                <w:i/>
                <w:iCs/>
                <w:kern w:val="0"/>
                <w:sz w:val="18"/>
                <w:szCs w:val="18"/>
              </w:rPr>
              <w:t>id</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b/>
                <w:bCs/>
                <w:kern w:val="0"/>
                <w:sz w:val="18"/>
                <w:szCs w:val="18"/>
              </w:rPr>
              <w:t xml:space="preserve">software-version </w:t>
            </w:r>
            <w:r>
              <w:rPr>
                <w:rFonts w:ascii="Arial" w:hAnsi="Arial" w:cs="Arial"/>
                <w:i/>
                <w:iCs/>
                <w:kern w:val="0"/>
                <w:sz w:val="18"/>
                <w:szCs w:val="18"/>
              </w:rPr>
              <w:t>version</w:t>
            </w:r>
            <w:r>
              <w:rPr>
                <w:rFonts w:ascii="Arial" w:hAnsi="Arial" w:cs="Arial"/>
                <w:b/>
                <w:bCs/>
                <w:kern w:val="0"/>
                <w:sz w:val="18"/>
                <w:szCs w:val="18"/>
              </w:rPr>
              <w:t xml:space="preserve"> </w:t>
            </w:r>
            <w:r>
              <w:rPr>
                <w:rFonts w:ascii="Arial" w:hAnsi="Arial" w:cs="Arial"/>
                <w:kern w:val="0"/>
                <w:sz w:val="18"/>
                <w:szCs w:val="18"/>
              </w:rPr>
              <w:t xml:space="preserve">} </w:t>
            </w:r>
          </w:p>
        </w:tc>
        <w:tc>
          <w:tcPr>
            <w:tcW w:w="2536" w:type="dxa"/>
            <w:shd w:val="clear" w:color="auto" w:fill="auto"/>
          </w:tcPr>
          <w:p w14:paraId="7D5ED34C" w14:textId="77777777" w:rsidR="003D5B82" w:rsidRDefault="003D5B82">
            <w:pPr>
              <w:spacing w:line="360" w:lineRule="auto"/>
              <w:rPr>
                <w:rFonts w:ascii="Arial" w:hAnsi="Arial" w:cs="Arial"/>
                <w:kern w:val="0"/>
                <w:sz w:val="18"/>
                <w:szCs w:val="18"/>
              </w:rPr>
            </w:pPr>
          </w:p>
        </w:tc>
      </w:tr>
      <w:tr w:rsidR="003D5B82" w14:paraId="3113883E" w14:textId="77777777">
        <w:trPr>
          <w:trHeight w:val="360"/>
        </w:trPr>
        <w:tc>
          <w:tcPr>
            <w:tcW w:w="1986" w:type="dxa"/>
            <w:shd w:val="clear" w:color="auto" w:fill="auto"/>
          </w:tcPr>
          <w:p w14:paraId="6F92E3B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Configuring the ONT upgrade time</w:t>
            </w:r>
          </w:p>
        </w:tc>
        <w:tc>
          <w:tcPr>
            <w:tcW w:w="3786" w:type="dxa"/>
            <w:shd w:val="clear" w:color="auto" w:fill="auto"/>
          </w:tcPr>
          <w:p w14:paraId="713669C6"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upgrade activemode-next-startup timer </w:t>
            </w:r>
            <w:proofErr w:type="gramStart"/>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xx</w:t>
            </w:r>
            <w:proofErr w:type="gramEnd"/>
            <w:r>
              <w:rPr>
                <w:rFonts w:ascii="Arial" w:hAnsi="Arial" w:cs="Arial"/>
                <w:i/>
                <w:iCs/>
                <w:kern w:val="0"/>
                <w:sz w:val="18"/>
                <w:szCs w:val="18"/>
              </w:rPr>
              <w:t>:xx:xx</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xxxx/xx/xx</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interval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kern w:val="0"/>
                <w:sz w:val="18"/>
                <w:szCs w:val="18"/>
              </w:rPr>
              <w:t xml:space="preserve">{ </w:t>
            </w:r>
            <w:r>
              <w:rPr>
                <w:rFonts w:ascii="Arial" w:hAnsi="Arial" w:cs="Arial"/>
                <w:i/>
                <w:iCs/>
                <w:kern w:val="0"/>
                <w:sz w:val="18"/>
                <w:szCs w:val="18"/>
              </w:rPr>
              <w:t xml:space="preserve">ont_id | </w:t>
            </w:r>
            <w:r>
              <w:rPr>
                <w:rFonts w:ascii="Arial" w:hAnsi="Arial" w:cs="Arial"/>
                <w:b/>
                <w:bCs/>
                <w:kern w:val="0"/>
                <w:sz w:val="18"/>
                <w:szCs w:val="18"/>
              </w:rPr>
              <w:t xml:space="preserve">sn </w:t>
            </w:r>
            <w:r>
              <w:rPr>
                <w:rFonts w:ascii="Arial" w:hAnsi="Arial" w:cs="Arial"/>
                <w:kern w:val="0"/>
                <w:sz w:val="18"/>
                <w:szCs w:val="18"/>
              </w:rPr>
              <w:t xml:space="preserve">{ </w:t>
            </w:r>
            <w:r>
              <w:rPr>
                <w:rFonts w:ascii="Arial" w:hAnsi="Arial" w:cs="Arial"/>
                <w:b/>
                <w:bCs/>
                <w:kern w:val="0"/>
                <w:sz w:val="18"/>
                <w:szCs w:val="18"/>
              </w:rPr>
              <w:t>string-hex</w:t>
            </w:r>
            <w:r>
              <w:rPr>
                <w:rFonts w:ascii="Arial" w:hAnsi="Arial" w:cs="Arial"/>
                <w:i/>
                <w:iCs/>
                <w:kern w:val="0"/>
                <w:sz w:val="18"/>
                <w:szCs w:val="18"/>
              </w:rPr>
              <w:t xml:space="preserve"> sn | </w:t>
            </w:r>
            <w:r>
              <w:rPr>
                <w:rFonts w:ascii="Arial" w:hAnsi="Arial" w:cs="Arial"/>
                <w:b/>
                <w:bCs/>
                <w:kern w:val="0"/>
                <w:sz w:val="18"/>
                <w:szCs w:val="18"/>
              </w:rPr>
              <w:t>hex</w:t>
            </w:r>
            <w:r>
              <w:rPr>
                <w:rFonts w:ascii="Arial" w:hAnsi="Arial" w:cs="Arial"/>
                <w:i/>
                <w:iCs/>
                <w:kern w:val="0"/>
                <w:sz w:val="18"/>
                <w:szCs w:val="18"/>
              </w:rPr>
              <w:t xml:space="preserve"> hex</w:t>
            </w:r>
            <w:r>
              <w:rPr>
                <w:rFonts w:ascii="Arial" w:hAnsi="Arial" w:cs="Arial"/>
                <w:kern w:val="0"/>
                <w:sz w:val="18"/>
                <w:szCs w:val="18"/>
              </w:rPr>
              <w:t xml:space="preserve"> } }</w:t>
            </w:r>
          </w:p>
        </w:tc>
        <w:tc>
          <w:tcPr>
            <w:tcW w:w="2536" w:type="dxa"/>
            <w:shd w:val="clear" w:color="auto" w:fill="auto"/>
          </w:tcPr>
          <w:p w14:paraId="4F84B4A9" w14:textId="77777777" w:rsidR="003D5B82" w:rsidRDefault="003D5B82">
            <w:pPr>
              <w:spacing w:line="360" w:lineRule="auto"/>
              <w:rPr>
                <w:rFonts w:ascii="Arial" w:hAnsi="Arial" w:cs="Arial"/>
                <w:kern w:val="0"/>
                <w:sz w:val="18"/>
                <w:szCs w:val="18"/>
              </w:rPr>
            </w:pPr>
          </w:p>
        </w:tc>
      </w:tr>
      <w:tr w:rsidR="003D5B82" w14:paraId="5AD81067" w14:textId="77777777">
        <w:trPr>
          <w:trHeight w:val="360"/>
        </w:trPr>
        <w:tc>
          <w:tcPr>
            <w:tcW w:w="1986" w:type="dxa"/>
            <w:shd w:val="clear" w:color="auto" w:fill="auto"/>
          </w:tcPr>
          <w:p w14:paraId="555E8BF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Display </w:t>
            </w:r>
            <w:r>
              <w:rPr>
                <w:rFonts w:ascii="Arial" w:hAnsi="Arial" w:cs="Arial"/>
                <w:kern w:val="0"/>
                <w:sz w:val="18"/>
                <w:szCs w:val="18"/>
              </w:rPr>
              <w:t>ONT</w:t>
            </w:r>
            <w:r>
              <w:rPr>
                <w:rFonts w:ascii="Arial" w:hAnsi="Arial" w:cs="Arial" w:hint="eastAsia"/>
                <w:kern w:val="0"/>
                <w:sz w:val="18"/>
                <w:szCs w:val="18"/>
              </w:rPr>
              <w:t xml:space="preserve"> upgrade progress</w:t>
            </w:r>
          </w:p>
        </w:tc>
        <w:tc>
          <w:tcPr>
            <w:tcW w:w="3786" w:type="dxa"/>
            <w:shd w:val="clear" w:color="auto" w:fill="auto"/>
          </w:tcPr>
          <w:p w14:paraId="272D3E1B"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display ont upgrade-progress</w:t>
            </w:r>
            <w:r>
              <w:rPr>
                <w:rFonts w:ascii="Arial" w:hAnsi="Arial" w:cs="Arial"/>
                <w:kern w:val="0"/>
                <w:sz w:val="18"/>
                <w:szCs w:val="18"/>
              </w:rPr>
              <w:t xml:space="preserve"> </w:t>
            </w:r>
            <w:proofErr w:type="gramStart"/>
            <w:r>
              <w:rPr>
                <w:rFonts w:ascii="Arial" w:hAnsi="Arial" w:cs="Arial"/>
                <w:kern w:val="0"/>
                <w:sz w:val="18"/>
                <w:szCs w:val="18"/>
              </w:rPr>
              <w:t xml:space="preserve">{ </w:t>
            </w:r>
            <w:r>
              <w:rPr>
                <w:rFonts w:ascii="Arial" w:hAnsi="Arial" w:cs="Arial"/>
                <w:b/>
                <w:bCs/>
                <w:kern w:val="0"/>
                <w:sz w:val="18"/>
                <w:szCs w:val="18"/>
              </w:rPr>
              <w:t>image</w:t>
            </w:r>
            <w:proofErr w:type="gramEnd"/>
            <w:r>
              <w:rPr>
                <w:rFonts w:ascii="Arial" w:hAnsi="Arial" w:cs="Arial"/>
                <w:kern w:val="0"/>
                <w:sz w:val="18"/>
                <w:szCs w:val="18"/>
              </w:rPr>
              <w:t xml:space="preserve"> | </w:t>
            </w:r>
            <w:r>
              <w:rPr>
                <w:rFonts w:ascii="Arial" w:hAnsi="Arial" w:cs="Arial"/>
                <w:b/>
                <w:bCs/>
                <w:kern w:val="0"/>
                <w:sz w:val="18"/>
                <w:szCs w:val="18"/>
              </w:rPr>
              <w:t>ont-configuration</w:t>
            </w:r>
            <w:r>
              <w:rPr>
                <w:rFonts w:ascii="Arial" w:hAnsi="Arial" w:cs="Arial"/>
                <w:kern w:val="0"/>
                <w:sz w:val="18"/>
                <w:szCs w:val="18"/>
              </w:rPr>
              <w:t xml:space="preserve"> } { </w:t>
            </w:r>
            <w:r>
              <w:rPr>
                <w:rFonts w:ascii="Arial" w:hAnsi="Arial" w:cs="Arial"/>
                <w:i/>
                <w:iCs/>
                <w:kern w:val="0"/>
                <w:sz w:val="18"/>
                <w:szCs w:val="18"/>
              </w:rPr>
              <w:t>ont_id</w:t>
            </w:r>
            <w:r>
              <w:rPr>
                <w:rFonts w:ascii="Arial" w:hAnsi="Arial" w:cs="Arial"/>
                <w:kern w:val="0"/>
                <w:sz w:val="18"/>
                <w:szCs w:val="18"/>
              </w:rPr>
              <w:t xml:space="preserve"> | </w:t>
            </w:r>
            <w:r>
              <w:rPr>
                <w:rFonts w:ascii="Arial" w:hAnsi="Arial" w:cs="Arial"/>
                <w:b/>
                <w:bCs/>
                <w:kern w:val="0"/>
                <w:sz w:val="18"/>
                <w:szCs w:val="18"/>
              </w:rPr>
              <w:t>all</w:t>
            </w:r>
            <w:r>
              <w:rPr>
                <w:rFonts w:ascii="Arial" w:hAnsi="Arial" w:cs="Arial"/>
                <w:kern w:val="0"/>
                <w:sz w:val="18"/>
                <w:szCs w:val="18"/>
              </w:rPr>
              <w:t xml:space="preserve"> }</w:t>
            </w:r>
          </w:p>
        </w:tc>
        <w:tc>
          <w:tcPr>
            <w:tcW w:w="2536" w:type="dxa"/>
            <w:shd w:val="clear" w:color="auto" w:fill="auto"/>
          </w:tcPr>
          <w:p w14:paraId="0DB45972" w14:textId="77777777" w:rsidR="003D5B82" w:rsidRDefault="003D5B82">
            <w:pPr>
              <w:spacing w:line="360" w:lineRule="auto"/>
              <w:rPr>
                <w:rFonts w:ascii="Arial" w:hAnsi="Arial" w:cs="Arial"/>
                <w:kern w:val="0"/>
                <w:sz w:val="18"/>
                <w:szCs w:val="18"/>
              </w:rPr>
            </w:pPr>
          </w:p>
        </w:tc>
      </w:tr>
    </w:tbl>
    <w:p w14:paraId="2DFA1CC8" w14:textId="77777777" w:rsidR="003D5B82" w:rsidRDefault="0048570E">
      <w:pPr>
        <w:pStyle w:val="20"/>
        <w:spacing w:line="360" w:lineRule="auto"/>
        <w:ind w:left="0"/>
        <w:rPr>
          <w:rFonts w:ascii="Arial"/>
        </w:rPr>
      </w:pPr>
      <w:bookmarkStart w:id="2571" w:name="_Toc14815"/>
      <w:r>
        <w:rPr>
          <w:rFonts w:ascii="Arial"/>
        </w:rPr>
        <w:t>ONT</w:t>
      </w:r>
      <w:r>
        <w:rPr>
          <w:rFonts w:ascii="Arial" w:hint="eastAsia"/>
        </w:rPr>
        <w:t xml:space="preserve"> Activation</w:t>
      </w:r>
      <w:bookmarkEnd w:id="2571"/>
    </w:p>
    <w:p w14:paraId="6F2EE491" w14:textId="77777777" w:rsidR="003D5B82" w:rsidRDefault="0048570E">
      <w:pPr>
        <w:spacing w:line="360" w:lineRule="auto"/>
        <w:rPr>
          <w:rFonts w:ascii="Arial" w:hAnsi="Arial" w:cs="Arial"/>
        </w:rPr>
      </w:pPr>
      <w:r>
        <w:rPr>
          <w:rFonts w:ascii="Arial" w:hAnsi="Arial" w:cs="Arial"/>
        </w:rPr>
        <w:t>ONT activation is used to activate the ONT. All ONT IDs are active by default. After the online ONT is deactivated, the ONT will be forced to go offline. If the discovery function of the PON port is enabled, you can view the deactivated ONT in the discovery list.</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86"/>
        <w:gridCol w:w="3786"/>
        <w:gridCol w:w="2536"/>
      </w:tblGrid>
      <w:tr w:rsidR="003D5B82" w14:paraId="5016F794" w14:textId="77777777">
        <w:trPr>
          <w:trHeight w:val="360"/>
        </w:trPr>
        <w:tc>
          <w:tcPr>
            <w:tcW w:w="1986" w:type="dxa"/>
            <w:shd w:val="pct5" w:color="auto" w:fill="auto"/>
          </w:tcPr>
          <w:p w14:paraId="75038C8D"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86" w:type="dxa"/>
            <w:shd w:val="pct5" w:color="auto" w:fill="auto"/>
          </w:tcPr>
          <w:p w14:paraId="2434036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7A7405FF"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3DEB478F" w14:textId="77777777">
        <w:trPr>
          <w:trHeight w:val="342"/>
        </w:trPr>
        <w:tc>
          <w:tcPr>
            <w:tcW w:w="1986" w:type="dxa"/>
            <w:shd w:val="clear" w:color="auto" w:fill="auto"/>
          </w:tcPr>
          <w:p w14:paraId="1C24D0FE"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86" w:type="dxa"/>
            <w:shd w:val="clear" w:color="auto" w:fill="auto"/>
          </w:tcPr>
          <w:p w14:paraId="4B726D26"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7FD23294" w14:textId="77777777" w:rsidR="003D5B82" w:rsidRDefault="003D5B82">
            <w:pPr>
              <w:spacing w:line="360" w:lineRule="auto"/>
              <w:rPr>
                <w:rFonts w:ascii="Arial" w:hAnsi="Arial" w:cs="Arial"/>
                <w:kern w:val="0"/>
                <w:sz w:val="18"/>
                <w:szCs w:val="18"/>
              </w:rPr>
            </w:pPr>
          </w:p>
        </w:tc>
      </w:tr>
      <w:tr w:rsidR="003D5B82" w14:paraId="6D43AA5B" w14:textId="77777777">
        <w:trPr>
          <w:trHeight w:val="387"/>
        </w:trPr>
        <w:tc>
          <w:tcPr>
            <w:tcW w:w="1986" w:type="dxa"/>
            <w:shd w:val="clear" w:color="auto" w:fill="auto"/>
          </w:tcPr>
          <w:p w14:paraId="06251318"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Active </w:t>
            </w:r>
            <w:r>
              <w:rPr>
                <w:rFonts w:ascii="Arial" w:hAnsi="Arial" w:cs="Arial"/>
                <w:kern w:val="0"/>
                <w:sz w:val="18"/>
                <w:szCs w:val="18"/>
              </w:rPr>
              <w:t>ONT</w:t>
            </w:r>
          </w:p>
        </w:tc>
        <w:tc>
          <w:tcPr>
            <w:tcW w:w="3786" w:type="dxa"/>
            <w:shd w:val="clear" w:color="auto" w:fill="auto"/>
          </w:tcPr>
          <w:p w14:paraId="575A2089"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 xml:space="preserve">ont active </w:t>
            </w:r>
            <w:r>
              <w:rPr>
                <w:rFonts w:ascii="Arial" w:hAnsi="Arial" w:cs="Arial"/>
                <w:i/>
                <w:iCs/>
                <w:kern w:val="0"/>
                <w:sz w:val="18"/>
                <w:szCs w:val="18"/>
              </w:rPr>
              <w:t>ont_id</w:t>
            </w:r>
          </w:p>
        </w:tc>
        <w:tc>
          <w:tcPr>
            <w:tcW w:w="2536" w:type="dxa"/>
            <w:shd w:val="clear" w:color="auto" w:fill="auto"/>
          </w:tcPr>
          <w:p w14:paraId="379F170A" w14:textId="77777777" w:rsidR="003D5B82" w:rsidRDefault="003D5B82">
            <w:pPr>
              <w:spacing w:line="360" w:lineRule="auto"/>
              <w:rPr>
                <w:rFonts w:ascii="Arial" w:hAnsi="Arial" w:cs="Arial"/>
                <w:kern w:val="0"/>
                <w:sz w:val="18"/>
                <w:szCs w:val="18"/>
              </w:rPr>
            </w:pPr>
          </w:p>
        </w:tc>
      </w:tr>
      <w:tr w:rsidR="003D5B82" w14:paraId="254C2BB6" w14:textId="77777777">
        <w:trPr>
          <w:trHeight w:val="360"/>
        </w:trPr>
        <w:tc>
          <w:tcPr>
            <w:tcW w:w="1986" w:type="dxa"/>
            <w:shd w:val="clear" w:color="auto" w:fill="auto"/>
          </w:tcPr>
          <w:p w14:paraId="57EB491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Deactive </w:t>
            </w:r>
            <w:r>
              <w:rPr>
                <w:rFonts w:ascii="Arial" w:hAnsi="Arial" w:cs="Arial"/>
                <w:kern w:val="0"/>
                <w:sz w:val="18"/>
                <w:szCs w:val="18"/>
              </w:rPr>
              <w:t>ONT</w:t>
            </w:r>
          </w:p>
        </w:tc>
        <w:tc>
          <w:tcPr>
            <w:tcW w:w="3786" w:type="dxa"/>
            <w:shd w:val="clear" w:color="auto" w:fill="auto"/>
          </w:tcPr>
          <w:p w14:paraId="785FBDB6"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deactive </w:t>
            </w:r>
            <w:r>
              <w:rPr>
                <w:rFonts w:ascii="Arial" w:hAnsi="Arial" w:cs="Arial"/>
                <w:i/>
                <w:iCs/>
                <w:kern w:val="0"/>
                <w:sz w:val="18"/>
                <w:szCs w:val="18"/>
              </w:rPr>
              <w:t>ont_id</w:t>
            </w:r>
          </w:p>
        </w:tc>
        <w:tc>
          <w:tcPr>
            <w:tcW w:w="2536" w:type="dxa"/>
            <w:shd w:val="clear" w:color="auto" w:fill="auto"/>
          </w:tcPr>
          <w:p w14:paraId="0BFDDE77" w14:textId="77777777" w:rsidR="003D5B82" w:rsidRDefault="003D5B82">
            <w:pPr>
              <w:spacing w:line="360" w:lineRule="auto"/>
              <w:rPr>
                <w:rFonts w:ascii="Arial" w:hAnsi="Arial" w:cs="Arial"/>
                <w:kern w:val="0"/>
                <w:sz w:val="18"/>
                <w:szCs w:val="18"/>
              </w:rPr>
            </w:pPr>
          </w:p>
        </w:tc>
      </w:tr>
    </w:tbl>
    <w:p w14:paraId="7635AC99" w14:textId="77777777" w:rsidR="003D5B82" w:rsidRDefault="0048570E">
      <w:pPr>
        <w:pStyle w:val="20"/>
        <w:spacing w:line="360" w:lineRule="auto"/>
        <w:ind w:left="0"/>
        <w:rPr>
          <w:rFonts w:ascii="Arial"/>
        </w:rPr>
      </w:pPr>
      <w:bookmarkStart w:id="2572" w:name="_Toc13174"/>
      <w:r>
        <w:rPr>
          <w:rFonts w:ascii="Arial"/>
        </w:rPr>
        <w:t xml:space="preserve">ONT </w:t>
      </w:r>
      <w:r>
        <w:rPr>
          <w:rFonts w:ascii="Arial" w:hint="eastAsia"/>
        </w:rPr>
        <w:t>A</w:t>
      </w:r>
      <w:r>
        <w:rPr>
          <w:rFonts w:ascii="Arial"/>
        </w:rPr>
        <w:t>uto-configuration</w:t>
      </w:r>
      <w:bookmarkEnd w:id="2572"/>
    </w:p>
    <w:p w14:paraId="042B4E5D" w14:textId="77777777" w:rsidR="003D5B82" w:rsidRDefault="0048570E">
      <w:pPr>
        <w:spacing w:line="360" w:lineRule="auto"/>
        <w:rPr>
          <w:rFonts w:ascii="Arial" w:hAnsi="Arial" w:cs="Arial"/>
        </w:rPr>
      </w:pPr>
      <w:r>
        <w:rPr>
          <w:rFonts w:ascii="Arial" w:hAnsi="Arial" w:cs="Arial"/>
        </w:rPr>
        <w:t xml:space="preserve">When ONTs of the same type </w:t>
      </w:r>
      <w:r>
        <w:rPr>
          <w:rFonts w:ascii="Arial" w:hAnsi="Arial" w:cs="Arial" w:hint="eastAsia"/>
        </w:rPr>
        <w:t>register</w:t>
      </w:r>
      <w:r>
        <w:rPr>
          <w:rFonts w:ascii="Arial" w:hAnsi="Arial" w:cs="Arial"/>
        </w:rPr>
        <w:t xml:space="preserve"> in batches, ONT automatic configuration can be performed. You need to enable the ONT auto-configuration function first, and then configure the auto-configuration parameters. Different types of ONTs can deliver different line template configurations based on the Equipment ID.</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86"/>
        <w:gridCol w:w="3786"/>
        <w:gridCol w:w="2536"/>
      </w:tblGrid>
      <w:tr w:rsidR="003D5B82" w14:paraId="7E4DF1F1" w14:textId="77777777">
        <w:trPr>
          <w:trHeight w:val="360"/>
        </w:trPr>
        <w:tc>
          <w:tcPr>
            <w:tcW w:w="1986" w:type="dxa"/>
            <w:shd w:val="pct5" w:color="auto" w:fill="auto"/>
          </w:tcPr>
          <w:p w14:paraId="0C6A051A"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86" w:type="dxa"/>
            <w:shd w:val="pct5" w:color="auto" w:fill="auto"/>
          </w:tcPr>
          <w:p w14:paraId="5A527C94"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29821435"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310070A5" w14:textId="77777777">
        <w:trPr>
          <w:trHeight w:val="342"/>
        </w:trPr>
        <w:tc>
          <w:tcPr>
            <w:tcW w:w="1986" w:type="dxa"/>
            <w:shd w:val="clear" w:color="auto" w:fill="auto"/>
          </w:tcPr>
          <w:p w14:paraId="0F47AFB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86" w:type="dxa"/>
            <w:shd w:val="clear" w:color="auto" w:fill="auto"/>
          </w:tcPr>
          <w:p w14:paraId="4C2C3753"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57534810" w14:textId="77777777" w:rsidR="003D5B82" w:rsidRDefault="003D5B82">
            <w:pPr>
              <w:spacing w:line="360" w:lineRule="auto"/>
              <w:rPr>
                <w:rFonts w:ascii="Arial" w:hAnsi="Arial" w:cs="Arial"/>
                <w:kern w:val="0"/>
                <w:sz w:val="18"/>
                <w:szCs w:val="18"/>
              </w:rPr>
            </w:pPr>
          </w:p>
        </w:tc>
      </w:tr>
      <w:tr w:rsidR="003D5B82" w14:paraId="5724F330" w14:textId="77777777">
        <w:trPr>
          <w:trHeight w:val="387"/>
        </w:trPr>
        <w:tc>
          <w:tcPr>
            <w:tcW w:w="1986" w:type="dxa"/>
            <w:shd w:val="clear" w:color="auto" w:fill="auto"/>
          </w:tcPr>
          <w:p w14:paraId="78EE33D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kern w:val="0"/>
                <w:sz w:val="18"/>
                <w:szCs w:val="18"/>
              </w:rPr>
              <w:t xml:space="preserve">Enable </w:t>
            </w:r>
            <w:r>
              <w:rPr>
                <w:rFonts w:ascii="Arial" w:hAnsi="Arial" w:cs="Arial"/>
                <w:kern w:val="0"/>
                <w:sz w:val="18"/>
                <w:szCs w:val="18"/>
              </w:rPr>
              <w:t>ONT</w:t>
            </w:r>
            <w:r>
              <w:rPr>
                <w:rFonts w:ascii="Arial" w:hAnsi="Arial" w:cs="Arial" w:hint="eastAsia"/>
                <w:kern w:val="0"/>
                <w:sz w:val="18"/>
                <w:szCs w:val="18"/>
              </w:rPr>
              <w:t xml:space="preserve"> auto-configuration</w:t>
            </w:r>
          </w:p>
        </w:tc>
        <w:tc>
          <w:tcPr>
            <w:tcW w:w="3786" w:type="dxa"/>
            <w:shd w:val="clear" w:color="auto" w:fill="auto"/>
          </w:tcPr>
          <w:p w14:paraId="6546DCD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b/>
                <w:bCs/>
                <w:kern w:val="0"/>
                <w:sz w:val="18"/>
                <w:szCs w:val="18"/>
              </w:rPr>
              <w:t>ont auto-config</w:t>
            </w:r>
          </w:p>
        </w:tc>
        <w:tc>
          <w:tcPr>
            <w:tcW w:w="2536" w:type="dxa"/>
            <w:shd w:val="clear" w:color="auto" w:fill="auto"/>
          </w:tcPr>
          <w:p w14:paraId="6A945244" w14:textId="77777777" w:rsidR="003D5B82" w:rsidRDefault="003D5B82">
            <w:pPr>
              <w:spacing w:line="360" w:lineRule="auto"/>
              <w:rPr>
                <w:rFonts w:ascii="Arial" w:hAnsi="Arial" w:cs="Arial"/>
                <w:kern w:val="0"/>
                <w:sz w:val="18"/>
                <w:szCs w:val="18"/>
              </w:rPr>
            </w:pPr>
          </w:p>
        </w:tc>
      </w:tr>
      <w:tr w:rsidR="003D5B82" w14:paraId="0CC1D72D" w14:textId="77777777">
        <w:trPr>
          <w:trHeight w:val="360"/>
        </w:trPr>
        <w:tc>
          <w:tcPr>
            <w:tcW w:w="1986" w:type="dxa"/>
            <w:shd w:val="clear" w:color="auto" w:fill="auto"/>
          </w:tcPr>
          <w:p w14:paraId="3F925546"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kern w:val="0"/>
                <w:sz w:val="18"/>
                <w:szCs w:val="18"/>
              </w:rPr>
              <w:t>Configur</w:t>
            </w:r>
            <w:r>
              <w:rPr>
                <w:rFonts w:ascii="Arial" w:hAnsi="Arial" w:cs="Arial" w:hint="eastAsia"/>
                <w:kern w:val="0"/>
                <w:sz w:val="18"/>
                <w:szCs w:val="18"/>
              </w:rPr>
              <w:t>e</w:t>
            </w:r>
            <w:r>
              <w:rPr>
                <w:rFonts w:ascii="Arial" w:hAnsi="Arial" w:cs="Arial"/>
                <w:kern w:val="0"/>
                <w:sz w:val="18"/>
                <w:szCs w:val="18"/>
              </w:rPr>
              <w:t xml:space="preserve"> ONT auto-configuration parameter</w:t>
            </w:r>
            <w:r>
              <w:rPr>
                <w:rFonts w:ascii="Arial" w:hAnsi="Arial" w:cs="Arial" w:hint="eastAsia"/>
                <w:kern w:val="0"/>
                <w:sz w:val="18"/>
                <w:szCs w:val="18"/>
              </w:rPr>
              <w:t>s</w:t>
            </w:r>
          </w:p>
        </w:tc>
        <w:tc>
          <w:tcPr>
            <w:tcW w:w="3786" w:type="dxa"/>
            <w:shd w:val="clear" w:color="auto" w:fill="auto"/>
          </w:tcPr>
          <w:p w14:paraId="6BDE3A4A" w14:textId="77777777" w:rsidR="003D5B82" w:rsidRDefault="0048570E">
            <w:pPr>
              <w:autoSpaceDE w:val="0"/>
              <w:autoSpaceDN w:val="0"/>
              <w:adjustRightInd w:val="0"/>
              <w:spacing w:line="360" w:lineRule="auto"/>
              <w:jc w:val="left"/>
              <w:rPr>
                <w:rFonts w:ascii="Arial" w:hAnsi="Arial" w:cs="Arial"/>
                <w:b/>
                <w:bCs/>
                <w:kern w:val="0"/>
                <w:sz w:val="18"/>
                <w:szCs w:val="18"/>
              </w:rPr>
            </w:pPr>
            <w:r>
              <w:rPr>
                <w:rFonts w:ascii="Arial" w:hAnsi="Arial" w:cs="Arial"/>
                <w:b/>
                <w:bCs/>
                <w:kern w:val="0"/>
                <w:sz w:val="18"/>
                <w:szCs w:val="18"/>
              </w:rPr>
              <w:t xml:space="preserve">ont auto-config </w:t>
            </w:r>
            <w:proofErr w:type="gramStart"/>
            <w:r>
              <w:rPr>
                <w:rFonts w:ascii="Arial" w:hAnsi="Arial" w:cs="Arial"/>
                <w:kern w:val="0"/>
                <w:sz w:val="18"/>
                <w:szCs w:val="18"/>
              </w:rPr>
              <w:t>{</w:t>
            </w:r>
            <w:r>
              <w:rPr>
                <w:rFonts w:ascii="Arial" w:hAnsi="Arial" w:cs="Arial"/>
                <w:b/>
                <w:bCs/>
                <w:kern w:val="0"/>
                <w:sz w:val="18"/>
                <w:szCs w:val="18"/>
              </w:rPr>
              <w:t xml:space="preserve"> name</w:t>
            </w:r>
            <w:proofErr w:type="gramEnd"/>
            <w:r>
              <w:rPr>
                <w:rFonts w:ascii="Arial" w:hAnsi="Arial" w:cs="Arial"/>
                <w:b/>
                <w:bCs/>
                <w:kern w:val="0"/>
                <w:sz w:val="18"/>
                <w:szCs w:val="18"/>
              </w:rPr>
              <w:t xml:space="preserve"> </w:t>
            </w:r>
            <w:r>
              <w:rPr>
                <w:rFonts w:ascii="Arial" w:hAnsi="Arial" w:cs="Arial"/>
                <w:i/>
                <w:iCs/>
                <w:kern w:val="0"/>
                <w:sz w:val="18"/>
                <w:szCs w:val="18"/>
              </w:rPr>
              <w:t>name</w:t>
            </w:r>
            <w:r>
              <w:rPr>
                <w:rFonts w:ascii="Arial" w:hAnsi="Arial" w:cs="Arial"/>
                <w:b/>
                <w:bCs/>
                <w:kern w:val="0"/>
                <w:sz w:val="18"/>
                <w:szCs w:val="18"/>
              </w:rPr>
              <w:t xml:space="preserve"> | </w:t>
            </w:r>
            <w:r>
              <w:rPr>
                <w:rFonts w:ascii="Arial" w:hAnsi="Arial" w:cs="Arial"/>
                <w:i/>
                <w:iCs/>
                <w:kern w:val="0"/>
                <w:sz w:val="18"/>
                <w:szCs w:val="18"/>
              </w:rPr>
              <w:t>num</w:t>
            </w:r>
            <w:r>
              <w:rPr>
                <w:rFonts w:ascii="Arial" w:hAnsi="Arial" w:cs="Arial"/>
                <w:b/>
                <w:bCs/>
                <w:kern w:val="0"/>
                <w:sz w:val="18"/>
                <w:szCs w:val="18"/>
              </w:rPr>
              <w:t xml:space="preserve"> </w:t>
            </w:r>
            <w:r>
              <w:rPr>
                <w:rFonts w:ascii="Arial" w:hAnsi="Arial" w:cs="Arial"/>
                <w:kern w:val="0"/>
                <w:sz w:val="18"/>
                <w:szCs w:val="18"/>
              </w:rPr>
              <w:t>} {</w:t>
            </w:r>
            <w:r>
              <w:rPr>
                <w:rFonts w:ascii="Arial" w:hAnsi="Arial" w:cs="Arial"/>
                <w:b/>
                <w:bCs/>
                <w:kern w:val="0"/>
                <w:sz w:val="18"/>
                <w:szCs w:val="18"/>
              </w:rPr>
              <w:t xml:space="preserve"> all-ont </w:t>
            </w:r>
            <w:r>
              <w:rPr>
                <w:rFonts w:ascii="Arial" w:hAnsi="Arial" w:cs="Arial"/>
                <w:kern w:val="0"/>
                <w:sz w:val="18"/>
                <w:szCs w:val="18"/>
              </w:rPr>
              <w:t>|</w:t>
            </w:r>
            <w:r>
              <w:rPr>
                <w:rFonts w:ascii="Arial" w:hAnsi="Arial" w:cs="Arial"/>
                <w:b/>
                <w:bCs/>
                <w:kern w:val="0"/>
                <w:sz w:val="18"/>
                <w:szCs w:val="18"/>
              </w:rPr>
              <w:t xml:space="preserve"> equipment-id </w:t>
            </w:r>
            <w:r>
              <w:rPr>
                <w:rFonts w:ascii="Arial" w:hAnsi="Arial" w:cs="Arial"/>
                <w:i/>
                <w:iCs/>
                <w:kern w:val="0"/>
                <w:sz w:val="18"/>
                <w:szCs w:val="18"/>
              </w:rPr>
              <w:t>id</w:t>
            </w:r>
            <w:r>
              <w:rPr>
                <w:rFonts w:ascii="Arial" w:hAnsi="Arial" w:cs="Arial"/>
                <w:b/>
                <w:bCs/>
                <w:kern w:val="0"/>
                <w:sz w:val="18"/>
                <w:szCs w:val="18"/>
              </w:rPr>
              <w:t xml:space="preserve"> </w:t>
            </w:r>
            <w:r>
              <w:rPr>
                <w:rFonts w:ascii="Arial" w:hAnsi="Arial" w:cs="Arial"/>
                <w:kern w:val="0"/>
                <w:sz w:val="18"/>
                <w:szCs w:val="18"/>
              </w:rPr>
              <w:t>}</w:t>
            </w:r>
            <w:r>
              <w:rPr>
                <w:rFonts w:ascii="Arial" w:hAnsi="Arial" w:cs="Arial"/>
                <w:b/>
                <w:bCs/>
                <w:kern w:val="0"/>
                <w:sz w:val="18"/>
                <w:szCs w:val="18"/>
              </w:rPr>
              <w:t xml:space="preserve"> line-profile </w:t>
            </w:r>
            <w:r>
              <w:rPr>
                <w:rFonts w:ascii="Arial" w:hAnsi="Arial" w:cs="Arial"/>
                <w:kern w:val="0"/>
                <w:sz w:val="18"/>
                <w:szCs w:val="18"/>
              </w:rPr>
              <w:t>{</w:t>
            </w:r>
            <w:r>
              <w:rPr>
                <w:rFonts w:ascii="Arial" w:hAnsi="Arial" w:cs="Arial"/>
                <w:b/>
                <w:bCs/>
                <w:kern w:val="0"/>
                <w:sz w:val="18"/>
                <w:szCs w:val="18"/>
              </w:rPr>
              <w:t xml:space="preserve"> </w:t>
            </w:r>
            <w:r>
              <w:rPr>
                <w:rFonts w:ascii="Arial" w:hAnsi="Arial" w:cs="Arial"/>
                <w:i/>
                <w:iCs/>
                <w:kern w:val="0"/>
                <w:sz w:val="18"/>
                <w:szCs w:val="18"/>
              </w:rPr>
              <w:t>index</w:t>
            </w:r>
            <w:r>
              <w:rPr>
                <w:rFonts w:ascii="Arial" w:hAnsi="Arial" w:cs="Arial"/>
                <w:kern w:val="0"/>
                <w:sz w:val="18"/>
                <w:szCs w:val="18"/>
              </w:rPr>
              <w:t xml:space="preserve"> |</w:t>
            </w:r>
            <w:r>
              <w:rPr>
                <w:rFonts w:ascii="Arial" w:hAnsi="Arial" w:cs="Arial"/>
                <w:i/>
                <w:iCs/>
                <w:kern w:val="0"/>
                <w:sz w:val="18"/>
                <w:szCs w:val="18"/>
              </w:rPr>
              <w:t xml:space="preserve"> </w:t>
            </w:r>
            <w:r>
              <w:rPr>
                <w:rFonts w:ascii="Arial" w:hAnsi="Arial" w:cs="Arial"/>
                <w:b/>
                <w:bCs/>
                <w:kern w:val="0"/>
                <w:sz w:val="18"/>
                <w:szCs w:val="18"/>
              </w:rPr>
              <w:t>auto</w:t>
            </w:r>
            <w:r>
              <w:rPr>
                <w:rFonts w:ascii="Arial" w:hAnsi="Arial" w:cs="Arial"/>
                <w:kern w:val="0"/>
                <w:sz w:val="18"/>
                <w:szCs w:val="18"/>
              </w:rPr>
              <w:t xml:space="preserve"> }</w:t>
            </w:r>
          </w:p>
        </w:tc>
        <w:tc>
          <w:tcPr>
            <w:tcW w:w="2536" w:type="dxa"/>
            <w:shd w:val="clear" w:color="auto" w:fill="auto"/>
          </w:tcPr>
          <w:p w14:paraId="476F1D3F" w14:textId="77777777" w:rsidR="003D5B82" w:rsidRDefault="003D5B82">
            <w:pPr>
              <w:spacing w:line="360" w:lineRule="auto"/>
              <w:rPr>
                <w:rFonts w:ascii="Arial" w:hAnsi="Arial" w:cs="Arial"/>
                <w:kern w:val="0"/>
                <w:sz w:val="18"/>
                <w:szCs w:val="18"/>
              </w:rPr>
            </w:pPr>
          </w:p>
        </w:tc>
      </w:tr>
    </w:tbl>
    <w:p w14:paraId="0368924C" w14:textId="77777777" w:rsidR="003D5B82" w:rsidRDefault="0048570E">
      <w:pPr>
        <w:pStyle w:val="20"/>
        <w:spacing w:line="360" w:lineRule="auto"/>
        <w:ind w:left="0"/>
        <w:rPr>
          <w:rFonts w:ascii="Arial"/>
        </w:rPr>
      </w:pPr>
      <w:bookmarkStart w:id="2573" w:name="_Toc13184"/>
      <w:r>
        <w:rPr>
          <w:rFonts w:ascii="Arial"/>
        </w:rPr>
        <w:t xml:space="preserve">ONT </w:t>
      </w:r>
      <w:r>
        <w:rPr>
          <w:rFonts w:ascii="Arial" w:hint="eastAsia"/>
        </w:rPr>
        <w:t>C</w:t>
      </w:r>
      <w:r>
        <w:rPr>
          <w:rFonts w:ascii="Arial"/>
        </w:rPr>
        <w:t xml:space="preserve">onfiguration </w:t>
      </w:r>
      <w:r>
        <w:rPr>
          <w:rFonts w:ascii="Arial" w:hint="eastAsia"/>
        </w:rPr>
        <w:t>R</w:t>
      </w:r>
      <w:r>
        <w:rPr>
          <w:rFonts w:ascii="Arial"/>
        </w:rPr>
        <w:t>eset</w:t>
      </w:r>
      <w:bookmarkEnd w:id="2573"/>
    </w:p>
    <w:p w14:paraId="5DC122E2" w14:textId="77777777" w:rsidR="003D5B82" w:rsidRDefault="0048570E">
      <w:pPr>
        <w:spacing w:line="360" w:lineRule="auto"/>
        <w:rPr>
          <w:rFonts w:ascii="Arial" w:hAnsi="Arial" w:cs="Arial"/>
        </w:rPr>
      </w:pPr>
      <w:r>
        <w:rPr>
          <w:rFonts w:ascii="Arial" w:hAnsi="Arial" w:cs="Arial"/>
        </w:rPr>
        <w:t>This function is used to reset ONT WAN configuration and WIFI configuration. It is a private protocol and needs ONT support.</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98"/>
        <w:gridCol w:w="3774"/>
        <w:gridCol w:w="2536"/>
      </w:tblGrid>
      <w:tr w:rsidR="003D5B82" w14:paraId="3C245C84" w14:textId="77777777">
        <w:trPr>
          <w:trHeight w:val="360"/>
        </w:trPr>
        <w:tc>
          <w:tcPr>
            <w:tcW w:w="1998" w:type="dxa"/>
            <w:shd w:val="pct5" w:color="auto" w:fill="auto"/>
          </w:tcPr>
          <w:p w14:paraId="5564178F"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4" w:type="dxa"/>
            <w:shd w:val="pct5" w:color="auto" w:fill="auto"/>
          </w:tcPr>
          <w:p w14:paraId="7BE8B285"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291595E6"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4BC6AE69" w14:textId="77777777">
        <w:trPr>
          <w:trHeight w:val="342"/>
        </w:trPr>
        <w:tc>
          <w:tcPr>
            <w:tcW w:w="1998" w:type="dxa"/>
            <w:shd w:val="clear" w:color="auto" w:fill="auto"/>
          </w:tcPr>
          <w:p w14:paraId="59FE042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4" w:type="dxa"/>
            <w:shd w:val="clear" w:color="auto" w:fill="auto"/>
          </w:tcPr>
          <w:p w14:paraId="00F1271B"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3E75E45E" w14:textId="77777777" w:rsidR="003D5B82" w:rsidRDefault="003D5B82">
            <w:pPr>
              <w:spacing w:line="360" w:lineRule="auto"/>
              <w:rPr>
                <w:rFonts w:ascii="Arial" w:hAnsi="Arial" w:cs="Arial"/>
                <w:kern w:val="0"/>
                <w:sz w:val="18"/>
                <w:szCs w:val="18"/>
              </w:rPr>
            </w:pPr>
          </w:p>
        </w:tc>
      </w:tr>
      <w:tr w:rsidR="003D5B82" w14:paraId="303EC001" w14:textId="77777777">
        <w:trPr>
          <w:trHeight w:val="342"/>
        </w:trPr>
        <w:tc>
          <w:tcPr>
            <w:tcW w:w="1998" w:type="dxa"/>
            <w:shd w:val="clear" w:color="auto" w:fill="auto"/>
          </w:tcPr>
          <w:p w14:paraId="201DC34B"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sz w:val="18"/>
                <w:szCs w:val="18"/>
              </w:rPr>
              <w:t>Reset ONT WAN configuration</w:t>
            </w:r>
          </w:p>
        </w:tc>
        <w:tc>
          <w:tcPr>
            <w:tcW w:w="3774" w:type="dxa"/>
            <w:shd w:val="clear" w:color="auto" w:fill="auto"/>
          </w:tcPr>
          <w:p w14:paraId="30D9E339" w14:textId="77777777" w:rsidR="003D5B82" w:rsidRDefault="0048570E">
            <w:pPr>
              <w:autoSpaceDE w:val="0"/>
              <w:autoSpaceDN w:val="0"/>
              <w:adjustRightInd w:val="0"/>
              <w:spacing w:line="360" w:lineRule="auto"/>
              <w:jc w:val="left"/>
              <w:rPr>
                <w:rFonts w:ascii="Arial" w:hAnsi="Arial" w:cs="Arial"/>
                <w:b/>
                <w:sz w:val="18"/>
                <w:szCs w:val="18"/>
              </w:rPr>
            </w:pPr>
            <w:r>
              <w:rPr>
                <w:rFonts w:ascii="Arial" w:eastAsiaTheme="minorHAnsi" w:hAnsi="Arial" w:cs="Arial"/>
                <w:b/>
                <w:sz w:val="18"/>
                <w:szCs w:val="18"/>
              </w:rPr>
              <w:t xml:space="preserve">ont restore-factory wan </w:t>
            </w:r>
            <w:r>
              <w:rPr>
                <w:rFonts w:ascii="Arial" w:hAnsi="Arial" w:cs="Arial"/>
                <w:bCs/>
                <w:i/>
                <w:iCs/>
                <w:sz w:val="18"/>
                <w:szCs w:val="18"/>
              </w:rPr>
              <w:t>ont_id</w:t>
            </w:r>
          </w:p>
        </w:tc>
        <w:tc>
          <w:tcPr>
            <w:tcW w:w="2536" w:type="dxa"/>
            <w:shd w:val="clear" w:color="auto" w:fill="auto"/>
          </w:tcPr>
          <w:p w14:paraId="31EEC66B" w14:textId="77777777" w:rsidR="003D5B82" w:rsidRDefault="003D5B82">
            <w:pPr>
              <w:spacing w:line="360" w:lineRule="auto"/>
              <w:rPr>
                <w:rFonts w:ascii="Arial" w:hAnsi="Arial" w:cs="Arial"/>
                <w:kern w:val="0"/>
                <w:sz w:val="18"/>
                <w:szCs w:val="18"/>
              </w:rPr>
            </w:pPr>
          </w:p>
        </w:tc>
      </w:tr>
      <w:tr w:rsidR="003D5B82" w14:paraId="054011BE" w14:textId="77777777">
        <w:trPr>
          <w:trHeight w:val="342"/>
        </w:trPr>
        <w:tc>
          <w:tcPr>
            <w:tcW w:w="1998" w:type="dxa"/>
            <w:shd w:val="clear" w:color="auto" w:fill="auto"/>
          </w:tcPr>
          <w:p w14:paraId="7258A4A0"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sz w:val="18"/>
                <w:szCs w:val="18"/>
              </w:rPr>
              <w:t>Reset ONT WIFI configuration</w:t>
            </w:r>
          </w:p>
        </w:tc>
        <w:tc>
          <w:tcPr>
            <w:tcW w:w="3774" w:type="dxa"/>
            <w:shd w:val="clear" w:color="auto" w:fill="auto"/>
          </w:tcPr>
          <w:p w14:paraId="4DB08C27" w14:textId="77777777" w:rsidR="003D5B82" w:rsidRDefault="0048570E">
            <w:pPr>
              <w:autoSpaceDE w:val="0"/>
              <w:autoSpaceDN w:val="0"/>
              <w:adjustRightInd w:val="0"/>
              <w:spacing w:line="360" w:lineRule="auto"/>
              <w:jc w:val="left"/>
              <w:rPr>
                <w:rFonts w:ascii="Arial" w:hAnsi="Arial" w:cs="Arial"/>
                <w:b/>
                <w:sz w:val="18"/>
                <w:szCs w:val="18"/>
              </w:rPr>
            </w:pPr>
            <w:r>
              <w:rPr>
                <w:rFonts w:ascii="Arial" w:eastAsiaTheme="minorHAnsi" w:hAnsi="Arial" w:cs="Arial"/>
                <w:b/>
                <w:sz w:val="18"/>
                <w:szCs w:val="18"/>
              </w:rPr>
              <w:t xml:space="preserve">ont restore-factory </w:t>
            </w:r>
            <w:r>
              <w:rPr>
                <w:rFonts w:ascii="Arial" w:hAnsi="Arial" w:cs="Arial"/>
                <w:b/>
                <w:sz w:val="18"/>
                <w:szCs w:val="18"/>
              </w:rPr>
              <w:t>wifi</w:t>
            </w:r>
            <w:r>
              <w:rPr>
                <w:rFonts w:ascii="Arial" w:eastAsiaTheme="minorHAnsi" w:hAnsi="Arial" w:cs="Arial"/>
                <w:b/>
                <w:sz w:val="18"/>
                <w:szCs w:val="18"/>
              </w:rPr>
              <w:t xml:space="preserve"> </w:t>
            </w:r>
            <w:r>
              <w:rPr>
                <w:rFonts w:ascii="Arial" w:hAnsi="Arial" w:cs="Arial"/>
                <w:bCs/>
                <w:i/>
                <w:iCs/>
                <w:sz w:val="18"/>
                <w:szCs w:val="18"/>
              </w:rPr>
              <w:t>ont_id</w:t>
            </w:r>
          </w:p>
        </w:tc>
        <w:tc>
          <w:tcPr>
            <w:tcW w:w="2536" w:type="dxa"/>
            <w:shd w:val="clear" w:color="auto" w:fill="auto"/>
          </w:tcPr>
          <w:p w14:paraId="08FDA217" w14:textId="77777777" w:rsidR="003D5B82" w:rsidRDefault="003D5B82">
            <w:pPr>
              <w:spacing w:line="360" w:lineRule="auto"/>
              <w:rPr>
                <w:rFonts w:ascii="Arial" w:hAnsi="Arial" w:cs="Arial"/>
                <w:kern w:val="0"/>
                <w:sz w:val="18"/>
                <w:szCs w:val="18"/>
              </w:rPr>
            </w:pPr>
          </w:p>
        </w:tc>
      </w:tr>
    </w:tbl>
    <w:p w14:paraId="05F56125" w14:textId="77777777" w:rsidR="003D5B82" w:rsidRDefault="0048570E">
      <w:pPr>
        <w:pStyle w:val="12"/>
        <w:spacing w:line="360" w:lineRule="auto"/>
        <w:rPr>
          <w:rFonts w:ascii="Arial" w:hAnsi="Arial" w:cs="Arial"/>
          <w:lang w:val="en-US"/>
        </w:rPr>
      </w:pPr>
      <w:bookmarkStart w:id="2574" w:name="_Toc20194"/>
      <w:r>
        <w:rPr>
          <w:rFonts w:ascii="Arial" w:hAnsi="Arial" w:cs="Arial"/>
          <w:lang w:val="en-US"/>
        </w:rPr>
        <w:t>ONT</w:t>
      </w:r>
      <w:r>
        <w:rPr>
          <w:rFonts w:ascii="Arial" w:hAnsi="Arial" w:cs="Arial" w:hint="eastAsia"/>
          <w:lang w:val="en-US"/>
        </w:rPr>
        <w:t xml:space="preserve"> Log Management</w:t>
      </w:r>
      <w:bookmarkEnd w:id="2574"/>
    </w:p>
    <w:p w14:paraId="319C87FB" w14:textId="77777777" w:rsidR="003D5B82" w:rsidRDefault="0048570E">
      <w:pPr>
        <w:spacing w:line="360" w:lineRule="auto"/>
        <w:rPr>
          <w:rFonts w:ascii="Arial" w:hAnsi="Arial" w:cs="Arial"/>
        </w:rPr>
      </w:pPr>
      <w:r>
        <w:rPr>
          <w:rFonts w:ascii="Arial" w:hAnsi="Arial" w:cs="Arial"/>
        </w:rPr>
        <w:t>ONT log management is used to configure the ONT logging function. Configurable ONT log prefix and timestamp.</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98"/>
        <w:gridCol w:w="3774"/>
        <w:gridCol w:w="2536"/>
      </w:tblGrid>
      <w:tr w:rsidR="003D5B82" w14:paraId="3CF878F6" w14:textId="77777777">
        <w:trPr>
          <w:trHeight w:val="360"/>
        </w:trPr>
        <w:tc>
          <w:tcPr>
            <w:tcW w:w="1998" w:type="dxa"/>
            <w:shd w:val="pct5" w:color="auto" w:fill="auto"/>
          </w:tcPr>
          <w:p w14:paraId="5D198338"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4" w:type="dxa"/>
            <w:shd w:val="pct5" w:color="auto" w:fill="auto"/>
          </w:tcPr>
          <w:p w14:paraId="36CBEFC8"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48BAAFD6"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062280AC" w14:textId="77777777">
        <w:trPr>
          <w:trHeight w:val="342"/>
        </w:trPr>
        <w:tc>
          <w:tcPr>
            <w:tcW w:w="1998" w:type="dxa"/>
            <w:shd w:val="clear" w:color="auto" w:fill="auto"/>
          </w:tcPr>
          <w:p w14:paraId="23455581"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4" w:type="dxa"/>
            <w:shd w:val="clear" w:color="auto" w:fill="auto"/>
          </w:tcPr>
          <w:p w14:paraId="35EDEB10"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035F9D4F" w14:textId="77777777" w:rsidR="003D5B82" w:rsidRDefault="003D5B82">
            <w:pPr>
              <w:spacing w:line="360" w:lineRule="auto"/>
              <w:rPr>
                <w:rFonts w:ascii="Arial" w:hAnsi="Arial" w:cs="Arial"/>
                <w:kern w:val="0"/>
                <w:sz w:val="18"/>
                <w:szCs w:val="18"/>
              </w:rPr>
            </w:pPr>
          </w:p>
        </w:tc>
      </w:tr>
      <w:tr w:rsidR="003D5B82" w14:paraId="5ABB851C" w14:textId="77777777">
        <w:trPr>
          <w:trHeight w:val="342"/>
        </w:trPr>
        <w:tc>
          <w:tcPr>
            <w:tcW w:w="1998" w:type="dxa"/>
            <w:shd w:val="clear" w:color="auto" w:fill="auto"/>
          </w:tcPr>
          <w:p w14:paraId="74AEF6F6"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sz w:val="18"/>
                <w:szCs w:val="18"/>
              </w:rPr>
              <w:t>Configure the ONT log server IP</w:t>
            </w:r>
          </w:p>
        </w:tc>
        <w:tc>
          <w:tcPr>
            <w:tcW w:w="3774" w:type="dxa"/>
            <w:shd w:val="clear" w:color="auto" w:fill="auto"/>
          </w:tcPr>
          <w:p w14:paraId="7745293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ont-logging </w:t>
            </w:r>
            <w:r>
              <w:rPr>
                <w:rFonts w:ascii="Arial" w:hAnsi="Arial" w:cs="Arial"/>
                <w:bCs/>
                <w:i/>
                <w:iCs/>
                <w:sz w:val="18"/>
                <w:szCs w:val="18"/>
              </w:rPr>
              <w:t>ip</w:t>
            </w:r>
          </w:p>
        </w:tc>
        <w:tc>
          <w:tcPr>
            <w:tcW w:w="2536" w:type="dxa"/>
            <w:shd w:val="clear" w:color="auto" w:fill="auto"/>
          </w:tcPr>
          <w:p w14:paraId="334AE18C" w14:textId="77777777" w:rsidR="003D5B82" w:rsidRDefault="003D5B82">
            <w:pPr>
              <w:spacing w:line="360" w:lineRule="auto"/>
              <w:rPr>
                <w:rFonts w:ascii="Arial" w:hAnsi="Arial" w:cs="Arial"/>
                <w:kern w:val="0"/>
                <w:sz w:val="18"/>
                <w:szCs w:val="18"/>
              </w:rPr>
            </w:pPr>
          </w:p>
        </w:tc>
      </w:tr>
      <w:tr w:rsidR="003D5B82" w14:paraId="2967F0D8" w14:textId="77777777">
        <w:trPr>
          <w:trHeight w:val="342"/>
        </w:trPr>
        <w:tc>
          <w:tcPr>
            <w:tcW w:w="1998" w:type="dxa"/>
            <w:shd w:val="clear" w:color="auto" w:fill="auto"/>
          </w:tcPr>
          <w:p w14:paraId="66EE676D"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sz w:val="18"/>
                <w:szCs w:val="18"/>
              </w:rPr>
              <w:t>Enable ONT logging</w:t>
            </w:r>
          </w:p>
        </w:tc>
        <w:tc>
          <w:tcPr>
            <w:tcW w:w="3774" w:type="dxa"/>
            <w:shd w:val="clear" w:color="auto" w:fill="auto"/>
          </w:tcPr>
          <w:p w14:paraId="63029BC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ont-logging buffer </w:t>
            </w:r>
            <w:proofErr w:type="gramStart"/>
            <w:r>
              <w:rPr>
                <w:rFonts w:ascii="Arial" w:hAnsi="Arial" w:cs="Arial"/>
                <w:bCs/>
                <w:sz w:val="18"/>
                <w:szCs w:val="18"/>
              </w:rPr>
              <w:t>{</w:t>
            </w:r>
            <w:r>
              <w:rPr>
                <w:rFonts w:ascii="Arial" w:hAnsi="Arial" w:cs="Arial"/>
                <w:b/>
                <w:sz w:val="18"/>
                <w:szCs w:val="18"/>
              </w:rPr>
              <w:t xml:space="preserve"> all</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w:t>
            </w:r>
            <w:r>
              <w:rPr>
                <w:rFonts w:ascii="Arial" w:hAnsi="Arial" w:cs="Arial"/>
                <w:bCs/>
                <w:i/>
                <w:iCs/>
                <w:sz w:val="18"/>
                <w:szCs w:val="18"/>
              </w:rPr>
              <w:t>ont_id</w:t>
            </w:r>
            <w:r>
              <w:rPr>
                <w:rFonts w:ascii="Arial" w:hAnsi="Arial" w:cs="Arial"/>
                <w:b/>
                <w:sz w:val="18"/>
                <w:szCs w:val="18"/>
              </w:rPr>
              <w:t xml:space="preserve"> </w:t>
            </w:r>
            <w:r>
              <w:rPr>
                <w:rFonts w:ascii="Arial" w:hAnsi="Arial" w:cs="Arial"/>
                <w:bCs/>
                <w:sz w:val="18"/>
                <w:szCs w:val="18"/>
              </w:rPr>
              <w:t>}</w:t>
            </w:r>
          </w:p>
        </w:tc>
        <w:tc>
          <w:tcPr>
            <w:tcW w:w="2536" w:type="dxa"/>
            <w:shd w:val="clear" w:color="auto" w:fill="auto"/>
          </w:tcPr>
          <w:p w14:paraId="761F4A07" w14:textId="77777777" w:rsidR="003D5B82" w:rsidRDefault="003D5B82">
            <w:pPr>
              <w:spacing w:line="360" w:lineRule="auto"/>
              <w:rPr>
                <w:rFonts w:ascii="Arial" w:hAnsi="Arial" w:cs="Arial"/>
                <w:kern w:val="0"/>
                <w:sz w:val="18"/>
                <w:szCs w:val="18"/>
              </w:rPr>
            </w:pPr>
          </w:p>
        </w:tc>
      </w:tr>
      <w:tr w:rsidR="003D5B82" w14:paraId="1B80F03E" w14:textId="77777777">
        <w:trPr>
          <w:trHeight w:val="342"/>
        </w:trPr>
        <w:tc>
          <w:tcPr>
            <w:tcW w:w="1998" w:type="dxa"/>
            <w:shd w:val="clear" w:color="auto" w:fill="auto"/>
          </w:tcPr>
          <w:p w14:paraId="138F6384"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sz w:val="18"/>
                <w:szCs w:val="18"/>
              </w:rPr>
              <w:t>Enable ONT log printing</w:t>
            </w:r>
          </w:p>
        </w:tc>
        <w:tc>
          <w:tcPr>
            <w:tcW w:w="3774" w:type="dxa"/>
            <w:shd w:val="clear" w:color="auto" w:fill="auto"/>
          </w:tcPr>
          <w:p w14:paraId="7EE978A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ont-logging monitor </w:t>
            </w:r>
            <w:proofErr w:type="gramStart"/>
            <w:r>
              <w:rPr>
                <w:rFonts w:ascii="Arial" w:hAnsi="Arial" w:cs="Arial"/>
                <w:bCs/>
                <w:sz w:val="18"/>
                <w:szCs w:val="18"/>
              </w:rPr>
              <w:t>{</w:t>
            </w:r>
            <w:r>
              <w:rPr>
                <w:rFonts w:ascii="Arial" w:hAnsi="Arial" w:cs="Arial"/>
                <w:b/>
                <w:sz w:val="18"/>
                <w:szCs w:val="18"/>
              </w:rPr>
              <w:t xml:space="preserve"> </w:t>
            </w:r>
            <w:r>
              <w:rPr>
                <w:rFonts w:ascii="Arial" w:hAnsi="Arial" w:cs="Arial"/>
                <w:bCs/>
                <w:i/>
                <w:iCs/>
                <w:sz w:val="18"/>
                <w:szCs w:val="18"/>
              </w:rPr>
              <w:t>num</w:t>
            </w:r>
            <w:proofErr w:type="gramEnd"/>
            <w:r>
              <w:rPr>
                <w:rFonts w:ascii="Arial" w:hAnsi="Arial" w:cs="Arial"/>
                <w:bCs/>
                <w:sz w:val="18"/>
                <w:szCs w:val="18"/>
              </w:rPr>
              <w:t xml:space="preserve"> | </w:t>
            </w:r>
            <w:r>
              <w:rPr>
                <w:rFonts w:ascii="Arial" w:hAnsi="Arial" w:cs="Arial"/>
                <w:b/>
                <w:sz w:val="18"/>
                <w:szCs w:val="18"/>
              </w:rPr>
              <w:t>al</w:t>
            </w:r>
            <w:r>
              <w:rPr>
                <w:rFonts w:ascii="Arial" w:hAnsi="Arial" w:cs="Arial"/>
                <w:bCs/>
                <w:sz w:val="18"/>
                <w:szCs w:val="18"/>
              </w:rPr>
              <w:t>l }</w:t>
            </w:r>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all </w:t>
            </w:r>
            <w:r>
              <w:rPr>
                <w:rFonts w:ascii="Arial" w:hAnsi="Arial" w:cs="Arial"/>
                <w:bCs/>
                <w:sz w:val="18"/>
                <w:szCs w:val="18"/>
              </w:rPr>
              <w:t>|</w:t>
            </w:r>
            <w:r>
              <w:rPr>
                <w:rFonts w:ascii="Arial" w:hAnsi="Arial" w:cs="Arial"/>
                <w:b/>
                <w:sz w:val="18"/>
                <w:szCs w:val="18"/>
              </w:rPr>
              <w:t xml:space="preserve"> </w:t>
            </w:r>
            <w:r>
              <w:rPr>
                <w:rFonts w:ascii="Arial" w:hAnsi="Arial" w:cs="Arial"/>
                <w:bCs/>
                <w:i/>
                <w:iCs/>
                <w:sz w:val="18"/>
                <w:szCs w:val="18"/>
              </w:rPr>
              <w:t>ont_id</w:t>
            </w:r>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w:t>
            </w:r>
          </w:p>
        </w:tc>
        <w:tc>
          <w:tcPr>
            <w:tcW w:w="2536" w:type="dxa"/>
            <w:shd w:val="clear" w:color="auto" w:fill="auto"/>
          </w:tcPr>
          <w:p w14:paraId="5DC64CE6" w14:textId="77777777" w:rsidR="003D5B82" w:rsidRDefault="003D5B82">
            <w:pPr>
              <w:spacing w:line="360" w:lineRule="auto"/>
              <w:rPr>
                <w:rFonts w:ascii="Arial" w:hAnsi="Arial" w:cs="Arial"/>
                <w:kern w:val="0"/>
                <w:sz w:val="18"/>
                <w:szCs w:val="18"/>
              </w:rPr>
            </w:pPr>
          </w:p>
        </w:tc>
      </w:tr>
      <w:tr w:rsidR="003D5B82" w14:paraId="4719B92D" w14:textId="77777777">
        <w:trPr>
          <w:trHeight w:val="342"/>
        </w:trPr>
        <w:tc>
          <w:tcPr>
            <w:tcW w:w="1998" w:type="dxa"/>
            <w:shd w:val="clear" w:color="auto" w:fill="auto"/>
          </w:tcPr>
          <w:p w14:paraId="3C8D4873"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sz w:val="18"/>
                <w:szCs w:val="18"/>
              </w:rPr>
              <w:t>Configure ONT log prefix</w:t>
            </w:r>
          </w:p>
        </w:tc>
        <w:tc>
          <w:tcPr>
            <w:tcW w:w="3774" w:type="dxa"/>
            <w:shd w:val="clear" w:color="auto" w:fill="auto"/>
          </w:tcPr>
          <w:p w14:paraId="13213A0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ont-logging prefix </w:t>
            </w:r>
            <w:proofErr w:type="gramStart"/>
            <w:r>
              <w:rPr>
                <w:rFonts w:ascii="Arial" w:hAnsi="Arial" w:cs="Arial"/>
                <w:bCs/>
                <w:sz w:val="18"/>
                <w:szCs w:val="18"/>
              </w:rPr>
              <w:t>{</w:t>
            </w:r>
            <w:r>
              <w:rPr>
                <w:rFonts w:ascii="Arial" w:hAnsi="Arial" w:cs="Arial"/>
                <w:b/>
                <w:sz w:val="18"/>
                <w:szCs w:val="18"/>
              </w:rPr>
              <w:t xml:space="preserve"> sn</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ont_id</w:t>
            </w:r>
            <w:r>
              <w:rPr>
                <w:rFonts w:ascii="Arial" w:hAnsi="Arial" w:cs="Arial"/>
                <w:bCs/>
                <w:sz w:val="18"/>
                <w:szCs w:val="18"/>
              </w:rPr>
              <w:t xml:space="preserve"> ] |</w:t>
            </w:r>
            <w:r>
              <w:rPr>
                <w:rFonts w:ascii="Arial" w:hAnsi="Arial" w:cs="Arial"/>
                <w:b/>
                <w:sz w:val="18"/>
                <w:szCs w:val="18"/>
              </w:rPr>
              <w:t xml:space="preserve"> ont _id </w:t>
            </w:r>
            <w:r>
              <w:rPr>
                <w:rFonts w:ascii="Arial" w:hAnsi="Arial" w:cs="Arial"/>
                <w:bCs/>
                <w:sz w:val="18"/>
                <w:szCs w:val="18"/>
              </w:rPr>
              <w:t>[</w:t>
            </w:r>
            <w:r>
              <w:rPr>
                <w:rFonts w:ascii="Arial" w:hAnsi="Arial" w:cs="Arial"/>
                <w:b/>
                <w:sz w:val="18"/>
                <w:szCs w:val="18"/>
              </w:rPr>
              <w:t xml:space="preserve"> sn </w:t>
            </w:r>
            <w:r>
              <w:rPr>
                <w:rFonts w:ascii="Arial" w:hAnsi="Arial" w:cs="Arial"/>
                <w:bCs/>
                <w:sz w:val="18"/>
                <w:szCs w:val="18"/>
              </w:rPr>
              <w:t>] }</w:t>
            </w:r>
          </w:p>
        </w:tc>
        <w:tc>
          <w:tcPr>
            <w:tcW w:w="2536" w:type="dxa"/>
            <w:shd w:val="clear" w:color="auto" w:fill="auto"/>
          </w:tcPr>
          <w:p w14:paraId="7CBBAE46" w14:textId="77777777" w:rsidR="003D5B82" w:rsidRDefault="003D5B82">
            <w:pPr>
              <w:spacing w:line="360" w:lineRule="auto"/>
              <w:rPr>
                <w:rFonts w:ascii="Arial" w:hAnsi="Arial" w:cs="Arial"/>
                <w:kern w:val="0"/>
                <w:sz w:val="18"/>
                <w:szCs w:val="18"/>
              </w:rPr>
            </w:pPr>
          </w:p>
        </w:tc>
      </w:tr>
      <w:tr w:rsidR="003D5B82" w14:paraId="66A0B576" w14:textId="77777777">
        <w:trPr>
          <w:trHeight w:val="342"/>
        </w:trPr>
        <w:tc>
          <w:tcPr>
            <w:tcW w:w="1998" w:type="dxa"/>
            <w:shd w:val="clear" w:color="auto" w:fill="auto"/>
          </w:tcPr>
          <w:p w14:paraId="40E1D607"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sz w:val="18"/>
                <w:szCs w:val="18"/>
              </w:rPr>
              <w:t>Configure ONT log timestamp</w:t>
            </w:r>
          </w:p>
        </w:tc>
        <w:tc>
          <w:tcPr>
            <w:tcW w:w="3774" w:type="dxa"/>
            <w:shd w:val="clear" w:color="auto" w:fill="auto"/>
          </w:tcPr>
          <w:p w14:paraId="32DCACD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ont-logging timestamps </w:t>
            </w:r>
            <w:proofErr w:type="gramStart"/>
            <w:r>
              <w:rPr>
                <w:rFonts w:ascii="Arial" w:hAnsi="Arial" w:cs="Arial"/>
                <w:bCs/>
                <w:sz w:val="18"/>
                <w:szCs w:val="18"/>
              </w:rPr>
              <w:t>{</w:t>
            </w:r>
            <w:r>
              <w:rPr>
                <w:rFonts w:ascii="Arial" w:hAnsi="Arial" w:cs="Arial"/>
                <w:b/>
                <w:sz w:val="18"/>
                <w:szCs w:val="18"/>
              </w:rPr>
              <w:t xml:space="preserve"> datetime</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notime </w:t>
            </w:r>
            <w:r>
              <w:rPr>
                <w:rFonts w:ascii="Arial" w:hAnsi="Arial" w:cs="Arial"/>
                <w:bCs/>
                <w:sz w:val="18"/>
                <w:szCs w:val="18"/>
              </w:rPr>
              <w:t>|</w:t>
            </w:r>
            <w:r>
              <w:rPr>
                <w:rFonts w:ascii="Arial" w:hAnsi="Arial" w:cs="Arial"/>
                <w:b/>
                <w:sz w:val="18"/>
                <w:szCs w:val="18"/>
              </w:rPr>
              <w:t xml:space="preserve"> rfc5424 </w:t>
            </w:r>
            <w:r>
              <w:rPr>
                <w:rFonts w:ascii="Arial" w:hAnsi="Arial" w:cs="Arial"/>
                <w:bCs/>
                <w:sz w:val="18"/>
                <w:szCs w:val="18"/>
              </w:rPr>
              <w:t>|</w:t>
            </w:r>
            <w:r>
              <w:rPr>
                <w:rFonts w:ascii="Arial" w:hAnsi="Arial" w:cs="Arial"/>
                <w:b/>
                <w:sz w:val="18"/>
                <w:szCs w:val="18"/>
              </w:rPr>
              <w:t xml:space="preserve"> uptime </w:t>
            </w:r>
            <w:r>
              <w:rPr>
                <w:rFonts w:ascii="Arial" w:hAnsi="Arial" w:cs="Arial"/>
                <w:bCs/>
                <w:sz w:val="18"/>
                <w:szCs w:val="18"/>
              </w:rPr>
              <w:t>}</w:t>
            </w:r>
          </w:p>
        </w:tc>
        <w:tc>
          <w:tcPr>
            <w:tcW w:w="2536" w:type="dxa"/>
            <w:shd w:val="clear" w:color="auto" w:fill="auto"/>
          </w:tcPr>
          <w:p w14:paraId="56DFE6A9" w14:textId="77777777" w:rsidR="003D5B82" w:rsidRDefault="003D5B82">
            <w:pPr>
              <w:spacing w:line="360" w:lineRule="auto"/>
              <w:rPr>
                <w:rFonts w:ascii="Arial" w:hAnsi="Arial" w:cs="Arial"/>
                <w:kern w:val="0"/>
                <w:sz w:val="18"/>
                <w:szCs w:val="18"/>
              </w:rPr>
            </w:pPr>
          </w:p>
        </w:tc>
      </w:tr>
      <w:tr w:rsidR="003D5B82" w14:paraId="3C018745" w14:textId="77777777">
        <w:trPr>
          <w:trHeight w:val="342"/>
        </w:trPr>
        <w:tc>
          <w:tcPr>
            <w:tcW w:w="1998" w:type="dxa"/>
            <w:shd w:val="clear" w:color="auto" w:fill="auto"/>
          </w:tcPr>
          <w:p w14:paraId="3E5E686D"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 xml:space="preserve">Display </w:t>
            </w:r>
            <w:r>
              <w:rPr>
                <w:rFonts w:ascii="Arial" w:hAnsi="Arial" w:cs="Arial"/>
                <w:sz w:val="18"/>
                <w:szCs w:val="18"/>
              </w:rPr>
              <w:t>ONT log records</w:t>
            </w:r>
          </w:p>
        </w:tc>
        <w:tc>
          <w:tcPr>
            <w:tcW w:w="3774" w:type="dxa"/>
            <w:shd w:val="clear" w:color="auto" w:fill="auto"/>
          </w:tcPr>
          <w:p w14:paraId="46D9016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ont-logging buffer </w:t>
            </w:r>
            <w:proofErr w:type="gramStart"/>
            <w:r>
              <w:rPr>
                <w:rFonts w:ascii="Arial" w:hAnsi="Arial" w:cs="Arial"/>
                <w:bCs/>
                <w:sz w:val="18"/>
                <w:szCs w:val="18"/>
              </w:rPr>
              <w:t>{</w:t>
            </w:r>
            <w:r>
              <w:rPr>
                <w:rFonts w:ascii="Arial" w:hAnsi="Arial" w:cs="Arial"/>
                <w:b/>
                <w:sz w:val="18"/>
                <w:szCs w:val="18"/>
              </w:rPr>
              <w:t xml:space="preserve"> all</w:t>
            </w:r>
            <w:proofErr w:type="gramEnd"/>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w:t>
            </w:r>
            <w:r>
              <w:rPr>
                <w:rFonts w:ascii="Arial" w:hAnsi="Arial" w:cs="Arial"/>
                <w:bCs/>
                <w:i/>
                <w:iCs/>
                <w:sz w:val="18"/>
                <w:szCs w:val="18"/>
              </w:rPr>
              <w:t>ont_id</w:t>
            </w:r>
            <w:r>
              <w:rPr>
                <w:rFonts w:ascii="Arial" w:hAnsi="Arial" w:cs="Arial"/>
                <w:b/>
                <w:sz w:val="18"/>
                <w:szCs w:val="18"/>
              </w:rPr>
              <w:t xml:space="preserve"> </w:t>
            </w:r>
            <w:r>
              <w:rPr>
                <w:rFonts w:ascii="Arial" w:hAnsi="Arial" w:cs="Arial"/>
                <w:bCs/>
                <w:sz w:val="18"/>
                <w:szCs w:val="18"/>
              </w:rPr>
              <w:t>}</w:t>
            </w:r>
          </w:p>
        </w:tc>
        <w:tc>
          <w:tcPr>
            <w:tcW w:w="2536" w:type="dxa"/>
            <w:shd w:val="clear" w:color="auto" w:fill="auto"/>
          </w:tcPr>
          <w:p w14:paraId="0E17A42A" w14:textId="77777777" w:rsidR="003D5B82" w:rsidRDefault="003D5B82">
            <w:pPr>
              <w:spacing w:line="360" w:lineRule="auto"/>
              <w:rPr>
                <w:rFonts w:ascii="Arial" w:hAnsi="Arial" w:cs="Arial"/>
                <w:kern w:val="0"/>
                <w:sz w:val="18"/>
                <w:szCs w:val="18"/>
              </w:rPr>
            </w:pPr>
          </w:p>
        </w:tc>
      </w:tr>
      <w:tr w:rsidR="003D5B82" w14:paraId="1F0606BA" w14:textId="77777777">
        <w:trPr>
          <w:trHeight w:val="313"/>
        </w:trPr>
        <w:tc>
          <w:tcPr>
            <w:tcW w:w="1998" w:type="dxa"/>
            <w:shd w:val="clear" w:color="auto" w:fill="auto"/>
          </w:tcPr>
          <w:p w14:paraId="21AF3BC2"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 xml:space="preserve">Display </w:t>
            </w:r>
            <w:r>
              <w:rPr>
                <w:rFonts w:ascii="Arial" w:hAnsi="Arial" w:cs="Arial"/>
                <w:sz w:val="18"/>
                <w:szCs w:val="18"/>
              </w:rPr>
              <w:t>ONT log function</w:t>
            </w:r>
          </w:p>
        </w:tc>
        <w:tc>
          <w:tcPr>
            <w:tcW w:w="3774" w:type="dxa"/>
            <w:shd w:val="clear" w:color="auto" w:fill="auto"/>
          </w:tcPr>
          <w:p w14:paraId="5A944536"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ont-logging</w:t>
            </w:r>
          </w:p>
        </w:tc>
        <w:tc>
          <w:tcPr>
            <w:tcW w:w="2536" w:type="dxa"/>
            <w:shd w:val="clear" w:color="auto" w:fill="auto"/>
          </w:tcPr>
          <w:p w14:paraId="05300A41" w14:textId="77777777" w:rsidR="003D5B82" w:rsidRDefault="003D5B82">
            <w:pPr>
              <w:spacing w:line="360" w:lineRule="auto"/>
              <w:rPr>
                <w:rFonts w:ascii="Arial" w:hAnsi="Arial" w:cs="Arial"/>
                <w:kern w:val="0"/>
                <w:sz w:val="18"/>
                <w:szCs w:val="18"/>
              </w:rPr>
            </w:pPr>
          </w:p>
        </w:tc>
      </w:tr>
    </w:tbl>
    <w:p w14:paraId="453CE05E" w14:textId="77777777" w:rsidR="003D5B82" w:rsidRDefault="003D5B82">
      <w:pPr>
        <w:spacing w:line="360" w:lineRule="auto"/>
        <w:rPr>
          <w:rFonts w:ascii="Arial" w:hAnsi="Arial" w:cs="Arial"/>
        </w:rPr>
      </w:pPr>
    </w:p>
    <w:p w14:paraId="4B7844F9" w14:textId="77777777" w:rsidR="003D5B82" w:rsidRDefault="003D5B82">
      <w:pPr>
        <w:spacing w:line="360" w:lineRule="auto"/>
        <w:rPr>
          <w:rFonts w:ascii="Arial" w:hAnsi="Arial" w:cs="Arial"/>
        </w:rPr>
      </w:pPr>
    </w:p>
    <w:p w14:paraId="5FFAE197" w14:textId="77777777" w:rsidR="003D5B82" w:rsidRDefault="0048570E">
      <w:pPr>
        <w:pStyle w:val="11"/>
        <w:pageBreakBefore/>
        <w:spacing w:line="360" w:lineRule="auto"/>
        <w:ind w:left="1070"/>
        <w:rPr>
          <w:rFonts w:cs="Arial"/>
          <w:color w:val="000000"/>
        </w:rPr>
      </w:pPr>
      <w:bookmarkStart w:id="2575" w:name="_Toc17515"/>
      <w:r>
        <w:rPr>
          <w:rFonts w:cs="Arial" w:hint="eastAsia"/>
        </w:rPr>
        <w:t xml:space="preserve">Display </w:t>
      </w:r>
      <w:r>
        <w:rPr>
          <w:rFonts w:cs="Arial"/>
        </w:rPr>
        <w:t>ONT</w:t>
      </w:r>
      <w:r>
        <w:rPr>
          <w:rFonts w:cs="Arial" w:hint="eastAsia"/>
        </w:rPr>
        <w:t xml:space="preserve"> Information</w:t>
      </w:r>
      <w:bookmarkEnd w:id="2575"/>
    </w:p>
    <w:p w14:paraId="36AD5597" w14:textId="77777777" w:rsidR="003D5B82" w:rsidRDefault="0048570E">
      <w:pPr>
        <w:pStyle w:val="12"/>
        <w:spacing w:line="360" w:lineRule="auto"/>
        <w:rPr>
          <w:rFonts w:ascii="Arial" w:hAnsi="Arial" w:cs="Arial"/>
          <w:lang w:val="en-US"/>
        </w:rPr>
      </w:pPr>
      <w:bookmarkStart w:id="2576" w:name="_Toc32310"/>
      <w:r>
        <w:rPr>
          <w:rFonts w:ascii="Arial" w:hAnsi="Arial" w:cs="Arial" w:hint="eastAsia"/>
          <w:lang w:val="en-US"/>
        </w:rPr>
        <w:t>Display</w:t>
      </w:r>
      <w:r>
        <w:rPr>
          <w:rFonts w:ascii="Arial" w:hAnsi="Arial" w:cs="Arial"/>
          <w:lang w:val="en-US"/>
        </w:rPr>
        <w:t xml:space="preserve"> ONT </w:t>
      </w:r>
      <w:r>
        <w:rPr>
          <w:rFonts w:ascii="Arial" w:hAnsi="Arial" w:cs="Arial" w:hint="eastAsia"/>
          <w:lang w:val="en-US"/>
        </w:rPr>
        <w:t>I</w:t>
      </w:r>
      <w:r>
        <w:rPr>
          <w:rFonts w:ascii="Arial" w:hAnsi="Arial" w:cs="Arial"/>
          <w:lang w:val="en-US"/>
        </w:rPr>
        <w:t>nformation</w:t>
      </w:r>
      <w:bookmarkEnd w:id="2576"/>
    </w:p>
    <w:p w14:paraId="32B965BC" w14:textId="77777777" w:rsidR="003D5B82" w:rsidRDefault="0048570E">
      <w:pPr>
        <w:spacing w:line="360" w:lineRule="auto"/>
        <w:ind w:firstLine="420"/>
        <w:rPr>
          <w:rFonts w:ascii="Arial" w:hAnsi="Arial" w:cs="Arial"/>
        </w:rPr>
      </w:pPr>
      <w:r>
        <w:rPr>
          <w:rFonts w:ascii="Arial" w:hAnsi="Arial" w:cs="Arial"/>
        </w:rPr>
        <w:t>Viewing ONT information includes viewing optical power, port statistics, status, and version information.</w:t>
      </w:r>
    </w:p>
    <w:p w14:paraId="0D80BC02" w14:textId="77777777" w:rsidR="003D5B82" w:rsidRDefault="0048570E">
      <w:pPr>
        <w:pStyle w:val="20"/>
        <w:spacing w:line="360" w:lineRule="auto"/>
        <w:ind w:left="0"/>
        <w:rPr>
          <w:rFonts w:ascii="Arial"/>
        </w:rPr>
      </w:pPr>
      <w:bookmarkStart w:id="2577" w:name="_Toc27982"/>
      <w:r>
        <w:rPr>
          <w:rFonts w:ascii="Arial" w:hint="eastAsia"/>
        </w:rPr>
        <w:t>Display</w:t>
      </w:r>
      <w:r>
        <w:rPr>
          <w:rFonts w:ascii="Arial"/>
        </w:rPr>
        <w:t xml:space="preserve"> ONT </w:t>
      </w:r>
      <w:r>
        <w:rPr>
          <w:rFonts w:ascii="Arial" w:hint="eastAsia"/>
        </w:rPr>
        <w:t>O</w:t>
      </w:r>
      <w:r>
        <w:rPr>
          <w:rFonts w:ascii="Arial"/>
        </w:rPr>
        <w:t xml:space="preserve">ptical </w:t>
      </w:r>
      <w:r>
        <w:rPr>
          <w:rFonts w:ascii="Arial" w:hint="eastAsia"/>
        </w:rPr>
        <w:t>P</w:t>
      </w:r>
      <w:r>
        <w:rPr>
          <w:rFonts w:ascii="Arial"/>
        </w:rPr>
        <w:t>ower</w:t>
      </w:r>
      <w:bookmarkEnd w:id="2577"/>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86"/>
        <w:gridCol w:w="3786"/>
        <w:gridCol w:w="2536"/>
      </w:tblGrid>
      <w:tr w:rsidR="003D5B82" w14:paraId="5CCF9641" w14:textId="77777777">
        <w:trPr>
          <w:trHeight w:val="360"/>
        </w:trPr>
        <w:tc>
          <w:tcPr>
            <w:tcW w:w="1986" w:type="dxa"/>
            <w:shd w:val="pct5" w:color="auto" w:fill="auto"/>
          </w:tcPr>
          <w:p w14:paraId="1EB962F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86" w:type="dxa"/>
            <w:shd w:val="pct5" w:color="auto" w:fill="auto"/>
          </w:tcPr>
          <w:p w14:paraId="4917113F"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14FD8477"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1E44D24C" w14:textId="77777777">
        <w:trPr>
          <w:trHeight w:val="342"/>
        </w:trPr>
        <w:tc>
          <w:tcPr>
            <w:tcW w:w="1986" w:type="dxa"/>
            <w:shd w:val="clear" w:color="auto" w:fill="auto"/>
          </w:tcPr>
          <w:p w14:paraId="22C4315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86" w:type="dxa"/>
            <w:shd w:val="clear" w:color="auto" w:fill="auto"/>
          </w:tcPr>
          <w:p w14:paraId="5BA524B4"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697DE847" w14:textId="77777777" w:rsidR="003D5B82" w:rsidRDefault="003D5B82">
            <w:pPr>
              <w:spacing w:line="360" w:lineRule="auto"/>
              <w:rPr>
                <w:rFonts w:ascii="Arial" w:hAnsi="Arial" w:cs="Arial"/>
                <w:kern w:val="0"/>
                <w:sz w:val="18"/>
                <w:szCs w:val="18"/>
              </w:rPr>
            </w:pPr>
          </w:p>
        </w:tc>
      </w:tr>
      <w:tr w:rsidR="003D5B82" w14:paraId="176C0352" w14:textId="77777777">
        <w:trPr>
          <w:trHeight w:val="342"/>
        </w:trPr>
        <w:tc>
          <w:tcPr>
            <w:tcW w:w="1986" w:type="dxa"/>
            <w:shd w:val="clear" w:color="auto" w:fill="auto"/>
          </w:tcPr>
          <w:p w14:paraId="514473AB"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w:t>
            </w:r>
            <w:r>
              <w:rPr>
                <w:rFonts w:ascii="Arial" w:hAnsi="Arial" w:cs="Arial"/>
                <w:sz w:val="18"/>
                <w:szCs w:val="18"/>
              </w:rPr>
              <w:t xml:space="preserve"> ONT optical power</w:t>
            </w:r>
          </w:p>
        </w:tc>
        <w:tc>
          <w:tcPr>
            <w:tcW w:w="3786" w:type="dxa"/>
            <w:shd w:val="clear" w:color="auto" w:fill="auto"/>
          </w:tcPr>
          <w:p w14:paraId="4A163A9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optical-info </w:t>
            </w:r>
            <w:proofErr w:type="gramStart"/>
            <w:r>
              <w:rPr>
                <w:rFonts w:ascii="Arial" w:hAnsi="Arial" w:cs="Arial"/>
                <w:bCs/>
                <w:sz w:val="18"/>
                <w:szCs w:val="18"/>
              </w:rPr>
              <w:t>{</w:t>
            </w:r>
            <w:r>
              <w:rPr>
                <w:rFonts w:ascii="Arial" w:hAnsi="Arial" w:cs="Arial"/>
                <w:b/>
                <w:sz w:val="18"/>
                <w:szCs w:val="18"/>
              </w:rPr>
              <w:t xml:space="preserve"> </w:t>
            </w:r>
            <w:r>
              <w:rPr>
                <w:rFonts w:ascii="Arial" w:hAnsi="Arial" w:cs="Arial"/>
                <w:bCs/>
                <w:i/>
                <w:iCs/>
                <w:sz w:val="18"/>
                <w:szCs w:val="18"/>
              </w:rPr>
              <w:t>ont</w:t>
            </w:r>
            <w:proofErr w:type="gramEnd"/>
            <w:r>
              <w:rPr>
                <w:rFonts w:ascii="Arial" w:hAnsi="Arial" w:cs="Arial"/>
                <w:bCs/>
                <w:i/>
                <w:iCs/>
                <w:sz w:val="18"/>
                <w:szCs w:val="18"/>
              </w:rPr>
              <w:t>_id</w:t>
            </w:r>
            <w:r>
              <w:rPr>
                <w:rFonts w:ascii="Arial" w:hAnsi="Arial" w:cs="Arial"/>
                <w:b/>
                <w:sz w:val="18"/>
                <w:szCs w:val="18"/>
              </w:rPr>
              <w:t xml:space="preserve"> | interface gpon </w:t>
            </w:r>
            <w:r>
              <w:rPr>
                <w:rFonts w:ascii="Arial" w:hAnsi="Arial" w:cs="Arial"/>
                <w:bCs/>
                <w:sz w:val="18"/>
                <w:szCs w:val="18"/>
              </w:rPr>
              <w:t>{</w:t>
            </w:r>
            <w:r>
              <w:rPr>
                <w:rFonts w:ascii="Arial" w:hAnsi="Arial" w:cs="Arial"/>
                <w:b/>
                <w:sz w:val="18"/>
                <w:szCs w:val="18"/>
              </w:rPr>
              <w:t xml:space="preserve"> all | </w:t>
            </w:r>
            <w:r>
              <w:rPr>
                <w:rFonts w:ascii="Arial" w:hAnsi="Arial" w:cs="Arial"/>
                <w:bCs/>
                <w:i/>
                <w:iCs/>
                <w:sz w:val="18"/>
                <w:szCs w:val="18"/>
              </w:rPr>
              <w:t>ont_list</w:t>
            </w:r>
            <w:r>
              <w:rPr>
                <w:rFonts w:ascii="Arial" w:hAnsi="Arial" w:cs="Arial"/>
                <w:b/>
                <w:sz w:val="18"/>
                <w:szCs w:val="18"/>
              </w:rPr>
              <w:t xml:space="preserve"> </w:t>
            </w:r>
            <w:r>
              <w:rPr>
                <w:rFonts w:ascii="Arial" w:hAnsi="Arial" w:cs="Arial"/>
                <w:bCs/>
                <w:sz w:val="18"/>
                <w:szCs w:val="18"/>
              </w:rPr>
              <w:t>} }</w:t>
            </w:r>
          </w:p>
        </w:tc>
        <w:tc>
          <w:tcPr>
            <w:tcW w:w="2536" w:type="dxa"/>
            <w:shd w:val="clear" w:color="auto" w:fill="auto"/>
          </w:tcPr>
          <w:p w14:paraId="51D29A08" w14:textId="77777777" w:rsidR="003D5B82" w:rsidRDefault="003D5B82">
            <w:pPr>
              <w:spacing w:line="360" w:lineRule="auto"/>
              <w:rPr>
                <w:rFonts w:ascii="Arial" w:hAnsi="Arial" w:cs="Arial"/>
                <w:kern w:val="0"/>
                <w:sz w:val="18"/>
                <w:szCs w:val="18"/>
              </w:rPr>
            </w:pPr>
          </w:p>
        </w:tc>
      </w:tr>
    </w:tbl>
    <w:p w14:paraId="25C80F2C" w14:textId="77777777" w:rsidR="003D5B82" w:rsidRDefault="0048570E">
      <w:pPr>
        <w:pStyle w:val="20"/>
        <w:spacing w:line="360" w:lineRule="auto"/>
        <w:ind w:left="0"/>
        <w:rPr>
          <w:rFonts w:ascii="Arial"/>
        </w:rPr>
      </w:pPr>
      <w:bookmarkStart w:id="2578" w:name="_Toc18311"/>
      <w:r>
        <w:rPr>
          <w:rFonts w:ascii="Arial" w:hint="eastAsia"/>
        </w:rPr>
        <w:t>Display</w:t>
      </w:r>
      <w:r>
        <w:rPr>
          <w:rFonts w:ascii="Arial"/>
        </w:rPr>
        <w:t xml:space="preserve"> ONT </w:t>
      </w:r>
      <w:r>
        <w:rPr>
          <w:rFonts w:ascii="Arial" w:hint="eastAsia"/>
        </w:rPr>
        <w:t>T</w:t>
      </w:r>
      <w:r>
        <w:rPr>
          <w:rFonts w:ascii="Arial"/>
        </w:rPr>
        <w:t xml:space="preserve">raffic </w:t>
      </w:r>
      <w:r>
        <w:rPr>
          <w:rFonts w:ascii="Arial" w:hint="eastAsia"/>
        </w:rPr>
        <w:t>S</w:t>
      </w:r>
      <w:r>
        <w:rPr>
          <w:rFonts w:ascii="Arial"/>
        </w:rPr>
        <w:t>tatistics</w:t>
      </w:r>
      <w:bookmarkEnd w:id="2578"/>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86"/>
        <w:gridCol w:w="3786"/>
        <w:gridCol w:w="2536"/>
      </w:tblGrid>
      <w:tr w:rsidR="003D5B82" w14:paraId="409B011F" w14:textId="77777777">
        <w:trPr>
          <w:trHeight w:val="360"/>
        </w:trPr>
        <w:tc>
          <w:tcPr>
            <w:tcW w:w="1986" w:type="dxa"/>
            <w:shd w:val="pct5" w:color="auto" w:fill="auto"/>
          </w:tcPr>
          <w:p w14:paraId="06FACF2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86" w:type="dxa"/>
            <w:shd w:val="pct5" w:color="auto" w:fill="auto"/>
          </w:tcPr>
          <w:p w14:paraId="5EEA89B3"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66B17323"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50EFD8F0" w14:textId="77777777">
        <w:trPr>
          <w:trHeight w:val="342"/>
        </w:trPr>
        <w:tc>
          <w:tcPr>
            <w:tcW w:w="1986" w:type="dxa"/>
            <w:shd w:val="clear" w:color="auto" w:fill="auto"/>
          </w:tcPr>
          <w:p w14:paraId="1586E253"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86" w:type="dxa"/>
            <w:shd w:val="clear" w:color="auto" w:fill="auto"/>
          </w:tcPr>
          <w:p w14:paraId="72A53861"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4770E436" w14:textId="77777777" w:rsidR="003D5B82" w:rsidRDefault="003D5B82">
            <w:pPr>
              <w:spacing w:line="360" w:lineRule="auto"/>
              <w:rPr>
                <w:rFonts w:ascii="Arial" w:hAnsi="Arial" w:cs="Arial"/>
                <w:kern w:val="0"/>
                <w:sz w:val="18"/>
                <w:szCs w:val="18"/>
              </w:rPr>
            </w:pPr>
          </w:p>
        </w:tc>
      </w:tr>
      <w:tr w:rsidR="003D5B82" w14:paraId="49015229" w14:textId="77777777">
        <w:trPr>
          <w:trHeight w:val="342"/>
        </w:trPr>
        <w:tc>
          <w:tcPr>
            <w:tcW w:w="1986" w:type="dxa"/>
            <w:shd w:val="clear" w:color="auto" w:fill="auto"/>
          </w:tcPr>
          <w:p w14:paraId="1C62498E"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w:t>
            </w:r>
            <w:r>
              <w:rPr>
                <w:rFonts w:ascii="Arial" w:hAnsi="Arial" w:cs="Arial"/>
                <w:sz w:val="18"/>
                <w:szCs w:val="18"/>
              </w:rPr>
              <w:t xml:space="preserve"> ONT traffic statistics</w:t>
            </w:r>
          </w:p>
        </w:tc>
        <w:tc>
          <w:tcPr>
            <w:tcW w:w="3786" w:type="dxa"/>
            <w:shd w:val="clear" w:color="auto" w:fill="auto"/>
          </w:tcPr>
          <w:p w14:paraId="01AC825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statistics performance </w:t>
            </w:r>
            <w:r>
              <w:rPr>
                <w:rFonts w:ascii="Arial" w:hAnsi="Arial" w:cs="Arial"/>
                <w:bCs/>
                <w:i/>
                <w:iCs/>
                <w:sz w:val="18"/>
                <w:szCs w:val="18"/>
              </w:rPr>
              <w:t>ont_id</w:t>
            </w:r>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port </w:t>
            </w:r>
            <w:proofErr w:type="gramStart"/>
            <w:r>
              <w:rPr>
                <w:rFonts w:ascii="Arial" w:hAnsi="Arial" w:cs="Arial"/>
                <w:bCs/>
                <w:i/>
                <w:iCs/>
                <w:sz w:val="18"/>
                <w:szCs w:val="18"/>
              </w:rPr>
              <w:t xml:space="preserve">num </w:t>
            </w:r>
            <w:r>
              <w:rPr>
                <w:rFonts w:ascii="Arial" w:hAnsi="Arial" w:cs="Arial"/>
                <w:bCs/>
                <w:sz w:val="18"/>
                <w:szCs w:val="18"/>
              </w:rPr>
              <w:t>]</w:t>
            </w:r>
            <w:proofErr w:type="gramEnd"/>
          </w:p>
        </w:tc>
        <w:tc>
          <w:tcPr>
            <w:tcW w:w="2536" w:type="dxa"/>
            <w:shd w:val="clear" w:color="auto" w:fill="auto"/>
          </w:tcPr>
          <w:p w14:paraId="520FF39B" w14:textId="77777777" w:rsidR="003D5B82" w:rsidRDefault="003D5B82">
            <w:pPr>
              <w:spacing w:line="360" w:lineRule="auto"/>
              <w:rPr>
                <w:rFonts w:ascii="Arial" w:hAnsi="Arial" w:cs="Arial"/>
                <w:kern w:val="0"/>
                <w:sz w:val="18"/>
                <w:szCs w:val="18"/>
              </w:rPr>
            </w:pPr>
          </w:p>
        </w:tc>
      </w:tr>
      <w:tr w:rsidR="003D5B82" w14:paraId="26FB3CB1" w14:textId="77777777">
        <w:trPr>
          <w:trHeight w:val="342"/>
        </w:trPr>
        <w:tc>
          <w:tcPr>
            <w:tcW w:w="1986" w:type="dxa"/>
            <w:shd w:val="clear" w:color="auto" w:fill="auto"/>
          </w:tcPr>
          <w:p w14:paraId="52B9B8FF"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w:t>
            </w:r>
            <w:r>
              <w:rPr>
                <w:rFonts w:ascii="Arial" w:hAnsi="Arial" w:cs="Arial"/>
                <w:sz w:val="18"/>
                <w:szCs w:val="18"/>
              </w:rPr>
              <w:t xml:space="preserve"> ONT traffic statistics</w:t>
            </w:r>
          </w:p>
        </w:tc>
        <w:tc>
          <w:tcPr>
            <w:tcW w:w="3786" w:type="dxa"/>
            <w:shd w:val="clear" w:color="auto" w:fill="auto"/>
          </w:tcPr>
          <w:p w14:paraId="39FB0121"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statistics </w:t>
            </w:r>
            <w:r>
              <w:rPr>
                <w:rFonts w:ascii="Arial" w:hAnsi="Arial" w:cs="Arial"/>
                <w:bCs/>
                <w:i/>
                <w:iCs/>
                <w:sz w:val="18"/>
                <w:szCs w:val="18"/>
              </w:rPr>
              <w:t>ont_id</w:t>
            </w:r>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gem </w:t>
            </w:r>
            <w:proofErr w:type="gramStart"/>
            <w:r>
              <w:rPr>
                <w:rFonts w:ascii="Arial" w:hAnsi="Arial" w:cs="Arial"/>
                <w:bCs/>
                <w:sz w:val="18"/>
                <w:szCs w:val="18"/>
              </w:rPr>
              <w:t xml:space="preserve">{ </w:t>
            </w:r>
            <w:r>
              <w:rPr>
                <w:rFonts w:ascii="Arial" w:hAnsi="Arial" w:cs="Arial"/>
                <w:b/>
                <w:sz w:val="18"/>
                <w:szCs w:val="18"/>
              </w:rPr>
              <w:t>broadcast</w:t>
            </w:r>
            <w:proofErr w:type="gramEnd"/>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multicast </w:t>
            </w:r>
            <w:r>
              <w:rPr>
                <w:rFonts w:ascii="Arial" w:hAnsi="Arial" w:cs="Arial"/>
                <w:bCs/>
                <w:sz w:val="18"/>
                <w:szCs w:val="18"/>
              </w:rPr>
              <w:t xml:space="preserve">| </w:t>
            </w:r>
            <w:r>
              <w:rPr>
                <w:rFonts w:ascii="Arial" w:hAnsi="Arial" w:cs="Arial"/>
                <w:b/>
                <w:sz w:val="18"/>
                <w:szCs w:val="18"/>
              </w:rPr>
              <w:t xml:space="preserve">unicast </w:t>
            </w:r>
            <w:r>
              <w:rPr>
                <w:rFonts w:ascii="Arial" w:hAnsi="Arial" w:cs="Arial"/>
                <w:bCs/>
                <w:sz w:val="18"/>
                <w:szCs w:val="18"/>
              </w:rPr>
              <w:t xml:space="preserve">} | </w:t>
            </w:r>
            <w:r>
              <w:rPr>
                <w:rFonts w:ascii="Arial" w:hAnsi="Arial" w:cs="Arial"/>
                <w:b/>
                <w:sz w:val="18"/>
                <w:szCs w:val="18"/>
              </w:rPr>
              <w:t xml:space="preserve">port </w:t>
            </w:r>
            <w:r>
              <w:rPr>
                <w:rFonts w:ascii="Arial" w:hAnsi="Arial" w:cs="Arial"/>
                <w:bCs/>
                <w:i/>
                <w:iCs/>
                <w:sz w:val="18"/>
                <w:szCs w:val="18"/>
              </w:rPr>
              <w:t>num</w:t>
            </w:r>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traffic </w:t>
            </w:r>
            <w:r>
              <w:rPr>
                <w:rFonts w:ascii="Arial" w:hAnsi="Arial" w:cs="Arial"/>
                <w:bCs/>
                <w:sz w:val="18"/>
                <w:szCs w:val="18"/>
              </w:rPr>
              <w:t>]</w:t>
            </w:r>
          </w:p>
        </w:tc>
        <w:tc>
          <w:tcPr>
            <w:tcW w:w="2536" w:type="dxa"/>
            <w:shd w:val="clear" w:color="auto" w:fill="auto"/>
          </w:tcPr>
          <w:p w14:paraId="6D671771" w14:textId="77777777" w:rsidR="003D5B82" w:rsidRDefault="003D5B82">
            <w:pPr>
              <w:spacing w:line="360" w:lineRule="auto"/>
              <w:rPr>
                <w:rFonts w:ascii="Arial" w:hAnsi="Arial" w:cs="Arial"/>
                <w:kern w:val="0"/>
                <w:sz w:val="18"/>
                <w:szCs w:val="18"/>
              </w:rPr>
            </w:pPr>
          </w:p>
        </w:tc>
      </w:tr>
    </w:tbl>
    <w:p w14:paraId="0F5428D9" w14:textId="77777777" w:rsidR="003D5B82" w:rsidRDefault="0048570E">
      <w:pPr>
        <w:pStyle w:val="20"/>
        <w:spacing w:line="360" w:lineRule="auto"/>
        <w:ind w:left="0"/>
        <w:rPr>
          <w:rFonts w:ascii="Arial"/>
        </w:rPr>
      </w:pPr>
      <w:bookmarkStart w:id="2579" w:name="_Toc2955"/>
      <w:r>
        <w:rPr>
          <w:rFonts w:ascii="Arial" w:hint="eastAsia"/>
        </w:rPr>
        <w:t>Display</w:t>
      </w:r>
      <w:r>
        <w:rPr>
          <w:rFonts w:ascii="Arial"/>
        </w:rPr>
        <w:t xml:space="preserve"> ONT </w:t>
      </w:r>
      <w:r>
        <w:rPr>
          <w:rFonts w:ascii="Arial" w:hint="eastAsia"/>
        </w:rPr>
        <w:t>P</w:t>
      </w:r>
      <w:r>
        <w:rPr>
          <w:rFonts w:ascii="Arial"/>
        </w:rPr>
        <w:t xml:space="preserve">ort </w:t>
      </w:r>
      <w:r>
        <w:rPr>
          <w:rFonts w:ascii="Arial" w:hint="eastAsia"/>
        </w:rPr>
        <w:t>Status</w:t>
      </w:r>
      <w:bookmarkEnd w:id="2579"/>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98"/>
        <w:gridCol w:w="3774"/>
        <w:gridCol w:w="2536"/>
      </w:tblGrid>
      <w:tr w:rsidR="003D5B82" w14:paraId="54A9CFDA" w14:textId="77777777">
        <w:trPr>
          <w:trHeight w:val="360"/>
        </w:trPr>
        <w:tc>
          <w:tcPr>
            <w:tcW w:w="1998" w:type="dxa"/>
            <w:shd w:val="pct5" w:color="auto" w:fill="auto"/>
          </w:tcPr>
          <w:p w14:paraId="2AAFB87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4" w:type="dxa"/>
            <w:shd w:val="pct5" w:color="auto" w:fill="auto"/>
          </w:tcPr>
          <w:p w14:paraId="324395F4"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65DC6F6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1BC567F7" w14:textId="77777777">
        <w:trPr>
          <w:trHeight w:val="342"/>
        </w:trPr>
        <w:tc>
          <w:tcPr>
            <w:tcW w:w="1998" w:type="dxa"/>
            <w:shd w:val="clear" w:color="auto" w:fill="auto"/>
          </w:tcPr>
          <w:p w14:paraId="1197C27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4" w:type="dxa"/>
            <w:shd w:val="clear" w:color="auto" w:fill="auto"/>
          </w:tcPr>
          <w:p w14:paraId="060B90F8"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04C52FBF" w14:textId="77777777" w:rsidR="003D5B82" w:rsidRDefault="003D5B82">
            <w:pPr>
              <w:spacing w:line="360" w:lineRule="auto"/>
              <w:rPr>
                <w:rFonts w:ascii="Arial" w:hAnsi="Arial" w:cs="Arial"/>
                <w:kern w:val="0"/>
                <w:sz w:val="18"/>
                <w:szCs w:val="18"/>
              </w:rPr>
            </w:pPr>
          </w:p>
        </w:tc>
      </w:tr>
      <w:tr w:rsidR="003D5B82" w14:paraId="5432D153" w14:textId="77777777">
        <w:trPr>
          <w:trHeight w:val="342"/>
        </w:trPr>
        <w:tc>
          <w:tcPr>
            <w:tcW w:w="1998" w:type="dxa"/>
            <w:shd w:val="clear" w:color="auto" w:fill="auto"/>
          </w:tcPr>
          <w:p w14:paraId="7F321D55"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w:t>
            </w:r>
            <w:r>
              <w:rPr>
                <w:rFonts w:ascii="Arial" w:hAnsi="Arial" w:cs="Arial"/>
                <w:sz w:val="18"/>
                <w:szCs w:val="18"/>
              </w:rPr>
              <w:t xml:space="preserve"> the voice port status</w:t>
            </w:r>
          </w:p>
        </w:tc>
        <w:tc>
          <w:tcPr>
            <w:tcW w:w="3774" w:type="dxa"/>
            <w:shd w:val="clear" w:color="auto" w:fill="auto"/>
          </w:tcPr>
          <w:p w14:paraId="409C4555"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port-status </w:t>
            </w:r>
            <w:r>
              <w:rPr>
                <w:rFonts w:ascii="Arial" w:hAnsi="Arial" w:cs="Arial"/>
                <w:bCs/>
                <w:i/>
                <w:iCs/>
                <w:sz w:val="18"/>
                <w:szCs w:val="18"/>
              </w:rPr>
              <w:t>ont_id</w:t>
            </w:r>
            <w:r>
              <w:rPr>
                <w:rFonts w:ascii="Arial" w:hAnsi="Arial" w:cs="Arial"/>
                <w:b/>
                <w:sz w:val="18"/>
                <w:szCs w:val="18"/>
              </w:rPr>
              <w:t xml:space="preserve"> pots-port </w:t>
            </w:r>
            <w:r>
              <w:rPr>
                <w:rFonts w:ascii="Arial" w:hAnsi="Arial" w:cs="Arial"/>
                <w:bCs/>
                <w:i/>
                <w:iCs/>
                <w:sz w:val="18"/>
                <w:szCs w:val="18"/>
              </w:rPr>
              <w:t>num</w:t>
            </w:r>
          </w:p>
        </w:tc>
        <w:tc>
          <w:tcPr>
            <w:tcW w:w="2536" w:type="dxa"/>
            <w:shd w:val="clear" w:color="auto" w:fill="auto"/>
          </w:tcPr>
          <w:p w14:paraId="461CA6AB" w14:textId="77777777" w:rsidR="003D5B82" w:rsidRDefault="003D5B82">
            <w:pPr>
              <w:spacing w:line="360" w:lineRule="auto"/>
              <w:rPr>
                <w:rFonts w:ascii="Arial" w:hAnsi="Arial" w:cs="Arial"/>
                <w:kern w:val="0"/>
                <w:sz w:val="18"/>
                <w:szCs w:val="18"/>
              </w:rPr>
            </w:pPr>
          </w:p>
        </w:tc>
      </w:tr>
      <w:tr w:rsidR="003D5B82" w14:paraId="1286B1A9" w14:textId="77777777">
        <w:trPr>
          <w:trHeight w:val="342"/>
        </w:trPr>
        <w:tc>
          <w:tcPr>
            <w:tcW w:w="1998" w:type="dxa"/>
            <w:shd w:val="clear" w:color="auto" w:fill="auto"/>
          </w:tcPr>
          <w:p w14:paraId="3C9549E0"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 the CATV port status</w:t>
            </w:r>
          </w:p>
        </w:tc>
        <w:tc>
          <w:tcPr>
            <w:tcW w:w="3774" w:type="dxa"/>
            <w:shd w:val="clear" w:color="auto" w:fill="auto"/>
          </w:tcPr>
          <w:p w14:paraId="463FDF5B"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port-status </w:t>
            </w:r>
            <w:r>
              <w:rPr>
                <w:rFonts w:ascii="Arial" w:hAnsi="Arial" w:cs="Arial"/>
                <w:bCs/>
                <w:i/>
                <w:iCs/>
                <w:sz w:val="18"/>
                <w:szCs w:val="18"/>
              </w:rPr>
              <w:t>ont_id</w:t>
            </w:r>
            <w:r>
              <w:rPr>
                <w:rFonts w:ascii="Arial" w:hAnsi="Arial" w:cs="Arial"/>
                <w:b/>
                <w:sz w:val="18"/>
                <w:szCs w:val="18"/>
              </w:rPr>
              <w:t xml:space="preserve"> catv-port </w:t>
            </w:r>
            <w:r>
              <w:rPr>
                <w:rFonts w:ascii="Arial" w:hAnsi="Arial" w:cs="Arial"/>
                <w:bCs/>
                <w:i/>
                <w:iCs/>
                <w:sz w:val="18"/>
                <w:szCs w:val="18"/>
              </w:rPr>
              <w:t>num</w:t>
            </w:r>
          </w:p>
        </w:tc>
        <w:tc>
          <w:tcPr>
            <w:tcW w:w="2536" w:type="dxa"/>
            <w:shd w:val="clear" w:color="auto" w:fill="auto"/>
          </w:tcPr>
          <w:p w14:paraId="1B687CC1" w14:textId="77777777" w:rsidR="003D5B82" w:rsidRDefault="003D5B82">
            <w:pPr>
              <w:spacing w:line="360" w:lineRule="auto"/>
              <w:rPr>
                <w:rFonts w:ascii="Arial" w:hAnsi="Arial" w:cs="Arial"/>
                <w:kern w:val="0"/>
                <w:sz w:val="18"/>
                <w:szCs w:val="18"/>
              </w:rPr>
            </w:pPr>
          </w:p>
        </w:tc>
      </w:tr>
      <w:tr w:rsidR="003D5B82" w14:paraId="6E944ADC" w14:textId="77777777">
        <w:trPr>
          <w:trHeight w:val="342"/>
        </w:trPr>
        <w:tc>
          <w:tcPr>
            <w:tcW w:w="1998" w:type="dxa"/>
            <w:shd w:val="clear" w:color="auto" w:fill="auto"/>
          </w:tcPr>
          <w:p w14:paraId="545A670D"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w:t>
            </w:r>
            <w:r>
              <w:rPr>
                <w:rFonts w:ascii="Arial" w:hAnsi="Arial" w:cs="Arial"/>
                <w:sz w:val="18"/>
                <w:szCs w:val="18"/>
              </w:rPr>
              <w:t xml:space="preserve"> Ethernet port status</w:t>
            </w:r>
          </w:p>
        </w:tc>
        <w:tc>
          <w:tcPr>
            <w:tcW w:w="3774" w:type="dxa"/>
            <w:shd w:val="clear" w:color="auto" w:fill="auto"/>
          </w:tcPr>
          <w:p w14:paraId="2B30429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port-status </w:t>
            </w:r>
            <w:r>
              <w:rPr>
                <w:rFonts w:ascii="Arial" w:hAnsi="Arial" w:cs="Arial"/>
                <w:bCs/>
                <w:i/>
                <w:iCs/>
                <w:sz w:val="18"/>
                <w:szCs w:val="18"/>
              </w:rPr>
              <w:t>ont_id</w:t>
            </w:r>
            <w:r>
              <w:rPr>
                <w:rFonts w:ascii="Arial" w:hAnsi="Arial" w:cs="Arial"/>
                <w:b/>
                <w:sz w:val="18"/>
                <w:szCs w:val="18"/>
              </w:rPr>
              <w:t xml:space="preserve"> port </w:t>
            </w:r>
            <w:r>
              <w:rPr>
                <w:rFonts w:ascii="Arial" w:hAnsi="Arial" w:cs="Arial"/>
                <w:bCs/>
                <w:i/>
                <w:iCs/>
                <w:sz w:val="18"/>
                <w:szCs w:val="18"/>
              </w:rPr>
              <w:t>num</w:t>
            </w:r>
          </w:p>
        </w:tc>
        <w:tc>
          <w:tcPr>
            <w:tcW w:w="2536" w:type="dxa"/>
            <w:shd w:val="clear" w:color="auto" w:fill="auto"/>
          </w:tcPr>
          <w:p w14:paraId="7576EDF8" w14:textId="77777777" w:rsidR="003D5B82" w:rsidRDefault="003D5B82">
            <w:pPr>
              <w:spacing w:line="360" w:lineRule="auto"/>
              <w:rPr>
                <w:rFonts w:ascii="Arial" w:hAnsi="Arial" w:cs="Arial"/>
                <w:kern w:val="0"/>
                <w:sz w:val="18"/>
                <w:szCs w:val="18"/>
              </w:rPr>
            </w:pPr>
          </w:p>
        </w:tc>
      </w:tr>
    </w:tbl>
    <w:p w14:paraId="4A08DF38" w14:textId="77777777" w:rsidR="003D5B82" w:rsidRDefault="0048570E">
      <w:pPr>
        <w:pStyle w:val="20"/>
        <w:spacing w:line="360" w:lineRule="auto"/>
        <w:ind w:left="0"/>
        <w:rPr>
          <w:rFonts w:ascii="Arial"/>
        </w:rPr>
      </w:pPr>
      <w:bookmarkStart w:id="2580" w:name="_Toc11236"/>
      <w:r>
        <w:rPr>
          <w:rFonts w:ascii="Arial" w:hint="eastAsia"/>
        </w:rPr>
        <w:t>Display ONT Multicast</w:t>
      </w:r>
      <w:bookmarkEnd w:id="2580"/>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98"/>
        <w:gridCol w:w="3774"/>
        <w:gridCol w:w="2536"/>
      </w:tblGrid>
      <w:tr w:rsidR="003D5B82" w14:paraId="3B56C81E" w14:textId="77777777">
        <w:trPr>
          <w:trHeight w:val="360"/>
        </w:trPr>
        <w:tc>
          <w:tcPr>
            <w:tcW w:w="1998" w:type="dxa"/>
            <w:shd w:val="pct5" w:color="auto" w:fill="auto"/>
          </w:tcPr>
          <w:p w14:paraId="51684694"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4" w:type="dxa"/>
            <w:shd w:val="pct5" w:color="auto" w:fill="auto"/>
          </w:tcPr>
          <w:p w14:paraId="28687070"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49AE35E7"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6E83A9B9" w14:textId="77777777">
        <w:trPr>
          <w:trHeight w:val="342"/>
        </w:trPr>
        <w:tc>
          <w:tcPr>
            <w:tcW w:w="1998" w:type="dxa"/>
            <w:shd w:val="clear" w:color="auto" w:fill="auto"/>
          </w:tcPr>
          <w:p w14:paraId="0B4801A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4" w:type="dxa"/>
            <w:shd w:val="clear" w:color="auto" w:fill="auto"/>
          </w:tcPr>
          <w:p w14:paraId="6473A2C7"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4338A0F5" w14:textId="77777777" w:rsidR="003D5B82" w:rsidRDefault="003D5B82">
            <w:pPr>
              <w:spacing w:line="360" w:lineRule="auto"/>
              <w:rPr>
                <w:rFonts w:ascii="Arial" w:hAnsi="Arial" w:cs="Arial"/>
                <w:kern w:val="0"/>
                <w:sz w:val="18"/>
                <w:szCs w:val="18"/>
              </w:rPr>
            </w:pPr>
          </w:p>
        </w:tc>
      </w:tr>
      <w:tr w:rsidR="003D5B82" w14:paraId="159514E1" w14:textId="77777777">
        <w:trPr>
          <w:trHeight w:val="342"/>
        </w:trPr>
        <w:tc>
          <w:tcPr>
            <w:tcW w:w="1998" w:type="dxa"/>
            <w:shd w:val="clear" w:color="auto" w:fill="auto"/>
          </w:tcPr>
          <w:p w14:paraId="4C130C6D"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 ONT multicast</w:t>
            </w:r>
          </w:p>
        </w:tc>
        <w:tc>
          <w:tcPr>
            <w:tcW w:w="3774" w:type="dxa"/>
            <w:shd w:val="clear" w:color="auto" w:fill="auto"/>
          </w:tcPr>
          <w:p w14:paraId="11D092EF"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multicast </w:t>
            </w:r>
            <w:r>
              <w:rPr>
                <w:rFonts w:ascii="Arial" w:hAnsi="Arial" w:cs="Arial"/>
                <w:bCs/>
                <w:i/>
                <w:iCs/>
                <w:sz w:val="18"/>
                <w:szCs w:val="18"/>
              </w:rPr>
              <w:t>ont_id</w:t>
            </w:r>
            <w:r>
              <w:rPr>
                <w:rFonts w:ascii="Arial" w:hAnsi="Arial" w:cs="Arial"/>
                <w:b/>
                <w:sz w:val="18"/>
                <w:szCs w:val="18"/>
              </w:rPr>
              <w:t xml:space="preserve"> </w:t>
            </w:r>
            <w:r>
              <w:rPr>
                <w:rFonts w:ascii="Arial" w:hAnsi="Arial" w:cs="Arial"/>
                <w:bCs/>
                <w:sz w:val="18"/>
                <w:szCs w:val="18"/>
              </w:rPr>
              <w:t>[</w:t>
            </w:r>
            <w:r>
              <w:rPr>
                <w:rFonts w:ascii="Arial" w:hAnsi="Arial" w:cs="Arial"/>
                <w:b/>
                <w:sz w:val="18"/>
                <w:szCs w:val="18"/>
              </w:rPr>
              <w:t xml:space="preserve"> port </w:t>
            </w:r>
            <w:proofErr w:type="gramStart"/>
            <w:r>
              <w:rPr>
                <w:rFonts w:ascii="Arial" w:hAnsi="Arial" w:cs="Arial"/>
                <w:bCs/>
                <w:i/>
                <w:iCs/>
                <w:sz w:val="18"/>
                <w:szCs w:val="18"/>
              </w:rPr>
              <w:t>num</w:t>
            </w:r>
            <w:r>
              <w:rPr>
                <w:rFonts w:ascii="Arial" w:hAnsi="Arial" w:cs="Arial"/>
                <w:bCs/>
                <w:sz w:val="18"/>
                <w:szCs w:val="18"/>
              </w:rPr>
              <w:t xml:space="preserve"> ]</w:t>
            </w:r>
            <w:proofErr w:type="gramEnd"/>
          </w:p>
        </w:tc>
        <w:tc>
          <w:tcPr>
            <w:tcW w:w="2536" w:type="dxa"/>
            <w:shd w:val="clear" w:color="auto" w:fill="auto"/>
          </w:tcPr>
          <w:p w14:paraId="09A18C6E" w14:textId="77777777" w:rsidR="003D5B82" w:rsidRDefault="003D5B82">
            <w:pPr>
              <w:spacing w:line="360" w:lineRule="auto"/>
              <w:rPr>
                <w:rFonts w:ascii="Arial" w:hAnsi="Arial" w:cs="Arial"/>
                <w:kern w:val="0"/>
                <w:sz w:val="18"/>
                <w:szCs w:val="18"/>
              </w:rPr>
            </w:pPr>
          </w:p>
        </w:tc>
      </w:tr>
    </w:tbl>
    <w:p w14:paraId="134EC911" w14:textId="77777777" w:rsidR="003D5B82" w:rsidRDefault="0048570E">
      <w:pPr>
        <w:pStyle w:val="20"/>
        <w:spacing w:line="360" w:lineRule="auto"/>
        <w:ind w:left="0"/>
        <w:rPr>
          <w:rFonts w:ascii="Arial"/>
        </w:rPr>
      </w:pPr>
      <w:bookmarkStart w:id="2581" w:name="_Toc6235"/>
      <w:r>
        <w:rPr>
          <w:rFonts w:ascii="Arial" w:hint="eastAsia"/>
        </w:rPr>
        <w:t xml:space="preserve">Display </w:t>
      </w:r>
      <w:r>
        <w:rPr>
          <w:rFonts w:ascii="Arial"/>
        </w:rPr>
        <w:t>ONT details</w:t>
      </w:r>
      <w:bookmarkEnd w:id="2581"/>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009"/>
        <w:gridCol w:w="3763"/>
        <w:gridCol w:w="2536"/>
      </w:tblGrid>
      <w:tr w:rsidR="003D5B82" w14:paraId="2532B9FB" w14:textId="77777777">
        <w:trPr>
          <w:trHeight w:val="360"/>
        </w:trPr>
        <w:tc>
          <w:tcPr>
            <w:tcW w:w="2009" w:type="dxa"/>
            <w:shd w:val="pct5" w:color="auto" w:fill="auto"/>
          </w:tcPr>
          <w:p w14:paraId="50845609"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63" w:type="dxa"/>
            <w:shd w:val="pct5" w:color="auto" w:fill="auto"/>
          </w:tcPr>
          <w:p w14:paraId="7FE56E55"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1FC6B5A2"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654EE5A2" w14:textId="77777777">
        <w:trPr>
          <w:trHeight w:val="342"/>
        </w:trPr>
        <w:tc>
          <w:tcPr>
            <w:tcW w:w="2009" w:type="dxa"/>
            <w:shd w:val="clear" w:color="auto" w:fill="auto"/>
          </w:tcPr>
          <w:p w14:paraId="26159984"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63" w:type="dxa"/>
            <w:shd w:val="clear" w:color="auto" w:fill="auto"/>
          </w:tcPr>
          <w:p w14:paraId="25AF33CC"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4D62E097" w14:textId="77777777" w:rsidR="003D5B82" w:rsidRDefault="003D5B82">
            <w:pPr>
              <w:spacing w:line="360" w:lineRule="auto"/>
              <w:rPr>
                <w:rFonts w:ascii="Arial" w:hAnsi="Arial" w:cs="Arial"/>
                <w:kern w:val="0"/>
                <w:sz w:val="18"/>
                <w:szCs w:val="18"/>
              </w:rPr>
            </w:pPr>
          </w:p>
        </w:tc>
      </w:tr>
      <w:tr w:rsidR="003D5B82" w14:paraId="36AD4BE4" w14:textId="77777777">
        <w:trPr>
          <w:trHeight w:val="342"/>
        </w:trPr>
        <w:tc>
          <w:tcPr>
            <w:tcW w:w="2009" w:type="dxa"/>
            <w:shd w:val="clear" w:color="auto" w:fill="auto"/>
          </w:tcPr>
          <w:p w14:paraId="1ECC5D75"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 xml:space="preserve">Display </w:t>
            </w:r>
            <w:r>
              <w:rPr>
                <w:rFonts w:ascii="Arial" w:hAnsi="Arial" w:cs="Arial"/>
                <w:sz w:val="18"/>
                <w:szCs w:val="18"/>
              </w:rPr>
              <w:t>all ONT information</w:t>
            </w:r>
          </w:p>
        </w:tc>
        <w:tc>
          <w:tcPr>
            <w:tcW w:w="3763" w:type="dxa"/>
            <w:shd w:val="clear" w:color="auto" w:fill="auto"/>
          </w:tcPr>
          <w:p w14:paraId="212A10A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info </w:t>
            </w:r>
            <w:proofErr w:type="gramStart"/>
            <w:r>
              <w:rPr>
                <w:rFonts w:ascii="Arial" w:hAnsi="Arial" w:cs="Arial"/>
                <w:bCs/>
                <w:sz w:val="18"/>
                <w:szCs w:val="18"/>
              </w:rPr>
              <w:t xml:space="preserve">{ </w:t>
            </w:r>
            <w:r>
              <w:rPr>
                <w:rFonts w:ascii="Arial" w:hAnsi="Arial" w:cs="Arial"/>
                <w:bCs/>
                <w:i/>
                <w:iCs/>
                <w:sz w:val="18"/>
                <w:szCs w:val="18"/>
              </w:rPr>
              <w:t>ont</w:t>
            </w:r>
            <w:proofErr w:type="gramEnd"/>
            <w:r>
              <w:rPr>
                <w:rFonts w:ascii="Arial" w:hAnsi="Arial" w:cs="Arial"/>
                <w:bCs/>
                <w:i/>
                <w:iCs/>
                <w:sz w:val="18"/>
                <w:szCs w:val="18"/>
              </w:rPr>
              <w:t>_id</w:t>
            </w:r>
            <w:r>
              <w:rPr>
                <w:rFonts w:ascii="Arial" w:hAnsi="Arial" w:cs="Arial"/>
                <w:bCs/>
                <w:sz w:val="18"/>
                <w:szCs w:val="18"/>
              </w:rPr>
              <w:t xml:space="preserve"> | </w:t>
            </w:r>
            <w:r>
              <w:rPr>
                <w:rFonts w:ascii="Arial" w:hAnsi="Arial" w:cs="Arial"/>
                <w:b/>
                <w:sz w:val="18"/>
                <w:szCs w:val="18"/>
              </w:rPr>
              <w:t>interface gpon</w:t>
            </w:r>
            <w:r>
              <w:rPr>
                <w:rFonts w:ascii="Arial" w:hAnsi="Arial" w:cs="Arial"/>
                <w:bCs/>
                <w:sz w:val="18"/>
                <w:szCs w:val="18"/>
              </w:rPr>
              <w:t xml:space="preserve"> { </w:t>
            </w:r>
            <w:r>
              <w:rPr>
                <w:rFonts w:ascii="Arial" w:hAnsi="Arial" w:cs="Arial"/>
                <w:b/>
                <w:sz w:val="18"/>
                <w:szCs w:val="18"/>
              </w:rPr>
              <w:t>all</w:t>
            </w:r>
            <w:r>
              <w:rPr>
                <w:rFonts w:ascii="Arial" w:hAnsi="Arial" w:cs="Arial"/>
                <w:bCs/>
                <w:sz w:val="18"/>
                <w:szCs w:val="18"/>
              </w:rPr>
              <w:t xml:space="preserve"> | </w:t>
            </w:r>
            <w:r>
              <w:rPr>
                <w:rFonts w:ascii="Arial" w:hAnsi="Arial" w:cs="Arial"/>
                <w:bCs/>
                <w:i/>
                <w:iCs/>
                <w:sz w:val="18"/>
                <w:szCs w:val="18"/>
              </w:rPr>
              <w:t xml:space="preserve">pon_list </w:t>
            </w:r>
            <w:r>
              <w:rPr>
                <w:rFonts w:ascii="Arial" w:hAnsi="Arial" w:cs="Arial"/>
                <w:bCs/>
                <w:sz w:val="18"/>
                <w:szCs w:val="18"/>
              </w:rPr>
              <w:t xml:space="preserve">} | </w:t>
            </w:r>
            <w:r>
              <w:rPr>
                <w:rFonts w:ascii="Arial" w:hAnsi="Arial" w:cs="Arial"/>
                <w:b/>
                <w:sz w:val="18"/>
                <w:szCs w:val="18"/>
              </w:rPr>
              <w:t>sn</w:t>
            </w:r>
            <w:r>
              <w:rPr>
                <w:rFonts w:ascii="Arial" w:hAnsi="Arial" w:cs="Arial"/>
                <w:bCs/>
                <w:sz w:val="18"/>
                <w:szCs w:val="18"/>
              </w:rPr>
              <w:t xml:space="preserve"> { </w:t>
            </w:r>
            <w:r>
              <w:rPr>
                <w:rFonts w:ascii="Arial" w:hAnsi="Arial" w:cs="Arial"/>
                <w:b/>
                <w:sz w:val="18"/>
                <w:szCs w:val="18"/>
              </w:rPr>
              <w:t xml:space="preserve">string-hex </w:t>
            </w:r>
            <w:r>
              <w:rPr>
                <w:rFonts w:ascii="Arial" w:hAnsi="Arial" w:cs="Arial"/>
                <w:bCs/>
                <w:i/>
                <w:iCs/>
                <w:sz w:val="18"/>
                <w:szCs w:val="18"/>
              </w:rPr>
              <w:t>sn</w:t>
            </w:r>
            <w:r>
              <w:rPr>
                <w:rFonts w:ascii="Arial" w:hAnsi="Arial" w:cs="Arial"/>
                <w:bCs/>
                <w:sz w:val="18"/>
                <w:szCs w:val="18"/>
              </w:rPr>
              <w:t xml:space="preserve"> | </w:t>
            </w:r>
            <w:r>
              <w:rPr>
                <w:rFonts w:ascii="Arial" w:hAnsi="Arial" w:cs="Arial"/>
                <w:b/>
                <w:sz w:val="18"/>
                <w:szCs w:val="18"/>
              </w:rPr>
              <w:t xml:space="preserve">hex </w:t>
            </w:r>
            <w:r>
              <w:rPr>
                <w:rFonts w:ascii="Arial" w:hAnsi="Arial" w:cs="Arial"/>
                <w:bCs/>
                <w:i/>
                <w:iCs/>
                <w:sz w:val="18"/>
                <w:szCs w:val="18"/>
              </w:rPr>
              <w:t>hex</w:t>
            </w:r>
            <w:r>
              <w:rPr>
                <w:rFonts w:ascii="Arial" w:hAnsi="Arial" w:cs="Arial"/>
                <w:bCs/>
                <w:sz w:val="18"/>
                <w:szCs w:val="18"/>
              </w:rPr>
              <w:t xml:space="preserve"> } }</w:t>
            </w:r>
          </w:p>
        </w:tc>
        <w:tc>
          <w:tcPr>
            <w:tcW w:w="2536" w:type="dxa"/>
            <w:shd w:val="clear" w:color="auto" w:fill="auto"/>
          </w:tcPr>
          <w:p w14:paraId="65CE4EAE" w14:textId="77777777" w:rsidR="003D5B82" w:rsidRDefault="003D5B82">
            <w:pPr>
              <w:spacing w:line="360" w:lineRule="auto"/>
              <w:rPr>
                <w:rFonts w:ascii="Arial" w:hAnsi="Arial" w:cs="Arial"/>
                <w:kern w:val="0"/>
                <w:sz w:val="18"/>
                <w:szCs w:val="18"/>
              </w:rPr>
            </w:pPr>
          </w:p>
        </w:tc>
      </w:tr>
      <w:tr w:rsidR="003D5B82" w14:paraId="28058CDB" w14:textId="77777777">
        <w:trPr>
          <w:trHeight w:val="342"/>
        </w:trPr>
        <w:tc>
          <w:tcPr>
            <w:tcW w:w="2009" w:type="dxa"/>
            <w:shd w:val="clear" w:color="auto" w:fill="auto"/>
          </w:tcPr>
          <w:p w14:paraId="31454C23"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w:t>
            </w:r>
            <w:r>
              <w:rPr>
                <w:rFonts w:ascii="Arial" w:hAnsi="Arial" w:cs="Arial"/>
                <w:sz w:val="18"/>
                <w:szCs w:val="18"/>
              </w:rPr>
              <w:t xml:space="preserve"> </w:t>
            </w:r>
            <w:r>
              <w:rPr>
                <w:rFonts w:ascii="Arial" w:hAnsi="Arial" w:cs="Arial" w:hint="eastAsia"/>
                <w:sz w:val="18"/>
                <w:szCs w:val="18"/>
              </w:rPr>
              <w:t>o</w:t>
            </w:r>
            <w:r>
              <w:rPr>
                <w:rFonts w:ascii="Arial" w:hAnsi="Arial" w:cs="Arial"/>
                <w:sz w:val="18"/>
                <w:szCs w:val="18"/>
              </w:rPr>
              <w:t>nline\</w:t>
            </w:r>
            <w:r>
              <w:rPr>
                <w:rFonts w:ascii="Arial" w:hAnsi="Arial" w:cs="Arial" w:hint="eastAsia"/>
                <w:sz w:val="18"/>
                <w:szCs w:val="18"/>
              </w:rPr>
              <w:t>o</w:t>
            </w:r>
            <w:r>
              <w:rPr>
                <w:rFonts w:ascii="Arial" w:hAnsi="Arial" w:cs="Arial"/>
                <w:sz w:val="18"/>
                <w:szCs w:val="18"/>
              </w:rPr>
              <w:t xml:space="preserve">ffline ONT </w:t>
            </w:r>
            <w:r>
              <w:rPr>
                <w:rFonts w:ascii="Arial" w:hAnsi="Arial" w:cs="Arial" w:hint="eastAsia"/>
                <w:sz w:val="18"/>
                <w:szCs w:val="18"/>
              </w:rPr>
              <w:t>i</w:t>
            </w:r>
            <w:r>
              <w:rPr>
                <w:rFonts w:ascii="Arial" w:hAnsi="Arial" w:cs="Arial"/>
                <w:sz w:val="18"/>
                <w:szCs w:val="18"/>
              </w:rPr>
              <w:t>nformation</w:t>
            </w:r>
          </w:p>
        </w:tc>
        <w:tc>
          <w:tcPr>
            <w:tcW w:w="3763" w:type="dxa"/>
            <w:shd w:val="clear" w:color="auto" w:fill="auto"/>
          </w:tcPr>
          <w:p w14:paraId="4A869A2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info </w:t>
            </w:r>
            <w:proofErr w:type="gramStart"/>
            <w:r>
              <w:rPr>
                <w:rFonts w:ascii="Arial" w:hAnsi="Arial" w:cs="Arial"/>
                <w:bCs/>
                <w:sz w:val="18"/>
                <w:szCs w:val="18"/>
              </w:rPr>
              <w:t xml:space="preserve">{ </w:t>
            </w:r>
            <w:r>
              <w:rPr>
                <w:rFonts w:ascii="Arial" w:hAnsi="Arial" w:cs="Arial"/>
                <w:b/>
                <w:sz w:val="18"/>
                <w:szCs w:val="18"/>
              </w:rPr>
              <w:t>online</w:t>
            </w:r>
            <w:proofErr w:type="gramEnd"/>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offline </w:t>
            </w:r>
            <w:r>
              <w:rPr>
                <w:rFonts w:ascii="Arial" w:hAnsi="Arial" w:cs="Arial"/>
                <w:bCs/>
                <w:sz w:val="18"/>
                <w:szCs w:val="18"/>
              </w:rPr>
              <w:t xml:space="preserve">} { </w:t>
            </w:r>
            <w:r>
              <w:rPr>
                <w:rFonts w:ascii="Arial" w:hAnsi="Arial" w:cs="Arial"/>
                <w:bCs/>
                <w:i/>
                <w:iCs/>
                <w:sz w:val="18"/>
                <w:szCs w:val="18"/>
              </w:rPr>
              <w:t>ont_id</w:t>
            </w:r>
            <w:r>
              <w:rPr>
                <w:rFonts w:ascii="Arial" w:hAnsi="Arial" w:cs="Arial"/>
                <w:bCs/>
                <w:sz w:val="18"/>
                <w:szCs w:val="18"/>
              </w:rPr>
              <w:t xml:space="preserve"> | </w:t>
            </w:r>
            <w:r>
              <w:rPr>
                <w:rFonts w:ascii="Arial" w:hAnsi="Arial" w:cs="Arial"/>
                <w:b/>
                <w:sz w:val="18"/>
                <w:szCs w:val="18"/>
              </w:rPr>
              <w:t>interface gpon</w:t>
            </w:r>
            <w:r>
              <w:rPr>
                <w:rFonts w:ascii="Arial" w:hAnsi="Arial" w:cs="Arial"/>
                <w:bCs/>
                <w:sz w:val="18"/>
                <w:szCs w:val="18"/>
              </w:rPr>
              <w:t xml:space="preserve"> { </w:t>
            </w:r>
            <w:r>
              <w:rPr>
                <w:rFonts w:ascii="Arial" w:hAnsi="Arial" w:cs="Arial"/>
                <w:b/>
                <w:sz w:val="18"/>
                <w:szCs w:val="18"/>
              </w:rPr>
              <w:t>all</w:t>
            </w:r>
            <w:r>
              <w:rPr>
                <w:rFonts w:ascii="Arial" w:hAnsi="Arial" w:cs="Arial"/>
                <w:bCs/>
                <w:sz w:val="18"/>
                <w:szCs w:val="18"/>
              </w:rPr>
              <w:t xml:space="preserve"> | </w:t>
            </w:r>
            <w:r>
              <w:rPr>
                <w:rFonts w:ascii="Arial" w:hAnsi="Arial" w:cs="Arial"/>
                <w:bCs/>
                <w:i/>
                <w:iCs/>
                <w:sz w:val="18"/>
                <w:szCs w:val="18"/>
              </w:rPr>
              <w:t xml:space="preserve">pon_list </w:t>
            </w:r>
            <w:r>
              <w:rPr>
                <w:rFonts w:ascii="Arial" w:hAnsi="Arial" w:cs="Arial"/>
                <w:bCs/>
                <w:sz w:val="18"/>
                <w:szCs w:val="18"/>
              </w:rPr>
              <w:t xml:space="preserve">} | </w:t>
            </w:r>
            <w:r>
              <w:rPr>
                <w:rFonts w:ascii="Arial" w:hAnsi="Arial" w:cs="Arial"/>
                <w:b/>
                <w:sz w:val="18"/>
                <w:szCs w:val="18"/>
              </w:rPr>
              <w:t>sn</w:t>
            </w:r>
            <w:r>
              <w:rPr>
                <w:rFonts w:ascii="Arial" w:hAnsi="Arial" w:cs="Arial"/>
                <w:bCs/>
                <w:sz w:val="18"/>
                <w:szCs w:val="18"/>
              </w:rPr>
              <w:t xml:space="preserve"> { </w:t>
            </w:r>
            <w:r>
              <w:rPr>
                <w:rFonts w:ascii="Arial" w:hAnsi="Arial" w:cs="Arial"/>
                <w:b/>
                <w:sz w:val="18"/>
                <w:szCs w:val="18"/>
              </w:rPr>
              <w:t xml:space="preserve">string-hex </w:t>
            </w:r>
            <w:r>
              <w:rPr>
                <w:rFonts w:ascii="Arial" w:hAnsi="Arial" w:cs="Arial"/>
                <w:bCs/>
                <w:i/>
                <w:iCs/>
                <w:sz w:val="18"/>
                <w:szCs w:val="18"/>
              </w:rPr>
              <w:t>sn</w:t>
            </w:r>
            <w:r>
              <w:rPr>
                <w:rFonts w:ascii="Arial" w:hAnsi="Arial" w:cs="Arial"/>
                <w:bCs/>
                <w:sz w:val="18"/>
                <w:szCs w:val="18"/>
              </w:rPr>
              <w:t xml:space="preserve"> | </w:t>
            </w:r>
            <w:r>
              <w:rPr>
                <w:rFonts w:ascii="Arial" w:hAnsi="Arial" w:cs="Arial"/>
                <w:b/>
                <w:sz w:val="18"/>
                <w:szCs w:val="18"/>
              </w:rPr>
              <w:t xml:space="preserve">hex </w:t>
            </w:r>
            <w:r>
              <w:rPr>
                <w:rFonts w:ascii="Arial" w:hAnsi="Arial" w:cs="Arial"/>
                <w:bCs/>
                <w:i/>
                <w:iCs/>
                <w:sz w:val="18"/>
                <w:szCs w:val="18"/>
              </w:rPr>
              <w:t>hex</w:t>
            </w:r>
            <w:r>
              <w:rPr>
                <w:rFonts w:ascii="Arial" w:hAnsi="Arial" w:cs="Arial"/>
                <w:bCs/>
                <w:sz w:val="18"/>
                <w:szCs w:val="18"/>
              </w:rPr>
              <w:t xml:space="preserve"> } }</w:t>
            </w:r>
          </w:p>
        </w:tc>
        <w:tc>
          <w:tcPr>
            <w:tcW w:w="2536" w:type="dxa"/>
            <w:shd w:val="clear" w:color="auto" w:fill="auto"/>
          </w:tcPr>
          <w:p w14:paraId="28D5AAC8" w14:textId="77777777" w:rsidR="003D5B82" w:rsidRDefault="003D5B82">
            <w:pPr>
              <w:spacing w:line="360" w:lineRule="auto"/>
              <w:rPr>
                <w:rFonts w:ascii="Arial" w:hAnsi="Arial" w:cs="Arial"/>
                <w:kern w:val="0"/>
                <w:sz w:val="18"/>
                <w:szCs w:val="18"/>
              </w:rPr>
            </w:pPr>
          </w:p>
        </w:tc>
      </w:tr>
      <w:tr w:rsidR="003D5B82" w14:paraId="1EEEB39E" w14:textId="77777777">
        <w:trPr>
          <w:trHeight w:val="342"/>
        </w:trPr>
        <w:tc>
          <w:tcPr>
            <w:tcW w:w="2009" w:type="dxa"/>
            <w:shd w:val="clear" w:color="auto" w:fill="auto"/>
          </w:tcPr>
          <w:p w14:paraId="77F96AFF"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w:t>
            </w:r>
            <w:r>
              <w:rPr>
                <w:rFonts w:ascii="Arial" w:hAnsi="Arial" w:cs="Arial"/>
                <w:sz w:val="18"/>
                <w:szCs w:val="18"/>
              </w:rPr>
              <w:t xml:space="preserve"> the number of ONTs in the PON port</w:t>
            </w:r>
          </w:p>
        </w:tc>
        <w:tc>
          <w:tcPr>
            <w:tcW w:w="3763" w:type="dxa"/>
            <w:shd w:val="clear" w:color="auto" w:fill="auto"/>
          </w:tcPr>
          <w:p w14:paraId="368AB6BE"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info count interface gpon </w:t>
            </w:r>
            <w:proofErr w:type="gramStart"/>
            <w:r>
              <w:rPr>
                <w:rFonts w:ascii="Arial" w:hAnsi="Arial" w:cs="Arial"/>
                <w:bCs/>
                <w:sz w:val="18"/>
                <w:szCs w:val="18"/>
              </w:rPr>
              <w:t xml:space="preserve">{ </w:t>
            </w:r>
            <w:r>
              <w:rPr>
                <w:rFonts w:ascii="Arial" w:hAnsi="Arial" w:cs="Arial"/>
                <w:b/>
                <w:sz w:val="18"/>
                <w:szCs w:val="18"/>
              </w:rPr>
              <w:t>all</w:t>
            </w:r>
            <w:proofErr w:type="gramEnd"/>
            <w:r>
              <w:rPr>
                <w:rFonts w:ascii="Arial" w:hAnsi="Arial" w:cs="Arial"/>
                <w:bCs/>
                <w:sz w:val="18"/>
                <w:szCs w:val="18"/>
              </w:rPr>
              <w:t xml:space="preserve"> | </w:t>
            </w:r>
            <w:r>
              <w:rPr>
                <w:rFonts w:ascii="Arial" w:hAnsi="Arial" w:cs="Arial"/>
                <w:bCs/>
                <w:i/>
                <w:iCs/>
                <w:sz w:val="18"/>
                <w:szCs w:val="18"/>
              </w:rPr>
              <w:t xml:space="preserve">pon_list </w:t>
            </w:r>
            <w:r>
              <w:rPr>
                <w:rFonts w:ascii="Arial" w:hAnsi="Arial" w:cs="Arial"/>
                <w:bCs/>
                <w:sz w:val="18"/>
                <w:szCs w:val="18"/>
              </w:rPr>
              <w:t>}</w:t>
            </w:r>
          </w:p>
        </w:tc>
        <w:tc>
          <w:tcPr>
            <w:tcW w:w="2536" w:type="dxa"/>
            <w:shd w:val="clear" w:color="auto" w:fill="auto"/>
          </w:tcPr>
          <w:p w14:paraId="0291657A" w14:textId="77777777" w:rsidR="003D5B82" w:rsidRDefault="003D5B82">
            <w:pPr>
              <w:spacing w:line="360" w:lineRule="auto"/>
              <w:rPr>
                <w:rFonts w:ascii="Arial" w:hAnsi="Arial" w:cs="Arial"/>
                <w:kern w:val="0"/>
                <w:sz w:val="18"/>
                <w:szCs w:val="18"/>
              </w:rPr>
            </w:pPr>
          </w:p>
        </w:tc>
      </w:tr>
      <w:tr w:rsidR="003D5B82" w14:paraId="21D30069" w14:textId="77777777">
        <w:trPr>
          <w:trHeight w:val="342"/>
        </w:trPr>
        <w:tc>
          <w:tcPr>
            <w:tcW w:w="2009" w:type="dxa"/>
            <w:shd w:val="clear" w:color="auto" w:fill="auto"/>
          </w:tcPr>
          <w:p w14:paraId="466D7404"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w:t>
            </w:r>
            <w:r>
              <w:rPr>
                <w:rFonts w:ascii="Arial" w:hAnsi="Arial" w:cs="Arial"/>
                <w:sz w:val="18"/>
                <w:szCs w:val="18"/>
              </w:rPr>
              <w:t xml:space="preserve"> the ONT information of the active and standby PON ports</w:t>
            </w:r>
          </w:p>
        </w:tc>
        <w:tc>
          <w:tcPr>
            <w:tcW w:w="3763" w:type="dxa"/>
            <w:shd w:val="clear" w:color="auto" w:fill="auto"/>
          </w:tcPr>
          <w:p w14:paraId="7008901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info </w:t>
            </w:r>
            <w:proofErr w:type="gramStart"/>
            <w:r>
              <w:rPr>
                <w:rFonts w:ascii="Arial" w:hAnsi="Arial" w:cs="Arial"/>
                <w:bCs/>
                <w:sz w:val="18"/>
                <w:szCs w:val="18"/>
              </w:rPr>
              <w:t xml:space="preserve">{ </w:t>
            </w:r>
            <w:r>
              <w:rPr>
                <w:rFonts w:ascii="Arial" w:hAnsi="Arial" w:cs="Arial"/>
                <w:b/>
                <w:sz w:val="18"/>
                <w:szCs w:val="18"/>
              </w:rPr>
              <w:t>active</w:t>
            </w:r>
            <w:proofErr w:type="gramEnd"/>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standby </w:t>
            </w:r>
            <w:r>
              <w:rPr>
                <w:rFonts w:ascii="Arial" w:hAnsi="Arial" w:cs="Arial"/>
                <w:bCs/>
                <w:sz w:val="18"/>
                <w:szCs w:val="18"/>
              </w:rPr>
              <w:t xml:space="preserve">} { </w:t>
            </w:r>
            <w:r>
              <w:rPr>
                <w:rFonts w:ascii="Arial" w:hAnsi="Arial" w:cs="Arial"/>
                <w:bCs/>
                <w:i/>
                <w:iCs/>
                <w:sz w:val="18"/>
                <w:szCs w:val="18"/>
              </w:rPr>
              <w:t>ont_id</w:t>
            </w:r>
            <w:r>
              <w:rPr>
                <w:rFonts w:ascii="Arial" w:hAnsi="Arial" w:cs="Arial"/>
                <w:bCs/>
                <w:sz w:val="18"/>
                <w:szCs w:val="18"/>
              </w:rPr>
              <w:t xml:space="preserve"> | </w:t>
            </w:r>
            <w:r>
              <w:rPr>
                <w:rFonts w:ascii="Arial" w:hAnsi="Arial" w:cs="Arial"/>
                <w:b/>
                <w:sz w:val="18"/>
                <w:szCs w:val="18"/>
              </w:rPr>
              <w:t>interface gpon</w:t>
            </w:r>
            <w:r>
              <w:rPr>
                <w:rFonts w:ascii="Arial" w:hAnsi="Arial" w:cs="Arial"/>
                <w:bCs/>
                <w:sz w:val="18"/>
                <w:szCs w:val="18"/>
              </w:rPr>
              <w:t xml:space="preserve"> { </w:t>
            </w:r>
            <w:r>
              <w:rPr>
                <w:rFonts w:ascii="Arial" w:hAnsi="Arial" w:cs="Arial"/>
                <w:b/>
                <w:sz w:val="18"/>
                <w:szCs w:val="18"/>
              </w:rPr>
              <w:t>all</w:t>
            </w:r>
            <w:r>
              <w:rPr>
                <w:rFonts w:ascii="Arial" w:hAnsi="Arial" w:cs="Arial"/>
                <w:bCs/>
                <w:sz w:val="18"/>
                <w:szCs w:val="18"/>
              </w:rPr>
              <w:t xml:space="preserve"> | </w:t>
            </w:r>
            <w:r>
              <w:rPr>
                <w:rFonts w:ascii="Arial" w:hAnsi="Arial" w:cs="Arial"/>
                <w:bCs/>
                <w:i/>
                <w:iCs/>
                <w:sz w:val="18"/>
                <w:szCs w:val="18"/>
              </w:rPr>
              <w:t xml:space="preserve">pon_list </w:t>
            </w:r>
            <w:r>
              <w:rPr>
                <w:rFonts w:ascii="Arial" w:hAnsi="Arial" w:cs="Arial"/>
                <w:bCs/>
                <w:sz w:val="18"/>
                <w:szCs w:val="18"/>
              </w:rPr>
              <w:t xml:space="preserve">} | </w:t>
            </w:r>
            <w:r>
              <w:rPr>
                <w:rFonts w:ascii="Arial" w:hAnsi="Arial" w:cs="Arial"/>
                <w:b/>
                <w:sz w:val="18"/>
                <w:szCs w:val="18"/>
              </w:rPr>
              <w:t>sn</w:t>
            </w:r>
            <w:r>
              <w:rPr>
                <w:rFonts w:ascii="Arial" w:hAnsi="Arial" w:cs="Arial"/>
                <w:bCs/>
                <w:sz w:val="18"/>
                <w:szCs w:val="18"/>
              </w:rPr>
              <w:t xml:space="preserve"> { </w:t>
            </w:r>
            <w:r>
              <w:rPr>
                <w:rFonts w:ascii="Arial" w:hAnsi="Arial" w:cs="Arial"/>
                <w:b/>
                <w:sz w:val="18"/>
                <w:szCs w:val="18"/>
              </w:rPr>
              <w:t xml:space="preserve">string-hex </w:t>
            </w:r>
            <w:r>
              <w:rPr>
                <w:rFonts w:ascii="Arial" w:hAnsi="Arial" w:cs="Arial"/>
                <w:bCs/>
                <w:i/>
                <w:iCs/>
                <w:sz w:val="18"/>
                <w:szCs w:val="18"/>
              </w:rPr>
              <w:t>sn</w:t>
            </w:r>
            <w:r>
              <w:rPr>
                <w:rFonts w:ascii="Arial" w:hAnsi="Arial" w:cs="Arial"/>
                <w:bCs/>
                <w:sz w:val="18"/>
                <w:szCs w:val="18"/>
              </w:rPr>
              <w:t xml:space="preserve"> | </w:t>
            </w:r>
            <w:r>
              <w:rPr>
                <w:rFonts w:ascii="Arial" w:hAnsi="Arial" w:cs="Arial"/>
                <w:b/>
                <w:sz w:val="18"/>
                <w:szCs w:val="18"/>
              </w:rPr>
              <w:t xml:space="preserve">hex </w:t>
            </w:r>
            <w:r>
              <w:rPr>
                <w:rFonts w:ascii="Arial" w:hAnsi="Arial" w:cs="Arial"/>
                <w:bCs/>
                <w:i/>
                <w:iCs/>
                <w:sz w:val="18"/>
                <w:szCs w:val="18"/>
              </w:rPr>
              <w:t>hex</w:t>
            </w:r>
            <w:r>
              <w:rPr>
                <w:rFonts w:ascii="Arial" w:hAnsi="Arial" w:cs="Arial"/>
                <w:bCs/>
                <w:sz w:val="18"/>
                <w:szCs w:val="18"/>
              </w:rPr>
              <w:t xml:space="preserve"> } }</w:t>
            </w:r>
          </w:p>
        </w:tc>
        <w:tc>
          <w:tcPr>
            <w:tcW w:w="2536" w:type="dxa"/>
            <w:shd w:val="clear" w:color="auto" w:fill="auto"/>
          </w:tcPr>
          <w:p w14:paraId="138CF656" w14:textId="77777777" w:rsidR="003D5B82" w:rsidRDefault="003D5B82">
            <w:pPr>
              <w:spacing w:line="360" w:lineRule="auto"/>
              <w:rPr>
                <w:rFonts w:ascii="Arial" w:hAnsi="Arial" w:cs="Arial"/>
                <w:kern w:val="0"/>
                <w:sz w:val="18"/>
                <w:szCs w:val="18"/>
              </w:rPr>
            </w:pPr>
          </w:p>
        </w:tc>
      </w:tr>
    </w:tbl>
    <w:p w14:paraId="36C37457" w14:textId="77777777" w:rsidR="003D5B82" w:rsidRDefault="0048570E">
      <w:pPr>
        <w:pStyle w:val="20"/>
        <w:spacing w:line="360" w:lineRule="auto"/>
        <w:ind w:left="0"/>
        <w:rPr>
          <w:rFonts w:ascii="Arial"/>
        </w:rPr>
      </w:pPr>
      <w:bookmarkStart w:id="2582" w:name="_Toc29281"/>
      <w:r>
        <w:rPr>
          <w:rFonts w:ascii="Arial" w:hint="eastAsia"/>
        </w:rPr>
        <w:t>Display ONT Profile</w:t>
      </w:r>
      <w:bookmarkEnd w:id="2582"/>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009"/>
        <w:gridCol w:w="3763"/>
        <w:gridCol w:w="2536"/>
      </w:tblGrid>
      <w:tr w:rsidR="003D5B82" w14:paraId="44C07FC2" w14:textId="77777777">
        <w:trPr>
          <w:trHeight w:val="360"/>
        </w:trPr>
        <w:tc>
          <w:tcPr>
            <w:tcW w:w="2009" w:type="dxa"/>
            <w:shd w:val="pct5" w:color="auto" w:fill="auto"/>
          </w:tcPr>
          <w:p w14:paraId="0353104A"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63" w:type="dxa"/>
            <w:shd w:val="pct5" w:color="auto" w:fill="auto"/>
          </w:tcPr>
          <w:p w14:paraId="24A4A2D4"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5B075E7B"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4627F2F7" w14:textId="77777777">
        <w:trPr>
          <w:trHeight w:val="342"/>
        </w:trPr>
        <w:tc>
          <w:tcPr>
            <w:tcW w:w="2009" w:type="dxa"/>
            <w:shd w:val="clear" w:color="auto" w:fill="auto"/>
          </w:tcPr>
          <w:p w14:paraId="27F1FE9C"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63" w:type="dxa"/>
            <w:shd w:val="clear" w:color="auto" w:fill="auto"/>
          </w:tcPr>
          <w:p w14:paraId="09C164F1"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5B4A22DA" w14:textId="77777777" w:rsidR="003D5B82" w:rsidRDefault="003D5B82">
            <w:pPr>
              <w:spacing w:line="360" w:lineRule="auto"/>
              <w:rPr>
                <w:rFonts w:ascii="Arial" w:hAnsi="Arial" w:cs="Arial"/>
                <w:kern w:val="0"/>
                <w:sz w:val="18"/>
                <w:szCs w:val="18"/>
              </w:rPr>
            </w:pPr>
          </w:p>
        </w:tc>
      </w:tr>
      <w:tr w:rsidR="003D5B82" w14:paraId="125DCC34" w14:textId="77777777">
        <w:trPr>
          <w:trHeight w:val="342"/>
        </w:trPr>
        <w:tc>
          <w:tcPr>
            <w:tcW w:w="2009" w:type="dxa"/>
            <w:shd w:val="clear" w:color="auto" w:fill="auto"/>
          </w:tcPr>
          <w:p w14:paraId="05A0CB8B"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 ONT profile information</w:t>
            </w:r>
          </w:p>
        </w:tc>
        <w:tc>
          <w:tcPr>
            <w:tcW w:w="3763" w:type="dxa"/>
            <w:shd w:val="clear" w:color="auto" w:fill="auto"/>
          </w:tcPr>
          <w:p w14:paraId="04AD56DC"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profile </w:t>
            </w:r>
            <w:r>
              <w:rPr>
                <w:rFonts w:ascii="Arial" w:hAnsi="Arial" w:cs="Arial"/>
                <w:bCs/>
                <w:i/>
                <w:iCs/>
                <w:sz w:val="18"/>
                <w:szCs w:val="18"/>
              </w:rPr>
              <w:t>ont_id</w:t>
            </w:r>
          </w:p>
        </w:tc>
        <w:tc>
          <w:tcPr>
            <w:tcW w:w="2536" w:type="dxa"/>
            <w:shd w:val="clear" w:color="auto" w:fill="auto"/>
          </w:tcPr>
          <w:p w14:paraId="08E9F4B7" w14:textId="77777777" w:rsidR="003D5B82" w:rsidRDefault="003D5B82">
            <w:pPr>
              <w:spacing w:line="360" w:lineRule="auto"/>
              <w:rPr>
                <w:rFonts w:ascii="Arial" w:hAnsi="Arial" w:cs="Arial"/>
                <w:kern w:val="0"/>
                <w:sz w:val="18"/>
                <w:szCs w:val="18"/>
              </w:rPr>
            </w:pPr>
          </w:p>
        </w:tc>
      </w:tr>
    </w:tbl>
    <w:p w14:paraId="336F9173" w14:textId="77777777" w:rsidR="003D5B82" w:rsidRDefault="0048570E">
      <w:pPr>
        <w:pStyle w:val="20"/>
        <w:spacing w:line="360" w:lineRule="auto"/>
        <w:ind w:left="0"/>
        <w:rPr>
          <w:rFonts w:ascii="Arial"/>
        </w:rPr>
      </w:pPr>
      <w:bookmarkStart w:id="2583" w:name="_Toc11835"/>
      <w:r>
        <w:rPr>
          <w:rFonts w:ascii="Arial" w:hint="eastAsia"/>
        </w:rPr>
        <w:t>Display ONT Description</w:t>
      </w:r>
      <w:bookmarkEnd w:id="2583"/>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98"/>
        <w:gridCol w:w="3774"/>
        <w:gridCol w:w="2536"/>
      </w:tblGrid>
      <w:tr w:rsidR="003D5B82" w14:paraId="3B890A88" w14:textId="77777777">
        <w:trPr>
          <w:trHeight w:val="360"/>
        </w:trPr>
        <w:tc>
          <w:tcPr>
            <w:tcW w:w="1998" w:type="dxa"/>
            <w:shd w:val="pct5" w:color="auto" w:fill="auto"/>
          </w:tcPr>
          <w:p w14:paraId="5A2BC935"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4" w:type="dxa"/>
            <w:shd w:val="pct5" w:color="auto" w:fill="auto"/>
          </w:tcPr>
          <w:p w14:paraId="5CD2EDB0"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22F5674F"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2AF9579A" w14:textId="77777777">
        <w:trPr>
          <w:trHeight w:val="342"/>
        </w:trPr>
        <w:tc>
          <w:tcPr>
            <w:tcW w:w="1998" w:type="dxa"/>
            <w:shd w:val="clear" w:color="auto" w:fill="auto"/>
          </w:tcPr>
          <w:p w14:paraId="1365CC2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4" w:type="dxa"/>
            <w:shd w:val="clear" w:color="auto" w:fill="auto"/>
          </w:tcPr>
          <w:p w14:paraId="4356290C"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5B717744" w14:textId="77777777" w:rsidR="003D5B82" w:rsidRDefault="003D5B82">
            <w:pPr>
              <w:spacing w:line="360" w:lineRule="auto"/>
              <w:rPr>
                <w:rFonts w:ascii="Arial" w:hAnsi="Arial" w:cs="Arial"/>
                <w:kern w:val="0"/>
                <w:sz w:val="18"/>
                <w:szCs w:val="18"/>
              </w:rPr>
            </w:pPr>
          </w:p>
        </w:tc>
      </w:tr>
      <w:tr w:rsidR="003D5B82" w14:paraId="3D1BC21B" w14:textId="77777777">
        <w:trPr>
          <w:trHeight w:val="342"/>
        </w:trPr>
        <w:tc>
          <w:tcPr>
            <w:tcW w:w="1998" w:type="dxa"/>
            <w:shd w:val="clear" w:color="auto" w:fill="auto"/>
          </w:tcPr>
          <w:p w14:paraId="3AA27800"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 ONT description</w:t>
            </w:r>
          </w:p>
        </w:tc>
        <w:tc>
          <w:tcPr>
            <w:tcW w:w="3774" w:type="dxa"/>
            <w:shd w:val="clear" w:color="auto" w:fill="auto"/>
          </w:tcPr>
          <w:p w14:paraId="05E275AA"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description </w:t>
            </w:r>
            <w:proofErr w:type="gramStart"/>
            <w:r>
              <w:rPr>
                <w:rFonts w:ascii="Arial" w:hAnsi="Arial" w:cs="Arial"/>
                <w:bCs/>
                <w:sz w:val="18"/>
                <w:szCs w:val="18"/>
              </w:rPr>
              <w:t>{</w:t>
            </w:r>
            <w:r>
              <w:rPr>
                <w:rFonts w:ascii="Arial" w:hAnsi="Arial" w:cs="Arial"/>
                <w:b/>
                <w:sz w:val="18"/>
                <w:szCs w:val="18"/>
              </w:rPr>
              <w:t xml:space="preserve"> </w:t>
            </w:r>
            <w:r>
              <w:rPr>
                <w:rFonts w:ascii="Arial" w:hAnsi="Arial" w:cs="Arial"/>
                <w:bCs/>
                <w:i/>
                <w:iCs/>
                <w:sz w:val="18"/>
                <w:szCs w:val="18"/>
              </w:rPr>
              <w:t>onu</w:t>
            </w:r>
            <w:proofErr w:type="gramEnd"/>
            <w:r>
              <w:rPr>
                <w:rFonts w:ascii="Arial" w:hAnsi="Arial" w:cs="Arial"/>
                <w:bCs/>
                <w:i/>
                <w:iCs/>
                <w:sz w:val="18"/>
                <w:szCs w:val="18"/>
              </w:rPr>
              <w:t xml:space="preserve">_list </w:t>
            </w:r>
            <w:r>
              <w:rPr>
                <w:rFonts w:ascii="Arial" w:hAnsi="Arial" w:cs="Arial"/>
                <w:bCs/>
                <w:sz w:val="18"/>
                <w:szCs w:val="18"/>
              </w:rPr>
              <w:t>|</w:t>
            </w:r>
            <w:r>
              <w:rPr>
                <w:rFonts w:ascii="Arial" w:hAnsi="Arial" w:cs="Arial"/>
                <w:b/>
                <w:sz w:val="18"/>
                <w:szCs w:val="18"/>
              </w:rPr>
              <w:t xml:space="preserve"> interface gpon </w:t>
            </w:r>
            <w:r>
              <w:rPr>
                <w:rFonts w:ascii="Arial" w:hAnsi="Arial" w:cs="Arial"/>
                <w:bCs/>
                <w:sz w:val="18"/>
                <w:szCs w:val="18"/>
              </w:rPr>
              <w:t xml:space="preserve">{ </w:t>
            </w:r>
            <w:r>
              <w:rPr>
                <w:rFonts w:ascii="Arial" w:hAnsi="Arial" w:cs="Arial"/>
                <w:b/>
                <w:sz w:val="18"/>
                <w:szCs w:val="18"/>
              </w:rPr>
              <w:t>all</w:t>
            </w:r>
            <w:r>
              <w:rPr>
                <w:rFonts w:ascii="Arial" w:hAnsi="Arial" w:cs="Arial"/>
                <w:bCs/>
                <w:sz w:val="18"/>
                <w:szCs w:val="18"/>
              </w:rPr>
              <w:t xml:space="preserve"> | </w:t>
            </w:r>
            <w:r>
              <w:rPr>
                <w:rFonts w:ascii="Arial" w:hAnsi="Arial" w:cs="Arial"/>
                <w:bCs/>
                <w:i/>
                <w:iCs/>
                <w:sz w:val="18"/>
                <w:szCs w:val="18"/>
              </w:rPr>
              <w:t xml:space="preserve">pon_list </w:t>
            </w:r>
            <w:r>
              <w:rPr>
                <w:rFonts w:ascii="Arial" w:hAnsi="Arial" w:cs="Arial"/>
                <w:bCs/>
                <w:sz w:val="18"/>
                <w:szCs w:val="18"/>
              </w:rPr>
              <w:t>} }</w:t>
            </w:r>
          </w:p>
        </w:tc>
        <w:tc>
          <w:tcPr>
            <w:tcW w:w="2536" w:type="dxa"/>
            <w:shd w:val="clear" w:color="auto" w:fill="auto"/>
          </w:tcPr>
          <w:p w14:paraId="5BC8B02E" w14:textId="77777777" w:rsidR="003D5B82" w:rsidRDefault="003D5B82">
            <w:pPr>
              <w:spacing w:line="360" w:lineRule="auto"/>
              <w:rPr>
                <w:rFonts w:ascii="Arial" w:hAnsi="Arial" w:cs="Arial"/>
                <w:kern w:val="0"/>
                <w:sz w:val="18"/>
                <w:szCs w:val="18"/>
              </w:rPr>
            </w:pPr>
          </w:p>
        </w:tc>
      </w:tr>
    </w:tbl>
    <w:p w14:paraId="6CF26723" w14:textId="77777777" w:rsidR="003D5B82" w:rsidRDefault="0048570E">
      <w:pPr>
        <w:pStyle w:val="20"/>
        <w:spacing w:line="360" w:lineRule="auto"/>
        <w:ind w:left="0"/>
        <w:rPr>
          <w:rFonts w:ascii="Arial"/>
        </w:rPr>
      </w:pPr>
      <w:bookmarkStart w:id="2584" w:name="_Toc25693"/>
      <w:r>
        <w:rPr>
          <w:rFonts w:ascii="Arial" w:hint="eastAsia"/>
        </w:rPr>
        <w:t>Display</w:t>
      </w:r>
      <w:r>
        <w:rPr>
          <w:rFonts w:ascii="Arial"/>
        </w:rPr>
        <w:t xml:space="preserve"> ONT </w:t>
      </w:r>
      <w:r>
        <w:rPr>
          <w:rFonts w:ascii="Arial" w:hint="eastAsia"/>
        </w:rPr>
        <w:t>U</w:t>
      </w:r>
      <w:r>
        <w:rPr>
          <w:rFonts w:ascii="Arial"/>
        </w:rPr>
        <w:t xml:space="preserve">pgrade </w:t>
      </w:r>
      <w:r>
        <w:rPr>
          <w:rFonts w:ascii="Arial" w:hint="eastAsia"/>
        </w:rPr>
        <w:t>S</w:t>
      </w:r>
      <w:r>
        <w:rPr>
          <w:rFonts w:ascii="Arial"/>
        </w:rPr>
        <w:t>tatus</w:t>
      </w:r>
      <w:bookmarkEnd w:id="2584"/>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86"/>
        <w:gridCol w:w="3786"/>
        <w:gridCol w:w="2536"/>
      </w:tblGrid>
      <w:tr w:rsidR="003D5B82" w14:paraId="61D1240D" w14:textId="77777777">
        <w:trPr>
          <w:trHeight w:val="360"/>
        </w:trPr>
        <w:tc>
          <w:tcPr>
            <w:tcW w:w="1986" w:type="dxa"/>
            <w:shd w:val="pct5" w:color="auto" w:fill="auto"/>
          </w:tcPr>
          <w:p w14:paraId="2A6BA80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86" w:type="dxa"/>
            <w:shd w:val="pct5" w:color="auto" w:fill="auto"/>
          </w:tcPr>
          <w:p w14:paraId="7F1A916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3949DDD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5597EEA7" w14:textId="77777777">
        <w:trPr>
          <w:trHeight w:val="342"/>
        </w:trPr>
        <w:tc>
          <w:tcPr>
            <w:tcW w:w="1986" w:type="dxa"/>
            <w:shd w:val="clear" w:color="auto" w:fill="auto"/>
          </w:tcPr>
          <w:p w14:paraId="2F60EC7A"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86" w:type="dxa"/>
            <w:shd w:val="clear" w:color="auto" w:fill="auto"/>
          </w:tcPr>
          <w:p w14:paraId="345CD16C"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67DAF28D" w14:textId="77777777" w:rsidR="003D5B82" w:rsidRDefault="003D5B82">
            <w:pPr>
              <w:spacing w:line="360" w:lineRule="auto"/>
              <w:rPr>
                <w:rFonts w:ascii="Arial" w:hAnsi="Arial" w:cs="Arial"/>
                <w:kern w:val="0"/>
                <w:sz w:val="18"/>
                <w:szCs w:val="18"/>
              </w:rPr>
            </w:pPr>
          </w:p>
        </w:tc>
      </w:tr>
      <w:tr w:rsidR="003D5B82" w14:paraId="18EB6FFF" w14:textId="77777777">
        <w:trPr>
          <w:trHeight w:val="342"/>
        </w:trPr>
        <w:tc>
          <w:tcPr>
            <w:tcW w:w="1986" w:type="dxa"/>
            <w:shd w:val="clear" w:color="auto" w:fill="auto"/>
          </w:tcPr>
          <w:p w14:paraId="40AB57EE"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 ONT upgrade status</w:t>
            </w:r>
          </w:p>
        </w:tc>
        <w:tc>
          <w:tcPr>
            <w:tcW w:w="3786" w:type="dxa"/>
            <w:shd w:val="clear" w:color="auto" w:fill="auto"/>
          </w:tcPr>
          <w:p w14:paraId="08592872"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upgrade-progress </w:t>
            </w:r>
            <w:proofErr w:type="gramStart"/>
            <w:r>
              <w:rPr>
                <w:rFonts w:ascii="Arial" w:hAnsi="Arial" w:cs="Arial"/>
                <w:bCs/>
                <w:sz w:val="18"/>
                <w:szCs w:val="18"/>
              </w:rPr>
              <w:t>{</w:t>
            </w:r>
            <w:r>
              <w:rPr>
                <w:rFonts w:ascii="Arial" w:hAnsi="Arial" w:cs="Arial"/>
                <w:b/>
                <w:sz w:val="18"/>
                <w:szCs w:val="18"/>
              </w:rPr>
              <w:t xml:space="preserve"> image</w:t>
            </w:r>
            <w:proofErr w:type="gramEnd"/>
            <w:r>
              <w:rPr>
                <w:rFonts w:ascii="Arial" w:hAnsi="Arial" w:cs="Arial"/>
                <w:bCs/>
                <w:sz w:val="18"/>
                <w:szCs w:val="18"/>
              </w:rPr>
              <w:t xml:space="preserve"> | </w:t>
            </w:r>
            <w:r>
              <w:rPr>
                <w:rFonts w:ascii="Arial" w:hAnsi="Arial" w:cs="Arial"/>
                <w:b/>
                <w:sz w:val="18"/>
                <w:szCs w:val="18"/>
              </w:rPr>
              <w:t xml:space="preserve">ont-configuration </w:t>
            </w:r>
            <w:r>
              <w:rPr>
                <w:rFonts w:ascii="Arial" w:hAnsi="Arial" w:cs="Arial"/>
                <w:bCs/>
                <w:sz w:val="18"/>
                <w:szCs w:val="18"/>
              </w:rPr>
              <w:t xml:space="preserve">} { </w:t>
            </w:r>
            <w:r>
              <w:rPr>
                <w:rFonts w:ascii="Arial" w:hAnsi="Arial" w:cs="Arial"/>
                <w:bCs/>
                <w:i/>
                <w:iCs/>
                <w:sz w:val="18"/>
                <w:szCs w:val="18"/>
              </w:rPr>
              <w:t xml:space="preserve">onu_list </w:t>
            </w:r>
            <w:r>
              <w:rPr>
                <w:rFonts w:ascii="Arial" w:hAnsi="Arial" w:cs="Arial"/>
                <w:bCs/>
                <w:sz w:val="18"/>
                <w:szCs w:val="18"/>
              </w:rPr>
              <w:t xml:space="preserve">| </w:t>
            </w:r>
            <w:r>
              <w:rPr>
                <w:rFonts w:ascii="Arial" w:hAnsi="Arial" w:cs="Arial"/>
                <w:b/>
                <w:sz w:val="18"/>
                <w:szCs w:val="18"/>
              </w:rPr>
              <w:t>all</w:t>
            </w:r>
            <w:r>
              <w:rPr>
                <w:rFonts w:ascii="Arial" w:hAnsi="Arial" w:cs="Arial"/>
                <w:bCs/>
                <w:sz w:val="18"/>
                <w:szCs w:val="18"/>
              </w:rPr>
              <w:t xml:space="preserve"> }</w:t>
            </w:r>
          </w:p>
        </w:tc>
        <w:tc>
          <w:tcPr>
            <w:tcW w:w="2536" w:type="dxa"/>
            <w:shd w:val="clear" w:color="auto" w:fill="auto"/>
          </w:tcPr>
          <w:p w14:paraId="5F714EDD" w14:textId="77777777" w:rsidR="003D5B82" w:rsidRDefault="003D5B82">
            <w:pPr>
              <w:spacing w:line="360" w:lineRule="auto"/>
              <w:rPr>
                <w:rFonts w:ascii="Arial" w:hAnsi="Arial" w:cs="Arial"/>
                <w:kern w:val="0"/>
                <w:sz w:val="18"/>
                <w:szCs w:val="18"/>
              </w:rPr>
            </w:pPr>
          </w:p>
        </w:tc>
      </w:tr>
    </w:tbl>
    <w:p w14:paraId="1B3438D8" w14:textId="77777777" w:rsidR="003D5B82" w:rsidRDefault="0048570E">
      <w:pPr>
        <w:pStyle w:val="20"/>
        <w:spacing w:line="360" w:lineRule="auto"/>
        <w:ind w:left="0"/>
        <w:rPr>
          <w:rFonts w:ascii="Arial"/>
        </w:rPr>
      </w:pPr>
      <w:bookmarkStart w:id="2585" w:name="_Toc28314"/>
      <w:r>
        <w:rPr>
          <w:rFonts w:ascii="Arial" w:hint="eastAsia"/>
        </w:rPr>
        <w:t>Display ONT Version</w:t>
      </w:r>
      <w:bookmarkEnd w:id="2585"/>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98"/>
        <w:gridCol w:w="3774"/>
        <w:gridCol w:w="2536"/>
      </w:tblGrid>
      <w:tr w:rsidR="003D5B82" w14:paraId="4AE0EA57" w14:textId="77777777">
        <w:trPr>
          <w:trHeight w:val="360"/>
        </w:trPr>
        <w:tc>
          <w:tcPr>
            <w:tcW w:w="1998" w:type="dxa"/>
            <w:shd w:val="pct5" w:color="auto" w:fill="auto"/>
          </w:tcPr>
          <w:p w14:paraId="3D757A94"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4" w:type="dxa"/>
            <w:shd w:val="pct5" w:color="auto" w:fill="auto"/>
          </w:tcPr>
          <w:p w14:paraId="5EEC5DE0"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2CDA399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72DB812F" w14:textId="77777777">
        <w:trPr>
          <w:trHeight w:val="342"/>
        </w:trPr>
        <w:tc>
          <w:tcPr>
            <w:tcW w:w="1998" w:type="dxa"/>
            <w:shd w:val="clear" w:color="auto" w:fill="auto"/>
          </w:tcPr>
          <w:p w14:paraId="318AEF3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4" w:type="dxa"/>
            <w:shd w:val="clear" w:color="auto" w:fill="auto"/>
          </w:tcPr>
          <w:p w14:paraId="3A06C746"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3117A32B" w14:textId="77777777" w:rsidR="003D5B82" w:rsidRDefault="003D5B82">
            <w:pPr>
              <w:spacing w:line="360" w:lineRule="auto"/>
              <w:rPr>
                <w:rFonts w:ascii="Arial" w:hAnsi="Arial" w:cs="Arial"/>
                <w:kern w:val="0"/>
                <w:sz w:val="18"/>
                <w:szCs w:val="18"/>
              </w:rPr>
            </w:pPr>
          </w:p>
        </w:tc>
      </w:tr>
      <w:tr w:rsidR="003D5B82" w14:paraId="4E5F67A7" w14:textId="77777777">
        <w:trPr>
          <w:trHeight w:val="342"/>
        </w:trPr>
        <w:tc>
          <w:tcPr>
            <w:tcW w:w="1998" w:type="dxa"/>
            <w:shd w:val="clear" w:color="auto" w:fill="auto"/>
          </w:tcPr>
          <w:p w14:paraId="69F7DCBC"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 ONT version</w:t>
            </w:r>
          </w:p>
        </w:tc>
        <w:tc>
          <w:tcPr>
            <w:tcW w:w="3774" w:type="dxa"/>
            <w:shd w:val="clear" w:color="auto" w:fill="auto"/>
          </w:tcPr>
          <w:p w14:paraId="64DC1174"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display ont version interface gpon</w:t>
            </w:r>
            <w:r>
              <w:rPr>
                <w:rFonts w:ascii="Arial" w:hAnsi="Arial" w:cs="Arial"/>
                <w:bCs/>
                <w:sz w:val="18"/>
                <w:szCs w:val="18"/>
              </w:rPr>
              <w:t xml:space="preserve"> </w:t>
            </w:r>
            <w:proofErr w:type="gramStart"/>
            <w:r>
              <w:rPr>
                <w:rFonts w:ascii="Arial" w:hAnsi="Arial" w:cs="Arial"/>
                <w:bCs/>
                <w:sz w:val="18"/>
                <w:szCs w:val="18"/>
              </w:rPr>
              <w:t xml:space="preserve">{ </w:t>
            </w:r>
            <w:r>
              <w:rPr>
                <w:rFonts w:ascii="Arial" w:hAnsi="Arial" w:cs="Arial"/>
                <w:bCs/>
                <w:i/>
                <w:iCs/>
                <w:sz w:val="18"/>
                <w:szCs w:val="18"/>
              </w:rPr>
              <w:t>pon</w:t>
            </w:r>
            <w:proofErr w:type="gramEnd"/>
            <w:r>
              <w:rPr>
                <w:rFonts w:ascii="Arial" w:hAnsi="Arial" w:cs="Arial"/>
                <w:bCs/>
                <w:i/>
                <w:iCs/>
                <w:sz w:val="18"/>
                <w:szCs w:val="18"/>
              </w:rPr>
              <w:t xml:space="preserve">_list </w:t>
            </w:r>
            <w:r>
              <w:rPr>
                <w:rFonts w:ascii="Arial" w:hAnsi="Arial" w:cs="Arial"/>
                <w:bCs/>
                <w:sz w:val="18"/>
                <w:szCs w:val="18"/>
              </w:rPr>
              <w:t xml:space="preserve">| </w:t>
            </w:r>
            <w:r>
              <w:rPr>
                <w:rFonts w:ascii="Arial" w:hAnsi="Arial" w:cs="Arial"/>
                <w:b/>
                <w:sz w:val="18"/>
                <w:szCs w:val="18"/>
              </w:rPr>
              <w:t>all</w:t>
            </w:r>
            <w:r>
              <w:rPr>
                <w:rFonts w:ascii="Arial" w:hAnsi="Arial" w:cs="Arial"/>
                <w:bCs/>
                <w:sz w:val="18"/>
                <w:szCs w:val="18"/>
              </w:rPr>
              <w:t xml:space="preserve"> }</w:t>
            </w:r>
          </w:p>
        </w:tc>
        <w:tc>
          <w:tcPr>
            <w:tcW w:w="2536" w:type="dxa"/>
            <w:shd w:val="clear" w:color="auto" w:fill="auto"/>
          </w:tcPr>
          <w:p w14:paraId="69968454" w14:textId="77777777" w:rsidR="003D5B82" w:rsidRDefault="003D5B82">
            <w:pPr>
              <w:spacing w:line="360" w:lineRule="auto"/>
              <w:rPr>
                <w:rFonts w:ascii="Arial" w:hAnsi="Arial" w:cs="Arial"/>
                <w:kern w:val="0"/>
                <w:sz w:val="18"/>
                <w:szCs w:val="18"/>
              </w:rPr>
            </w:pPr>
          </w:p>
        </w:tc>
      </w:tr>
    </w:tbl>
    <w:p w14:paraId="3D18430A" w14:textId="77777777" w:rsidR="003D5B82" w:rsidRDefault="0048570E">
      <w:pPr>
        <w:pStyle w:val="20"/>
        <w:spacing w:line="360" w:lineRule="auto"/>
        <w:ind w:left="0"/>
        <w:rPr>
          <w:rFonts w:ascii="Arial"/>
        </w:rPr>
      </w:pPr>
      <w:bookmarkStart w:id="2586" w:name="_Toc29216"/>
      <w:r>
        <w:rPr>
          <w:rFonts w:ascii="Arial" w:hint="eastAsia"/>
        </w:rPr>
        <w:t xml:space="preserve">Display </w:t>
      </w:r>
      <w:r>
        <w:rPr>
          <w:rFonts w:ascii="Arial"/>
        </w:rPr>
        <w:t>ONT MAC</w:t>
      </w:r>
      <w:bookmarkEnd w:id="2586"/>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86"/>
        <w:gridCol w:w="3786"/>
        <w:gridCol w:w="2536"/>
      </w:tblGrid>
      <w:tr w:rsidR="003D5B82" w14:paraId="3BCC3136" w14:textId="77777777">
        <w:trPr>
          <w:trHeight w:val="360"/>
        </w:trPr>
        <w:tc>
          <w:tcPr>
            <w:tcW w:w="1986" w:type="dxa"/>
            <w:shd w:val="pct5" w:color="auto" w:fill="auto"/>
          </w:tcPr>
          <w:p w14:paraId="66D0BA83"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86" w:type="dxa"/>
            <w:shd w:val="pct5" w:color="auto" w:fill="auto"/>
          </w:tcPr>
          <w:p w14:paraId="7090124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621ADE3A"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1DD95966" w14:textId="77777777">
        <w:trPr>
          <w:trHeight w:val="342"/>
        </w:trPr>
        <w:tc>
          <w:tcPr>
            <w:tcW w:w="1986" w:type="dxa"/>
            <w:shd w:val="clear" w:color="auto" w:fill="auto"/>
          </w:tcPr>
          <w:p w14:paraId="2388ABCD"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86" w:type="dxa"/>
            <w:shd w:val="clear" w:color="auto" w:fill="auto"/>
          </w:tcPr>
          <w:p w14:paraId="4D33A061"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509C78F6" w14:textId="77777777" w:rsidR="003D5B82" w:rsidRDefault="003D5B82">
            <w:pPr>
              <w:spacing w:line="360" w:lineRule="auto"/>
              <w:rPr>
                <w:rFonts w:ascii="Arial" w:hAnsi="Arial" w:cs="Arial"/>
                <w:kern w:val="0"/>
                <w:sz w:val="18"/>
                <w:szCs w:val="18"/>
              </w:rPr>
            </w:pPr>
          </w:p>
        </w:tc>
      </w:tr>
      <w:tr w:rsidR="003D5B82" w14:paraId="6C2EB626" w14:textId="77777777">
        <w:trPr>
          <w:trHeight w:val="342"/>
        </w:trPr>
        <w:tc>
          <w:tcPr>
            <w:tcW w:w="1986" w:type="dxa"/>
            <w:shd w:val="clear" w:color="auto" w:fill="auto"/>
          </w:tcPr>
          <w:p w14:paraId="36476457"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 xml:space="preserve">Display </w:t>
            </w:r>
            <w:r>
              <w:rPr>
                <w:rFonts w:ascii="Arial" w:hAnsi="Arial" w:cs="Arial"/>
                <w:sz w:val="18"/>
                <w:szCs w:val="18"/>
              </w:rPr>
              <w:t>ONT MAC</w:t>
            </w:r>
            <w:r>
              <w:rPr>
                <w:rFonts w:ascii="Arial" w:hAnsi="Arial" w:cs="Arial" w:hint="eastAsia"/>
                <w:sz w:val="18"/>
                <w:szCs w:val="18"/>
              </w:rPr>
              <w:t xml:space="preserve"> address</w:t>
            </w:r>
          </w:p>
        </w:tc>
        <w:tc>
          <w:tcPr>
            <w:tcW w:w="3786" w:type="dxa"/>
            <w:shd w:val="clear" w:color="auto" w:fill="auto"/>
          </w:tcPr>
          <w:p w14:paraId="6BE11F9D"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mac-address-table </w:t>
            </w:r>
            <w:proofErr w:type="gramStart"/>
            <w:r>
              <w:rPr>
                <w:rFonts w:ascii="Arial" w:hAnsi="Arial" w:cs="Arial"/>
                <w:bCs/>
                <w:sz w:val="18"/>
                <w:szCs w:val="18"/>
              </w:rPr>
              <w:t>{</w:t>
            </w:r>
            <w:r>
              <w:rPr>
                <w:rFonts w:ascii="Arial" w:hAnsi="Arial" w:cs="Arial"/>
                <w:b/>
                <w:sz w:val="18"/>
                <w:szCs w:val="18"/>
              </w:rPr>
              <w:t xml:space="preserve"> </w:t>
            </w:r>
            <w:r>
              <w:rPr>
                <w:rFonts w:ascii="Arial" w:hAnsi="Arial" w:cs="Arial"/>
                <w:bCs/>
                <w:i/>
                <w:iCs/>
                <w:sz w:val="18"/>
                <w:szCs w:val="18"/>
              </w:rPr>
              <w:t>mac</w:t>
            </w:r>
            <w:proofErr w:type="gramEnd"/>
            <w:r>
              <w:rPr>
                <w:rFonts w:ascii="Arial" w:hAnsi="Arial" w:cs="Arial"/>
                <w:b/>
                <w:sz w:val="18"/>
                <w:szCs w:val="18"/>
              </w:rPr>
              <w:t xml:space="preserve"> | </w:t>
            </w:r>
            <w:r>
              <w:rPr>
                <w:rFonts w:ascii="Arial" w:hAnsi="Arial" w:cs="Arial"/>
                <w:bCs/>
                <w:i/>
                <w:iCs/>
                <w:sz w:val="18"/>
                <w:szCs w:val="18"/>
              </w:rPr>
              <w:t>ont_id</w:t>
            </w:r>
            <w:r>
              <w:rPr>
                <w:rFonts w:ascii="Arial" w:hAnsi="Arial" w:cs="Arial"/>
                <w:b/>
                <w:sz w:val="18"/>
                <w:szCs w:val="18"/>
              </w:rPr>
              <w:t xml:space="preserve"> | interface gpon </w:t>
            </w:r>
            <w:r>
              <w:rPr>
                <w:rFonts w:ascii="Arial" w:hAnsi="Arial" w:cs="Arial"/>
                <w:bCs/>
                <w:sz w:val="18"/>
                <w:szCs w:val="18"/>
              </w:rPr>
              <w:t>{</w:t>
            </w:r>
            <w:r>
              <w:rPr>
                <w:rFonts w:ascii="Arial" w:hAnsi="Arial" w:cs="Arial"/>
                <w:b/>
                <w:sz w:val="18"/>
                <w:szCs w:val="18"/>
              </w:rPr>
              <w:t xml:space="preserve"> all </w:t>
            </w:r>
            <w:r>
              <w:rPr>
                <w:rFonts w:ascii="Arial" w:hAnsi="Arial" w:cs="Arial"/>
                <w:bCs/>
                <w:sz w:val="18"/>
                <w:szCs w:val="18"/>
              </w:rPr>
              <w:t>|</w:t>
            </w:r>
            <w:r>
              <w:rPr>
                <w:rFonts w:ascii="Arial" w:hAnsi="Arial" w:cs="Arial"/>
                <w:b/>
                <w:sz w:val="18"/>
                <w:szCs w:val="18"/>
              </w:rPr>
              <w:t xml:space="preserve"> </w:t>
            </w:r>
            <w:r>
              <w:rPr>
                <w:rFonts w:ascii="Arial" w:hAnsi="Arial" w:cs="Arial"/>
                <w:bCs/>
                <w:i/>
                <w:iCs/>
                <w:sz w:val="18"/>
                <w:szCs w:val="18"/>
              </w:rPr>
              <w:t>pon_id</w:t>
            </w:r>
            <w:r>
              <w:rPr>
                <w:rFonts w:ascii="Arial" w:hAnsi="Arial" w:cs="Arial"/>
                <w:b/>
                <w:sz w:val="18"/>
                <w:szCs w:val="18"/>
              </w:rPr>
              <w:t xml:space="preserve"> </w:t>
            </w:r>
            <w:r>
              <w:rPr>
                <w:rFonts w:ascii="Arial" w:hAnsi="Arial" w:cs="Arial"/>
                <w:bCs/>
                <w:sz w:val="18"/>
                <w:szCs w:val="18"/>
              </w:rPr>
              <w:t>} }</w:t>
            </w:r>
          </w:p>
        </w:tc>
        <w:tc>
          <w:tcPr>
            <w:tcW w:w="2536" w:type="dxa"/>
            <w:shd w:val="clear" w:color="auto" w:fill="auto"/>
          </w:tcPr>
          <w:p w14:paraId="3686CB36" w14:textId="77777777" w:rsidR="003D5B82" w:rsidRDefault="003D5B82">
            <w:pPr>
              <w:spacing w:line="360" w:lineRule="auto"/>
              <w:rPr>
                <w:rFonts w:ascii="Arial" w:hAnsi="Arial" w:cs="Arial"/>
                <w:kern w:val="0"/>
                <w:sz w:val="18"/>
                <w:szCs w:val="18"/>
              </w:rPr>
            </w:pPr>
          </w:p>
        </w:tc>
      </w:tr>
    </w:tbl>
    <w:p w14:paraId="570EC059" w14:textId="77777777" w:rsidR="003D5B82" w:rsidRDefault="0048570E">
      <w:pPr>
        <w:pStyle w:val="20"/>
        <w:spacing w:line="360" w:lineRule="auto"/>
        <w:ind w:left="0"/>
        <w:rPr>
          <w:rFonts w:ascii="Arial"/>
        </w:rPr>
      </w:pPr>
      <w:bookmarkStart w:id="2587" w:name="_Toc23677"/>
      <w:r>
        <w:rPr>
          <w:rFonts w:ascii="Arial" w:hint="eastAsia"/>
        </w:rPr>
        <w:t xml:space="preserve">Display </w:t>
      </w:r>
      <w:r>
        <w:rPr>
          <w:rFonts w:ascii="Arial"/>
        </w:rPr>
        <w:t>ONT</w:t>
      </w:r>
      <w:r>
        <w:rPr>
          <w:rFonts w:ascii="Arial" w:hint="eastAsia"/>
        </w:rPr>
        <w:t xml:space="preserve"> Capability</w:t>
      </w:r>
      <w:bookmarkEnd w:id="2587"/>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86"/>
        <w:gridCol w:w="3786"/>
        <w:gridCol w:w="2536"/>
      </w:tblGrid>
      <w:tr w:rsidR="003D5B82" w14:paraId="77AB7A5B" w14:textId="77777777">
        <w:trPr>
          <w:trHeight w:val="360"/>
        </w:trPr>
        <w:tc>
          <w:tcPr>
            <w:tcW w:w="1986" w:type="dxa"/>
            <w:shd w:val="pct5" w:color="auto" w:fill="auto"/>
          </w:tcPr>
          <w:p w14:paraId="6BF5E993"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86" w:type="dxa"/>
            <w:shd w:val="pct5" w:color="auto" w:fill="auto"/>
          </w:tcPr>
          <w:p w14:paraId="540EA509"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50DE3531"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6DE9F37C" w14:textId="77777777">
        <w:trPr>
          <w:trHeight w:val="342"/>
        </w:trPr>
        <w:tc>
          <w:tcPr>
            <w:tcW w:w="1986" w:type="dxa"/>
            <w:shd w:val="clear" w:color="auto" w:fill="auto"/>
          </w:tcPr>
          <w:p w14:paraId="0881E1E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86" w:type="dxa"/>
            <w:shd w:val="clear" w:color="auto" w:fill="auto"/>
          </w:tcPr>
          <w:p w14:paraId="79C53E73"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1EF9BD90" w14:textId="77777777" w:rsidR="003D5B82" w:rsidRDefault="003D5B82">
            <w:pPr>
              <w:spacing w:line="360" w:lineRule="auto"/>
              <w:rPr>
                <w:rFonts w:ascii="Arial" w:hAnsi="Arial" w:cs="Arial"/>
                <w:kern w:val="0"/>
                <w:sz w:val="18"/>
                <w:szCs w:val="18"/>
              </w:rPr>
            </w:pPr>
          </w:p>
        </w:tc>
      </w:tr>
      <w:tr w:rsidR="003D5B82" w14:paraId="359E46D4" w14:textId="77777777">
        <w:trPr>
          <w:trHeight w:val="342"/>
        </w:trPr>
        <w:tc>
          <w:tcPr>
            <w:tcW w:w="1986" w:type="dxa"/>
            <w:shd w:val="clear" w:color="auto" w:fill="auto"/>
          </w:tcPr>
          <w:p w14:paraId="432EC266"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 ONT capability</w:t>
            </w:r>
          </w:p>
        </w:tc>
        <w:tc>
          <w:tcPr>
            <w:tcW w:w="3786" w:type="dxa"/>
            <w:shd w:val="clear" w:color="auto" w:fill="auto"/>
          </w:tcPr>
          <w:p w14:paraId="73E4A1B0"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capability </w:t>
            </w:r>
            <w:r>
              <w:rPr>
                <w:rFonts w:ascii="Arial" w:hAnsi="Arial" w:cs="Arial"/>
                <w:bCs/>
                <w:i/>
                <w:iCs/>
                <w:sz w:val="18"/>
                <w:szCs w:val="18"/>
              </w:rPr>
              <w:t>ont_id</w:t>
            </w:r>
          </w:p>
        </w:tc>
        <w:tc>
          <w:tcPr>
            <w:tcW w:w="2536" w:type="dxa"/>
            <w:shd w:val="clear" w:color="auto" w:fill="auto"/>
          </w:tcPr>
          <w:p w14:paraId="251BC697" w14:textId="77777777" w:rsidR="003D5B82" w:rsidRDefault="003D5B82">
            <w:pPr>
              <w:spacing w:line="360" w:lineRule="auto"/>
              <w:rPr>
                <w:rFonts w:ascii="Arial" w:hAnsi="Arial" w:cs="Arial"/>
                <w:kern w:val="0"/>
                <w:sz w:val="18"/>
                <w:szCs w:val="18"/>
              </w:rPr>
            </w:pPr>
          </w:p>
        </w:tc>
      </w:tr>
    </w:tbl>
    <w:p w14:paraId="141000CB" w14:textId="77777777" w:rsidR="003D5B82" w:rsidRDefault="0048570E">
      <w:pPr>
        <w:pStyle w:val="20"/>
        <w:spacing w:line="360" w:lineRule="auto"/>
        <w:ind w:left="0"/>
        <w:rPr>
          <w:rFonts w:ascii="Arial"/>
        </w:rPr>
      </w:pPr>
      <w:bookmarkStart w:id="2588" w:name="_Toc10"/>
      <w:r>
        <w:rPr>
          <w:rFonts w:ascii="Arial" w:hint="eastAsia"/>
        </w:rPr>
        <w:t>Display ONT PoE Feature</w:t>
      </w:r>
      <w:bookmarkEnd w:id="2588"/>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998"/>
        <w:gridCol w:w="3774"/>
        <w:gridCol w:w="2536"/>
      </w:tblGrid>
      <w:tr w:rsidR="003D5B82" w14:paraId="5C537828" w14:textId="77777777">
        <w:trPr>
          <w:trHeight w:val="360"/>
        </w:trPr>
        <w:tc>
          <w:tcPr>
            <w:tcW w:w="1998" w:type="dxa"/>
            <w:shd w:val="pct5" w:color="auto" w:fill="auto"/>
          </w:tcPr>
          <w:p w14:paraId="44FB340D"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74" w:type="dxa"/>
            <w:shd w:val="pct5" w:color="auto" w:fill="auto"/>
          </w:tcPr>
          <w:p w14:paraId="7408BB6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0E0B233C"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4852F413" w14:textId="77777777">
        <w:trPr>
          <w:trHeight w:val="342"/>
        </w:trPr>
        <w:tc>
          <w:tcPr>
            <w:tcW w:w="1998" w:type="dxa"/>
            <w:shd w:val="clear" w:color="auto" w:fill="auto"/>
          </w:tcPr>
          <w:p w14:paraId="09357BB0"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74" w:type="dxa"/>
            <w:shd w:val="clear" w:color="auto" w:fill="auto"/>
          </w:tcPr>
          <w:p w14:paraId="63D6CAA7"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42295FF4" w14:textId="77777777" w:rsidR="003D5B82" w:rsidRDefault="003D5B82">
            <w:pPr>
              <w:spacing w:line="360" w:lineRule="auto"/>
              <w:rPr>
                <w:rFonts w:ascii="Arial" w:hAnsi="Arial" w:cs="Arial"/>
                <w:kern w:val="0"/>
                <w:sz w:val="18"/>
                <w:szCs w:val="18"/>
              </w:rPr>
            </w:pPr>
          </w:p>
        </w:tc>
      </w:tr>
      <w:tr w:rsidR="003D5B82" w14:paraId="45BEB596" w14:textId="77777777">
        <w:trPr>
          <w:trHeight w:val="342"/>
        </w:trPr>
        <w:tc>
          <w:tcPr>
            <w:tcW w:w="1998" w:type="dxa"/>
            <w:shd w:val="clear" w:color="auto" w:fill="auto"/>
          </w:tcPr>
          <w:p w14:paraId="316A4DFA"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 xml:space="preserve">Display </w:t>
            </w:r>
            <w:r>
              <w:rPr>
                <w:rFonts w:ascii="Arial" w:hAnsi="Arial" w:cs="Arial"/>
                <w:sz w:val="18"/>
                <w:szCs w:val="18"/>
              </w:rPr>
              <w:t>PoE</w:t>
            </w:r>
            <w:r>
              <w:rPr>
                <w:rFonts w:ascii="Arial" w:hAnsi="Arial" w:cs="Arial" w:hint="eastAsia"/>
                <w:sz w:val="18"/>
                <w:szCs w:val="18"/>
              </w:rPr>
              <w:t xml:space="preserve"> power</w:t>
            </w:r>
          </w:p>
        </w:tc>
        <w:tc>
          <w:tcPr>
            <w:tcW w:w="3774" w:type="dxa"/>
            <w:shd w:val="clear" w:color="auto" w:fill="auto"/>
          </w:tcPr>
          <w:p w14:paraId="563E37D3"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poe power </w:t>
            </w:r>
            <w:r>
              <w:rPr>
                <w:rFonts w:ascii="Arial" w:hAnsi="Arial" w:cs="Arial"/>
                <w:bCs/>
                <w:i/>
                <w:iCs/>
                <w:sz w:val="18"/>
                <w:szCs w:val="18"/>
              </w:rPr>
              <w:t>ont_id</w:t>
            </w:r>
            <w:r>
              <w:rPr>
                <w:rFonts w:ascii="Arial" w:hAnsi="Arial" w:cs="Arial"/>
                <w:b/>
                <w:sz w:val="18"/>
                <w:szCs w:val="18"/>
              </w:rPr>
              <w:t xml:space="preserve"> port </w:t>
            </w:r>
            <w:r>
              <w:rPr>
                <w:rFonts w:ascii="Arial" w:hAnsi="Arial" w:cs="Arial"/>
                <w:bCs/>
                <w:i/>
                <w:iCs/>
                <w:sz w:val="18"/>
                <w:szCs w:val="18"/>
              </w:rPr>
              <w:t>num</w:t>
            </w:r>
          </w:p>
        </w:tc>
        <w:tc>
          <w:tcPr>
            <w:tcW w:w="2536" w:type="dxa"/>
            <w:shd w:val="clear" w:color="auto" w:fill="auto"/>
          </w:tcPr>
          <w:p w14:paraId="2BF088D9" w14:textId="77777777" w:rsidR="003D5B82" w:rsidRDefault="003D5B82">
            <w:pPr>
              <w:spacing w:line="360" w:lineRule="auto"/>
              <w:rPr>
                <w:rFonts w:ascii="Arial" w:hAnsi="Arial" w:cs="Arial"/>
                <w:kern w:val="0"/>
                <w:sz w:val="18"/>
                <w:szCs w:val="18"/>
              </w:rPr>
            </w:pPr>
          </w:p>
        </w:tc>
      </w:tr>
      <w:tr w:rsidR="003D5B82" w14:paraId="3743E4FD" w14:textId="77777777">
        <w:trPr>
          <w:trHeight w:val="342"/>
        </w:trPr>
        <w:tc>
          <w:tcPr>
            <w:tcW w:w="1998" w:type="dxa"/>
            <w:shd w:val="clear" w:color="auto" w:fill="auto"/>
          </w:tcPr>
          <w:p w14:paraId="404923A5"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 xml:space="preserve">Display </w:t>
            </w:r>
            <w:r>
              <w:rPr>
                <w:rFonts w:ascii="Arial" w:hAnsi="Arial" w:cs="Arial"/>
                <w:sz w:val="18"/>
                <w:szCs w:val="18"/>
              </w:rPr>
              <w:t>PoE</w:t>
            </w:r>
            <w:r>
              <w:rPr>
                <w:rFonts w:ascii="Arial" w:hAnsi="Arial" w:cs="Arial" w:hint="eastAsia"/>
                <w:sz w:val="18"/>
                <w:szCs w:val="18"/>
              </w:rPr>
              <w:t xml:space="preserve"> status</w:t>
            </w:r>
          </w:p>
        </w:tc>
        <w:tc>
          <w:tcPr>
            <w:tcW w:w="3774" w:type="dxa"/>
            <w:shd w:val="clear" w:color="auto" w:fill="auto"/>
          </w:tcPr>
          <w:p w14:paraId="50E936D9"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poe status </w:t>
            </w:r>
            <w:r>
              <w:rPr>
                <w:rFonts w:ascii="Arial" w:hAnsi="Arial" w:cs="Arial"/>
                <w:bCs/>
                <w:i/>
                <w:iCs/>
                <w:sz w:val="18"/>
                <w:szCs w:val="18"/>
              </w:rPr>
              <w:t>ont_id</w:t>
            </w:r>
            <w:r>
              <w:rPr>
                <w:rFonts w:ascii="Arial" w:hAnsi="Arial" w:cs="Arial"/>
                <w:b/>
                <w:sz w:val="18"/>
                <w:szCs w:val="18"/>
              </w:rPr>
              <w:t xml:space="preserve"> port </w:t>
            </w:r>
            <w:r>
              <w:rPr>
                <w:rFonts w:ascii="Arial" w:hAnsi="Arial" w:cs="Arial"/>
                <w:bCs/>
                <w:i/>
                <w:iCs/>
                <w:sz w:val="18"/>
                <w:szCs w:val="18"/>
              </w:rPr>
              <w:t>num</w:t>
            </w:r>
          </w:p>
        </w:tc>
        <w:tc>
          <w:tcPr>
            <w:tcW w:w="2536" w:type="dxa"/>
            <w:shd w:val="clear" w:color="auto" w:fill="auto"/>
          </w:tcPr>
          <w:p w14:paraId="1DEA0EBB" w14:textId="77777777" w:rsidR="003D5B82" w:rsidRDefault="003D5B82">
            <w:pPr>
              <w:spacing w:line="360" w:lineRule="auto"/>
              <w:rPr>
                <w:rFonts w:ascii="Arial" w:hAnsi="Arial" w:cs="Arial"/>
                <w:kern w:val="0"/>
                <w:sz w:val="18"/>
                <w:szCs w:val="18"/>
              </w:rPr>
            </w:pPr>
          </w:p>
        </w:tc>
      </w:tr>
    </w:tbl>
    <w:p w14:paraId="42B49B92" w14:textId="77777777" w:rsidR="003D5B82" w:rsidRDefault="0048570E">
      <w:pPr>
        <w:pStyle w:val="20"/>
        <w:spacing w:line="360" w:lineRule="auto"/>
        <w:ind w:left="0"/>
        <w:rPr>
          <w:rFonts w:ascii="Arial"/>
        </w:rPr>
      </w:pPr>
      <w:bookmarkStart w:id="2589" w:name="_Toc23402"/>
      <w:r>
        <w:rPr>
          <w:rFonts w:ascii="Arial" w:hint="eastAsia"/>
        </w:rPr>
        <w:t>Display</w:t>
      </w:r>
      <w:r>
        <w:rPr>
          <w:rFonts w:ascii="Arial"/>
        </w:rPr>
        <w:t xml:space="preserve"> Rogue ONT Detection</w:t>
      </w:r>
      <w:bookmarkEnd w:id="2589"/>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009"/>
        <w:gridCol w:w="3763"/>
        <w:gridCol w:w="2536"/>
      </w:tblGrid>
      <w:tr w:rsidR="003D5B82" w14:paraId="68DD5A57" w14:textId="77777777">
        <w:trPr>
          <w:trHeight w:val="360"/>
        </w:trPr>
        <w:tc>
          <w:tcPr>
            <w:tcW w:w="2009" w:type="dxa"/>
            <w:shd w:val="pct5" w:color="auto" w:fill="auto"/>
          </w:tcPr>
          <w:p w14:paraId="25C10BD4"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Operation</w:t>
            </w:r>
          </w:p>
        </w:tc>
        <w:tc>
          <w:tcPr>
            <w:tcW w:w="3763" w:type="dxa"/>
            <w:shd w:val="pct5" w:color="auto" w:fill="auto"/>
          </w:tcPr>
          <w:p w14:paraId="79EF8B0B"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Command</w:t>
            </w:r>
          </w:p>
        </w:tc>
        <w:tc>
          <w:tcPr>
            <w:tcW w:w="2536" w:type="dxa"/>
            <w:shd w:val="pct5" w:color="auto" w:fill="auto"/>
          </w:tcPr>
          <w:p w14:paraId="75B62CB0" w14:textId="77777777" w:rsidR="003D5B82" w:rsidRDefault="0048570E">
            <w:pPr>
              <w:autoSpaceDE w:val="0"/>
              <w:autoSpaceDN w:val="0"/>
              <w:adjustRightInd w:val="0"/>
              <w:spacing w:line="360" w:lineRule="auto"/>
              <w:jc w:val="center"/>
              <w:rPr>
                <w:rFonts w:ascii="Arial" w:hAnsi="Arial" w:cs="Arial"/>
                <w:b/>
                <w:color w:val="000000"/>
                <w:kern w:val="0"/>
                <w:sz w:val="20"/>
                <w:szCs w:val="21"/>
              </w:rPr>
            </w:pPr>
            <w:r>
              <w:rPr>
                <w:rFonts w:ascii="Arial" w:hAnsi="Arial" w:cs="Arial" w:hint="eastAsia"/>
                <w:b/>
                <w:color w:val="000000"/>
                <w:kern w:val="0"/>
                <w:sz w:val="20"/>
                <w:szCs w:val="21"/>
              </w:rPr>
              <w:t>Remarks</w:t>
            </w:r>
          </w:p>
        </w:tc>
      </w:tr>
      <w:tr w:rsidR="003D5B82" w14:paraId="27D72370" w14:textId="77777777">
        <w:trPr>
          <w:trHeight w:val="342"/>
        </w:trPr>
        <w:tc>
          <w:tcPr>
            <w:tcW w:w="2009" w:type="dxa"/>
            <w:shd w:val="clear" w:color="auto" w:fill="auto"/>
          </w:tcPr>
          <w:p w14:paraId="0EDFA5EF" w14:textId="77777777" w:rsidR="003D5B82" w:rsidRDefault="0048570E">
            <w:pPr>
              <w:autoSpaceDE w:val="0"/>
              <w:autoSpaceDN w:val="0"/>
              <w:adjustRightInd w:val="0"/>
              <w:spacing w:line="360" w:lineRule="auto"/>
              <w:jc w:val="left"/>
              <w:rPr>
                <w:rFonts w:ascii="Arial" w:hAnsi="Arial" w:cs="Arial"/>
                <w:kern w:val="0"/>
                <w:sz w:val="18"/>
                <w:szCs w:val="18"/>
              </w:rPr>
            </w:pPr>
            <w:r>
              <w:rPr>
                <w:rFonts w:ascii="Arial" w:hAnsi="Arial" w:cs="Arial" w:hint="eastAsia"/>
                <w:sz w:val="18"/>
                <w:szCs w:val="18"/>
              </w:rPr>
              <w:t>Enter system view</w:t>
            </w:r>
          </w:p>
        </w:tc>
        <w:tc>
          <w:tcPr>
            <w:tcW w:w="3763" w:type="dxa"/>
            <w:shd w:val="clear" w:color="auto" w:fill="auto"/>
          </w:tcPr>
          <w:p w14:paraId="34ED6BA3" w14:textId="77777777" w:rsidR="003D5B82" w:rsidRDefault="0048570E">
            <w:pPr>
              <w:autoSpaceDE w:val="0"/>
              <w:autoSpaceDN w:val="0"/>
              <w:adjustRightInd w:val="0"/>
              <w:spacing w:line="360" w:lineRule="auto"/>
              <w:jc w:val="left"/>
              <w:rPr>
                <w:rFonts w:ascii="Arial" w:eastAsiaTheme="minorHAnsi" w:hAnsi="Arial" w:cs="Arial"/>
                <w:b/>
                <w:kern w:val="0"/>
                <w:sz w:val="18"/>
                <w:szCs w:val="18"/>
              </w:rPr>
            </w:pPr>
            <w:r>
              <w:rPr>
                <w:rFonts w:ascii="Arial" w:eastAsiaTheme="minorHAnsi" w:hAnsi="Arial" w:cs="Arial"/>
                <w:b/>
                <w:sz w:val="18"/>
                <w:szCs w:val="18"/>
              </w:rPr>
              <w:t>system-view</w:t>
            </w:r>
          </w:p>
        </w:tc>
        <w:tc>
          <w:tcPr>
            <w:tcW w:w="2536" w:type="dxa"/>
            <w:shd w:val="clear" w:color="auto" w:fill="auto"/>
          </w:tcPr>
          <w:p w14:paraId="13470D55" w14:textId="77777777" w:rsidR="003D5B82" w:rsidRDefault="003D5B82">
            <w:pPr>
              <w:spacing w:line="360" w:lineRule="auto"/>
              <w:rPr>
                <w:rFonts w:ascii="Arial" w:hAnsi="Arial" w:cs="Arial"/>
                <w:kern w:val="0"/>
                <w:sz w:val="18"/>
                <w:szCs w:val="18"/>
              </w:rPr>
            </w:pPr>
          </w:p>
        </w:tc>
      </w:tr>
      <w:tr w:rsidR="003D5B82" w14:paraId="0DDE38D8" w14:textId="77777777">
        <w:trPr>
          <w:trHeight w:val="342"/>
        </w:trPr>
        <w:tc>
          <w:tcPr>
            <w:tcW w:w="2009" w:type="dxa"/>
            <w:shd w:val="clear" w:color="auto" w:fill="auto"/>
          </w:tcPr>
          <w:p w14:paraId="037743F4" w14:textId="77777777" w:rsidR="003D5B82" w:rsidRDefault="0048570E">
            <w:pPr>
              <w:autoSpaceDE w:val="0"/>
              <w:autoSpaceDN w:val="0"/>
              <w:adjustRightInd w:val="0"/>
              <w:spacing w:line="360" w:lineRule="auto"/>
              <w:jc w:val="left"/>
              <w:rPr>
                <w:rFonts w:ascii="Arial" w:hAnsi="Arial" w:cs="Arial"/>
                <w:sz w:val="18"/>
                <w:szCs w:val="18"/>
              </w:rPr>
            </w:pPr>
            <w:r>
              <w:rPr>
                <w:rFonts w:ascii="Arial" w:hAnsi="Arial" w:cs="Arial" w:hint="eastAsia"/>
                <w:sz w:val="18"/>
                <w:szCs w:val="18"/>
              </w:rPr>
              <w:t>Display rogue ONT detcetion</w:t>
            </w:r>
          </w:p>
        </w:tc>
        <w:tc>
          <w:tcPr>
            <w:tcW w:w="3763" w:type="dxa"/>
            <w:shd w:val="clear" w:color="auto" w:fill="auto"/>
          </w:tcPr>
          <w:p w14:paraId="117686F7" w14:textId="77777777" w:rsidR="003D5B82" w:rsidRDefault="0048570E">
            <w:pPr>
              <w:autoSpaceDE w:val="0"/>
              <w:autoSpaceDN w:val="0"/>
              <w:adjustRightInd w:val="0"/>
              <w:spacing w:line="360" w:lineRule="auto"/>
              <w:jc w:val="left"/>
              <w:rPr>
                <w:rFonts w:ascii="Arial" w:hAnsi="Arial" w:cs="Arial"/>
                <w:b/>
                <w:sz w:val="18"/>
                <w:szCs w:val="18"/>
              </w:rPr>
            </w:pPr>
            <w:r>
              <w:rPr>
                <w:rFonts w:ascii="Arial" w:hAnsi="Arial" w:cs="Arial"/>
                <w:b/>
                <w:sz w:val="18"/>
                <w:szCs w:val="18"/>
              </w:rPr>
              <w:t xml:space="preserve">display ont anti-rogueont config interface gpon </w:t>
            </w:r>
            <w:proofErr w:type="gramStart"/>
            <w:r>
              <w:rPr>
                <w:rFonts w:ascii="Arial" w:hAnsi="Arial" w:cs="Arial"/>
                <w:bCs/>
                <w:sz w:val="18"/>
                <w:szCs w:val="18"/>
              </w:rPr>
              <w:t>{</w:t>
            </w:r>
            <w:r>
              <w:rPr>
                <w:rFonts w:ascii="Arial" w:hAnsi="Arial" w:cs="Arial"/>
                <w:b/>
                <w:sz w:val="18"/>
                <w:szCs w:val="18"/>
              </w:rPr>
              <w:t xml:space="preserve"> </w:t>
            </w:r>
            <w:r>
              <w:rPr>
                <w:rFonts w:ascii="Arial" w:hAnsi="Arial" w:cs="Arial"/>
                <w:bCs/>
                <w:i/>
                <w:iCs/>
                <w:sz w:val="18"/>
                <w:szCs w:val="18"/>
              </w:rPr>
              <w:t>pon</w:t>
            </w:r>
            <w:proofErr w:type="gramEnd"/>
            <w:r>
              <w:rPr>
                <w:rFonts w:ascii="Arial" w:hAnsi="Arial" w:cs="Arial"/>
                <w:bCs/>
                <w:i/>
                <w:iCs/>
                <w:sz w:val="18"/>
                <w:szCs w:val="18"/>
              </w:rPr>
              <w:t>_list</w:t>
            </w:r>
            <w:r>
              <w:rPr>
                <w:rFonts w:ascii="Arial" w:hAnsi="Arial" w:cs="Arial"/>
                <w:b/>
                <w:sz w:val="18"/>
                <w:szCs w:val="18"/>
              </w:rPr>
              <w:t xml:space="preserve"> </w:t>
            </w:r>
            <w:r>
              <w:rPr>
                <w:rFonts w:ascii="Arial" w:hAnsi="Arial" w:cs="Arial"/>
                <w:bCs/>
                <w:sz w:val="18"/>
                <w:szCs w:val="18"/>
              </w:rPr>
              <w:t xml:space="preserve">| </w:t>
            </w:r>
            <w:r>
              <w:rPr>
                <w:rFonts w:ascii="Arial" w:hAnsi="Arial" w:cs="Arial"/>
                <w:b/>
                <w:sz w:val="18"/>
                <w:szCs w:val="18"/>
              </w:rPr>
              <w:t xml:space="preserve">all </w:t>
            </w:r>
            <w:r>
              <w:rPr>
                <w:rFonts w:ascii="Arial" w:hAnsi="Arial" w:cs="Arial"/>
                <w:bCs/>
                <w:sz w:val="18"/>
                <w:szCs w:val="18"/>
              </w:rPr>
              <w:t>}</w:t>
            </w:r>
          </w:p>
        </w:tc>
        <w:tc>
          <w:tcPr>
            <w:tcW w:w="2536" w:type="dxa"/>
            <w:shd w:val="clear" w:color="auto" w:fill="auto"/>
          </w:tcPr>
          <w:p w14:paraId="0B24625D" w14:textId="77777777" w:rsidR="003D5B82" w:rsidRDefault="003D5B82">
            <w:pPr>
              <w:spacing w:line="360" w:lineRule="auto"/>
              <w:rPr>
                <w:rFonts w:ascii="Arial" w:hAnsi="Arial" w:cs="Arial"/>
                <w:kern w:val="0"/>
                <w:sz w:val="18"/>
                <w:szCs w:val="18"/>
              </w:rPr>
            </w:pPr>
          </w:p>
        </w:tc>
      </w:tr>
    </w:tbl>
    <w:p w14:paraId="21376CA5" w14:textId="77777777" w:rsidR="003D5B82" w:rsidRDefault="003D5B82">
      <w:pPr>
        <w:spacing w:line="360" w:lineRule="auto"/>
        <w:rPr>
          <w:rFonts w:ascii="Arial" w:hAnsi="Arial" w:cs="Arial"/>
        </w:rPr>
      </w:pPr>
    </w:p>
    <w:p w14:paraId="664FB5EE" w14:textId="77777777" w:rsidR="003D5B82" w:rsidRDefault="003D5B82">
      <w:pPr>
        <w:spacing w:line="360" w:lineRule="auto"/>
        <w:rPr>
          <w:rFonts w:ascii="Arial" w:hAnsi="Arial" w:cs="Arial"/>
        </w:rPr>
      </w:pPr>
    </w:p>
    <w:p w14:paraId="1B0349F3" w14:textId="77777777" w:rsidR="003D5B82" w:rsidRDefault="003D5B82">
      <w:pPr>
        <w:pStyle w:val="afffc"/>
        <w:spacing w:line="360" w:lineRule="auto"/>
      </w:pPr>
    </w:p>
    <w:sectPr w:rsidR="003D5B82" w:rsidSect="003D5B82">
      <w:footerReference w:type="default" r:id="rId44"/>
      <w:pgSz w:w="10773" w:h="12928"/>
      <w:pgMar w:top="1418" w:right="1021" w:bottom="1247" w:left="1021" w:header="851" w:footer="567" w:gutter="0"/>
      <w:cols w:space="425"/>
      <w:docGrid w:type="lines" w:linePitch="310" w:charSpace="-413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1AE4CC" w14:textId="77777777" w:rsidR="005E18B1" w:rsidRDefault="005E18B1" w:rsidP="003D5B82">
      <w:r>
        <w:separator/>
      </w:r>
    </w:p>
  </w:endnote>
  <w:endnote w:type="continuationSeparator" w:id="0">
    <w:p w14:paraId="4C1CCF0F" w14:textId="77777777" w:rsidR="005E18B1" w:rsidRDefault="005E18B1" w:rsidP="003D5B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imHei">
    <w:altName w:val="黑体"/>
    <w:panose1 w:val="02010600030101010101"/>
    <w:charset w:val="86"/>
    <w:family w:val="modern"/>
    <w:notTrueType/>
    <w:pitch w:val="fixed"/>
    <w:sig w:usb0="00000000" w:usb1="080E0000" w:usb2="00000010" w:usb3="00000000" w:csb0="00040000"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CC"/>
    <w:family w:val="roman"/>
    <w:pitch w:val="variable"/>
    <w:sig w:usb0="E00006FF" w:usb1="420024FF" w:usb2="02000000" w:usb3="00000000" w:csb0="0000019F" w:csb1="00000000"/>
  </w:font>
  <w:font w:name="KaiTi_GB2312">
    <w:altName w:val="Microsoft YaHei"/>
    <w:charset w:val="86"/>
    <w:family w:val="modern"/>
    <w:pitch w:val="default"/>
    <w:sig w:usb0="00000000" w:usb1="00000000" w:usb2="00000000" w:usb3="00000000" w:csb0="0004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EFF" w:usb1="C000247B" w:usb2="00000009" w:usb3="00000000" w:csb0="000001FF" w:csb1="00000000"/>
  </w:font>
  <w:font w:name="STZhongsong">
    <w:charset w:val="86"/>
    <w:family w:val="auto"/>
    <w:pitch w:val="variable"/>
    <w:sig w:usb0="00000000" w:usb1="080F0000" w:usb2="00000010" w:usb3="00000000" w:csb0="0004009F" w:csb1="00000000"/>
  </w:font>
  <w:font w:name="MS Mincho">
    <w:altName w:val="ＭＳ 明朝"/>
    <w:panose1 w:val="02020609040205080304"/>
    <w:charset w:val="80"/>
    <w:family w:val="modern"/>
    <w:pitch w:val="fixed"/>
    <w:sig w:usb0="A00002BF" w:usb1="68C7FCFB" w:usb2="00000010" w:usb3="00000000" w:csb0="0002009F" w:csb1="00000000"/>
  </w:font>
  <w:font w:name="Dotum">
    <w:altName w:val="돋움"/>
    <w:panose1 w:val="020B0600000101010101"/>
    <w:charset w:val="81"/>
    <w:family w:val="modern"/>
    <w:notTrueType/>
    <w:pitch w:val="fixed"/>
    <w:sig w:usb0="00000000" w:usb1="09060000" w:usb2="00000010" w:usb3="00000000" w:csb0="00080000" w:csb1="00000000"/>
  </w:font>
  <w:font w:name="DengXian">
    <w:altName w:val="DengXian"/>
    <w:panose1 w:val="02010600030101010101"/>
    <w:charset w:val="86"/>
    <w:family w:val="auto"/>
    <w:pitch w:val="default"/>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BD6B8" w14:textId="77777777" w:rsidR="003D5B82" w:rsidRDefault="003D5B82">
    <w:pPr>
      <w:pStyle w:val="af8"/>
      <w:framePr w:wrap="around" w:vAnchor="text" w:hAnchor="margin" w:xAlign="center" w:y="1"/>
      <w:rPr>
        <w:rStyle w:val="affb"/>
      </w:rPr>
    </w:pPr>
    <w:r>
      <w:rPr>
        <w:rStyle w:val="affb"/>
      </w:rPr>
      <w:fldChar w:fldCharType="begin"/>
    </w:r>
    <w:r w:rsidR="0048570E">
      <w:rPr>
        <w:rStyle w:val="affb"/>
      </w:rPr>
      <w:instrText xml:space="preserve">PAGE  </w:instrText>
    </w:r>
    <w:r>
      <w:rPr>
        <w:rStyle w:val="affb"/>
      </w:rPr>
      <w:fldChar w:fldCharType="end"/>
    </w:r>
  </w:p>
  <w:p w14:paraId="2CE942BC" w14:textId="77777777" w:rsidR="003D5B82" w:rsidRDefault="003D5B82">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60A2E" w14:textId="77777777" w:rsidR="003D5B82" w:rsidRDefault="003D5B82">
    <w:pPr>
      <w:pStyle w:val="af8"/>
      <w:framePr w:wrap="around" w:vAnchor="text" w:hAnchor="margin" w:xAlign="center" w:y="1"/>
      <w:rPr>
        <w:rStyle w:val="affb"/>
      </w:rPr>
    </w:pPr>
  </w:p>
  <w:p w14:paraId="4D8EDBA7" w14:textId="77777777" w:rsidR="00D0334A" w:rsidRPr="00634E8E" w:rsidRDefault="00D0334A" w:rsidP="00D0334A">
    <w:pPr>
      <w:pStyle w:val="af8"/>
      <w:framePr w:wrap="around" w:vAnchor="text" w:hAnchor="margin" w:xAlign="center" w:y="1"/>
      <w:ind w:firstLine="480"/>
      <w:rPr>
        <w:color w:val="000000" w:themeColor="text1"/>
        <w:sz w:val="24"/>
        <w:szCs w:val="24"/>
      </w:rPr>
    </w:pPr>
    <w:r w:rsidRPr="00634E8E">
      <w:rPr>
        <w:color w:val="000000" w:themeColor="text1"/>
        <w:sz w:val="24"/>
        <w:szCs w:val="24"/>
      </w:rPr>
      <w:t>https://smartfiber.com.ua/</w:t>
    </w:r>
  </w:p>
  <w:p w14:paraId="65015A1B" w14:textId="77777777" w:rsidR="003D5B82" w:rsidRDefault="003D5B82">
    <w:pPr>
      <w:pStyle w:val="af8"/>
      <w:framePr w:wrap="around" w:vAnchor="text" w:hAnchor="margin" w:xAlign="center" w:y="1"/>
      <w:rPr>
        <w:rStyle w:val="affb"/>
      </w:rPr>
    </w:pPr>
  </w:p>
  <w:p w14:paraId="7FEA9E03" w14:textId="556E260C" w:rsidR="003D5B82" w:rsidRDefault="003D5B82">
    <w:pPr>
      <w:pStyle w:val="af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4BD3A0" w14:textId="77777777" w:rsidR="003D5B82" w:rsidRDefault="003D5B82">
    <w:pPr>
      <w:pStyle w:val="af8"/>
      <w:framePr w:wrap="around" w:vAnchor="text" w:hAnchor="margin" w:xAlign="center" w:y="1"/>
      <w:jc w:val="center"/>
      <w:rPr>
        <w:rStyle w:val="affb"/>
      </w:rPr>
    </w:pPr>
    <w:r>
      <w:rPr>
        <w:rStyle w:val="affb"/>
      </w:rPr>
      <w:fldChar w:fldCharType="begin"/>
    </w:r>
    <w:r w:rsidR="0048570E">
      <w:rPr>
        <w:rStyle w:val="affb"/>
      </w:rPr>
      <w:instrText xml:space="preserve"> PAGE  \* Arabic </w:instrText>
    </w:r>
    <w:r>
      <w:rPr>
        <w:rStyle w:val="affb"/>
      </w:rPr>
      <w:fldChar w:fldCharType="separate"/>
    </w:r>
    <w:r w:rsidR="002807BB">
      <w:rPr>
        <w:rStyle w:val="affb"/>
        <w:noProof/>
      </w:rPr>
      <w:t>160</w:t>
    </w:r>
    <w:r>
      <w:rPr>
        <w:rStyle w:val="affb"/>
      </w:rPr>
      <w:fldChar w:fldCharType="end"/>
    </w:r>
  </w:p>
  <w:p w14:paraId="570288C0" w14:textId="77777777" w:rsidR="003D5B82" w:rsidRDefault="003D5B82">
    <w:pPr>
      <w:pStyle w:val="af8"/>
      <w:framePr w:wrap="around" w:vAnchor="text" w:hAnchor="margin" w:xAlign="center" w:y="1"/>
      <w:rPr>
        <w:rStyle w:val="affb"/>
      </w:rPr>
    </w:pPr>
  </w:p>
  <w:p w14:paraId="17450FAF" w14:textId="77777777" w:rsidR="003D5B82" w:rsidRDefault="003D5B82">
    <w:pPr>
      <w:pStyle w:val="af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FA9A0" w14:textId="77777777" w:rsidR="003D5B82" w:rsidRDefault="003D5B82">
    <w:pPr>
      <w:pStyle w:val="af8"/>
      <w:framePr w:wrap="around" w:vAnchor="text" w:hAnchor="margin" w:xAlign="center" w:y="1"/>
      <w:rPr>
        <w:rStyle w:val="affb"/>
      </w:rPr>
    </w:pPr>
    <w:r>
      <w:rPr>
        <w:rStyle w:val="affb"/>
      </w:rPr>
      <w:fldChar w:fldCharType="begin"/>
    </w:r>
    <w:r w:rsidR="0048570E">
      <w:rPr>
        <w:rStyle w:val="affb"/>
      </w:rPr>
      <w:instrText xml:space="preserve"> PAGE  \* Arabic </w:instrText>
    </w:r>
    <w:r>
      <w:rPr>
        <w:rStyle w:val="affb"/>
      </w:rPr>
      <w:fldChar w:fldCharType="separate"/>
    </w:r>
    <w:r w:rsidR="002807BB">
      <w:rPr>
        <w:rStyle w:val="affb"/>
        <w:noProof/>
      </w:rPr>
      <w:t>192</w:t>
    </w:r>
    <w:r>
      <w:rPr>
        <w:rStyle w:val="affb"/>
      </w:rPr>
      <w:fldChar w:fldCharType="end"/>
    </w:r>
  </w:p>
  <w:p w14:paraId="721B2F72" w14:textId="77777777" w:rsidR="003D5B82" w:rsidRDefault="003D5B82">
    <w:pPr>
      <w:pStyle w:val="af8"/>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D19C5" w14:textId="77777777" w:rsidR="003D5B82" w:rsidRDefault="003D5B82">
    <w:pPr>
      <w:pStyle w:val="af8"/>
      <w:jc w:val="center"/>
    </w:pPr>
    <w:r>
      <w:rPr>
        <w:rStyle w:val="affb"/>
      </w:rPr>
      <w:fldChar w:fldCharType="begin"/>
    </w:r>
    <w:r w:rsidR="0048570E">
      <w:rPr>
        <w:rStyle w:val="affb"/>
      </w:rPr>
      <w:instrText xml:space="preserve"> PAGE </w:instrText>
    </w:r>
    <w:r>
      <w:rPr>
        <w:rStyle w:val="affb"/>
      </w:rPr>
      <w:fldChar w:fldCharType="separate"/>
    </w:r>
    <w:r w:rsidR="002807BB">
      <w:rPr>
        <w:rStyle w:val="affb"/>
        <w:noProof/>
      </w:rPr>
      <w:t>357</w:t>
    </w:r>
    <w:r>
      <w:rPr>
        <w:rStyle w:val="affb"/>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54C361" w14:textId="77777777" w:rsidR="003D5B82" w:rsidRDefault="003D5B82">
    <w:pPr>
      <w:pStyle w:val="af8"/>
      <w:framePr w:wrap="around" w:vAnchor="text" w:hAnchor="margin" w:xAlign="center" w:y="1"/>
      <w:rPr>
        <w:rStyle w:val="affb"/>
      </w:rPr>
    </w:pPr>
    <w:r>
      <w:rPr>
        <w:rStyle w:val="affb"/>
      </w:rPr>
      <w:fldChar w:fldCharType="begin"/>
    </w:r>
    <w:r w:rsidR="0048570E">
      <w:rPr>
        <w:rStyle w:val="affb"/>
      </w:rPr>
      <w:instrText xml:space="preserve">PAGE  </w:instrText>
    </w:r>
    <w:r>
      <w:rPr>
        <w:rStyle w:val="affb"/>
      </w:rPr>
      <w:fldChar w:fldCharType="separate"/>
    </w:r>
    <w:r w:rsidR="002807BB">
      <w:rPr>
        <w:rStyle w:val="affb"/>
        <w:noProof/>
      </w:rPr>
      <w:t>370</w:t>
    </w:r>
    <w:r>
      <w:rPr>
        <w:rStyle w:val="affb"/>
      </w:rPr>
      <w:fldChar w:fldCharType="end"/>
    </w:r>
  </w:p>
  <w:p w14:paraId="05D834C3" w14:textId="77777777" w:rsidR="003D5B82" w:rsidRDefault="003D5B82">
    <w:pPr>
      <w:pStyle w:val="af8"/>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DF8C57" w14:textId="77777777" w:rsidR="003D5B82" w:rsidRDefault="003D5B82">
    <w:pPr>
      <w:pStyle w:val="af8"/>
      <w:framePr w:wrap="around" w:vAnchor="text" w:hAnchor="margin" w:xAlign="center" w:y="1"/>
      <w:rPr>
        <w:rStyle w:val="affb"/>
      </w:rPr>
    </w:pPr>
    <w:r>
      <w:rPr>
        <w:rStyle w:val="affb"/>
      </w:rPr>
      <w:fldChar w:fldCharType="begin"/>
    </w:r>
    <w:r w:rsidR="0048570E">
      <w:rPr>
        <w:rStyle w:val="affb"/>
      </w:rPr>
      <w:instrText xml:space="preserve">PAGE  </w:instrText>
    </w:r>
    <w:r>
      <w:rPr>
        <w:rStyle w:val="affb"/>
      </w:rPr>
      <w:fldChar w:fldCharType="separate"/>
    </w:r>
    <w:r w:rsidR="002807BB">
      <w:rPr>
        <w:rStyle w:val="affb"/>
        <w:noProof/>
      </w:rPr>
      <w:t>383</w:t>
    </w:r>
    <w:r>
      <w:rPr>
        <w:rStyle w:val="affb"/>
      </w:rPr>
      <w:fldChar w:fldCharType="end"/>
    </w:r>
  </w:p>
  <w:p w14:paraId="4517BF98" w14:textId="77777777" w:rsidR="003D5B82" w:rsidRDefault="003D5B82">
    <w:pPr>
      <w:pStyle w:val="af8"/>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6BDB2B" w14:textId="77777777" w:rsidR="003D5B82" w:rsidRDefault="003D5B82">
    <w:pPr>
      <w:pStyle w:val="af8"/>
      <w:framePr w:wrap="around" w:vAnchor="text" w:hAnchor="margin" w:xAlign="center" w:y="1"/>
      <w:jc w:val="center"/>
      <w:rPr>
        <w:rStyle w:val="affb"/>
      </w:rPr>
    </w:pPr>
    <w:r>
      <w:rPr>
        <w:rStyle w:val="affb"/>
      </w:rPr>
      <w:fldChar w:fldCharType="begin"/>
    </w:r>
    <w:r w:rsidR="0048570E">
      <w:rPr>
        <w:rStyle w:val="affb"/>
      </w:rPr>
      <w:instrText xml:space="preserve">PAGE  </w:instrText>
    </w:r>
    <w:r>
      <w:rPr>
        <w:rStyle w:val="affb"/>
      </w:rPr>
      <w:fldChar w:fldCharType="separate"/>
    </w:r>
    <w:r w:rsidR="002807BB">
      <w:rPr>
        <w:rStyle w:val="affb"/>
        <w:noProof/>
      </w:rPr>
      <w:t>431</w:t>
    </w:r>
    <w:r>
      <w:rPr>
        <w:rStyle w:val="affb"/>
      </w:rPr>
      <w:fldChar w:fldCharType="end"/>
    </w:r>
  </w:p>
  <w:p w14:paraId="66C3A93B" w14:textId="77777777" w:rsidR="003D5B82" w:rsidRDefault="003D5B82">
    <w:pPr>
      <w:pStyle w:val="af8"/>
      <w:framePr w:wrap="around" w:vAnchor="text" w:hAnchor="margin" w:xAlign="center" w:y="1"/>
      <w:rPr>
        <w:rStyle w:val="affb"/>
      </w:rPr>
    </w:pPr>
  </w:p>
  <w:p w14:paraId="7B402781" w14:textId="77777777" w:rsidR="003D5B82" w:rsidRDefault="003D5B82">
    <w:pPr>
      <w:pStyle w:val="af8"/>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ECEDA2" w14:textId="77777777" w:rsidR="005E18B1" w:rsidRDefault="005E18B1" w:rsidP="003D5B82">
      <w:r>
        <w:separator/>
      </w:r>
    </w:p>
  </w:footnote>
  <w:footnote w:type="continuationSeparator" w:id="0">
    <w:p w14:paraId="12E23553" w14:textId="77777777" w:rsidR="005E18B1" w:rsidRDefault="005E18B1" w:rsidP="003D5B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00EF1" w14:textId="2FC71FB4" w:rsidR="003D5B82" w:rsidRDefault="00D0334A">
    <w:pPr>
      <w:pStyle w:val="afa"/>
      <w:ind w:firstLine="900"/>
    </w:pPr>
    <w:r w:rsidRPr="00224444">
      <w:rPr>
        <w:rFonts w:ascii="Calibri" w:hAnsi="Calibri"/>
        <w:noProof/>
        <w:szCs w:val="24"/>
      </w:rPr>
      <w:drawing>
        <wp:anchor distT="0" distB="0" distL="114300" distR="114300" simplePos="0" relativeHeight="251655680" behindDoc="0" locked="0" layoutInCell="1" allowOverlap="0" wp14:anchorId="7ADC67CE" wp14:editId="55D70EDF">
          <wp:simplePos x="0" y="0"/>
          <wp:positionH relativeFrom="page">
            <wp:posOffset>4279</wp:posOffset>
          </wp:positionH>
          <wp:positionV relativeFrom="page">
            <wp:posOffset>-8200</wp:posOffset>
          </wp:positionV>
          <wp:extent cx="1040400" cy="561600"/>
          <wp:effectExtent l="0" t="0" r="0" b="0"/>
          <wp:wrapSquare wrapText="bothSides"/>
          <wp:docPr id="7"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1">
                    <a:extLst>
                      <a:ext uri="{28A0092B-C50C-407E-A947-70E740481C1C}">
                        <a14:useLocalDpi xmlns:a14="http://schemas.microsoft.com/office/drawing/2010/main" val="0"/>
                      </a:ext>
                    </a:extLst>
                  </a:blip>
                  <a:stretch>
                    <a:fillRect/>
                  </a:stretch>
                </pic:blipFill>
                <pic:spPr>
                  <a:xfrm>
                    <a:off x="0" y="0"/>
                    <a:ext cx="1040400" cy="561600"/>
                  </a:xfrm>
                  <a:prstGeom prst="rect">
                    <a:avLst/>
                  </a:prstGeom>
                </pic:spPr>
              </pic:pic>
            </a:graphicData>
          </a:graphic>
          <wp14:sizeRelH relativeFrom="margin">
            <wp14:pctWidth>0</wp14:pctWidth>
          </wp14:sizeRelH>
          <wp14:sizeRelV relativeFrom="margin">
            <wp14:pctHeight>0</wp14:pctHeight>
          </wp14:sizeRelV>
        </wp:anchor>
      </w:drawing>
    </w:r>
    <w:r w:rsidR="0048570E">
      <w:rPr>
        <w:rFonts w:hint="eastAsia"/>
      </w:rPr>
      <w:t xml:space="preserve">                                                   GPON OLT</w:t>
    </w:r>
    <w:r w:rsidR="0048570E">
      <w:t xml:space="preserve"> P</w:t>
    </w:r>
    <w:r w:rsidR="0048570E">
      <w:rPr>
        <w:rFonts w:hint="eastAsia"/>
      </w:rPr>
      <w:t>roduct Operation Manual V1.3</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3654FD" w14:textId="7F50B6F1" w:rsidR="003D5B82" w:rsidRDefault="00D0334A">
    <w:pPr>
      <w:pStyle w:val="afa"/>
      <w:ind w:firstLine="900"/>
    </w:pPr>
    <w:r w:rsidRPr="00224444">
      <w:rPr>
        <w:rFonts w:ascii="Calibri" w:hAnsi="Calibri"/>
        <w:noProof/>
        <w:szCs w:val="24"/>
      </w:rPr>
      <w:drawing>
        <wp:anchor distT="0" distB="0" distL="114300" distR="114300" simplePos="0" relativeHeight="251658752" behindDoc="0" locked="0" layoutInCell="1" allowOverlap="0" wp14:anchorId="3647A9E9" wp14:editId="3CAACB94">
          <wp:simplePos x="0" y="0"/>
          <wp:positionH relativeFrom="page">
            <wp:posOffset>-4808</wp:posOffset>
          </wp:positionH>
          <wp:positionV relativeFrom="page">
            <wp:posOffset>5731</wp:posOffset>
          </wp:positionV>
          <wp:extent cx="1040400" cy="561600"/>
          <wp:effectExtent l="0" t="0" r="0" b="0"/>
          <wp:wrapSquare wrapText="bothSides"/>
          <wp:docPr id="8"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1">
                    <a:extLst>
                      <a:ext uri="{28A0092B-C50C-407E-A947-70E740481C1C}">
                        <a14:useLocalDpi xmlns:a14="http://schemas.microsoft.com/office/drawing/2010/main" val="0"/>
                      </a:ext>
                    </a:extLst>
                  </a:blip>
                  <a:stretch>
                    <a:fillRect/>
                  </a:stretch>
                </pic:blipFill>
                <pic:spPr>
                  <a:xfrm>
                    <a:off x="0" y="0"/>
                    <a:ext cx="1040400" cy="561600"/>
                  </a:xfrm>
                  <a:prstGeom prst="rect">
                    <a:avLst/>
                  </a:prstGeom>
                </pic:spPr>
              </pic:pic>
            </a:graphicData>
          </a:graphic>
          <wp14:sizeRelH relativeFrom="margin">
            <wp14:pctWidth>0</wp14:pctWidth>
          </wp14:sizeRelH>
          <wp14:sizeRelV relativeFrom="margin">
            <wp14:pctHeight>0</wp14:pctHeight>
          </wp14:sizeRelV>
        </wp:anchor>
      </w:drawing>
    </w:r>
    <w:r w:rsidR="0048570E">
      <w:rPr>
        <w:rFonts w:hint="eastAsia"/>
      </w:rPr>
      <w:t xml:space="preserve">                                                         GPON OLT Operation Manual V1.3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C4489E6"/>
    <w:multiLevelType w:val="singleLevel"/>
    <w:tmpl w:val="AC4489E6"/>
    <w:lvl w:ilvl="0">
      <w:start w:val="1"/>
      <w:numFmt w:val="bullet"/>
      <w:lvlText w:val=""/>
      <w:lvlJc w:val="left"/>
      <w:pPr>
        <w:ind w:left="420" w:firstLine="714"/>
      </w:pPr>
      <w:rPr>
        <w:rFonts w:ascii="Wingdings" w:hAnsi="Wingdings" w:hint="default"/>
      </w:rPr>
    </w:lvl>
  </w:abstractNum>
  <w:abstractNum w:abstractNumId="1" w15:restartNumberingAfterBreak="0">
    <w:nsid w:val="B6C0AAD3"/>
    <w:multiLevelType w:val="singleLevel"/>
    <w:tmpl w:val="B6C0AAD3"/>
    <w:lvl w:ilvl="0">
      <w:start w:val="1"/>
      <w:numFmt w:val="decimal"/>
      <w:lvlText w:val="%1."/>
      <w:lvlJc w:val="left"/>
      <w:pPr>
        <w:ind w:left="425" w:hanging="425"/>
      </w:pPr>
      <w:rPr>
        <w:rFonts w:hint="default"/>
      </w:rPr>
    </w:lvl>
  </w:abstractNum>
  <w:abstractNum w:abstractNumId="2" w15:restartNumberingAfterBreak="0">
    <w:nsid w:val="BF205925"/>
    <w:multiLevelType w:val="multilevel"/>
    <w:tmpl w:val="BF205925"/>
    <w:lvl w:ilvl="0">
      <w:start w:val="1"/>
      <w:numFmt w:val="decimal"/>
      <w:suff w:val="space"/>
      <w:lvlText w:val="%1"/>
      <w:lvlJc w:val="left"/>
      <w:pPr>
        <w:ind w:left="0" w:firstLine="0"/>
      </w:pPr>
      <w:rPr>
        <w:rFonts w:ascii="Arial" w:eastAsia="SimHei" w:hAnsi="Arial" w:hint="default"/>
        <w:b/>
        <w:i w:val="0"/>
        <w:color w:val="auto"/>
        <w:spacing w:val="0"/>
        <w:position w:val="0"/>
        <w:sz w:val="32"/>
        <w:u w:val="none"/>
      </w:rPr>
    </w:lvl>
    <w:lvl w:ilvl="1">
      <w:start w:val="1"/>
      <w:numFmt w:val="decimal"/>
      <w:suff w:val="space"/>
      <w:lvlText w:val="%1.%2"/>
      <w:lvlJc w:val="left"/>
      <w:pPr>
        <w:ind w:left="0" w:firstLine="0"/>
      </w:pPr>
      <w:rPr>
        <w:rFonts w:ascii="Arial" w:eastAsia="SimHei" w:hAnsi="Arial" w:hint="default"/>
        <w:b/>
        <w:i w:val="0"/>
        <w:sz w:val="28"/>
      </w:rPr>
    </w:lvl>
    <w:lvl w:ilvl="2">
      <w:start w:val="1"/>
      <w:numFmt w:val="decimal"/>
      <w:suff w:val="space"/>
      <w:lvlText w:val="%1.%2.%3"/>
      <w:lvlJc w:val="left"/>
      <w:pPr>
        <w:ind w:left="0" w:firstLine="0"/>
      </w:pPr>
      <w:rPr>
        <w:rFonts w:ascii="Arial" w:eastAsia="SimHei" w:hAnsi="Arial" w:hint="default"/>
        <w:b/>
        <w:i w:val="0"/>
        <w:sz w:val="24"/>
        <w:szCs w:val="24"/>
      </w:rPr>
    </w:lvl>
    <w:lvl w:ilvl="3">
      <w:start w:val="1"/>
      <w:numFmt w:val="decimal"/>
      <w:suff w:val="space"/>
      <w:lvlText w:val="%1.%2.%3.%4"/>
      <w:lvlJc w:val="left"/>
      <w:pPr>
        <w:ind w:left="0" w:firstLine="0"/>
      </w:pPr>
      <w:rPr>
        <w:rFonts w:ascii="Arial" w:eastAsia="SimHei" w:hAnsi="Arial" w:hint="default"/>
        <w:b/>
        <w:i w:val="0"/>
        <w:sz w:val="21"/>
      </w:rPr>
    </w:lvl>
    <w:lvl w:ilvl="4">
      <w:start w:val="1"/>
      <w:numFmt w:val="decimal"/>
      <w:pStyle w:val="1"/>
      <w:lvlText w:val="(%5)"/>
      <w:lvlJc w:val="left"/>
      <w:pPr>
        <w:tabs>
          <w:tab w:val="left" w:pos="425"/>
        </w:tabs>
        <w:ind w:left="425" w:hanging="425"/>
      </w:pPr>
      <w:rPr>
        <w:rFonts w:ascii="Times New Roman" w:eastAsia="SimSun" w:hAnsi="Times New Roman" w:hint="default"/>
        <w:sz w:val="21"/>
        <w:szCs w:val="21"/>
      </w:rPr>
    </w:lvl>
    <w:lvl w:ilvl="5">
      <w:start w:val="1"/>
      <w:numFmt w:val="decimal"/>
      <w:pStyle w:val="10"/>
      <w:isLgl/>
      <w:lvlText w:val="%6)"/>
      <w:lvlJc w:val="left"/>
      <w:pPr>
        <w:tabs>
          <w:tab w:val="left" w:pos="851"/>
        </w:tabs>
        <w:ind w:left="851" w:hanging="426"/>
      </w:pPr>
      <w:rPr>
        <w:rFonts w:ascii="Times New Roman" w:eastAsia="SimSun" w:hAnsi="Times New Roman" w:hint="default"/>
        <w:b w:val="0"/>
        <w:i w:val="0"/>
        <w:sz w:val="21"/>
        <w:szCs w:val="21"/>
      </w:rPr>
    </w:lvl>
    <w:lvl w:ilvl="6">
      <w:start w:val="1"/>
      <w:numFmt w:val="none"/>
      <w:pStyle w:val="tabledescription"/>
      <w:lvlText w:val=""/>
      <w:lvlJc w:val="left"/>
      <w:pPr>
        <w:tabs>
          <w:tab w:val="left" w:pos="1210"/>
        </w:tabs>
        <w:ind w:left="850" w:firstLine="0"/>
      </w:pPr>
      <w:rPr>
        <w:rFonts w:hint="eastAsia"/>
      </w:rPr>
    </w:lvl>
    <w:lvl w:ilvl="7">
      <w:start w:val="1"/>
      <w:numFmt w:val="none"/>
      <w:lvlText w:val=""/>
      <w:lvlJc w:val="left"/>
      <w:pPr>
        <w:tabs>
          <w:tab w:val="left" w:pos="1210"/>
        </w:tabs>
        <w:ind w:left="850" w:firstLine="0"/>
      </w:pPr>
      <w:rPr>
        <w:rFonts w:hint="eastAsia"/>
      </w:rPr>
    </w:lvl>
    <w:lvl w:ilvl="8">
      <w:start w:val="1"/>
      <w:numFmt w:val="none"/>
      <w:lvlText w:val=""/>
      <w:lvlJc w:val="left"/>
      <w:pPr>
        <w:tabs>
          <w:tab w:val="left" w:pos="1210"/>
        </w:tabs>
        <w:ind w:left="850" w:firstLine="0"/>
      </w:pPr>
      <w:rPr>
        <w:rFonts w:hint="eastAsia"/>
      </w:rPr>
    </w:lvl>
  </w:abstractNum>
  <w:abstractNum w:abstractNumId="3" w15:restartNumberingAfterBreak="0">
    <w:nsid w:val="D0077CE1"/>
    <w:multiLevelType w:val="singleLevel"/>
    <w:tmpl w:val="D0077CE1"/>
    <w:lvl w:ilvl="0">
      <w:start w:val="1"/>
      <w:numFmt w:val="bullet"/>
      <w:lvlText w:val=""/>
      <w:lvlJc w:val="left"/>
      <w:pPr>
        <w:ind w:left="420" w:firstLine="714"/>
      </w:pPr>
      <w:rPr>
        <w:rFonts w:ascii="Wingdings" w:hAnsi="Wingdings" w:hint="default"/>
      </w:rPr>
    </w:lvl>
  </w:abstractNum>
  <w:abstractNum w:abstractNumId="4" w15:restartNumberingAfterBreak="0">
    <w:nsid w:val="D4DE8BCF"/>
    <w:multiLevelType w:val="singleLevel"/>
    <w:tmpl w:val="D4DE8BCF"/>
    <w:lvl w:ilvl="0">
      <w:start w:val="1"/>
      <w:numFmt w:val="decimal"/>
      <w:suff w:val="space"/>
      <w:lvlText w:val="%1)"/>
      <w:lvlJc w:val="left"/>
    </w:lvl>
  </w:abstractNum>
  <w:abstractNum w:abstractNumId="5" w15:restartNumberingAfterBreak="0">
    <w:nsid w:val="D53D0176"/>
    <w:multiLevelType w:val="singleLevel"/>
    <w:tmpl w:val="D53D0176"/>
    <w:lvl w:ilvl="0">
      <w:start w:val="1"/>
      <w:numFmt w:val="bullet"/>
      <w:lvlText w:val=""/>
      <w:lvlJc w:val="left"/>
      <w:pPr>
        <w:ind w:left="420" w:firstLine="714"/>
      </w:pPr>
      <w:rPr>
        <w:rFonts w:ascii="Wingdings" w:hAnsi="Wingdings" w:hint="default"/>
      </w:rPr>
    </w:lvl>
  </w:abstractNum>
  <w:abstractNum w:abstractNumId="6" w15:restartNumberingAfterBreak="0">
    <w:nsid w:val="F8A89885"/>
    <w:multiLevelType w:val="singleLevel"/>
    <w:tmpl w:val="F8A89885"/>
    <w:lvl w:ilvl="0">
      <w:start w:val="1"/>
      <w:numFmt w:val="decimal"/>
      <w:suff w:val="space"/>
      <w:lvlText w:val="%1)"/>
      <w:lvlJc w:val="left"/>
    </w:lvl>
  </w:abstractNum>
  <w:abstractNum w:abstractNumId="7" w15:restartNumberingAfterBreak="0">
    <w:nsid w:val="00000003"/>
    <w:multiLevelType w:val="multilevel"/>
    <w:tmpl w:val="00000003"/>
    <w:lvl w:ilvl="0">
      <w:start w:val="1"/>
      <w:numFmt w:val="bullet"/>
      <w:lvlText w:val=""/>
      <w:lvlJc w:val="left"/>
      <w:pPr>
        <w:tabs>
          <w:tab w:val="left" w:pos="420"/>
        </w:tabs>
        <w:ind w:left="420" w:hanging="420"/>
      </w:pPr>
      <w:rPr>
        <w:rFonts w:ascii="Wingdings" w:hAnsi="Wingdings" w:hint="default"/>
      </w:rPr>
    </w:lvl>
    <w:lvl w:ilvl="1">
      <w:start w:val="1"/>
      <w:numFmt w:val="decimal"/>
      <w:suff w:val="nothing"/>
      <w:lvlText w:val="%1.%2  "/>
      <w:lvlJc w:val="left"/>
      <w:pPr>
        <w:ind w:left="0" w:firstLine="0"/>
      </w:pPr>
      <w:rPr>
        <w:rFonts w:ascii="Arial" w:hAnsi="Arial" w:hint="default"/>
        <w:b/>
        <w:i w:val="0"/>
        <w:caps w:val="0"/>
        <w:strike w:val="0"/>
        <w:dstrike w:val="0"/>
        <w:outline w:val="0"/>
        <w:shadow w:val="0"/>
        <w:emboss w:val="0"/>
        <w:imprint w:val="0"/>
        <w:vanish w:val="0"/>
        <w:sz w:val="30"/>
        <w:vertAlign w:val="baseline"/>
      </w:rPr>
    </w:lvl>
    <w:lvl w:ilvl="2">
      <w:start w:val="1"/>
      <w:numFmt w:val="decimal"/>
      <w:suff w:val="nothing"/>
      <w:lvlText w:val="%1.%2.%3  "/>
      <w:lvlJc w:val="left"/>
      <w:pPr>
        <w:ind w:left="284" w:firstLine="0"/>
      </w:pPr>
      <w:rPr>
        <w:rFonts w:ascii="Arial" w:hAnsi="Arial" w:hint="default"/>
        <w:b/>
        <w:i w:val="0"/>
        <w:caps w:val="0"/>
        <w:strike w:val="0"/>
        <w:dstrike w:val="0"/>
        <w:outline w:val="0"/>
        <w:shadow w:val="0"/>
        <w:emboss w:val="0"/>
        <w:imprint w:val="0"/>
        <w:vanish w:val="0"/>
        <w:sz w:val="24"/>
        <w:vertAlign w:val="baseline"/>
      </w:rPr>
    </w:lvl>
    <w:lvl w:ilvl="3">
      <w:start w:val="1"/>
      <w:numFmt w:val="upperRoman"/>
      <w:suff w:val="nothing"/>
      <w:lvlText w:val="%4. "/>
      <w:lvlJc w:val="left"/>
      <w:pPr>
        <w:ind w:left="1134" w:hanging="170"/>
      </w:pPr>
      <w:rPr>
        <w:rFonts w:ascii="Arial" w:hAnsi="Arial" w:hint="default"/>
        <w:b/>
        <w:i w:val="0"/>
        <w:caps w:val="0"/>
        <w:strike w:val="0"/>
        <w:dstrike w:val="0"/>
        <w:outline w:val="0"/>
        <w:shadow w:val="0"/>
        <w:emboss w:val="0"/>
        <w:imprint w:val="0"/>
        <w:vanish w:val="0"/>
        <w:sz w:val="21"/>
        <w:vertAlign w:val="baseline"/>
      </w:rPr>
    </w:lvl>
    <w:lvl w:ilvl="4">
      <w:start w:val="1"/>
      <w:numFmt w:val="decimal"/>
      <w:lvlText w:val="%5)"/>
      <w:lvlJc w:val="left"/>
      <w:pPr>
        <w:tabs>
          <w:tab w:val="left" w:pos="1559"/>
        </w:tabs>
        <w:ind w:left="1559" w:hanging="425"/>
      </w:pPr>
      <w:rPr>
        <w:rFonts w:ascii="Arial" w:eastAsia="SimSun" w:hAnsi="Arial" w:hint="default"/>
        <w:b w:val="0"/>
        <w:i w:val="0"/>
        <w:sz w:val="20"/>
        <w:szCs w:val="20"/>
        <w:u w:val="none"/>
      </w:rPr>
    </w:lvl>
    <w:lvl w:ilvl="5">
      <w:start w:val="1"/>
      <w:numFmt w:val="decimal"/>
      <w:lvlRestart w:val="1"/>
      <w:suff w:val="space"/>
      <w:lvlText w:val="Figure %1-%6"/>
      <w:lvlJc w:val="left"/>
      <w:pPr>
        <w:ind w:left="1134" w:firstLine="0"/>
      </w:pPr>
      <w:rPr>
        <w:rFonts w:ascii="Arial Narrow" w:hAnsi="Arial Narrow" w:hint="default"/>
        <w:b/>
        <w:i w:val="0"/>
        <w:sz w:val="20"/>
        <w:szCs w:val="20"/>
        <w:u w:val="none"/>
      </w:rPr>
    </w:lvl>
    <w:lvl w:ilvl="6">
      <w:start w:val="1"/>
      <w:numFmt w:val="decimal"/>
      <w:lvlRestart w:val="1"/>
      <w:suff w:val="space"/>
      <w:lvlText w:val="Table %1-%7"/>
      <w:lvlJc w:val="left"/>
      <w:pPr>
        <w:ind w:left="1134" w:firstLine="0"/>
      </w:pPr>
      <w:rPr>
        <w:rFonts w:ascii="Arial Narrow" w:eastAsia="SimSun" w:hAnsi="Arial Narrow" w:hint="default"/>
        <w:b/>
        <w:i w:val="0"/>
        <w:caps w:val="0"/>
        <w:strike w:val="0"/>
        <w:dstrike w:val="0"/>
        <w:shadow w:val="0"/>
        <w:emboss w:val="0"/>
        <w:imprint w:val="0"/>
        <w:vanish w:val="0"/>
        <w:color w:val="auto"/>
        <w:spacing w:val="0"/>
        <w:w w:val="100"/>
        <w:kern w:val="0"/>
        <w:position w:val="0"/>
        <w:vertAlign w:val="baseline"/>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8" w15:restartNumberingAfterBreak="0">
    <w:nsid w:val="00000004"/>
    <w:multiLevelType w:val="multilevel"/>
    <w:tmpl w:val="00000004"/>
    <w:lvl w:ilvl="0">
      <w:start w:val="1"/>
      <w:numFmt w:val="bullet"/>
      <w:lvlText w:val=""/>
      <w:lvlJc w:val="left"/>
      <w:pPr>
        <w:ind w:left="1050" w:hanging="420"/>
      </w:pPr>
      <w:rPr>
        <w:rFonts w:ascii="Wingdings" w:hAnsi="Wingdings" w:hint="default"/>
      </w:rPr>
    </w:lvl>
    <w:lvl w:ilvl="1">
      <w:start w:val="1"/>
      <w:numFmt w:val="bullet"/>
      <w:lvlText w:val=""/>
      <w:lvlJc w:val="left"/>
      <w:pPr>
        <w:ind w:left="1470" w:hanging="420"/>
      </w:pPr>
      <w:rPr>
        <w:rFonts w:ascii="Wingdings" w:hAnsi="Wingdings" w:hint="default"/>
      </w:rPr>
    </w:lvl>
    <w:lvl w:ilvl="2">
      <w:start w:val="1"/>
      <w:numFmt w:val="bullet"/>
      <w:lvlText w:val=""/>
      <w:lvlJc w:val="left"/>
      <w:pPr>
        <w:ind w:left="1890" w:hanging="420"/>
      </w:pPr>
      <w:rPr>
        <w:rFonts w:ascii="Wingdings" w:hAnsi="Wingdings" w:hint="default"/>
      </w:rPr>
    </w:lvl>
    <w:lvl w:ilvl="3">
      <w:start w:val="1"/>
      <w:numFmt w:val="bullet"/>
      <w:lvlText w:val=""/>
      <w:lvlJc w:val="left"/>
      <w:pPr>
        <w:ind w:left="2310" w:hanging="420"/>
      </w:pPr>
      <w:rPr>
        <w:rFonts w:ascii="Wingdings" w:hAnsi="Wingdings" w:hint="default"/>
      </w:rPr>
    </w:lvl>
    <w:lvl w:ilvl="4">
      <w:start w:val="1"/>
      <w:numFmt w:val="bullet"/>
      <w:lvlText w:val=""/>
      <w:lvlJc w:val="left"/>
      <w:pPr>
        <w:ind w:left="2730" w:hanging="420"/>
      </w:pPr>
      <w:rPr>
        <w:rFonts w:ascii="Wingdings" w:hAnsi="Wingdings" w:hint="default"/>
      </w:rPr>
    </w:lvl>
    <w:lvl w:ilvl="5">
      <w:start w:val="1"/>
      <w:numFmt w:val="bullet"/>
      <w:lvlText w:val=""/>
      <w:lvlJc w:val="left"/>
      <w:pPr>
        <w:ind w:left="3150" w:hanging="420"/>
      </w:pPr>
      <w:rPr>
        <w:rFonts w:ascii="Wingdings" w:hAnsi="Wingdings" w:hint="default"/>
      </w:rPr>
    </w:lvl>
    <w:lvl w:ilvl="6">
      <w:start w:val="1"/>
      <w:numFmt w:val="bullet"/>
      <w:lvlText w:val=""/>
      <w:lvlJc w:val="left"/>
      <w:pPr>
        <w:ind w:left="3570" w:hanging="420"/>
      </w:pPr>
      <w:rPr>
        <w:rFonts w:ascii="Wingdings" w:hAnsi="Wingdings" w:hint="default"/>
      </w:rPr>
    </w:lvl>
    <w:lvl w:ilvl="7">
      <w:start w:val="1"/>
      <w:numFmt w:val="bullet"/>
      <w:lvlText w:val=""/>
      <w:lvlJc w:val="left"/>
      <w:pPr>
        <w:ind w:left="3990" w:hanging="420"/>
      </w:pPr>
      <w:rPr>
        <w:rFonts w:ascii="Wingdings" w:hAnsi="Wingdings" w:hint="default"/>
      </w:rPr>
    </w:lvl>
    <w:lvl w:ilvl="8">
      <w:start w:val="1"/>
      <w:numFmt w:val="bullet"/>
      <w:lvlText w:val=""/>
      <w:lvlJc w:val="left"/>
      <w:pPr>
        <w:ind w:left="4410" w:hanging="420"/>
      </w:pPr>
      <w:rPr>
        <w:rFonts w:ascii="Wingdings" w:hAnsi="Wingdings" w:hint="default"/>
      </w:rPr>
    </w:lvl>
  </w:abstractNum>
  <w:abstractNum w:abstractNumId="9" w15:restartNumberingAfterBreak="0">
    <w:nsid w:val="00000006"/>
    <w:multiLevelType w:val="multilevel"/>
    <w:tmpl w:val="00000006"/>
    <w:lvl w:ilvl="0">
      <w:start w:val="1"/>
      <w:numFmt w:val="bullet"/>
      <w:lvlText w:val=""/>
      <w:lvlJc w:val="left"/>
      <w:pPr>
        <w:tabs>
          <w:tab w:val="left" w:pos="420"/>
        </w:tabs>
        <w:ind w:left="420" w:hanging="420"/>
      </w:pPr>
      <w:rPr>
        <w:rFonts w:ascii="Wingdings" w:hAnsi="Wingdings" w:hint="default"/>
      </w:rPr>
    </w:lvl>
    <w:lvl w:ilvl="1">
      <w:start w:val="1"/>
      <w:numFmt w:val="decimal"/>
      <w:suff w:val="nothing"/>
      <w:lvlText w:val="%1.%2  "/>
      <w:lvlJc w:val="left"/>
      <w:pPr>
        <w:ind w:left="0" w:firstLine="0"/>
      </w:pPr>
      <w:rPr>
        <w:rFonts w:ascii="SimHei" w:eastAsia="SimHei" w:hAnsi="SimHei" w:hint="default"/>
        <w:b/>
        <w:bCs/>
        <w:i w:val="0"/>
        <w:iCs w:val="0"/>
        <w:caps w:val="0"/>
        <w:smallCaps w:val="0"/>
        <w:strike w:val="0"/>
        <w:dstrike w:val="0"/>
        <w:outline w:val="0"/>
        <w:shadow w:val="0"/>
        <w:emboss w:val="0"/>
        <w:imprint w:val="0"/>
        <w:vanish w:val="0"/>
        <w:color w:val="auto"/>
        <w:spacing w:val="0"/>
        <w:w w:val="100"/>
        <w:kern w:val="2"/>
        <w:position w:val="0"/>
        <w:sz w:val="30"/>
        <w:u w:val="none"/>
        <w:shd w:val="clear" w:color="auto" w:fill="auto"/>
        <w:vertAlign w:val="baseline"/>
      </w:rPr>
    </w:lvl>
    <w:lvl w:ilvl="2">
      <w:start w:val="1"/>
      <w:numFmt w:val="decimal"/>
      <w:suff w:val="nothing"/>
      <w:lvlText w:val="%1.%2.%3  "/>
      <w:lvlJc w:val="left"/>
      <w:pPr>
        <w:ind w:left="0" w:firstLine="0"/>
      </w:pPr>
      <w:rPr>
        <w:rFonts w:ascii="Arial" w:hAnsi="Arial" w:hint="default"/>
        <w:b/>
        <w:i w:val="0"/>
        <w:caps w:val="0"/>
        <w:strike w:val="0"/>
        <w:dstrike w:val="0"/>
        <w:outline w:val="0"/>
        <w:shadow w:val="0"/>
        <w:emboss w:val="0"/>
        <w:imprint w:val="0"/>
        <w:vanish w:val="0"/>
        <w:color w:val="000000"/>
        <w:sz w:val="24"/>
        <w:vertAlign w:val="baseline"/>
      </w:rPr>
    </w:lvl>
    <w:lvl w:ilvl="3">
      <w:start w:val="1"/>
      <w:numFmt w:val="decimal"/>
      <w:suff w:val="nothing"/>
      <w:lvlText w:val="%1.%2.%3.%4"/>
      <w:lvlJc w:val="left"/>
      <w:pPr>
        <w:ind w:left="1134" w:hanging="170"/>
      </w:pPr>
      <w:rPr>
        <w:rFonts w:ascii="Arial" w:hAnsi="Arial" w:hint="default"/>
        <w:b/>
        <w:i w:val="0"/>
        <w:caps w:val="0"/>
        <w:strike w:val="0"/>
        <w:dstrike w:val="0"/>
        <w:outline w:val="0"/>
        <w:shadow w:val="0"/>
        <w:emboss w:val="0"/>
        <w:imprint w:val="0"/>
        <w:vanish w:val="0"/>
        <w:color w:val="000000"/>
        <w:sz w:val="21"/>
        <w:vertAlign w:val="baseline"/>
      </w:rPr>
    </w:lvl>
    <w:lvl w:ilvl="4">
      <w:start w:val="1"/>
      <w:numFmt w:val="lowerRoman"/>
      <w:lvlText w:val="%5."/>
      <w:lvlJc w:val="right"/>
      <w:pPr>
        <w:tabs>
          <w:tab w:val="left" w:pos="1554"/>
        </w:tabs>
        <w:ind w:left="1554" w:hanging="420"/>
      </w:pPr>
      <w:rPr>
        <w:rFonts w:ascii="Arial" w:hAnsi="Arial" w:hint="default"/>
        <w:b/>
        <w:i w:val="0"/>
        <w:caps w:val="0"/>
        <w:strike w:val="0"/>
        <w:dstrike w:val="0"/>
        <w:outline w:val="0"/>
        <w:shadow w:val="0"/>
        <w:emboss w:val="0"/>
        <w:imprint w:val="0"/>
        <w:vanish w:val="0"/>
        <w:color w:val="000000"/>
        <w:sz w:val="21"/>
        <w:vertAlign w:val="baseline"/>
      </w:rPr>
    </w:lvl>
    <w:lvl w:ilvl="5">
      <w:start w:val="1"/>
      <w:numFmt w:val="decimal"/>
      <w:suff w:val="space"/>
      <w:lvlText w:val="Figure %1-%6"/>
      <w:lvlJc w:val="left"/>
      <w:pPr>
        <w:ind w:left="1134" w:firstLine="0"/>
      </w:pPr>
      <w:rPr>
        <w:rFonts w:ascii="Arial Narrow" w:hAnsi="Arial Narrow" w:hint="default"/>
        <w:b/>
        <w:i w:val="0"/>
        <w:color w:val="000000"/>
        <w:sz w:val="20"/>
        <w:u w:val="none"/>
      </w:rPr>
    </w:lvl>
    <w:lvl w:ilvl="6">
      <w:start w:val="1"/>
      <w:numFmt w:val="decimal"/>
      <w:suff w:val="space"/>
      <w:lvlText w:val="Table %1-%7"/>
      <w:lvlJc w:val="left"/>
      <w:pPr>
        <w:ind w:left="1134" w:firstLine="0"/>
      </w:pPr>
      <w:rPr>
        <w:rFonts w:ascii="Arial Narrow" w:eastAsia="SimSun" w:hAnsi="Arial Narrow" w:hint="default"/>
        <w:b w:val="0"/>
        <w:color w:val="auto"/>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0" w15:restartNumberingAfterBreak="0">
    <w:nsid w:val="00000007"/>
    <w:multiLevelType w:val="multilevel"/>
    <w:tmpl w:val="00000007"/>
    <w:lvl w:ilvl="0">
      <w:start w:val="1"/>
      <w:numFmt w:val="bullet"/>
      <w:pStyle w:val="picture"/>
      <w:lvlText w:val=""/>
      <w:lvlJc w:val="left"/>
      <w:pPr>
        <w:ind w:left="1540" w:hanging="420"/>
      </w:pPr>
      <w:rPr>
        <w:rFonts w:ascii="Wingdings" w:hAnsi="Wingdings" w:hint="default"/>
      </w:rPr>
    </w:lvl>
    <w:lvl w:ilvl="1">
      <w:start w:val="1"/>
      <w:numFmt w:val="bullet"/>
      <w:lvlText w:val=""/>
      <w:lvlJc w:val="left"/>
      <w:pPr>
        <w:ind w:left="1960" w:hanging="420"/>
      </w:pPr>
      <w:rPr>
        <w:rFonts w:ascii="Wingdings" w:hAnsi="Wingdings" w:hint="default"/>
      </w:rPr>
    </w:lvl>
    <w:lvl w:ilvl="2">
      <w:start w:val="1"/>
      <w:numFmt w:val="bullet"/>
      <w:lvlText w:val=""/>
      <w:lvlJc w:val="left"/>
      <w:pPr>
        <w:ind w:left="2380" w:hanging="420"/>
      </w:pPr>
      <w:rPr>
        <w:rFonts w:ascii="Wingdings" w:hAnsi="Wingdings" w:hint="default"/>
      </w:rPr>
    </w:lvl>
    <w:lvl w:ilvl="3">
      <w:start w:val="1"/>
      <w:numFmt w:val="bullet"/>
      <w:lvlText w:val=""/>
      <w:lvlJc w:val="left"/>
      <w:pPr>
        <w:ind w:left="2800" w:hanging="420"/>
      </w:pPr>
      <w:rPr>
        <w:rFonts w:ascii="Wingdings" w:hAnsi="Wingdings" w:hint="default"/>
      </w:rPr>
    </w:lvl>
    <w:lvl w:ilvl="4">
      <w:start w:val="1"/>
      <w:numFmt w:val="bullet"/>
      <w:lvlText w:val=""/>
      <w:lvlJc w:val="left"/>
      <w:pPr>
        <w:ind w:left="3220" w:hanging="420"/>
      </w:pPr>
      <w:rPr>
        <w:rFonts w:ascii="Wingdings" w:hAnsi="Wingdings" w:hint="default"/>
      </w:rPr>
    </w:lvl>
    <w:lvl w:ilvl="5">
      <w:start w:val="1"/>
      <w:numFmt w:val="bullet"/>
      <w:lvlText w:val=""/>
      <w:lvlJc w:val="left"/>
      <w:pPr>
        <w:ind w:left="3640" w:hanging="420"/>
      </w:pPr>
      <w:rPr>
        <w:rFonts w:ascii="Wingdings" w:hAnsi="Wingdings" w:hint="default"/>
      </w:rPr>
    </w:lvl>
    <w:lvl w:ilvl="6">
      <w:start w:val="1"/>
      <w:numFmt w:val="bullet"/>
      <w:lvlText w:val=""/>
      <w:lvlJc w:val="left"/>
      <w:pPr>
        <w:ind w:left="4060" w:hanging="420"/>
      </w:pPr>
      <w:rPr>
        <w:rFonts w:ascii="Wingdings" w:hAnsi="Wingdings" w:hint="default"/>
      </w:rPr>
    </w:lvl>
    <w:lvl w:ilvl="7">
      <w:start w:val="1"/>
      <w:numFmt w:val="bullet"/>
      <w:lvlText w:val=""/>
      <w:lvlJc w:val="left"/>
      <w:pPr>
        <w:ind w:left="4480" w:hanging="420"/>
      </w:pPr>
      <w:rPr>
        <w:rFonts w:ascii="Wingdings" w:hAnsi="Wingdings" w:hint="default"/>
      </w:rPr>
    </w:lvl>
    <w:lvl w:ilvl="8">
      <w:start w:val="1"/>
      <w:numFmt w:val="bullet"/>
      <w:lvlText w:val=""/>
      <w:lvlJc w:val="left"/>
      <w:pPr>
        <w:ind w:left="4900" w:hanging="420"/>
      </w:pPr>
      <w:rPr>
        <w:rFonts w:ascii="Wingdings" w:hAnsi="Wingdings" w:hint="default"/>
      </w:rPr>
    </w:lvl>
  </w:abstractNum>
  <w:abstractNum w:abstractNumId="11" w15:restartNumberingAfterBreak="0">
    <w:nsid w:val="00000009"/>
    <w:multiLevelType w:val="multilevel"/>
    <w:tmpl w:val="00000009"/>
    <w:lvl w:ilvl="0">
      <w:start w:val="1"/>
      <w:numFmt w:val="bullet"/>
      <w:lvlText w:val=""/>
      <w:lvlJc w:val="left"/>
      <w:pPr>
        <w:ind w:left="1540" w:hanging="420"/>
      </w:pPr>
      <w:rPr>
        <w:rFonts w:ascii="Wingdings" w:hAnsi="Wingdings" w:hint="default"/>
      </w:rPr>
    </w:lvl>
    <w:lvl w:ilvl="1">
      <w:start w:val="1"/>
      <w:numFmt w:val="bullet"/>
      <w:lvlText w:val=""/>
      <w:lvlJc w:val="left"/>
      <w:pPr>
        <w:ind w:left="1960" w:hanging="420"/>
      </w:pPr>
      <w:rPr>
        <w:rFonts w:ascii="Wingdings" w:hAnsi="Wingdings" w:hint="default"/>
      </w:rPr>
    </w:lvl>
    <w:lvl w:ilvl="2">
      <w:start w:val="1"/>
      <w:numFmt w:val="bullet"/>
      <w:lvlText w:val=""/>
      <w:lvlJc w:val="left"/>
      <w:pPr>
        <w:ind w:left="2380" w:hanging="420"/>
      </w:pPr>
      <w:rPr>
        <w:rFonts w:ascii="Wingdings" w:hAnsi="Wingdings" w:hint="default"/>
      </w:rPr>
    </w:lvl>
    <w:lvl w:ilvl="3">
      <w:start w:val="1"/>
      <w:numFmt w:val="bullet"/>
      <w:lvlText w:val=""/>
      <w:lvlJc w:val="left"/>
      <w:pPr>
        <w:ind w:left="2800" w:hanging="420"/>
      </w:pPr>
      <w:rPr>
        <w:rFonts w:ascii="Wingdings" w:hAnsi="Wingdings" w:hint="default"/>
      </w:rPr>
    </w:lvl>
    <w:lvl w:ilvl="4">
      <w:start w:val="1"/>
      <w:numFmt w:val="bullet"/>
      <w:lvlText w:val=""/>
      <w:lvlJc w:val="left"/>
      <w:pPr>
        <w:ind w:left="3220" w:hanging="420"/>
      </w:pPr>
      <w:rPr>
        <w:rFonts w:ascii="Wingdings" w:hAnsi="Wingdings" w:hint="default"/>
      </w:rPr>
    </w:lvl>
    <w:lvl w:ilvl="5">
      <w:start w:val="1"/>
      <w:numFmt w:val="bullet"/>
      <w:lvlText w:val=""/>
      <w:lvlJc w:val="left"/>
      <w:pPr>
        <w:ind w:left="3640" w:hanging="420"/>
      </w:pPr>
      <w:rPr>
        <w:rFonts w:ascii="Wingdings" w:hAnsi="Wingdings" w:hint="default"/>
      </w:rPr>
    </w:lvl>
    <w:lvl w:ilvl="6">
      <w:start w:val="1"/>
      <w:numFmt w:val="bullet"/>
      <w:lvlText w:val=""/>
      <w:lvlJc w:val="left"/>
      <w:pPr>
        <w:ind w:left="4060" w:hanging="420"/>
      </w:pPr>
      <w:rPr>
        <w:rFonts w:ascii="Wingdings" w:hAnsi="Wingdings" w:hint="default"/>
      </w:rPr>
    </w:lvl>
    <w:lvl w:ilvl="7">
      <w:start w:val="1"/>
      <w:numFmt w:val="bullet"/>
      <w:lvlText w:val=""/>
      <w:lvlJc w:val="left"/>
      <w:pPr>
        <w:ind w:left="4480" w:hanging="420"/>
      </w:pPr>
      <w:rPr>
        <w:rFonts w:ascii="Wingdings" w:hAnsi="Wingdings" w:hint="default"/>
      </w:rPr>
    </w:lvl>
    <w:lvl w:ilvl="8">
      <w:start w:val="1"/>
      <w:numFmt w:val="bullet"/>
      <w:lvlText w:val=""/>
      <w:lvlJc w:val="left"/>
      <w:pPr>
        <w:ind w:left="4900" w:hanging="420"/>
      </w:pPr>
      <w:rPr>
        <w:rFonts w:ascii="Wingdings" w:hAnsi="Wingdings" w:hint="default"/>
      </w:rPr>
    </w:lvl>
  </w:abstractNum>
  <w:abstractNum w:abstractNumId="12" w15:restartNumberingAfterBreak="0">
    <w:nsid w:val="0000000A"/>
    <w:multiLevelType w:val="multilevel"/>
    <w:tmpl w:val="0000000A"/>
    <w:lvl w:ilvl="0">
      <w:start w:val="1"/>
      <w:numFmt w:val="bullet"/>
      <w:lvlText w:val=""/>
      <w:lvlJc w:val="left"/>
      <w:pPr>
        <w:tabs>
          <w:tab w:val="left" w:pos="420"/>
        </w:tabs>
        <w:ind w:left="420" w:hanging="420"/>
      </w:pPr>
      <w:rPr>
        <w:rFonts w:ascii="Wingdings" w:hAnsi="Wingdings" w:hint="default"/>
      </w:rPr>
    </w:lvl>
    <w:lvl w:ilvl="1">
      <w:start w:val="1"/>
      <w:numFmt w:val="decimal"/>
      <w:suff w:val="nothing"/>
      <w:lvlText w:val="%1.%2  "/>
      <w:lvlJc w:val="left"/>
      <w:pPr>
        <w:ind w:left="0" w:firstLine="0"/>
      </w:pPr>
      <w:rPr>
        <w:rFonts w:ascii="SimHei" w:eastAsia="SimHei" w:hAnsi="SimHei" w:hint="default"/>
        <w:b/>
        <w:bCs/>
        <w:i w:val="0"/>
        <w:iCs w:val="0"/>
        <w:caps w:val="0"/>
        <w:smallCaps w:val="0"/>
        <w:strike w:val="0"/>
        <w:dstrike w:val="0"/>
        <w:outline w:val="0"/>
        <w:shadow w:val="0"/>
        <w:emboss w:val="0"/>
        <w:imprint w:val="0"/>
        <w:vanish w:val="0"/>
        <w:color w:val="auto"/>
        <w:spacing w:val="0"/>
        <w:w w:val="100"/>
        <w:kern w:val="2"/>
        <w:position w:val="0"/>
        <w:sz w:val="30"/>
        <w:u w:val="none"/>
        <w:shd w:val="clear" w:color="auto" w:fill="auto"/>
        <w:vertAlign w:val="baseline"/>
      </w:rPr>
    </w:lvl>
    <w:lvl w:ilvl="2">
      <w:start w:val="1"/>
      <w:numFmt w:val="decimal"/>
      <w:suff w:val="nothing"/>
      <w:lvlText w:val="%1.%2.%3  "/>
      <w:lvlJc w:val="left"/>
      <w:pPr>
        <w:ind w:left="0" w:firstLine="0"/>
      </w:pPr>
      <w:rPr>
        <w:rFonts w:ascii="Arial" w:hAnsi="Arial" w:hint="default"/>
        <w:b/>
        <w:i w:val="0"/>
        <w:caps w:val="0"/>
        <w:strike w:val="0"/>
        <w:dstrike w:val="0"/>
        <w:outline w:val="0"/>
        <w:shadow w:val="0"/>
        <w:emboss w:val="0"/>
        <w:imprint w:val="0"/>
        <w:vanish w:val="0"/>
        <w:color w:val="000000"/>
        <w:sz w:val="24"/>
        <w:vertAlign w:val="baseline"/>
      </w:rPr>
    </w:lvl>
    <w:lvl w:ilvl="3">
      <w:start w:val="1"/>
      <w:numFmt w:val="decimal"/>
      <w:suff w:val="nothing"/>
      <w:lvlText w:val="%1.%2.%3.%4"/>
      <w:lvlJc w:val="left"/>
      <w:pPr>
        <w:ind w:left="1134" w:hanging="170"/>
      </w:pPr>
      <w:rPr>
        <w:rFonts w:ascii="Arial" w:hAnsi="Arial" w:hint="default"/>
        <w:b/>
        <w:i w:val="0"/>
        <w:caps w:val="0"/>
        <w:strike w:val="0"/>
        <w:dstrike w:val="0"/>
        <w:outline w:val="0"/>
        <w:shadow w:val="0"/>
        <w:emboss w:val="0"/>
        <w:imprint w:val="0"/>
        <w:vanish w:val="0"/>
        <w:color w:val="000000"/>
        <w:sz w:val="21"/>
        <w:vertAlign w:val="baseline"/>
      </w:rPr>
    </w:lvl>
    <w:lvl w:ilvl="4">
      <w:start w:val="1"/>
      <w:numFmt w:val="lowerRoman"/>
      <w:lvlText w:val="%5."/>
      <w:lvlJc w:val="right"/>
      <w:pPr>
        <w:tabs>
          <w:tab w:val="left" w:pos="1554"/>
        </w:tabs>
        <w:ind w:left="1554" w:hanging="420"/>
      </w:pPr>
      <w:rPr>
        <w:rFonts w:ascii="Arial" w:hAnsi="Arial" w:hint="default"/>
        <w:b/>
        <w:i w:val="0"/>
        <w:caps w:val="0"/>
        <w:strike w:val="0"/>
        <w:dstrike w:val="0"/>
        <w:outline w:val="0"/>
        <w:shadow w:val="0"/>
        <w:emboss w:val="0"/>
        <w:imprint w:val="0"/>
        <w:vanish w:val="0"/>
        <w:color w:val="000000"/>
        <w:sz w:val="21"/>
        <w:vertAlign w:val="baseline"/>
      </w:rPr>
    </w:lvl>
    <w:lvl w:ilvl="5">
      <w:start w:val="1"/>
      <w:numFmt w:val="decimal"/>
      <w:suff w:val="space"/>
      <w:lvlText w:val="Figure %1-%6"/>
      <w:lvlJc w:val="left"/>
      <w:pPr>
        <w:ind w:left="1134" w:firstLine="0"/>
      </w:pPr>
      <w:rPr>
        <w:rFonts w:ascii="Arial Narrow" w:hAnsi="Arial Narrow" w:hint="default"/>
        <w:b/>
        <w:i w:val="0"/>
        <w:color w:val="000000"/>
        <w:sz w:val="20"/>
        <w:u w:val="none"/>
      </w:rPr>
    </w:lvl>
    <w:lvl w:ilvl="6">
      <w:start w:val="1"/>
      <w:numFmt w:val="decimal"/>
      <w:suff w:val="space"/>
      <w:lvlText w:val="Table %1-%7"/>
      <w:lvlJc w:val="left"/>
      <w:pPr>
        <w:ind w:left="1134" w:firstLine="0"/>
      </w:pPr>
      <w:rPr>
        <w:rFonts w:ascii="Arial Narrow" w:eastAsia="SimSun" w:hAnsi="Arial Narrow" w:hint="default"/>
        <w:b w:val="0"/>
        <w:color w:val="auto"/>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3" w15:restartNumberingAfterBreak="0">
    <w:nsid w:val="0000000C"/>
    <w:multiLevelType w:val="multilevel"/>
    <w:tmpl w:val="0000000C"/>
    <w:lvl w:ilvl="0">
      <w:start w:val="1"/>
      <w:numFmt w:val="decimal"/>
      <w:pStyle w:val="1-1"/>
      <w:lvlText w:val="Table 1-%1"/>
      <w:lvlJc w:val="center"/>
      <w:pPr>
        <w:ind w:left="1120" w:hanging="420"/>
      </w:pPr>
      <w:rPr>
        <w:rFonts w:ascii="Arial Unicode MS" w:hAnsi="Arial Unicode MS" w:hint="eastAsia"/>
        <w:sz w:val="18"/>
        <w:szCs w:val="18"/>
      </w:rPr>
    </w:lvl>
    <w:lvl w:ilvl="1">
      <w:start w:val="1"/>
      <w:numFmt w:val="lowerLetter"/>
      <w:lvlText w:val="%2)"/>
      <w:lvlJc w:val="left"/>
      <w:pPr>
        <w:ind w:left="1540" w:hanging="420"/>
      </w:pPr>
    </w:lvl>
    <w:lvl w:ilvl="2">
      <w:start w:val="1"/>
      <w:numFmt w:val="lowerRoman"/>
      <w:lvlText w:val="%3."/>
      <w:lvlJc w:val="right"/>
      <w:pPr>
        <w:ind w:left="1960" w:hanging="420"/>
      </w:pPr>
    </w:lvl>
    <w:lvl w:ilvl="3">
      <w:start w:val="1"/>
      <w:numFmt w:val="decimal"/>
      <w:lvlText w:val="%4."/>
      <w:lvlJc w:val="left"/>
      <w:pPr>
        <w:ind w:left="2380" w:hanging="420"/>
      </w:pPr>
    </w:lvl>
    <w:lvl w:ilvl="4">
      <w:start w:val="1"/>
      <w:numFmt w:val="lowerLetter"/>
      <w:lvlText w:val="%5)"/>
      <w:lvlJc w:val="left"/>
      <w:pPr>
        <w:ind w:left="2800" w:hanging="420"/>
      </w:pPr>
    </w:lvl>
    <w:lvl w:ilvl="5">
      <w:start w:val="1"/>
      <w:numFmt w:val="lowerRoman"/>
      <w:lvlText w:val="%6."/>
      <w:lvlJc w:val="right"/>
      <w:pPr>
        <w:ind w:left="3220" w:hanging="420"/>
      </w:pPr>
    </w:lvl>
    <w:lvl w:ilvl="6">
      <w:start w:val="1"/>
      <w:numFmt w:val="decimal"/>
      <w:lvlText w:val="%7."/>
      <w:lvlJc w:val="left"/>
      <w:pPr>
        <w:ind w:left="3640" w:hanging="420"/>
      </w:pPr>
    </w:lvl>
    <w:lvl w:ilvl="7">
      <w:start w:val="1"/>
      <w:numFmt w:val="lowerLetter"/>
      <w:lvlText w:val="%8)"/>
      <w:lvlJc w:val="left"/>
      <w:pPr>
        <w:ind w:left="4060" w:hanging="420"/>
      </w:pPr>
    </w:lvl>
    <w:lvl w:ilvl="8">
      <w:start w:val="1"/>
      <w:numFmt w:val="lowerRoman"/>
      <w:lvlText w:val="%9."/>
      <w:lvlJc w:val="right"/>
      <w:pPr>
        <w:ind w:left="4480" w:hanging="420"/>
      </w:pPr>
    </w:lvl>
  </w:abstractNum>
  <w:abstractNum w:abstractNumId="14" w15:restartNumberingAfterBreak="0">
    <w:nsid w:val="0000000E"/>
    <w:multiLevelType w:val="multilevel"/>
    <w:tmpl w:val="0000000E"/>
    <w:lvl w:ilvl="0">
      <w:start w:val="1"/>
      <w:numFmt w:val="bullet"/>
      <w:pStyle w:val="a"/>
      <w:lvlText w:val=""/>
      <w:lvlJc w:val="left"/>
      <w:pPr>
        <w:tabs>
          <w:tab w:val="left" w:pos="425"/>
        </w:tabs>
        <w:ind w:left="425" w:hanging="425"/>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 w15:restartNumberingAfterBreak="0">
    <w:nsid w:val="00000010"/>
    <w:multiLevelType w:val="multilevel"/>
    <w:tmpl w:val="00000010"/>
    <w:lvl w:ilvl="0">
      <w:start w:val="1"/>
      <w:numFmt w:val="bullet"/>
      <w:pStyle w:val="ItemList"/>
      <w:lvlText w:val=""/>
      <w:lvlJc w:val="left"/>
      <w:pPr>
        <w:tabs>
          <w:tab w:val="left" w:pos="1559"/>
        </w:tabs>
        <w:ind w:left="1559" w:hanging="425"/>
      </w:pPr>
      <w:rPr>
        <w:rFonts w:ascii="Wingdings" w:hAnsi="Wingdings" w:hint="default"/>
        <w:b w:val="0"/>
        <w:i w:val="0"/>
        <w:color w:val="000000"/>
        <w:sz w:val="13"/>
        <w:u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0000013"/>
    <w:multiLevelType w:val="multilevel"/>
    <w:tmpl w:val="00000013"/>
    <w:lvl w:ilvl="0">
      <w:start w:val="1"/>
      <w:numFmt w:val="decimal"/>
      <w:suff w:val="nothing"/>
      <w:lvlText w:val="Chapter %1  "/>
      <w:lvlJc w:val="left"/>
      <w:pPr>
        <w:ind w:left="6720" w:firstLine="0"/>
      </w:pPr>
      <w:rPr>
        <w:rFonts w:ascii="Arial" w:hAnsi="Arial" w:hint="default"/>
        <w:b/>
        <w:i w:val="0"/>
        <w:caps w:val="0"/>
        <w:strike w:val="0"/>
        <w:dstrike w:val="0"/>
        <w:outline w:val="0"/>
        <w:shadow w:val="0"/>
        <w:emboss w:val="0"/>
        <w:imprint w:val="0"/>
        <w:vanish w:val="0"/>
        <w:color w:val="000000"/>
        <w:sz w:val="36"/>
        <w:vertAlign w:val="baseline"/>
      </w:rPr>
    </w:lvl>
    <w:lvl w:ilvl="1">
      <w:start w:val="1"/>
      <w:numFmt w:val="decimal"/>
      <w:suff w:val="nothing"/>
      <w:lvlText w:val="%1.%2  "/>
      <w:lvlJc w:val="left"/>
      <w:pPr>
        <w:ind w:left="0" w:firstLine="0"/>
      </w:pPr>
      <w:rPr>
        <w:rFonts w:ascii="Arial" w:hAnsi="Arial" w:hint="default"/>
        <w:b/>
        <w:i w:val="0"/>
        <w:caps w:val="0"/>
        <w:strike w:val="0"/>
        <w:dstrike w:val="0"/>
        <w:outline w:val="0"/>
        <w:shadow w:val="0"/>
        <w:emboss w:val="0"/>
        <w:imprint w:val="0"/>
        <w:vanish w:val="0"/>
        <w:color w:val="000000"/>
        <w:sz w:val="30"/>
        <w:vertAlign w:val="baseline"/>
      </w:rPr>
    </w:lvl>
    <w:lvl w:ilvl="2">
      <w:start w:val="1"/>
      <w:numFmt w:val="decimal"/>
      <w:suff w:val="nothing"/>
      <w:lvlText w:val="%1.%2.%3  "/>
      <w:lvlJc w:val="left"/>
      <w:pPr>
        <w:ind w:left="0" w:firstLine="0"/>
      </w:pPr>
      <w:rPr>
        <w:rFonts w:ascii="Arial" w:hAnsi="Arial" w:hint="default"/>
        <w:b/>
        <w:i w:val="0"/>
        <w:caps w:val="0"/>
        <w:strike w:val="0"/>
        <w:dstrike w:val="0"/>
        <w:outline w:val="0"/>
        <w:shadow w:val="0"/>
        <w:emboss w:val="0"/>
        <w:imprint w:val="0"/>
        <w:vanish w:val="0"/>
        <w:color w:val="000000"/>
        <w:sz w:val="24"/>
        <w:vertAlign w:val="baseline"/>
      </w:rPr>
    </w:lvl>
    <w:lvl w:ilvl="3">
      <w:start w:val="1"/>
      <w:numFmt w:val="decimal"/>
      <w:suff w:val="nothing"/>
      <w:lvlText w:val="%1.%2.%3.%4"/>
      <w:lvlJc w:val="left"/>
      <w:pPr>
        <w:ind w:left="1134" w:hanging="170"/>
      </w:pPr>
      <w:rPr>
        <w:rFonts w:ascii="Arial" w:hAnsi="Arial" w:hint="default"/>
        <w:b/>
        <w:i w:val="0"/>
        <w:caps w:val="0"/>
        <w:strike w:val="0"/>
        <w:dstrike w:val="0"/>
        <w:outline w:val="0"/>
        <w:shadow w:val="0"/>
        <w:emboss w:val="0"/>
        <w:imprint w:val="0"/>
        <w:vanish w:val="0"/>
        <w:color w:val="000000"/>
        <w:sz w:val="21"/>
        <w:vertAlign w:val="baseline"/>
      </w:rPr>
    </w:lvl>
    <w:lvl w:ilvl="4">
      <w:start w:val="1"/>
      <w:numFmt w:val="lowerRoman"/>
      <w:lvlText w:val="%5."/>
      <w:lvlJc w:val="right"/>
      <w:pPr>
        <w:tabs>
          <w:tab w:val="left" w:pos="1554"/>
        </w:tabs>
        <w:ind w:left="1554" w:hanging="420"/>
      </w:pPr>
      <w:rPr>
        <w:rFonts w:ascii="Arial" w:hAnsi="Arial" w:hint="default"/>
        <w:b/>
        <w:i w:val="0"/>
        <w:caps w:val="0"/>
        <w:strike w:val="0"/>
        <w:dstrike w:val="0"/>
        <w:outline w:val="0"/>
        <w:shadow w:val="0"/>
        <w:emboss w:val="0"/>
        <w:imprint w:val="0"/>
        <w:vanish w:val="0"/>
        <w:color w:val="000000"/>
        <w:sz w:val="21"/>
        <w:vertAlign w:val="baseline"/>
      </w:rPr>
    </w:lvl>
    <w:lvl w:ilvl="5">
      <w:start w:val="1"/>
      <w:numFmt w:val="decimal"/>
      <w:pStyle w:val="FigureDescription"/>
      <w:suff w:val="space"/>
      <w:lvlText w:val="Figure %1-%6"/>
      <w:lvlJc w:val="left"/>
      <w:pPr>
        <w:ind w:left="1134" w:firstLine="0"/>
      </w:pPr>
      <w:rPr>
        <w:rFonts w:ascii="Arial Narrow" w:hAnsi="Arial Narrow" w:hint="default"/>
        <w:b/>
        <w:i w:val="0"/>
        <w:color w:val="000000"/>
        <w:sz w:val="20"/>
        <w:u w:val="none"/>
      </w:rPr>
    </w:lvl>
    <w:lvl w:ilvl="6">
      <w:start w:val="1"/>
      <w:numFmt w:val="decimal"/>
      <w:suff w:val="space"/>
      <w:lvlText w:val="Table %1-%7"/>
      <w:lvlJc w:val="left"/>
      <w:pPr>
        <w:ind w:left="1134" w:firstLine="0"/>
      </w:pPr>
      <w:rPr>
        <w:rFonts w:ascii="Arial Narrow" w:eastAsia="SimSun" w:hAnsi="Arial Narrow" w:hint="default"/>
        <w:b/>
        <w:color w:val="auto"/>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7" w15:restartNumberingAfterBreak="0">
    <w:nsid w:val="00000014"/>
    <w:multiLevelType w:val="multilevel"/>
    <w:tmpl w:val="00000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0000016"/>
    <w:multiLevelType w:val="singleLevel"/>
    <w:tmpl w:val="00000016"/>
    <w:lvl w:ilvl="0">
      <w:start w:val="1"/>
      <w:numFmt w:val="bullet"/>
      <w:lvlText w:val=""/>
      <w:lvlJc w:val="left"/>
      <w:pPr>
        <w:tabs>
          <w:tab w:val="left" w:pos="420"/>
        </w:tabs>
        <w:ind w:left="420" w:hanging="420"/>
      </w:pPr>
      <w:rPr>
        <w:rFonts w:ascii="Wingdings" w:hAnsi="Wingdings" w:hint="default"/>
      </w:rPr>
    </w:lvl>
  </w:abstractNum>
  <w:abstractNum w:abstractNumId="19" w15:restartNumberingAfterBreak="0">
    <w:nsid w:val="00000018"/>
    <w:multiLevelType w:val="singleLevel"/>
    <w:tmpl w:val="00000018"/>
    <w:lvl w:ilvl="0">
      <w:start w:val="1"/>
      <w:numFmt w:val="bullet"/>
      <w:lvlText w:val=""/>
      <w:lvlJc w:val="left"/>
      <w:pPr>
        <w:tabs>
          <w:tab w:val="left" w:pos="420"/>
        </w:tabs>
        <w:ind w:left="420" w:hanging="420"/>
      </w:pPr>
      <w:rPr>
        <w:rFonts w:ascii="Wingdings" w:hAnsi="Wingdings" w:hint="default"/>
      </w:rPr>
    </w:lvl>
  </w:abstractNum>
  <w:abstractNum w:abstractNumId="20" w15:restartNumberingAfterBreak="0">
    <w:nsid w:val="0000001D"/>
    <w:multiLevelType w:val="singleLevel"/>
    <w:tmpl w:val="0000001D"/>
    <w:lvl w:ilvl="0">
      <w:start w:val="1"/>
      <w:numFmt w:val="bullet"/>
      <w:lvlText w:val=""/>
      <w:lvlJc w:val="left"/>
      <w:pPr>
        <w:tabs>
          <w:tab w:val="left" w:pos="420"/>
        </w:tabs>
        <w:ind w:left="420" w:hanging="420"/>
      </w:pPr>
      <w:rPr>
        <w:rFonts w:ascii="Wingdings" w:hAnsi="Wingdings" w:hint="default"/>
      </w:rPr>
    </w:lvl>
  </w:abstractNum>
  <w:abstractNum w:abstractNumId="21" w15:restartNumberingAfterBreak="0">
    <w:nsid w:val="03F338B9"/>
    <w:multiLevelType w:val="multilevel"/>
    <w:tmpl w:val="03F338B9"/>
    <w:lvl w:ilvl="0">
      <w:start w:val="1"/>
      <w:numFmt w:val="decimal"/>
      <w:pStyle w:val="2"/>
      <w:lvlText w:val="%1."/>
      <w:lvlJc w:val="left"/>
      <w:pPr>
        <w:tabs>
          <w:tab w:val="left" w:pos="2061"/>
        </w:tabs>
        <w:ind w:left="2061" w:hanging="360"/>
      </w:pPr>
      <w:rPr>
        <w:rFonts w:ascii="SimHei" w:hint="eastAsia"/>
      </w:rPr>
    </w:lvl>
    <w:lvl w:ilvl="1">
      <w:start w:val="1"/>
      <w:numFmt w:val="lowerLetter"/>
      <w:lvlText w:val="%2)"/>
      <w:lvlJc w:val="left"/>
      <w:pPr>
        <w:tabs>
          <w:tab w:val="left" w:pos="1917"/>
        </w:tabs>
        <w:ind w:left="1917" w:hanging="420"/>
      </w:pPr>
    </w:lvl>
    <w:lvl w:ilvl="2">
      <w:start w:val="1"/>
      <w:numFmt w:val="lowerRoman"/>
      <w:lvlText w:val="%3."/>
      <w:lvlJc w:val="right"/>
      <w:pPr>
        <w:tabs>
          <w:tab w:val="left" w:pos="2337"/>
        </w:tabs>
        <w:ind w:left="2337" w:hanging="420"/>
      </w:pPr>
    </w:lvl>
    <w:lvl w:ilvl="3">
      <w:start w:val="1"/>
      <w:numFmt w:val="decimal"/>
      <w:lvlText w:val="%4."/>
      <w:lvlJc w:val="left"/>
      <w:pPr>
        <w:tabs>
          <w:tab w:val="left" w:pos="2757"/>
        </w:tabs>
        <w:ind w:left="2757" w:hanging="420"/>
      </w:pPr>
    </w:lvl>
    <w:lvl w:ilvl="4">
      <w:start w:val="1"/>
      <w:numFmt w:val="lowerLetter"/>
      <w:lvlText w:val="%5)"/>
      <w:lvlJc w:val="left"/>
      <w:pPr>
        <w:tabs>
          <w:tab w:val="left" w:pos="3177"/>
        </w:tabs>
        <w:ind w:left="3177" w:hanging="420"/>
      </w:pPr>
    </w:lvl>
    <w:lvl w:ilvl="5">
      <w:start w:val="1"/>
      <w:numFmt w:val="lowerRoman"/>
      <w:lvlText w:val="%6."/>
      <w:lvlJc w:val="right"/>
      <w:pPr>
        <w:tabs>
          <w:tab w:val="left" w:pos="3597"/>
        </w:tabs>
        <w:ind w:left="3597" w:hanging="420"/>
      </w:pPr>
    </w:lvl>
    <w:lvl w:ilvl="6">
      <w:start w:val="1"/>
      <w:numFmt w:val="decimal"/>
      <w:lvlText w:val="%7."/>
      <w:lvlJc w:val="left"/>
      <w:pPr>
        <w:tabs>
          <w:tab w:val="left" w:pos="4017"/>
        </w:tabs>
        <w:ind w:left="4017" w:hanging="420"/>
      </w:pPr>
    </w:lvl>
    <w:lvl w:ilvl="7">
      <w:start w:val="1"/>
      <w:numFmt w:val="lowerLetter"/>
      <w:lvlText w:val="%8)"/>
      <w:lvlJc w:val="left"/>
      <w:pPr>
        <w:tabs>
          <w:tab w:val="left" w:pos="4437"/>
        </w:tabs>
        <w:ind w:left="4437" w:hanging="420"/>
      </w:pPr>
    </w:lvl>
    <w:lvl w:ilvl="8">
      <w:start w:val="1"/>
      <w:numFmt w:val="lowerRoman"/>
      <w:lvlText w:val="%9."/>
      <w:lvlJc w:val="right"/>
      <w:pPr>
        <w:tabs>
          <w:tab w:val="left" w:pos="4857"/>
        </w:tabs>
        <w:ind w:left="4857" w:hanging="420"/>
      </w:pPr>
    </w:lvl>
  </w:abstractNum>
  <w:abstractNum w:abstractNumId="22" w15:restartNumberingAfterBreak="0">
    <w:nsid w:val="05806160"/>
    <w:multiLevelType w:val="singleLevel"/>
    <w:tmpl w:val="05806160"/>
    <w:lvl w:ilvl="0">
      <w:start w:val="1"/>
      <w:numFmt w:val="bullet"/>
      <w:lvlText w:val=""/>
      <w:lvlJc w:val="left"/>
      <w:pPr>
        <w:ind w:left="420" w:firstLine="714"/>
      </w:pPr>
      <w:rPr>
        <w:rFonts w:ascii="Wingdings" w:hAnsi="Wingdings" w:hint="default"/>
      </w:rPr>
    </w:lvl>
  </w:abstractNum>
  <w:abstractNum w:abstractNumId="23" w15:restartNumberingAfterBreak="0">
    <w:nsid w:val="112B4769"/>
    <w:multiLevelType w:val="multilevel"/>
    <w:tmpl w:val="112B4769"/>
    <w:lvl w:ilvl="0">
      <w:start w:val="1"/>
      <w:numFmt w:val="upperLetter"/>
      <w:pStyle w:val="a0"/>
      <w:suff w:val="space"/>
      <w:lvlText w:val="附录%1"/>
      <w:lvlJc w:val="center"/>
      <w:pPr>
        <w:ind w:left="562" w:hanging="562"/>
      </w:pPr>
      <w:rPr>
        <w:rFonts w:hint="eastAsia"/>
      </w:rPr>
    </w:lvl>
    <w:lvl w:ilvl="1">
      <w:start w:val="1"/>
      <w:numFmt w:val="none"/>
      <w:suff w:val="nothing"/>
      <w:lvlText w:val=""/>
      <w:lvlJc w:val="left"/>
      <w:pPr>
        <w:ind w:left="-288" w:firstLine="0"/>
      </w:pPr>
      <w:rPr>
        <w:rFonts w:hint="eastAsia"/>
      </w:rPr>
    </w:lvl>
    <w:lvl w:ilvl="2">
      <w:start w:val="1"/>
      <w:numFmt w:val="none"/>
      <w:suff w:val="nothing"/>
      <w:lvlText w:val=""/>
      <w:lvlJc w:val="left"/>
      <w:pPr>
        <w:ind w:left="-288" w:firstLine="0"/>
      </w:pPr>
      <w:rPr>
        <w:rFonts w:hint="eastAsia"/>
      </w:rPr>
    </w:lvl>
    <w:lvl w:ilvl="3">
      <w:start w:val="1"/>
      <w:numFmt w:val="none"/>
      <w:suff w:val="nothing"/>
      <w:lvlText w:val=""/>
      <w:lvlJc w:val="left"/>
      <w:pPr>
        <w:ind w:left="-288" w:firstLine="0"/>
      </w:pPr>
      <w:rPr>
        <w:rFonts w:hint="eastAsia"/>
      </w:rPr>
    </w:lvl>
    <w:lvl w:ilvl="4">
      <w:start w:val="1"/>
      <w:numFmt w:val="none"/>
      <w:suff w:val="nothing"/>
      <w:lvlText w:val=""/>
      <w:lvlJc w:val="left"/>
      <w:pPr>
        <w:ind w:left="-288" w:firstLine="0"/>
      </w:pPr>
      <w:rPr>
        <w:rFonts w:hint="eastAsia"/>
      </w:rPr>
    </w:lvl>
    <w:lvl w:ilvl="5">
      <w:start w:val="1"/>
      <w:numFmt w:val="none"/>
      <w:suff w:val="nothing"/>
      <w:lvlText w:val=""/>
      <w:lvlJc w:val="left"/>
      <w:pPr>
        <w:ind w:left="-288" w:firstLine="0"/>
      </w:pPr>
      <w:rPr>
        <w:rFonts w:hint="eastAsia"/>
      </w:rPr>
    </w:lvl>
    <w:lvl w:ilvl="6">
      <w:start w:val="1"/>
      <w:numFmt w:val="none"/>
      <w:suff w:val="nothing"/>
      <w:lvlText w:val=""/>
      <w:lvlJc w:val="left"/>
      <w:pPr>
        <w:ind w:left="-288" w:firstLine="0"/>
      </w:pPr>
      <w:rPr>
        <w:rFonts w:hint="eastAsia"/>
      </w:rPr>
    </w:lvl>
    <w:lvl w:ilvl="7">
      <w:start w:val="1"/>
      <w:numFmt w:val="none"/>
      <w:suff w:val="nothing"/>
      <w:lvlText w:val=""/>
      <w:lvlJc w:val="left"/>
      <w:pPr>
        <w:ind w:left="-288" w:firstLine="0"/>
      </w:pPr>
      <w:rPr>
        <w:rFonts w:hint="eastAsia"/>
      </w:rPr>
    </w:lvl>
    <w:lvl w:ilvl="8">
      <w:start w:val="1"/>
      <w:numFmt w:val="none"/>
      <w:suff w:val="nothing"/>
      <w:lvlText w:val=""/>
      <w:lvlJc w:val="left"/>
      <w:pPr>
        <w:ind w:left="-288" w:firstLine="0"/>
      </w:pPr>
      <w:rPr>
        <w:rFonts w:hint="eastAsia"/>
      </w:rPr>
    </w:lvl>
  </w:abstractNum>
  <w:abstractNum w:abstractNumId="24" w15:restartNumberingAfterBreak="0">
    <w:nsid w:val="12FEFC00"/>
    <w:multiLevelType w:val="multilevel"/>
    <w:tmpl w:val="12FEFC00"/>
    <w:lvl w:ilvl="0">
      <w:start w:val="1"/>
      <w:numFmt w:val="decimal"/>
      <w:suff w:val="space"/>
      <w:lvlText w:val="%1."/>
      <w:lvlJc w:val="left"/>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1A0E371A"/>
    <w:multiLevelType w:val="multilevel"/>
    <w:tmpl w:val="1A0E371A"/>
    <w:lvl w:ilvl="0">
      <w:start w:val="1"/>
      <w:numFmt w:val="decimal"/>
      <w:pStyle w:val="11"/>
      <w:suff w:val="space"/>
      <w:lvlText w:val="Chapter %1 "/>
      <w:lvlJc w:val="center"/>
      <w:pPr>
        <w:ind w:left="850" w:firstLine="3088"/>
      </w:pPr>
      <w:rPr>
        <w:rFonts w:ascii="Arial" w:eastAsia="SimSun" w:hAnsi="Arial" w:hint="default"/>
        <w:b/>
        <w:i w:val="0"/>
        <w:sz w:val="34"/>
      </w:rPr>
    </w:lvl>
    <w:lvl w:ilvl="1">
      <w:start w:val="1"/>
      <w:numFmt w:val="decimal"/>
      <w:pStyle w:val="12"/>
      <w:suff w:val="nothing"/>
      <w:lvlText w:val="%1.%2  "/>
      <w:lvlJc w:val="left"/>
      <w:pPr>
        <w:ind w:left="0" w:firstLine="0"/>
      </w:pPr>
      <w:rPr>
        <w:rFonts w:ascii="Arial" w:eastAsia="SimHei" w:hAnsi="Arial" w:hint="default"/>
        <w:b w:val="0"/>
        <w:i w:val="0"/>
        <w:sz w:val="28"/>
      </w:rPr>
    </w:lvl>
    <w:lvl w:ilvl="2">
      <w:start w:val="1"/>
      <w:numFmt w:val="decimal"/>
      <w:pStyle w:val="20"/>
      <w:suff w:val="nothing"/>
      <w:lvlText w:val="%1.%2.%3  "/>
      <w:lvlJc w:val="left"/>
      <w:pPr>
        <w:ind w:left="567" w:firstLine="567"/>
      </w:pPr>
      <w:rPr>
        <w:rFonts w:ascii="Arial" w:eastAsia="Arial Unicode MS" w:hAnsi="Arial" w:hint="default"/>
        <w:b w:val="0"/>
        <w:i w:val="0"/>
        <w:sz w:val="24"/>
      </w:rPr>
    </w:lvl>
    <w:lvl w:ilvl="3">
      <w:start w:val="1"/>
      <w:numFmt w:val="none"/>
      <w:suff w:val="nothing"/>
      <w:lvlText w:val=""/>
      <w:lvlJc w:val="left"/>
      <w:pPr>
        <w:ind w:left="0" w:firstLine="0"/>
      </w:pPr>
      <w:rPr>
        <w:rFonts w:hint="eastAsia"/>
      </w:rPr>
    </w:lvl>
    <w:lvl w:ilvl="4">
      <w:start w:val="1"/>
      <w:numFmt w:val="none"/>
      <w:pStyle w:val="a1"/>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6" w15:restartNumberingAfterBreak="0">
    <w:nsid w:val="1E73712B"/>
    <w:multiLevelType w:val="singleLevel"/>
    <w:tmpl w:val="1E73712B"/>
    <w:lvl w:ilvl="0">
      <w:start w:val="1"/>
      <w:numFmt w:val="bullet"/>
      <w:lvlText w:val=""/>
      <w:lvlJc w:val="left"/>
      <w:pPr>
        <w:ind w:left="420" w:hanging="420"/>
      </w:pPr>
      <w:rPr>
        <w:rFonts w:ascii="Wingdings" w:hAnsi="Wingdings" w:hint="default"/>
      </w:rPr>
    </w:lvl>
  </w:abstractNum>
  <w:abstractNum w:abstractNumId="27" w15:restartNumberingAfterBreak="0">
    <w:nsid w:val="2A635BD0"/>
    <w:multiLevelType w:val="multilevel"/>
    <w:tmpl w:val="2A635BD0"/>
    <w:lvl w:ilvl="0">
      <w:start w:val="1"/>
      <w:numFmt w:val="decimal"/>
      <w:suff w:val="nothing"/>
      <w:lvlText w:val="第%1章"/>
      <w:lvlJc w:val="center"/>
      <w:pPr>
        <w:ind w:left="0" w:firstLine="288"/>
      </w:pPr>
      <w:rPr>
        <w:rFonts w:hint="eastAsia"/>
      </w:rPr>
    </w:lvl>
    <w:lvl w:ilvl="1">
      <w:start w:val="1"/>
      <w:numFmt w:val="none"/>
      <w:pStyle w:val="21"/>
      <w:suff w:val="nothing"/>
      <w:lvlText w:val=""/>
      <w:lvlJc w:val="left"/>
      <w:pPr>
        <w:ind w:left="0" w:firstLine="0"/>
      </w:pPr>
      <w:rPr>
        <w:rFonts w:hint="eastAsia"/>
      </w:rPr>
    </w:lvl>
    <w:lvl w:ilvl="2">
      <w:start w:val="1"/>
      <w:numFmt w:val="none"/>
      <w:suff w:val="nothing"/>
      <w:lvlText w:val=""/>
      <w:lvlJc w:val="left"/>
      <w:pPr>
        <w:ind w:left="0" w:firstLine="0"/>
      </w:pPr>
      <w:rPr>
        <w:rFonts w:hint="eastAsia"/>
      </w:rPr>
    </w:lvl>
    <w:lvl w:ilvl="3">
      <w:start w:val="1"/>
      <w:numFmt w:val="none"/>
      <w:suff w:val="nothing"/>
      <w:lvlText w:val=""/>
      <w:lvlJc w:val="left"/>
      <w:pPr>
        <w:ind w:left="0" w:firstLine="0"/>
      </w:pPr>
      <w:rPr>
        <w:rFonts w:hint="eastAsia"/>
      </w:rPr>
    </w:lvl>
    <w:lvl w:ilvl="4">
      <w:start w:val="1"/>
      <w:numFmt w:val="none"/>
      <w:pStyle w:val="5"/>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8" w15:restartNumberingAfterBreak="0">
    <w:nsid w:val="2E0C47BD"/>
    <w:multiLevelType w:val="multilevel"/>
    <w:tmpl w:val="2E0C47BD"/>
    <w:lvl w:ilvl="0">
      <w:start w:val="1"/>
      <w:numFmt w:val="decimal"/>
      <w:pStyle w:val="a2"/>
      <w:lvlText w:val="%1."/>
      <w:lvlJc w:val="left"/>
      <w:pPr>
        <w:tabs>
          <w:tab w:val="left" w:pos="4955"/>
        </w:tabs>
        <w:ind w:left="4955" w:hanging="419"/>
      </w:pPr>
      <w:rPr>
        <w:rFonts w:hint="eastAsia"/>
      </w:rPr>
    </w:lvl>
    <w:lvl w:ilvl="1">
      <w:numFmt w:val="none"/>
      <w:lvlText w:val=""/>
      <w:lvlJc w:val="left"/>
      <w:pPr>
        <w:tabs>
          <w:tab w:val="left" w:pos="360"/>
        </w:tabs>
      </w:pPr>
    </w:lvl>
    <w:lvl w:ilvl="2">
      <w:numFmt w:val="none"/>
      <w:lvlText w:val=""/>
      <w:lvlJc w:val="left"/>
      <w:pPr>
        <w:tabs>
          <w:tab w:val="left" w:pos="360"/>
        </w:tabs>
      </w:p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none"/>
      <w:lvlText w:val=""/>
      <w:lvlJc w:val="left"/>
      <w:pPr>
        <w:tabs>
          <w:tab w:val="left" w:pos="360"/>
        </w:tabs>
      </w:pPr>
    </w:lvl>
    <w:lvl w:ilvl="7">
      <w:numFmt w:val="none"/>
      <w:lvlText w:val=""/>
      <w:lvlJc w:val="left"/>
      <w:pPr>
        <w:tabs>
          <w:tab w:val="left" w:pos="360"/>
        </w:tabs>
      </w:pPr>
    </w:lvl>
    <w:lvl w:ilvl="8">
      <w:numFmt w:val="none"/>
      <w:lvlText w:val=""/>
      <w:lvlJc w:val="left"/>
      <w:pPr>
        <w:tabs>
          <w:tab w:val="left" w:pos="360"/>
        </w:tabs>
      </w:pPr>
    </w:lvl>
  </w:abstractNum>
  <w:abstractNum w:abstractNumId="29" w15:restartNumberingAfterBreak="0">
    <w:nsid w:val="3A8A0E06"/>
    <w:multiLevelType w:val="multilevel"/>
    <w:tmpl w:val="3A8A0E06"/>
    <w:lvl w:ilvl="0">
      <w:start w:val="1"/>
      <w:numFmt w:val="decimal"/>
      <w:pStyle w:val="TOC1"/>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3CA722D7"/>
    <w:multiLevelType w:val="multilevel"/>
    <w:tmpl w:val="3CA722D7"/>
    <w:lvl w:ilvl="0">
      <w:start w:val="1"/>
      <w:numFmt w:val="bullet"/>
      <w:lvlText w:val=""/>
      <w:lvlJc w:val="left"/>
      <w:pPr>
        <w:ind w:left="2100" w:hanging="420"/>
      </w:pPr>
      <w:rPr>
        <w:rFonts w:ascii="Wingdings" w:hAnsi="Wingdings" w:hint="default"/>
      </w:rPr>
    </w:lvl>
    <w:lvl w:ilvl="1">
      <w:start w:val="1"/>
      <w:numFmt w:val="bullet"/>
      <w:lvlText w:val=""/>
      <w:lvlJc w:val="left"/>
      <w:pPr>
        <w:ind w:left="2520" w:hanging="420"/>
      </w:pPr>
      <w:rPr>
        <w:rFonts w:ascii="Wingdings" w:hAnsi="Wingdings" w:hint="default"/>
      </w:rPr>
    </w:lvl>
    <w:lvl w:ilvl="2">
      <w:start w:val="1"/>
      <w:numFmt w:val="bullet"/>
      <w:lvlText w:val=""/>
      <w:lvlJc w:val="left"/>
      <w:pPr>
        <w:ind w:left="2940" w:hanging="420"/>
      </w:pPr>
      <w:rPr>
        <w:rFonts w:ascii="Wingdings" w:hAnsi="Wingdings" w:hint="default"/>
      </w:rPr>
    </w:lvl>
    <w:lvl w:ilvl="3">
      <w:start w:val="1"/>
      <w:numFmt w:val="bullet"/>
      <w:lvlText w:val=""/>
      <w:lvlJc w:val="left"/>
      <w:pPr>
        <w:ind w:left="3360" w:hanging="420"/>
      </w:pPr>
      <w:rPr>
        <w:rFonts w:ascii="Wingdings" w:hAnsi="Wingdings" w:hint="default"/>
      </w:rPr>
    </w:lvl>
    <w:lvl w:ilvl="4">
      <w:start w:val="1"/>
      <w:numFmt w:val="bullet"/>
      <w:lvlText w:val=""/>
      <w:lvlJc w:val="left"/>
      <w:pPr>
        <w:ind w:left="3780" w:hanging="420"/>
      </w:pPr>
      <w:rPr>
        <w:rFonts w:ascii="Wingdings" w:hAnsi="Wingdings" w:hint="default"/>
      </w:rPr>
    </w:lvl>
    <w:lvl w:ilvl="5">
      <w:start w:val="1"/>
      <w:numFmt w:val="bullet"/>
      <w:lvlText w:val=""/>
      <w:lvlJc w:val="left"/>
      <w:pPr>
        <w:ind w:left="4200" w:hanging="420"/>
      </w:pPr>
      <w:rPr>
        <w:rFonts w:ascii="Wingdings" w:hAnsi="Wingdings" w:hint="default"/>
      </w:rPr>
    </w:lvl>
    <w:lvl w:ilvl="6">
      <w:start w:val="1"/>
      <w:numFmt w:val="bullet"/>
      <w:lvlText w:val=""/>
      <w:lvlJc w:val="left"/>
      <w:pPr>
        <w:ind w:left="4620" w:hanging="420"/>
      </w:pPr>
      <w:rPr>
        <w:rFonts w:ascii="Wingdings" w:hAnsi="Wingdings" w:hint="default"/>
      </w:rPr>
    </w:lvl>
    <w:lvl w:ilvl="7">
      <w:start w:val="1"/>
      <w:numFmt w:val="bullet"/>
      <w:lvlText w:val=""/>
      <w:lvlJc w:val="left"/>
      <w:pPr>
        <w:ind w:left="5040" w:hanging="420"/>
      </w:pPr>
      <w:rPr>
        <w:rFonts w:ascii="Wingdings" w:hAnsi="Wingdings" w:hint="default"/>
      </w:rPr>
    </w:lvl>
    <w:lvl w:ilvl="8">
      <w:start w:val="1"/>
      <w:numFmt w:val="bullet"/>
      <w:lvlText w:val=""/>
      <w:lvlJc w:val="left"/>
      <w:pPr>
        <w:ind w:left="5460" w:hanging="420"/>
      </w:pPr>
      <w:rPr>
        <w:rFonts w:ascii="Wingdings" w:hAnsi="Wingdings" w:hint="default"/>
      </w:rPr>
    </w:lvl>
  </w:abstractNum>
  <w:abstractNum w:abstractNumId="31" w15:restartNumberingAfterBreak="0">
    <w:nsid w:val="3E5AD2FF"/>
    <w:multiLevelType w:val="singleLevel"/>
    <w:tmpl w:val="3E5AD2FF"/>
    <w:lvl w:ilvl="0">
      <w:start w:val="2"/>
      <w:numFmt w:val="decimal"/>
      <w:suff w:val="space"/>
      <w:lvlText w:val="%1)"/>
      <w:lvlJc w:val="left"/>
    </w:lvl>
  </w:abstractNum>
  <w:abstractNum w:abstractNumId="32" w15:restartNumberingAfterBreak="0">
    <w:nsid w:val="42FDEEFC"/>
    <w:multiLevelType w:val="singleLevel"/>
    <w:tmpl w:val="42FDEEFC"/>
    <w:lvl w:ilvl="0">
      <w:start w:val="1"/>
      <w:numFmt w:val="decimal"/>
      <w:suff w:val="space"/>
      <w:lvlText w:val="%1)"/>
      <w:lvlJc w:val="left"/>
    </w:lvl>
  </w:abstractNum>
  <w:abstractNum w:abstractNumId="33" w15:restartNumberingAfterBreak="0">
    <w:nsid w:val="4AB4928B"/>
    <w:multiLevelType w:val="singleLevel"/>
    <w:tmpl w:val="4AB4928B"/>
    <w:lvl w:ilvl="0">
      <w:start w:val="1"/>
      <w:numFmt w:val="bullet"/>
      <w:lvlText w:val=""/>
      <w:lvlJc w:val="left"/>
      <w:pPr>
        <w:ind w:left="420" w:firstLine="147"/>
      </w:pPr>
      <w:rPr>
        <w:rFonts w:ascii="Wingdings" w:hAnsi="Wingdings" w:hint="default"/>
      </w:rPr>
    </w:lvl>
  </w:abstractNum>
  <w:abstractNum w:abstractNumId="34" w15:restartNumberingAfterBreak="0">
    <w:nsid w:val="52653F50"/>
    <w:multiLevelType w:val="singleLevel"/>
    <w:tmpl w:val="52653F50"/>
    <w:lvl w:ilvl="0">
      <w:start w:val="1"/>
      <w:numFmt w:val="decimal"/>
      <w:suff w:val="space"/>
      <w:lvlText w:val="%1)"/>
      <w:lvlJc w:val="left"/>
    </w:lvl>
  </w:abstractNum>
  <w:abstractNum w:abstractNumId="35" w15:restartNumberingAfterBreak="0">
    <w:nsid w:val="5DD390E6"/>
    <w:multiLevelType w:val="singleLevel"/>
    <w:tmpl w:val="5DD390E6"/>
    <w:lvl w:ilvl="0">
      <w:start w:val="1"/>
      <w:numFmt w:val="bullet"/>
      <w:lvlText w:val=""/>
      <w:lvlJc w:val="left"/>
      <w:pPr>
        <w:ind w:left="420" w:firstLine="714"/>
      </w:pPr>
      <w:rPr>
        <w:rFonts w:ascii="Wingdings" w:hAnsi="Wingdings" w:hint="default"/>
      </w:rPr>
    </w:lvl>
  </w:abstractNum>
  <w:abstractNum w:abstractNumId="36" w15:restartNumberingAfterBreak="0">
    <w:nsid w:val="71965AAF"/>
    <w:multiLevelType w:val="multilevel"/>
    <w:tmpl w:val="71965AAF"/>
    <w:lvl w:ilvl="0">
      <w:start w:val="1"/>
      <w:numFmt w:val="decimal"/>
      <w:suff w:val="space"/>
      <w:lvlText w:val="第%1章  "/>
      <w:lvlJc w:val="center"/>
      <w:pPr>
        <w:ind w:left="-3088" w:firstLine="3088"/>
      </w:pPr>
      <w:rPr>
        <w:rFonts w:ascii="Arial" w:eastAsia="SimSun" w:hAnsi="Arial" w:hint="default"/>
        <w:b/>
        <w:i w:val="0"/>
        <w:sz w:val="44"/>
      </w:rPr>
    </w:lvl>
    <w:lvl w:ilvl="1">
      <w:start w:val="1"/>
      <w:numFmt w:val="decimal"/>
      <w:pStyle w:val="a3"/>
      <w:suff w:val="nothing"/>
      <w:lvlText w:val="表%1-%2  "/>
      <w:lvlJc w:val="left"/>
      <w:pPr>
        <w:ind w:left="0" w:firstLine="0"/>
      </w:pPr>
      <w:rPr>
        <w:rFonts w:hint="eastAsia"/>
      </w:rPr>
    </w:lvl>
    <w:lvl w:ilvl="2">
      <w:start w:val="1"/>
      <w:numFmt w:val="none"/>
      <w:suff w:val="nothing"/>
      <w:lvlText w:val=""/>
      <w:lvlJc w:val="left"/>
      <w:pPr>
        <w:ind w:left="-3938" w:firstLine="0"/>
      </w:pPr>
      <w:rPr>
        <w:rFonts w:hint="eastAsia"/>
      </w:rPr>
    </w:lvl>
    <w:lvl w:ilvl="3">
      <w:start w:val="1"/>
      <w:numFmt w:val="none"/>
      <w:suff w:val="nothing"/>
      <w:lvlText w:val=""/>
      <w:lvlJc w:val="left"/>
      <w:pPr>
        <w:ind w:left="-3938" w:firstLine="0"/>
      </w:pPr>
      <w:rPr>
        <w:rFonts w:hint="eastAsia"/>
      </w:rPr>
    </w:lvl>
    <w:lvl w:ilvl="4">
      <w:start w:val="1"/>
      <w:numFmt w:val="none"/>
      <w:suff w:val="nothing"/>
      <w:lvlText w:val=""/>
      <w:lvlJc w:val="left"/>
      <w:pPr>
        <w:ind w:left="-3938" w:firstLine="0"/>
      </w:pPr>
      <w:rPr>
        <w:rFonts w:hint="eastAsia"/>
      </w:rPr>
    </w:lvl>
    <w:lvl w:ilvl="5">
      <w:start w:val="1"/>
      <w:numFmt w:val="none"/>
      <w:suff w:val="nothing"/>
      <w:lvlText w:val=""/>
      <w:lvlJc w:val="left"/>
      <w:pPr>
        <w:ind w:left="-3938" w:firstLine="0"/>
      </w:pPr>
      <w:rPr>
        <w:rFonts w:hint="eastAsia"/>
      </w:rPr>
    </w:lvl>
    <w:lvl w:ilvl="6">
      <w:start w:val="1"/>
      <w:numFmt w:val="none"/>
      <w:suff w:val="nothing"/>
      <w:lvlText w:val=""/>
      <w:lvlJc w:val="left"/>
      <w:pPr>
        <w:ind w:left="-3938" w:firstLine="0"/>
      </w:pPr>
      <w:rPr>
        <w:rFonts w:hint="eastAsia"/>
      </w:rPr>
    </w:lvl>
    <w:lvl w:ilvl="7">
      <w:start w:val="1"/>
      <w:numFmt w:val="none"/>
      <w:suff w:val="nothing"/>
      <w:lvlText w:val=""/>
      <w:lvlJc w:val="left"/>
      <w:pPr>
        <w:ind w:left="-3938" w:firstLine="0"/>
      </w:pPr>
      <w:rPr>
        <w:rFonts w:hint="eastAsia"/>
      </w:rPr>
    </w:lvl>
    <w:lvl w:ilvl="8">
      <w:start w:val="1"/>
      <w:numFmt w:val="none"/>
      <w:suff w:val="nothing"/>
      <w:lvlText w:val=""/>
      <w:lvlJc w:val="left"/>
      <w:pPr>
        <w:ind w:left="-3938" w:firstLine="0"/>
      </w:pPr>
      <w:rPr>
        <w:rFonts w:hint="eastAsia"/>
      </w:rPr>
    </w:lvl>
  </w:abstractNum>
  <w:abstractNum w:abstractNumId="37" w15:restartNumberingAfterBreak="0">
    <w:nsid w:val="72CFDBFA"/>
    <w:multiLevelType w:val="singleLevel"/>
    <w:tmpl w:val="72CFDBFA"/>
    <w:lvl w:ilvl="0">
      <w:start w:val="1"/>
      <w:numFmt w:val="decimal"/>
      <w:suff w:val="space"/>
      <w:lvlText w:val="%1)"/>
      <w:lvlJc w:val="left"/>
    </w:lvl>
  </w:abstractNum>
  <w:abstractNum w:abstractNumId="38" w15:restartNumberingAfterBreak="0">
    <w:nsid w:val="77110933"/>
    <w:multiLevelType w:val="multilevel"/>
    <w:tmpl w:val="77110933"/>
    <w:lvl w:ilvl="0">
      <w:start w:val="1"/>
      <w:numFmt w:val="bullet"/>
      <w:pStyle w:val="a4"/>
      <w:lvlText w:val=""/>
      <w:lvlJc w:val="left"/>
      <w:pPr>
        <w:tabs>
          <w:tab w:val="left" w:pos="1920"/>
        </w:tabs>
        <w:ind w:left="1560" w:firstLine="0"/>
      </w:pPr>
      <w:rPr>
        <w:rFonts w:ascii="Wingdings" w:hAnsi="Wingdings" w:hint="default"/>
      </w:rPr>
    </w:lvl>
    <w:lvl w:ilvl="1">
      <w:start w:val="2"/>
      <w:numFmt w:val="decimal"/>
      <w:lvlText w:val="（%2）"/>
      <w:lvlJc w:val="left"/>
      <w:pPr>
        <w:tabs>
          <w:tab w:val="left" w:pos="2308"/>
        </w:tabs>
        <w:ind w:left="1701" w:hanging="113"/>
      </w:pPr>
      <w:rPr>
        <w:rFonts w:ascii="Arial" w:eastAsia="SimSun" w:hAnsi="Arial" w:hint="default"/>
        <w:b w:val="0"/>
        <w:i w:val="0"/>
        <w:sz w:val="21"/>
      </w:rPr>
    </w:lvl>
    <w:lvl w:ilvl="2">
      <w:start w:val="1"/>
      <w:numFmt w:val="decimal"/>
      <w:lvlText w:val="（%3）"/>
      <w:lvlJc w:val="left"/>
      <w:pPr>
        <w:tabs>
          <w:tab w:val="left" w:pos="2308"/>
        </w:tabs>
        <w:ind w:left="1701" w:hanging="113"/>
      </w:pPr>
      <w:rPr>
        <w:rFonts w:ascii="Arial" w:eastAsia="SimSun" w:hAnsi="Arial" w:hint="default"/>
        <w:b w:val="0"/>
        <w:i w:val="0"/>
        <w:sz w:val="21"/>
      </w:rPr>
    </w:lvl>
    <w:lvl w:ilvl="3">
      <w:start w:val="1"/>
      <w:numFmt w:val="bullet"/>
      <w:lvlText w:val=""/>
      <w:lvlJc w:val="left"/>
      <w:pPr>
        <w:tabs>
          <w:tab w:val="left" w:pos="3381"/>
        </w:tabs>
        <w:ind w:left="3381" w:hanging="420"/>
      </w:pPr>
      <w:rPr>
        <w:rFonts w:ascii="Wingdings" w:hAnsi="Wingdings" w:hint="default"/>
      </w:rPr>
    </w:lvl>
    <w:lvl w:ilvl="4">
      <w:start w:val="1"/>
      <w:numFmt w:val="bullet"/>
      <w:lvlText w:val=""/>
      <w:lvlJc w:val="left"/>
      <w:pPr>
        <w:tabs>
          <w:tab w:val="left" w:pos="3801"/>
        </w:tabs>
        <w:ind w:left="3801" w:hanging="420"/>
      </w:pPr>
      <w:rPr>
        <w:rFonts w:ascii="Wingdings" w:hAnsi="Wingdings" w:hint="default"/>
      </w:rPr>
    </w:lvl>
    <w:lvl w:ilvl="5">
      <w:start w:val="1"/>
      <w:numFmt w:val="bullet"/>
      <w:lvlText w:val=""/>
      <w:lvlJc w:val="left"/>
      <w:pPr>
        <w:tabs>
          <w:tab w:val="left" w:pos="4221"/>
        </w:tabs>
        <w:ind w:left="4221" w:hanging="420"/>
      </w:pPr>
      <w:rPr>
        <w:rFonts w:ascii="Wingdings" w:hAnsi="Wingdings" w:hint="default"/>
      </w:rPr>
    </w:lvl>
    <w:lvl w:ilvl="6">
      <w:start w:val="1"/>
      <w:numFmt w:val="bullet"/>
      <w:lvlText w:val=""/>
      <w:lvlJc w:val="left"/>
      <w:pPr>
        <w:tabs>
          <w:tab w:val="left" w:pos="4641"/>
        </w:tabs>
        <w:ind w:left="4641" w:hanging="420"/>
      </w:pPr>
      <w:rPr>
        <w:rFonts w:ascii="Wingdings" w:hAnsi="Wingdings" w:hint="default"/>
      </w:rPr>
    </w:lvl>
    <w:lvl w:ilvl="7">
      <w:start w:val="1"/>
      <w:numFmt w:val="bullet"/>
      <w:lvlText w:val=""/>
      <w:lvlJc w:val="left"/>
      <w:pPr>
        <w:tabs>
          <w:tab w:val="left" w:pos="5061"/>
        </w:tabs>
        <w:ind w:left="5061" w:hanging="420"/>
      </w:pPr>
      <w:rPr>
        <w:rFonts w:ascii="Wingdings" w:hAnsi="Wingdings" w:hint="default"/>
      </w:rPr>
    </w:lvl>
    <w:lvl w:ilvl="8">
      <w:start w:val="1"/>
      <w:numFmt w:val="bullet"/>
      <w:lvlText w:val=""/>
      <w:lvlJc w:val="left"/>
      <w:pPr>
        <w:tabs>
          <w:tab w:val="left" w:pos="5481"/>
        </w:tabs>
        <w:ind w:left="5481" w:hanging="420"/>
      </w:pPr>
      <w:rPr>
        <w:rFonts w:ascii="Wingdings" w:hAnsi="Wingdings" w:hint="default"/>
      </w:rPr>
    </w:lvl>
  </w:abstractNum>
  <w:abstractNum w:abstractNumId="39" w15:restartNumberingAfterBreak="0">
    <w:nsid w:val="7D8EE7C0"/>
    <w:multiLevelType w:val="singleLevel"/>
    <w:tmpl w:val="7D8EE7C0"/>
    <w:lvl w:ilvl="0">
      <w:start w:val="1"/>
      <w:numFmt w:val="decimal"/>
      <w:suff w:val="space"/>
      <w:lvlText w:val="%1)"/>
      <w:lvlJc w:val="left"/>
    </w:lvl>
  </w:abstractNum>
  <w:num w:numId="1">
    <w:abstractNumId w:val="25"/>
  </w:num>
  <w:num w:numId="2">
    <w:abstractNumId w:val="27"/>
  </w:num>
  <w:num w:numId="3">
    <w:abstractNumId w:val="21"/>
  </w:num>
  <w:num w:numId="4">
    <w:abstractNumId w:val="38"/>
  </w:num>
  <w:num w:numId="5">
    <w:abstractNumId w:val="23"/>
  </w:num>
  <w:num w:numId="6">
    <w:abstractNumId w:val="28"/>
  </w:num>
  <w:num w:numId="7">
    <w:abstractNumId w:val="36"/>
  </w:num>
  <w:num w:numId="8">
    <w:abstractNumId w:val="29"/>
  </w:num>
  <w:num w:numId="9">
    <w:abstractNumId w:val="14"/>
  </w:num>
  <w:num w:numId="10">
    <w:abstractNumId w:val="15"/>
  </w:num>
  <w:num w:numId="11">
    <w:abstractNumId w:val="2"/>
  </w:num>
  <w:num w:numId="12">
    <w:abstractNumId w:val="16"/>
  </w:num>
  <w:num w:numId="13">
    <w:abstractNumId w:val="10"/>
  </w:num>
  <w:num w:numId="14">
    <w:abstractNumId w:val="13"/>
  </w:num>
  <w:num w:numId="15">
    <w:abstractNumId w:val="33"/>
  </w:num>
  <w:num w:numId="16">
    <w:abstractNumId w:val="1"/>
  </w:num>
  <w:num w:numId="17">
    <w:abstractNumId w:val="5"/>
  </w:num>
  <w:num w:numId="18">
    <w:abstractNumId w:val="26"/>
  </w:num>
  <w:num w:numId="19">
    <w:abstractNumId w:val="0"/>
  </w:num>
  <w:num w:numId="20">
    <w:abstractNumId w:val="22"/>
  </w:num>
  <w:num w:numId="21">
    <w:abstractNumId w:val="3"/>
  </w:num>
  <w:num w:numId="22">
    <w:abstractNumId w:val="35"/>
  </w:num>
  <w:num w:numId="2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9"/>
  </w:num>
  <w:num w:numId="27">
    <w:abstractNumId w:val="20"/>
  </w:num>
  <w:num w:numId="28">
    <w:abstractNumId w:val="18"/>
  </w:num>
  <w:num w:numId="29">
    <w:abstractNumId w:val="12"/>
  </w:num>
  <w:num w:numId="30">
    <w:abstractNumId w:val="17"/>
  </w:num>
  <w:num w:numId="31">
    <w:abstractNumId w:val="4"/>
  </w:num>
  <w:num w:numId="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num>
  <w:num w:numId="34">
    <w:abstractNumId w:val="37"/>
  </w:num>
  <w:num w:numId="35">
    <w:abstractNumId w:val="32"/>
  </w:num>
  <w:num w:numId="3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num>
  <w:num w:numId="38">
    <w:abstractNumId w:val="7"/>
  </w:num>
  <w:num w:numId="39">
    <w:abstractNumId w:val="34"/>
  </w:num>
  <w:num w:numId="40">
    <w:abstractNumId w:val="6"/>
  </w:num>
  <w:num w:numId="41">
    <w:abstractNumId w:val="39"/>
  </w:num>
  <w:num w:numId="42">
    <w:abstractNumId w:val="11"/>
  </w:num>
  <w:num w:numId="43">
    <w:abstractNumId w:val="30"/>
  </w:num>
  <w:num w:numId="44">
    <w:abstractNumId w:val="24"/>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hideSpellingErrors/>
  <w:hideGrammaticalErrors/>
  <w:proofState w:grammar="clean"/>
  <w:documentProtection w:edit="readOnly" w:enforcement="0"/>
  <w:defaultTabStop w:val="420"/>
  <w:drawingGridVerticalSpacing w:val="156"/>
  <w:noPunctuationKerning/>
  <w:characterSpacingControl w:val="compressPunctuation"/>
  <w:savePreviewPicture/>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docVars>
    <w:docVar w:name="commondata" w:val="eyJoZGlkIjoiNTIxZjhmZmM0YzJjZGFkOTJkYjIxODQ1ZGZhMDFlNjYifQ=="/>
  </w:docVars>
  <w:rsids>
    <w:rsidRoot w:val="00921394"/>
    <w:rsid w:val="000001DE"/>
    <w:rsid w:val="00000581"/>
    <w:rsid w:val="00003083"/>
    <w:rsid w:val="00003B31"/>
    <w:rsid w:val="000054B9"/>
    <w:rsid w:val="00005A48"/>
    <w:rsid w:val="0000687E"/>
    <w:rsid w:val="000074FE"/>
    <w:rsid w:val="00010255"/>
    <w:rsid w:val="00013EB0"/>
    <w:rsid w:val="000141A4"/>
    <w:rsid w:val="00015031"/>
    <w:rsid w:val="00015F7F"/>
    <w:rsid w:val="00017B53"/>
    <w:rsid w:val="00017FFC"/>
    <w:rsid w:val="00021A72"/>
    <w:rsid w:val="00021CC6"/>
    <w:rsid w:val="00024398"/>
    <w:rsid w:val="00025434"/>
    <w:rsid w:val="00025DF9"/>
    <w:rsid w:val="00026307"/>
    <w:rsid w:val="000304E7"/>
    <w:rsid w:val="0003084C"/>
    <w:rsid w:val="000321B9"/>
    <w:rsid w:val="00033817"/>
    <w:rsid w:val="00033899"/>
    <w:rsid w:val="000343C5"/>
    <w:rsid w:val="0003468C"/>
    <w:rsid w:val="00035413"/>
    <w:rsid w:val="00037D2D"/>
    <w:rsid w:val="0004053B"/>
    <w:rsid w:val="000407E8"/>
    <w:rsid w:val="00041466"/>
    <w:rsid w:val="000419E0"/>
    <w:rsid w:val="000424CB"/>
    <w:rsid w:val="00042502"/>
    <w:rsid w:val="00043285"/>
    <w:rsid w:val="00043E01"/>
    <w:rsid w:val="00044085"/>
    <w:rsid w:val="0004561B"/>
    <w:rsid w:val="00050383"/>
    <w:rsid w:val="000517F7"/>
    <w:rsid w:val="00051A0E"/>
    <w:rsid w:val="00051FB4"/>
    <w:rsid w:val="0005203D"/>
    <w:rsid w:val="0005269E"/>
    <w:rsid w:val="00053B59"/>
    <w:rsid w:val="00054FF3"/>
    <w:rsid w:val="0005514F"/>
    <w:rsid w:val="000555E2"/>
    <w:rsid w:val="00055C1C"/>
    <w:rsid w:val="00056AF9"/>
    <w:rsid w:val="00057046"/>
    <w:rsid w:val="000576B3"/>
    <w:rsid w:val="000577A3"/>
    <w:rsid w:val="00057EC7"/>
    <w:rsid w:val="000604C8"/>
    <w:rsid w:val="00060A47"/>
    <w:rsid w:val="00061981"/>
    <w:rsid w:val="00061BF0"/>
    <w:rsid w:val="000626F9"/>
    <w:rsid w:val="00063266"/>
    <w:rsid w:val="00063AA0"/>
    <w:rsid w:val="00063D24"/>
    <w:rsid w:val="0006524F"/>
    <w:rsid w:val="00065269"/>
    <w:rsid w:val="000670FE"/>
    <w:rsid w:val="00067656"/>
    <w:rsid w:val="00070116"/>
    <w:rsid w:val="0007021E"/>
    <w:rsid w:val="00070A2F"/>
    <w:rsid w:val="00071048"/>
    <w:rsid w:val="0007114E"/>
    <w:rsid w:val="0007119A"/>
    <w:rsid w:val="00071611"/>
    <w:rsid w:val="0007351B"/>
    <w:rsid w:val="00073DBB"/>
    <w:rsid w:val="00074264"/>
    <w:rsid w:val="000743A8"/>
    <w:rsid w:val="00075B9D"/>
    <w:rsid w:val="00082037"/>
    <w:rsid w:val="00082F9D"/>
    <w:rsid w:val="000865ED"/>
    <w:rsid w:val="00087865"/>
    <w:rsid w:val="000908C4"/>
    <w:rsid w:val="0009156A"/>
    <w:rsid w:val="000929F3"/>
    <w:rsid w:val="000943FC"/>
    <w:rsid w:val="000945C8"/>
    <w:rsid w:val="000975A3"/>
    <w:rsid w:val="0009773A"/>
    <w:rsid w:val="000A0595"/>
    <w:rsid w:val="000A07DF"/>
    <w:rsid w:val="000A084F"/>
    <w:rsid w:val="000A160A"/>
    <w:rsid w:val="000A212C"/>
    <w:rsid w:val="000A22AC"/>
    <w:rsid w:val="000A231B"/>
    <w:rsid w:val="000A2D9F"/>
    <w:rsid w:val="000A2E29"/>
    <w:rsid w:val="000A4D39"/>
    <w:rsid w:val="000A5F91"/>
    <w:rsid w:val="000A6953"/>
    <w:rsid w:val="000B1686"/>
    <w:rsid w:val="000B1D26"/>
    <w:rsid w:val="000B234F"/>
    <w:rsid w:val="000B26F1"/>
    <w:rsid w:val="000B3983"/>
    <w:rsid w:val="000B4764"/>
    <w:rsid w:val="000B47B8"/>
    <w:rsid w:val="000B4A26"/>
    <w:rsid w:val="000B4DA4"/>
    <w:rsid w:val="000B6E74"/>
    <w:rsid w:val="000B6F95"/>
    <w:rsid w:val="000B7303"/>
    <w:rsid w:val="000C15B3"/>
    <w:rsid w:val="000C2DED"/>
    <w:rsid w:val="000C4A2B"/>
    <w:rsid w:val="000D0CF7"/>
    <w:rsid w:val="000D1609"/>
    <w:rsid w:val="000D20B3"/>
    <w:rsid w:val="000D4403"/>
    <w:rsid w:val="000D4420"/>
    <w:rsid w:val="000D4E63"/>
    <w:rsid w:val="000D5C1E"/>
    <w:rsid w:val="000D65F6"/>
    <w:rsid w:val="000D68D8"/>
    <w:rsid w:val="000D6F16"/>
    <w:rsid w:val="000D70AC"/>
    <w:rsid w:val="000E0249"/>
    <w:rsid w:val="000E3988"/>
    <w:rsid w:val="000E3C97"/>
    <w:rsid w:val="000E502E"/>
    <w:rsid w:val="000E55CE"/>
    <w:rsid w:val="000E56F1"/>
    <w:rsid w:val="000E5A30"/>
    <w:rsid w:val="000E5B27"/>
    <w:rsid w:val="000E6A96"/>
    <w:rsid w:val="000E774D"/>
    <w:rsid w:val="000F063F"/>
    <w:rsid w:val="000F17C9"/>
    <w:rsid w:val="000F194F"/>
    <w:rsid w:val="000F1CDE"/>
    <w:rsid w:val="000F29CB"/>
    <w:rsid w:val="000F3FB5"/>
    <w:rsid w:val="000F43EB"/>
    <w:rsid w:val="000F5969"/>
    <w:rsid w:val="000F63C8"/>
    <w:rsid w:val="000F7B98"/>
    <w:rsid w:val="001000A0"/>
    <w:rsid w:val="00101921"/>
    <w:rsid w:val="00102584"/>
    <w:rsid w:val="001025FE"/>
    <w:rsid w:val="0010270B"/>
    <w:rsid w:val="001039C7"/>
    <w:rsid w:val="0010402F"/>
    <w:rsid w:val="00105BC4"/>
    <w:rsid w:val="001067D1"/>
    <w:rsid w:val="00110D40"/>
    <w:rsid w:val="00113190"/>
    <w:rsid w:val="00113A59"/>
    <w:rsid w:val="00113FE9"/>
    <w:rsid w:val="001160B0"/>
    <w:rsid w:val="001171AC"/>
    <w:rsid w:val="001178F4"/>
    <w:rsid w:val="00117D82"/>
    <w:rsid w:val="00121823"/>
    <w:rsid w:val="0012250E"/>
    <w:rsid w:val="001227E0"/>
    <w:rsid w:val="00123AE2"/>
    <w:rsid w:val="001251B3"/>
    <w:rsid w:val="00125E65"/>
    <w:rsid w:val="00127205"/>
    <w:rsid w:val="001275AB"/>
    <w:rsid w:val="0012790C"/>
    <w:rsid w:val="0012791A"/>
    <w:rsid w:val="00127FEA"/>
    <w:rsid w:val="0013164E"/>
    <w:rsid w:val="00131C6A"/>
    <w:rsid w:val="00133BDB"/>
    <w:rsid w:val="00134AA0"/>
    <w:rsid w:val="00135CD3"/>
    <w:rsid w:val="00135D9D"/>
    <w:rsid w:val="00135F0F"/>
    <w:rsid w:val="00136137"/>
    <w:rsid w:val="00136B2C"/>
    <w:rsid w:val="00136F58"/>
    <w:rsid w:val="0013772D"/>
    <w:rsid w:val="0014095E"/>
    <w:rsid w:val="00142CBF"/>
    <w:rsid w:val="00143360"/>
    <w:rsid w:val="00143CD3"/>
    <w:rsid w:val="00145DDF"/>
    <w:rsid w:val="001476F3"/>
    <w:rsid w:val="00150AC6"/>
    <w:rsid w:val="00151796"/>
    <w:rsid w:val="00151A6C"/>
    <w:rsid w:val="00151BD0"/>
    <w:rsid w:val="00152AE6"/>
    <w:rsid w:val="00153224"/>
    <w:rsid w:val="00153527"/>
    <w:rsid w:val="00155FB1"/>
    <w:rsid w:val="0015683B"/>
    <w:rsid w:val="00157730"/>
    <w:rsid w:val="0016064C"/>
    <w:rsid w:val="00161C25"/>
    <w:rsid w:val="00161F1C"/>
    <w:rsid w:val="00162E2E"/>
    <w:rsid w:val="00164192"/>
    <w:rsid w:val="001647DC"/>
    <w:rsid w:val="0016487F"/>
    <w:rsid w:val="00164EFA"/>
    <w:rsid w:val="00165C45"/>
    <w:rsid w:val="00166167"/>
    <w:rsid w:val="00170642"/>
    <w:rsid w:val="0017142D"/>
    <w:rsid w:val="00171852"/>
    <w:rsid w:val="001727F8"/>
    <w:rsid w:val="00173261"/>
    <w:rsid w:val="0017559A"/>
    <w:rsid w:val="00176C90"/>
    <w:rsid w:val="00177EAB"/>
    <w:rsid w:val="0018124B"/>
    <w:rsid w:val="00181675"/>
    <w:rsid w:val="00182C30"/>
    <w:rsid w:val="00182F7C"/>
    <w:rsid w:val="0018414E"/>
    <w:rsid w:val="00184FA1"/>
    <w:rsid w:val="00185FE9"/>
    <w:rsid w:val="001867D3"/>
    <w:rsid w:val="00186B1E"/>
    <w:rsid w:val="00187213"/>
    <w:rsid w:val="0019084D"/>
    <w:rsid w:val="00193596"/>
    <w:rsid w:val="00193AD0"/>
    <w:rsid w:val="00193EA8"/>
    <w:rsid w:val="001940B7"/>
    <w:rsid w:val="00195EE7"/>
    <w:rsid w:val="00197706"/>
    <w:rsid w:val="001979AE"/>
    <w:rsid w:val="001A0BB7"/>
    <w:rsid w:val="001A0FFF"/>
    <w:rsid w:val="001A10C7"/>
    <w:rsid w:val="001A172B"/>
    <w:rsid w:val="001A2727"/>
    <w:rsid w:val="001A347F"/>
    <w:rsid w:val="001A357E"/>
    <w:rsid w:val="001A3B0C"/>
    <w:rsid w:val="001A3C2F"/>
    <w:rsid w:val="001A4817"/>
    <w:rsid w:val="001A5D49"/>
    <w:rsid w:val="001B0DC0"/>
    <w:rsid w:val="001B10C1"/>
    <w:rsid w:val="001B1BB7"/>
    <w:rsid w:val="001B2BD9"/>
    <w:rsid w:val="001B3DC1"/>
    <w:rsid w:val="001B4094"/>
    <w:rsid w:val="001B44AC"/>
    <w:rsid w:val="001B4B06"/>
    <w:rsid w:val="001B4BBC"/>
    <w:rsid w:val="001B4F5D"/>
    <w:rsid w:val="001B5236"/>
    <w:rsid w:val="001B5F4C"/>
    <w:rsid w:val="001B6016"/>
    <w:rsid w:val="001B74AD"/>
    <w:rsid w:val="001B78EB"/>
    <w:rsid w:val="001C1B0E"/>
    <w:rsid w:val="001C258F"/>
    <w:rsid w:val="001C3701"/>
    <w:rsid w:val="001C3CEF"/>
    <w:rsid w:val="001C46EA"/>
    <w:rsid w:val="001C6DE6"/>
    <w:rsid w:val="001D09AD"/>
    <w:rsid w:val="001D142A"/>
    <w:rsid w:val="001D1EAF"/>
    <w:rsid w:val="001D43A1"/>
    <w:rsid w:val="001D4AC8"/>
    <w:rsid w:val="001D4EA2"/>
    <w:rsid w:val="001D5476"/>
    <w:rsid w:val="001D56C2"/>
    <w:rsid w:val="001D598C"/>
    <w:rsid w:val="001D5AF5"/>
    <w:rsid w:val="001D5E1E"/>
    <w:rsid w:val="001D6095"/>
    <w:rsid w:val="001D70D2"/>
    <w:rsid w:val="001D722A"/>
    <w:rsid w:val="001E0782"/>
    <w:rsid w:val="001E1721"/>
    <w:rsid w:val="001E1AED"/>
    <w:rsid w:val="001E1B3B"/>
    <w:rsid w:val="001E1E90"/>
    <w:rsid w:val="001E3487"/>
    <w:rsid w:val="001E440E"/>
    <w:rsid w:val="001E5372"/>
    <w:rsid w:val="001E5D6E"/>
    <w:rsid w:val="001E7408"/>
    <w:rsid w:val="001F00B3"/>
    <w:rsid w:val="001F090E"/>
    <w:rsid w:val="001F0AC5"/>
    <w:rsid w:val="001F1F55"/>
    <w:rsid w:val="001F2A7F"/>
    <w:rsid w:val="001F354F"/>
    <w:rsid w:val="001F3F13"/>
    <w:rsid w:val="001F4129"/>
    <w:rsid w:val="001F52A8"/>
    <w:rsid w:val="001F5B71"/>
    <w:rsid w:val="001F5C6A"/>
    <w:rsid w:val="001F69BB"/>
    <w:rsid w:val="001F6A9E"/>
    <w:rsid w:val="001F6F89"/>
    <w:rsid w:val="001F752C"/>
    <w:rsid w:val="00200BDE"/>
    <w:rsid w:val="002013FC"/>
    <w:rsid w:val="0020155B"/>
    <w:rsid w:val="00201596"/>
    <w:rsid w:val="00204633"/>
    <w:rsid w:val="002049FB"/>
    <w:rsid w:val="0020517D"/>
    <w:rsid w:val="00206E63"/>
    <w:rsid w:val="002074CB"/>
    <w:rsid w:val="0021130C"/>
    <w:rsid w:val="00212A56"/>
    <w:rsid w:val="00214274"/>
    <w:rsid w:val="0021548D"/>
    <w:rsid w:val="00215627"/>
    <w:rsid w:val="00215D73"/>
    <w:rsid w:val="0021667B"/>
    <w:rsid w:val="002207B7"/>
    <w:rsid w:val="00220ECB"/>
    <w:rsid w:val="00221972"/>
    <w:rsid w:val="002236F4"/>
    <w:rsid w:val="0022445B"/>
    <w:rsid w:val="0022610E"/>
    <w:rsid w:val="00226489"/>
    <w:rsid w:val="0022686A"/>
    <w:rsid w:val="002270F9"/>
    <w:rsid w:val="00227EFA"/>
    <w:rsid w:val="00231B11"/>
    <w:rsid w:val="00232102"/>
    <w:rsid w:val="00232D56"/>
    <w:rsid w:val="002333BA"/>
    <w:rsid w:val="00233BF4"/>
    <w:rsid w:val="00233E32"/>
    <w:rsid w:val="002344BE"/>
    <w:rsid w:val="0023594A"/>
    <w:rsid w:val="00235E20"/>
    <w:rsid w:val="0023675F"/>
    <w:rsid w:val="00236897"/>
    <w:rsid w:val="002409B3"/>
    <w:rsid w:val="00240E04"/>
    <w:rsid w:val="002413A6"/>
    <w:rsid w:val="002415EC"/>
    <w:rsid w:val="00241C32"/>
    <w:rsid w:val="00242AEC"/>
    <w:rsid w:val="00243331"/>
    <w:rsid w:val="0024350F"/>
    <w:rsid w:val="002438A1"/>
    <w:rsid w:val="002449DB"/>
    <w:rsid w:val="00246006"/>
    <w:rsid w:val="00247214"/>
    <w:rsid w:val="002474FE"/>
    <w:rsid w:val="00250AD8"/>
    <w:rsid w:val="00253848"/>
    <w:rsid w:val="00254F6F"/>
    <w:rsid w:val="0025506D"/>
    <w:rsid w:val="00255681"/>
    <w:rsid w:val="00256C47"/>
    <w:rsid w:val="00256D6F"/>
    <w:rsid w:val="00257DA2"/>
    <w:rsid w:val="0026160B"/>
    <w:rsid w:val="00262771"/>
    <w:rsid w:val="00262B82"/>
    <w:rsid w:val="002635B3"/>
    <w:rsid w:val="00263BB3"/>
    <w:rsid w:val="00265316"/>
    <w:rsid w:val="00265B72"/>
    <w:rsid w:val="002715F4"/>
    <w:rsid w:val="00272973"/>
    <w:rsid w:val="00273314"/>
    <w:rsid w:val="002748BF"/>
    <w:rsid w:val="00275B66"/>
    <w:rsid w:val="00276881"/>
    <w:rsid w:val="00276CE3"/>
    <w:rsid w:val="00277556"/>
    <w:rsid w:val="00277D1C"/>
    <w:rsid w:val="0028026B"/>
    <w:rsid w:val="00280720"/>
    <w:rsid w:val="002807BB"/>
    <w:rsid w:val="0028183A"/>
    <w:rsid w:val="00282CF6"/>
    <w:rsid w:val="00283D60"/>
    <w:rsid w:val="00284234"/>
    <w:rsid w:val="0028570D"/>
    <w:rsid w:val="00285A09"/>
    <w:rsid w:val="00286E56"/>
    <w:rsid w:val="00287B1B"/>
    <w:rsid w:val="00287D6B"/>
    <w:rsid w:val="00293152"/>
    <w:rsid w:val="0029379E"/>
    <w:rsid w:val="00294215"/>
    <w:rsid w:val="00294821"/>
    <w:rsid w:val="002956DE"/>
    <w:rsid w:val="00297978"/>
    <w:rsid w:val="002A1BD0"/>
    <w:rsid w:val="002A1F1C"/>
    <w:rsid w:val="002A3091"/>
    <w:rsid w:val="002A35ED"/>
    <w:rsid w:val="002A3E0A"/>
    <w:rsid w:val="002A4B03"/>
    <w:rsid w:val="002A5C8A"/>
    <w:rsid w:val="002A6531"/>
    <w:rsid w:val="002A6C0F"/>
    <w:rsid w:val="002B07EB"/>
    <w:rsid w:val="002B1378"/>
    <w:rsid w:val="002B2948"/>
    <w:rsid w:val="002C048E"/>
    <w:rsid w:val="002C0F90"/>
    <w:rsid w:val="002C2655"/>
    <w:rsid w:val="002C3505"/>
    <w:rsid w:val="002C3ADE"/>
    <w:rsid w:val="002C4261"/>
    <w:rsid w:val="002C4408"/>
    <w:rsid w:val="002C48C3"/>
    <w:rsid w:val="002C5281"/>
    <w:rsid w:val="002D0ED1"/>
    <w:rsid w:val="002D1518"/>
    <w:rsid w:val="002D17EA"/>
    <w:rsid w:val="002D1A37"/>
    <w:rsid w:val="002D2133"/>
    <w:rsid w:val="002D4729"/>
    <w:rsid w:val="002D4FB0"/>
    <w:rsid w:val="002D699C"/>
    <w:rsid w:val="002D73B0"/>
    <w:rsid w:val="002D750B"/>
    <w:rsid w:val="002D7EA8"/>
    <w:rsid w:val="002E015B"/>
    <w:rsid w:val="002E0849"/>
    <w:rsid w:val="002E08F8"/>
    <w:rsid w:val="002E1799"/>
    <w:rsid w:val="002E1A68"/>
    <w:rsid w:val="002E2078"/>
    <w:rsid w:val="002E2CBC"/>
    <w:rsid w:val="002E308F"/>
    <w:rsid w:val="002E319D"/>
    <w:rsid w:val="002E5517"/>
    <w:rsid w:val="002E602A"/>
    <w:rsid w:val="002E6463"/>
    <w:rsid w:val="002E7557"/>
    <w:rsid w:val="002F1978"/>
    <w:rsid w:val="002F2420"/>
    <w:rsid w:val="002F262B"/>
    <w:rsid w:val="002F2E3D"/>
    <w:rsid w:val="002F4125"/>
    <w:rsid w:val="002F684A"/>
    <w:rsid w:val="00300708"/>
    <w:rsid w:val="0030298C"/>
    <w:rsid w:val="00302B4C"/>
    <w:rsid w:val="003033BA"/>
    <w:rsid w:val="00303DDE"/>
    <w:rsid w:val="00304514"/>
    <w:rsid w:val="0030560F"/>
    <w:rsid w:val="0030730F"/>
    <w:rsid w:val="00310BE7"/>
    <w:rsid w:val="00311446"/>
    <w:rsid w:val="00311F3A"/>
    <w:rsid w:val="003137D9"/>
    <w:rsid w:val="0031402D"/>
    <w:rsid w:val="003147B6"/>
    <w:rsid w:val="00315FD3"/>
    <w:rsid w:val="00316DFC"/>
    <w:rsid w:val="003173B6"/>
    <w:rsid w:val="003174FB"/>
    <w:rsid w:val="00317794"/>
    <w:rsid w:val="00320F3E"/>
    <w:rsid w:val="003211AF"/>
    <w:rsid w:val="00321826"/>
    <w:rsid w:val="00321FB5"/>
    <w:rsid w:val="00322884"/>
    <w:rsid w:val="00322FB6"/>
    <w:rsid w:val="00323AAB"/>
    <w:rsid w:val="00325231"/>
    <w:rsid w:val="0032778F"/>
    <w:rsid w:val="00332A2A"/>
    <w:rsid w:val="00332F28"/>
    <w:rsid w:val="003339EE"/>
    <w:rsid w:val="003340AA"/>
    <w:rsid w:val="0033507B"/>
    <w:rsid w:val="00335ACF"/>
    <w:rsid w:val="00335B78"/>
    <w:rsid w:val="00335ED9"/>
    <w:rsid w:val="00336F9A"/>
    <w:rsid w:val="003377FE"/>
    <w:rsid w:val="003411D5"/>
    <w:rsid w:val="0034235D"/>
    <w:rsid w:val="003434B6"/>
    <w:rsid w:val="00343974"/>
    <w:rsid w:val="00344858"/>
    <w:rsid w:val="00344E4A"/>
    <w:rsid w:val="00345576"/>
    <w:rsid w:val="00347095"/>
    <w:rsid w:val="003501BF"/>
    <w:rsid w:val="003529B4"/>
    <w:rsid w:val="003543DB"/>
    <w:rsid w:val="00354AAF"/>
    <w:rsid w:val="00354EA0"/>
    <w:rsid w:val="003560F0"/>
    <w:rsid w:val="003563BE"/>
    <w:rsid w:val="0036211B"/>
    <w:rsid w:val="00362A31"/>
    <w:rsid w:val="00362B85"/>
    <w:rsid w:val="0036307A"/>
    <w:rsid w:val="00363E42"/>
    <w:rsid w:val="00364CD6"/>
    <w:rsid w:val="00365021"/>
    <w:rsid w:val="00365F5C"/>
    <w:rsid w:val="00366EA7"/>
    <w:rsid w:val="00366EDA"/>
    <w:rsid w:val="003716E4"/>
    <w:rsid w:val="00371A3A"/>
    <w:rsid w:val="00372BDB"/>
    <w:rsid w:val="0037383B"/>
    <w:rsid w:val="003744C8"/>
    <w:rsid w:val="003758F8"/>
    <w:rsid w:val="003761DA"/>
    <w:rsid w:val="003761E4"/>
    <w:rsid w:val="00376671"/>
    <w:rsid w:val="00376944"/>
    <w:rsid w:val="003771F9"/>
    <w:rsid w:val="003815C3"/>
    <w:rsid w:val="00381C5F"/>
    <w:rsid w:val="00382956"/>
    <w:rsid w:val="003841B1"/>
    <w:rsid w:val="003851E9"/>
    <w:rsid w:val="0038597D"/>
    <w:rsid w:val="003866C4"/>
    <w:rsid w:val="00387B53"/>
    <w:rsid w:val="003914DC"/>
    <w:rsid w:val="0039178C"/>
    <w:rsid w:val="00393845"/>
    <w:rsid w:val="00394C7C"/>
    <w:rsid w:val="00395FFE"/>
    <w:rsid w:val="003979E0"/>
    <w:rsid w:val="003A000A"/>
    <w:rsid w:val="003A0197"/>
    <w:rsid w:val="003A2062"/>
    <w:rsid w:val="003A2066"/>
    <w:rsid w:val="003A31DF"/>
    <w:rsid w:val="003A39EA"/>
    <w:rsid w:val="003A3F98"/>
    <w:rsid w:val="003A3FC4"/>
    <w:rsid w:val="003A4490"/>
    <w:rsid w:val="003A4DA1"/>
    <w:rsid w:val="003A6AF3"/>
    <w:rsid w:val="003A7CBA"/>
    <w:rsid w:val="003B000B"/>
    <w:rsid w:val="003B0C03"/>
    <w:rsid w:val="003B1CA5"/>
    <w:rsid w:val="003B4336"/>
    <w:rsid w:val="003B5A31"/>
    <w:rsid w:val="003B5CBE"/>
    <w:rsid w:val="003B5E28"/>
    <w:rsid w:val="003B60A3"/>
    <w:rsid w:val="003B67B4"/>
    <w:rsid w:val="003C1B33"/>
    <w:rsid w:val="003C2168"/>
    <w:rsid w:val="003C3777"/>
    <w:rsid w:val="003C3BD1"/>
    <w:rsid w:val="003C3C63"/>
    <w:rsid w:val="003C45EA"/>
    <w:rsid w:val="003C59A4"/>
    <w:rsid w:val="003C71C6"/>
    <w:rsid w:val="003C7AC2"/>
    <w:rsid w:val="003D0694"/>
    <w:rsid w:val="003D111D"/>
    <w:rsid w:val="003D28F6"/>
    <w:rsid w:val="003D29C5"/>
    <w:rsid w:val="003D2CE3"/>
    <w:rsid w:val="003D5B3B"/>
    <w:rsid w:val="003D5B82"/>
    <w:rsid w:val="003D7119"/>
    <w:rsid w:val="003D735D"/>
    <w:rsid w:val="003D7FD3"/>
    <w:rsid w:val="003E0B0A"/>
    <w:rsid w:val="003E1E0B"/>
    <w:rsid w:val="003E3932"/>
    <w:rsid w:val="003E45C2"/>
    <w:rsid w:val="003E4E93"/>
    <w:rsid w:val="003E740E"/>
    <w:rsid w:val="003F1505"/>
    <w:rsid w:val="003F18BC"/>
    <w:rsid w:val="003F1D4E"/>
    <w:rsid w:val="003F1F40"/>
    <w:rsid w:val="003F247F"/>
    <w:rsid w:val="003F2934"/>
    <w:rsid w:val="003F3163"/>
    <w:rsid w:val="003F413F"/>
    <w:rsid w:val="003F5575"/>
    <w:rsid w:val="003F5E7C"/>
    <w:rsid w:val="003F6129"/>
    <w:rsid w:val="003F6A07"/>
    <w:rsid w:val="003F7AA9"/>
    <w:rsid w:val="004000FB"/>
    <w:rsid w:val="0040027F"/>
    <w:rsid w:val="00402CCC"/>
    <w:rsid w:val="00404BEB"/>
    <w:rsid w:val="0040539C"/>
    <w:rsid w:val="00406616"/>
    <w:rsid w:val="00406788"/>
    <w:rsid w:val="0041091C"/>
    <w:rsid w:val="00412B7E"/>
    <w:rsid w:val="00413B7B"/>
    <w:rsid w:val="00414ED1"/>
    <w:rsid w:val="00415463"/>
    <w:rsid w:val="00417236"/>
    <w:rsid w:val="0041755A"/>
    <w:rsid w:val="0041760F"/>
    <w:rsid w:val="004204CB"/>
    <w:rsid w:val="004206F5"/>
    <w:rsid w:val="0042119A"/>
    <w:rsid w:val="004232D7"/>
    <w:rsid w:val="00423D32"/>
    <w:rsid w:val="00423DA6"/>
    <w:rsid w:val="0042441C"/>
    <w:rsid w:val="00424FB0"/>
    <w:rsid w:val="0042614B"/>
    <w:rsid w:val="004261F1"/>
    <w:rsid w:val="004262CF"/>
    <w:rsid w:val="0042660B"/>
    <w:rsid w:val="00426D8C"/>
    <w:rsid w:val="0043013D"/>
    <w:rsid w:val="004360C2"/>
    <w:rsid w:val="00437B5D"/>
    <w:rsid w:val="0044346B"/>
    <w:rsid w:val="0044397C"/>
    <w:rsid w:val="00443EC7"/>
    <w:rsid w:val="004445BB"/>
    <w:rsid w:val="00450B5A"/>
    <w:rsid w:val="00450E07"/>
    <w:rsid w:val="00452109"/>
    <w:rsid w:val="0045306A"/>
    <w:rsid w:val="00453ADA"/>
    <w:rsid w:val="004544E6"/>
    <w:rsid w:val="0045540D"/>
    <w:rsid w:val="004554D1"/>
    <w:rsid w:val="004559E6"/>
    <w:rsid w:val="00455FE7"/>
    <w:rsid w:val="004560B2"/>
    <w:rsid w:val="0045771A"/>
    <w:rsid w:val="00460A2F"/>
    <w:rsid w:val="00461852"/>
    <w:rsid w:val="0046282D"/>
    <w:rsid w:val="00464C78"/>
    <w:rsid w:val="00464DB9"/>
    <w:rsid w:val="0046563E"/>
    <w:rsid w:val="00466823"/>
    <w:rsid w:val="00466C14"/>
    <w:rsid w:val="00467A36"/>
    <w:rsid w:val="00470548"/>
    <w:rsid w:val="00470E95"/>
    <w:rsid w:val="0047120B"/>
    <w:rsid w:val="004719CB"/>
    <w:rsid w:val="004728B3"/>
    <w:rsid w:val="004738D5"/>
    <w:rsid w:val="004744DD"/>
    <w:rsid w:val="00475448"/>
    <w:rsid w:val="00475FA4"/>
    <w:rsid w:val="00480A2C"/>
    <w:rsid w:val="00480F1F"/>
    <w:rsid w:val="00484ED9"/>
    <w:rsid w:val="0048570E"/>
    <w:rsid w:val="00485B4A"/>
    <w:rsid w:val="00485C09"/>
    <w:rsid w:val="00486194"/>
    <w:rsid w:val="00487511"/>
    <w:rsid w:val="0049183A"/>
    <w:rsid w:val="004926BC"/>
    <w:rsid w:val="00492EB6"/>
    <w:rsid w:val="004940E3"/>
    <w:rsid w:val="004943F1"/>
    <w:rsid w:val="004950AB"/>
    <w:rsid w:val="004A00E4"/>
    <w:rsid w:val="004A2876"/>
    <w:rsid w:val="004A2EF0"/>
    <w:rsid w:val="004A379F"/>
    <w:rsid w:val="004A4C8C"/>
    <w:rsid w:val="004A5D6C"/>
    <w:rsid w:val="004A66B3"/>
    <w:rsid w:val="004A7240"/>
    <w:rsid w:val="004A743D"/>
    <w:rsid w:val="004B1CA8"/>
    <w:rsid w:val="004B1FF3"/>
    <w:rsid w:val="004B246E"/>
    <w:rsid w:val="004B3E93"/>
    <w:rsid w:val="004B5925"/>
    <w:rsid w:val="004B603D"/>
    <w:rsid w:val="004B68BB"/>
    <w:rsid w:val="004B7015"/>
    <w:rsid w:val="004B7600"/>
    <w:rsid w:val="004C002F"/>
    <w:rsid w:val="004C00E5"/>
    <w:rsid w:val="004C02DE"/>
    <w:rsid w:val="004C2CAF"/>
    <w:rsid w:val="004C33B1"/>
    <w:rsid w:val="004C4F97"/>
    <w:rsid w:val="004C684E"/>
    <w:rsid w:val="004C7359"/>
    <w:rsid w:val="004C7B05"/>
    <w:rsid w:val="004D0D86"/>
    <w:rsid w:val="004D12D9"/>
    <w:rsid w:val="004D15B7"/>
    <w:rsid w:val="004D1A0E"/>
    <w:rsid w:val="004D1A3B"/>
    <w:rsid w:val="004D2D2D"/>
    <w:rsid w:val="004D4BE3"/>
    <w:rsid w:val="004D4F39"/>
    <w:rsid w:val="004D611D"/>
    <w:rsid w:val="004D6BC4"/>
    <w:rsid w:val="004E0418"/>
    <w:rsid w:val="004E04DD"/>
    <w:rsid w:val="004E16E2"/>
    <w:rsid w:val="004E2120"/>
    <w:rsid w:val="004E22AA"/>
    <w:rsid w:val="004E2487"/>
    <w:rsid w:val="004E2FD5"/>
    <w:rsid w:val="004E4149"/>
    <w:rsid w:val="004E547B"/>
    <w:rsid w:val="004E7076"/>
    <w:rsid w:val="004E7B9A"/>
    <w:rsid w:val="004F06A3"/>
    <w:rsid w:val="004F315C"/>
    <w:rsid w:val="004F3348"/>
    <w:rsid w:val="004F4250"/>
    <w:rsid w:val="004F6543"/>
    <w:rsid w:val="0050129B"/>
    <w:rsid w:val="005027B0"/>
    <w:rsid w:val="00502833"/>
    <w:rsid w:val="00502B93"/>
    <w:rsid w:val="00503664"/>
    <w:rsid w:val="005045CF"/>
    <w:rsid w:val="00505F50"/>
    <w:rsid w:val="00510AC7"/>
    <w:rsid w:val="00511FD3"/>
    <w:rsid w:val="00512B5E"/>
    <w:rsid w:val="00512D6C"/>
    <w:rsid w:val="0051324A"/>
    <w:rsid w:val="00513FBA"/>
    <w:rsid w:val="005151B6"/>
    <w:rsid w:val="00517137"/>
    <w:rsid w:val="005171EF"/>
    <w:rsid w:val="005178FC"/>
    <w:rsid w:val="00521E99"/>
    <w:rsid w:val="005235BC"/>
    <w:rsid w:val="00523E7B"/>
    <w:rsid w:val="005245D7"/>
    <w:rsid w:val="0052610A"/>
    <w:rsid w:val="005273D4"/>
    <w:rsid w:val="005301DF"/>
    <w:rsid w:val="00531DA5"/>
    <w:rsid w:val="00535430"/>
    <w:rsid w:val="00536093"/>
    <w:rsid w:val="00536D5D"/>
    <w:rsid w:val="00537874"/>
    <w:rsid w:val="005411C8"/>
    <w:rsid w:val="0054169B"/>
    <w:rsid w:val="0054198D"/>
    <w:rsid w:val="005438A7"/>
    <w:rsid w:val="00545963"/>
    <w:rsid w:val="00545BD4"/>
    <w:rsid w:val="00546009"/>
    <w:rsid w:val="00546332"/>
    <w:rsid w:val="00546EED"/>
    <w:rsid w:val="005478F7"/>
    <w:rsid w:val="00547BC4"/>
    <w:rsid w:val="00550FA1"/>
    <w:rsid w:val="005519E1"/>
    <w:rsid w:val="005562EE"/>
    <w:rsid w:val="00556F4A"/>
    <w:rsid w:val="00557766"/>
    <w:rsid w:val="005627DF"/>
    <w:rsid w:val="00562F20"/>
    <w:rsid w:val="005637F7"/>
    <w:rsid w:val="00564C86"/>
    <w:rsid w:val="00565DBD"/>
    <w:rsid w:val="00567F63"/>
    <w:rsid w:val="00570575"/>
    <w:rsid w:val="00570E7A"/>
    <w:rsid w:val="005716FD"/>
    <w:rsid w:val="00572CA4"/>
    <w:rsid w:val="00573F1E"/>
    <w:rsid w:val="0057482E"/>
    <w:rsid w:val="00576941"/>
    <w:rsid w:val="00576A37"/>
    <w:rsid w:val="005770D1"/>
    <w:rsid w:val="00577246"/>
    <w:rsid w:val="005772A3"/>
    <w:rsid w:val="005776C3"/>
    <w:rsid w:val="005806A8"/>
    <w:rsid w:val="00580D89"/>
    <w:rsid w:val="00581ED5"/>
    <w:rsid w:val="00582155"/>
    <w:rsid w:val="0058310E"/>
    <w:rsid w:val="005839B7"/>
    <w:rsid w:val="00585931"/>
    <w:rsid w:val="00585E1D"/>
    <w:rsid w:val="00587935"/>
    <w:rsid w:val="00587F2D"/>
    <w:rsid w:val="00592292"/>
    <w:rsid w:val="00592443"/>
    <w:rsid w:val="00592B02"/>
    <w:rsid w:val="00594F54"/>
    <w:rsid w:val="00595A87"/>
    <w:rsid w:val="00595D80"/>
    <w:rsid w:val="0059623A"/>
    <w:rsid w:val="00596521"/>
    <w:rsid w:val="00596A89"/>
    <w:rsid w:val="00597FD5"/>
    <w:rsid w:val="005A11D1"/>
    <w:rsid w:val="005A2321"/>
    <w:rsid w:val="005A50BA"/>
    <w:rsid w:val="005A5245"/>
    <w:rsid w:val="005A57C2"/>
    <w:rsid w:val="005A62F8"/>
    <w:rsid w:val="005A6892"/>
    <w:rsid w:val="005A6C5A"/>
    <w:rsid w:val="005B01F0"/>
    <w:rsid w:val="005B142A"/>
    <w:rsid w:val="005B17E9"/>
    <w:rsid w:val="005B3BC6"/>
    <w:rsid w:val="005B5F2E"/>
    <w:rsid w:val="005B65B7"/>
    <w:rsid w:val="005B7370"/>
    <w:rsid w:val="005C0AA7"/>
    <w:rsid w:val="005C1D63"/>
    <w:rsid w:val="005C1E6E"/>
    <w:rsid w:val="005C2846"/>
    <w:rsid w:val="005C41B9"/>
    <w:rsid w:val="005C4774"/>
    <w:rsid w:val="005C4A72"/>
    <w:rsid w:val="005C5A14"/>
    <w:rsid w:val="005C70A1"/>
    <w:rsid w:val="005D2909"/>
    <w:rsid w:val="005D2EE8"/>
    <w:rsid w:val="005D340B"/>
    <w:rsid w:val="005D3DBF"/>
    <w:rsid w:val="005D3DEE"/>
    <w:rsid w:val="005D485F"/>
    <w:rsid w:val="005D619D"/>
    <w:rsid w:val="005D6634"/>
    <w:rsid w:val="005D66C5"/>
    <w:rsid w:val="005D670F"/>
    <w:rsid w:val="005D7A1F"/>
    <w:rsid w:val="005E0655"/>
    <w:rsid w:val="005E115B"/>
    <w:rsid w:val="005E18B1"/>
    <w:rsid w:val="005E1D4E"/>
    <w:rsid w:val="005E25C1"/>
    <w:rsid w:val="005E2A25"/>
    <w:rsid w:val="005E2E8D"/>
    <w:rsid w:val="005E32EF"/>
    <w:rsid w:val="005E3D08"/>
    <w:rsid w:val="005E3D49"/>
    <w:rsid w:val="005E3EFA"/>
    <w:rsid w:val="005E3FAB"/>
    <w:rsid w:val="005E58FE"/>
    <w:rsid w:val="005E5AF6"/>
    <w:rsid w:val="005E6ACD"/>
    <w:rsid w:val="005E7446"/>
    <w:rsid w:val="005E7656"/>
    <w:rsid w:val="005F0699"/>
    <w:rsid w:val="005F06F2"/>
    <w:rsid w:val="005F0A22"/>
    <w:rsid w:val="005F2C19"/>
    <w:rsid w:val="005F320A"/>
    <w:rsid w:val="005F451C"/>
    <w:rsid w:val="005F5568"/>
    <w:rsid w:val="005F603F"/>
    <w:rsid w:val="005F687F"/>
    <w:rsid w:val="005F7C6A"/>
    <w:rsid w:val="00600733"/>
    <w:rsid w:val="00601910"/>
    <w:rsid w:val="00603AA6"/>
    <w:rsid w:val="00603B3C"/>
    <w:rsid w:val="0060528D"/>
    <w:rsid w:val="00606645"/>
    <w:rsid w:val="0061006F"/>
    <w:rsid w:val="00610434"/>
    <w:rsid w:val="00610FCA"/>
    <w:rsid w:val="00611787"/>
    <w:rsid w:val="006152E3"/>
    <w:rsid w:val="00616552"/>
    <w:rsid w:val="00617CE6"/>
    <w:rsid w:val="006204F7"/>
    <w:rsid w:val="00620E2E"/>
    <w:rsid w:val="0062126D"/>
    <w:rsid w:val="00622416"/>
    <w:rsid w:val="00622F3E"/>
    <w:rsid w:val="0062408B"/>
    <w:rsid w:val="006244F7"/>
    <w:rsid w:val="0062534D"/>
    <w:rsid w:val="00626480"/>
    <w:rsid w:val="00627198"/>
    <w:rsid w:val="00627C03"/>
    <w:rsid w:val="00630F26"/>
    <w:rsid w:val="00631534"/>
    <w:rsid w:val="00633833"/>
    <w:rsid w:val="00634358"/>
    <w:rsid w:val="0063587C"/>
    <w:rsid w:val="00636AC9"/>
    <w:rsid w:val="006379F8"/>
    <w:rsid w:val="006408E9"/>
    <w:rsid w:val="00640BF8"/>
    <w:rsid w:val="00640FF7"/>
    <w:rsid w:val="0064157D"/>
    <w:rsid w:val="00641F69"/>
    <w:rsid w:val="006422B6"/>
    <w:rsid w:val="006438CD"/>
    <w:rsid w:val="006441CC"/>
    <w:rsid w:val="00644B95"/>
    <w:rsid w:val="00645848"/>
    <w:rsid w:val="00646D86"/>
    <w:rsid w:val="006474E3"/>
    <w:rsid w:val="006502A0"/>
    <w:rsid w:val="006505F7"/>
    <w:rsid w:val="006524CD"/>
    <w:rsid w:val="00652B3F"/>
    <w:rsid w:val="00653202"/>
    <w:rsid w:val="00653579"/>
    <w:rsid w:val="00653D77"/>
    <w:rsid w:val="00653EE4"/>
    <w:rsid w:val="0065547B"/>
    <w:rsid w:val="00655D57"/>
    <w:rsid w:val="00655FCD"/>
    <w:rsid w:val="00656581"/>
    <w:rsid w:val="00656628"/>
    <w:rsid w:val="006602BD"/>
    <w:rsid w:val="00660453"/>
    <w:rsid w:val="006617B9"/>
    <w:rsid w:val="006620C2"/>
    <w:rsid w:val="006627A0"/>
    <w:rsid w:val="00662FBE"/>
    <w:rsid w:val="00663124"/>
    <w:rsid w:val="0066339B"/>
    <w:rsid w:val="00663434"/>
    <w:rsid w:val="0066357E"/>
    <w:rsid w:val="00664121"/>
    <w:rsid w:val="0066419E"/>
    <w:rsid w:val="0066581E"/>
    <w:rsid w:val="00665938"/>
    <w:rsid w:val="006659C4"/>
    <w:rsid w:val="00665DDA"/>
    <w:rsid w:val="00666BCD"/>
    <w:rsid w:val="006672F5"/>
    <w:rsid w:val="00667EFD"/>
    <w:rsid w:val="00671415"/>
    <w:rsid w:val="0067161C"/>
    <w:rsid w:val="0067170D"/>
    <w:rsid w:val="006719E7"/>
    <w:rsid w:val="00672544"/>
    <w:rsid w:val="0067307F"/>
    <w:rsid w:val="006733AC"/>
    <w:rsid w:val="00674834"/>
    <w:rsid w:val="00675E4A"/>
    <w:rsid w:val="00677806"/>
    <w:rsid w:val="00677E97"/>
    <w:rsid w:val="006803AF"/>
    <w:rsid w:val="0068124F"/>
    <w:rsid w:val="0068134E"/>
    <w:rsid w:val="00682818"/>
    <w:rsid w:val="0068557F"/>
    <w:rsid w:val="00686BCC"/>
    <w:rsid w:val="0068710B"/>
    <w:rsid w:val="00687884"/>
    <w:rsid w:val="00687CE4"/>
    <w:rsid w:val="00690A03"/>
    <w:rsid w:val="00690D23"/>
    <w:rsid w:val="006913FE"/>
    <w:rsid w:val="00691C0B"/>
    <w:rsid w:val="00693366"/>
    <w:rsid w:val="0069407A"/>
    <w:rsid w:val="006940BA"/>
    <w:rsid w:val="006949A2"/>
    <w:rsid w:val="00695EC5"/>
    <w:rsid w:val="0069703A"/>
    <w:rsid w:val="00697F30"/>
    <w:rsid w:val="006A14F6"/>
    <w:rsid w:val="006A154A"/>
    <w:rsid w:val="006A1661"/>
    <w:rsid w:val="006A3E7C"/>
    <w:rsid w:val="006A5638"/>
    <w:rsid w:val="006A78D2"/>
    <w:rsid w:val="006A790A"/>
    <w:rsid w:val="006B20FB"/>
    <w:rsid w:val="006B213A"/>
    <w:rsid w:val="006B49AE"/>
    <w:rsid w:val="006B5988"/>
    <w:rsid w:val="006B5CA7"/>
    <w:rsid w:val="006B6015"/>
    <w:rsid w:val="006B70C2"/>
    <w:rsid w:val="006B7B9D"/>
    <w:rsid w:val="006B7EC3"/>
    <w:rsid w:val="006C0A31"/>
    <w:rsid w:val="006C17AC"/>
    <w:rsid w:val="006C3468"/>
    <w:rsid w:val="006C3BF1"/>
    <w:rsid w:val="006C4DFD"/>
    <w:rsid w:val="006C5258"/>
    <w:rsid w:val="006C5574"/>
    <w:rsid w:val="006C5AA9"/>
    <w:rsid w:val="006C7972"/>
    <w:rsid w:val="006D15C5"/>
    <w:rsid w:val="006D2385"/>
    <w:rsid w:val="006D245B"/>
    <w:rsid w:val="006D24C2"/>
    <w:rsid w:val="006D2B27"/>
    <w:rsid w:val="006D45AB"/>
    <w:rsid w:val="006D46A4"/>
    <w:rsid w:val="006D5CC2"/>
    <w:rsid w:val="006D6D54"/>
    <w:rsid w:val="006D6F8D"/>
    <w:rsid w:val="006E18D4"/>
    <w:rsid w:val="006E1BEA"/>
    <w:rsid w:val="006E1FEE"/>
    <w:rsid w:val="006E2646"/>
    <w:rsid w:val="006E27B9"/>
    <w:rsid w:val="006E297B"/>
    <w:rsid w:val="006E2C42"/>
    <w:rsid w:val="006E4B04"/>
    <w:rsid w:val="006E52A6"/>
    <w:rsid w:val="006E5407"/>
    <w:rsid w:val="006E5A61"/>
    <w:rsid w:val="006E6B44"/>
    <w:rsid w:val="006E750E"/>
    <w:rsid w:val="006E75D5"/>
    <w:rsid w:val="006E7657"/>
    <w:rsid w:val="006E7D5B"/>
    <w:rsid w:val="006F0B72"/>
    <w:rsid w:val="006F1074"/>
    <w:rsid w:val="006F1632"/>
    <w:rsid w:val="006F1635"/>
    <w:rsid w:val="006F2B34"/>
    <w:rsid w:val="006F31FD"/>
    <w:rsid w:val="006F373C"/>
    <w:rsid w:val="006F3C3C"/>
    <w:rsid w:val="006F3D65"/>
    <w:rsid w:val="006F5496"/>
    <w:rsid w:val="006F6872"/>
    <w:rsid w:val="006F6DDE"/>
    <w:rsid w:val="00700972"/>
    <w:rsid w:val="00702DE7"/>
    <w:rsid w:val="0070307A"/>
    <w:rsid w:val="00704475"/>
    <w:rsid w:val="0070579E"/>
    <w:rsid w:val="00705893"/>
    <w:rsid w:val="00705B21"/>
    <w:rsid w:val="00706114"/>
    <w:rsid w:val="00707E1A"/>
    <w:rsid w:val="007119D5"/>
    <w:rsid w:val="00712384"/>
    <w:rsid w:val="00712C05"/>
    <w:rsid w:val="00712D4D"/>
    <w:rsid w:val="00713307"/>
    <w:rsid w:val="007136CE"/>
    <w:rsid w:val="00713E76"/>
    <w:rsid w:val="0071463F"/>
    <w:rsid w:val="007147FE"/>
    <w:rsid w:val="007149E1"/>
    <w:rsid w:val="0071524E"/>
    <w:rsid w:val="00715C04"/>
    <w:rsid w:val="007167E2"/>
    <w:rsid w:val="00716D80"/>
    <w:rsid w:val="00717928"/>
    <w:rsid w:val="00720A7C"/>
    <w:rsid w:val="00720FBF"/>
    <w:rsid w:val="0072142F"/>
    <w:rsid w:val="00721BB9"/>
    <w:rsid w:val="00722A1E"/>
    <w:rsid w:val="00722AC8"/>
    <w:rsid w:val="00723572"/>
    <w:rsid w:val="007242F9"/>
    <w:rsid w:val="0072454A"/>
    <w:rsid w:val="007253A3"/>
    <w:rsid w:val="007253DF"/>
    <w:rsid w:val="00726604"/>
    <w:rsid w:val="007266F1"/>
    <w:rsid w:val="00726759"/>
    <w:rsid w:val="00726C56"/>
    <w:rsid w:val="0072764F"/>
    <w:rsid w:val="00727CE2"/>
    <w:rsid w:val="00727E6F"/>
    <w:rsid w:val="007327D7"/>
    <w:rsid w:val="00733D67"/>
    <w:rsid w:val="00734871"/>
    <w:rsid w:val="00734ADB"/>
    <w:rsid w:val="0073576D"/>
    <w:rsid w:val="00737267"/>
    <w:rsid w:val="007373DE"/>
    <w:rsid w:val="00740A9C"/>
    <w:rsid w:val="00740B4A"/>
    <w:rsid w:val="00740B51"/>
    <w:rsid w:val="00741019"/>
    <w:rsid w:val="007429DC"/>
    <w:rsid w:val="007466F0"/>
    <w:rsid w:val="00750A4C"/>
    <w:rsid w:val="00751915"/>
    <w:rsid w:val="00752EAC"/>
    <w:rsid w:val="007534FE"/>
    <w:rsid w:val="007543F2"/>
    <w:rsid w:val="00756D57"/>
    <w:rsid w:val="00756DAA"/>
    <w:rsid w:val="007578A7"/>
    <w:rsid w:val="00760526"/>
    <w:rsid w:val="007608ED"/>
    <w:rsid w:val="00760E18"/>
    <w:rsid w:val="00762B38"/>
    <w:rsid w:val="00763376"/>
    <w:rsid w:val="00763C59"/>
    <w:rsid w:val="00766539"/>
    <w:rsid w:val="0077043E"/>
    <w:rsid w:val="00770530"/>
    <w:rsid w:val="00771687"/>
    <w:rsid w:val="007717CA"/>
    <w:rsid w:val="0077262F"/>
    <w:rsid w:val="007734E8"/>
    <w:rsid w:val="00777078"/>
    <w:rsid w:val="00777D77"/>
    <w:rsid w:val="00781EB8"/>
    <w:rsid w:val="0078281A"/>
    <w:rsid w:val="00783A64"/>
    <w:rsid w:val="00785658"/>
    <w:rsid w:val="00785954"/>
    <w:rsid w:val="00786431"/>
    <w:rsid w:val="00787CA4"/>
    <w:rsid w:val="00790839"/>
    <w:rsid w:val="00790CAE"/>
    <w:rsid w:val="00791898"/>
    <w:rsid w:val="00791C76"/>
    <w:rsid w:val="007920B0"/>
    <w:rsid w:val="007927DF"/>
    <w:rsid w:val="00793F54"/>
    <w:rsid w:val="00794D1A"/>
    <w:rsid w:val="007953C1"/>
    <w:rsid w:val="00796098"/>
    <w:rsid w:val="007978BB"/>
    <w:rsid w:val="00797F96"/>
    <w:rsid w:val="007A21F8"/>
    <w:rsid w:val="007A2389"/>
    <w:rsid w:val="007A2688"/>
    <w:rsid w:val="007A4A66"/>
    <w:rsid w:val="007A59C7"/>
    <w:rsid w:val="007A5BD5"/>
    <w:rsid w:val="007A728A"/>
    <w:rsid w:val="007A7D3A"/>
    <w:rsid w:val="007B0649"/>
    <w:rsid w:val="007B141C"/>
    <w:rsid w:val="007B2040"/>
    <w:rsid w:val="007B2FD7"/>
    <w:rsid w:val="007B5093"/>
    <w:rsid w:val="007B509D"/>
    <w:rsid w:val="007B58C0"/>
    <w:rsid w:val="007B5922"/>
    <w:rsid w:val="007B606C"/>
    <w:rsid w:val="007B665A"/>
    <w:rsid w:val="007B71E5"/>
    <w:rsid w:val="007B798F"/>
    <w:rsid w:val="007C197B"/>
    <w:rsid w:val="007C1E52"/>
    <w:rsid w:val="007C27B2"/>
    <w:rsid w:val="007C2D7F"/>
    <w:rsid w:val="007C407D"/>
    <w:rsid w:val="007C7E2E"/>
    <w:rsid w:val="007D1829"/>
    <w:rsid w:val="007D197C"/>
    <w:rsid w:val="007D44CC"/>
    <w:rsid w:val="007D4924"/>
    <w:rsid w:val="007D59F6"/>
    <w:rsid w:val="007D67EA"/>
    <w:rsid w:val="007D6898"/>
    <w:rsid w:val="007D7705"/>
    <w:rsid w:val="007E0028"/>
    <w:rsid w:val="007E0C63"/>
    <w:rsid w:val="007E2694"/>
    <w:rsid w:val="007E2E4F"/>
    <w:rsid w:val="007E3568"/>
    <w:rsid w:val="007E38A4"/>
    <w:rsid w:val="007E39E6"/>
    <w:rsid w:val="007E596D"/>
    <w:rsid w:val="007E61EC"/>
    <w:rsid w:val="007F0E02"/>
    <w:rsid w:val="007F11A2"/>
    <w:rsid w:val="007F299D"/>
    <w:rsid w:val="007F30ED"/>
    <w:rsid w:val="007F3CA8"/>
    <w:rsid w:val="007F3CC9"/>
    <w:rsid w:val="007F3E73"/>
    <w:rsid w:val="007F561C"/>
    <w:rsid w:val="007F6A90"/>
    <w:rsid w:val="007F6AE1"/>
    <w:rsid w:val="007F6E70"/>
    <w:rsid w:val="007F6F19"/>
    <w:rsid w:val="007F6F33"/>
    <w:rsid w:val="007F70F4"/>
    <w:rsid w:val="007F7818"/>
    <w:rsid w:val="007F7C0B"/>
    <w:rsid w:val="0080033B"/>
    <w:rsid w:val="008008AE"/>
    <w:rsid w:val="008023D1"/>
    <w:rsid w:val="00802B46"/>
    <w:rsid w:val="00802B91"/>
    <w:rsid w:val="008054B8"/>
    <w:rsid w:val="00806A70"/>
    <w:rsid w:val="00810BB2"/>
    <w:rsid w:val="008144EC"/>
    <w:rsid w:val="00814C24"/>
    <w:rsid w:val="008152A2"/>
    <w:rsid w:val="00815514"/>
    <w:rsid w:val="0081705E"/>
    <w:rsid w:val="008203E2"/>
    <w:rsid w:val="00820B5C"/>
    <w:rsid w:val="00820BCD"/>
    <w:rsid w:val="00820E63"/>
    <w:rsid w:val="00821716"/>
    <w:rsid w:val="0082233D"/>
    <w:rsid w:val="008233E4"/>
    <w:rsid w:val="008248D7"/>
    <w:rsid w:val="00824B06"/>
    <w:rsid w:val="00825966"/>
    <w:rsid w:val="00825EEC"/>
    <w:rsid w:val="0082732D"/>
    <w:rsid w:val="0082768C"/>
    <w:rsid w:val="00827D00"/>
    <w:rsid w:val="008314CF"/>
    <w:rsid w:val="0083196A"/>
    <w:rsid w:val="00832054"/>
    <w:rsid w:val="00832AFA"/>
    <w:rsid w:val="0083445F"/>
    <w:rsid w:val="00834C19"/>
    <w:rsid w:val="00835DEF"/>
    <w:rsid w:val="008400D2"/>
    <w:rsid w:val="00840FBD"/>
    <w:rsid w:val="008418BD"/>
    <w:rsid w:val="00843C29"/>
    <w:rsid w:val="00843CBE"/>
    <w:rsid w:val="00845098"/>
    <w:rsid w:val="008450F0"/>
    <w:rsid w:val="008456EE"/>
    <w:rsid w:val="008460C4"/>
    <w:rsid w:val="00850042"/>
    <w:rsid w:val="00850F83"/>
    <w:rsid w:val="0085168E"/>
    <w:rsid w:val="00853720"/>
    <w:rsid w:val="00853D78"/>
    <w:rsid w:val="008542AE"/>
    <w:rsid w:val="00856100"/>
    <w:rsid w:val="00856FA7"/>
    <w:rsid w:val="008570AE"/>
    <w:rsid w:val="00857289"/>
    <w:rsid w:val="00860934"/>
    <w:rsid w:val="008619A4"/>
    <w:rsid w:val="00861BD6"/>
    <w:rsid w:val="00861E50"/>
    <w:rsid w:val="00862967"/>
    <w:rsid w:val="008635CD"/>
    <w:rsid w:val="00865156"/>
    <w:rsid w:val="008651DC"/>
    <w:rsid w:val="008678C1"/>
    <w:rsid w:val="008714E3"/>
    <w:rsid w:val="00871602"/>
    <w:rsid w:val="00872EEA"/>
    <w:rsid w:val="008731DF"/>
    <w:rsid w:val="00873F0A"/>
    <w:rsid w:val="00874495"/>
    <w:rsid w:val="00875C6B"/>
    <w:rsid w:val="00875E9C"/>
    <w:rsid w:val="00876269"/>
    <w:rsid w:val="0088023F"/>
    <w:rsid w:val="00880C39"/>
    <w:rsid w:val="00882692"/>
    <w:rsid w:val="00882985"/>
    <w:rsid w:val="00882A17"/>
    <w:rsid w:val="00883C9E"/>
    <w:rsid w:val="00883F94"/>
    <w:rsid w:val="00885C97"/>
    <w:rsid w:val="008866C5"/>
    <w:rsid w:val="00886BE4"/>
    <w:rsid w:val="00891C4E"/>
    <w:rsid w:val="00893126"/>
    <w:rsid w:val="0089362D"/>
    <w:rsid w:val="00893FC8"/>
    <w:rsid w:val="008943C1"/>
    <w:rsid w:val="0089522F"/>
    <w:rsid w:val="0089526D"/>
    <w:rsid w:val="008952A4"/>
    <w:rsid w:val="00895E88"/>
    <w:rsid w:val="00897823"/>
    <w:rsid w:val="008A0697"/>
    <w:rsid w:val="008A0BA1"/>
    <w:rsid w:val="008A2ECB"/>
    <w:rsid w:val="008A3D5B"/>
    <w:rsid w:val="008A5A8E"/>
    <w:rsid w:val="008A5BC2"/>
    <w:rsid w:val="008A7913"/>
    <w:rsid w:val="008B0214"/>
    <w:rsid w:val="008B03E5"/>
    <w:rsid w:val="008B1912"/>
    <w:rsid w:val="008B20C5"/>
    <w:rsid w:val="008B3D6D"/>
    <w:rsid w:val="008B4107"/>
    <w:rsid w:val="008B59BA"/>
    <w:rsid w:val="008B683B"/>
    <w:rsid w:val="008B71EA"/>
    <w:rsid w:val="008B77B0"/>
    <w:rsid w:val="008B7A0D"/>
    <w:rsid w:val="008C23C3"/>
    <w:rsid w:val="008C3213"/>
    <w:rsid w:val="008C36CA"/>
    <w:rsid w:val="008C42BE"/>
    <w:rsid w:val="008C45B8"/>
    <w:rsid w:val="008C6297"/>
    <w:rsid w:val="008C79C5"/>
    <w:rsid w:val="008C79E2"/>
    <w:rsid w:val="008C7BFE"/>
    <w:rsid w:val="008D0541"/>
    <w:rsid w:val="008D060B"/>
    <w:rsid w:val="008D0DF2"/>
    <w:rsid w:val="008D104D"/>
    <w:rsid w:val="008D4DD4"/>
    <w:rsid w:val="008D5C94"/>
    <w:rsid w:val="008D6088"/>
    <w:rsid w:val="008D7358"/>
    <w:rsid w:val="008D7721"/>
    <w:rsid w:val="008E14D2"/>
    <w:rsid w:val="008E3DE1"/>
    <w:rsid w:val="008E4D65"/>
    <w:rsid w:val="008E59BC"/>
    <w:rsid w:val="008E5D02"/>
    <w:rsid w:val="008E6243"/>
    <w:rsid w:val="008F1F42"/>
    <w:rsid w:val="008F42EA"/>
    <w:rsid w:val="008F436D"/>
    <w:rsid w:val="008F47F7"/>
    <w:rsid w:val="008F50F4"/>
    <w:rsid w:val="008F6093"/>
    <w:rsid w:val="008F62BA"/>
    <w:rsid w:val="008F690E"/>
    <w:rsid w:val="008F7A54"/>
    <w:rsid w:val="008F7C7C"/>
    <w:rsid w:val="00903D19"/>
    <w:rsid w:val="00904475"/>
    <w:rsid w:val="009050BB"/>
    <w:rsid w:val="0090513C"/>
    <w:rsid w:val="009052E0"/>
    <w:rsid w:val="00905FC6"/>
    <w:rsid w:val="009066A7"/>
    <w:rsid w:val="009072E0"/>
    <w:rsid w:val="0090786D"/>
    <w:rsid w:val="00911BFC"/>
    <w:rsid w:val="00912146"/>
    <w:rsid w:val="00912C43"/>
    <w:rsid w:val="00913181"/>
    <w:rsid w:val="009136AC"/>
    <w:rsid w:val="00913A54"/>
    <w:rsid w:val="00914DE0"/>
    <w:rsid w:val="00915698"/>
    <w:rsid w:val="009164D5"/>
    <w:rsid w:val="00917003"/>
    <w:rsid w:val="0092043D"/>
    <w:rsid w:val="00920AB8"/>
    <w:rsid w:val="00921394"/>
    <w:rsid w:val="00921DD2"/>
    <w:rsid w:val="0092266D"/>
    <w:rsid w:val="0092372F"/>
    <w:rsid w:val="009240BA"/>
    <w:rsid w:val="00924794"/>
    <w:rsid w:val="00925DF6"/>
    <w:rsid w:val="00926156"/>
    <w:rsid w:val="00926ACE"/>
    <w:rsid w:val="0092719B"/>
    <w:rsid w:val="0092780B"/>
    <w:rsid w:val="009358AE"/>
    <w:rsid w:val="00935E6E"/>
    <w:rsid w:val="00936609"/>
    <w:rsid w:val="00937A18"/>
    <w:rsid w:val="00940162"/>
    <w:rsid w:val="0094031A"/>
    <w:rsid w:val="00940A4A"/>
    <w:rsid w:val="00940BB1"/>
    <w:rsid w:val="00940C91"/>
    <w:rsid w:val="0094152D"/>
    <w:rsid w:val="00941DAA"/>
    <w:rsid w:val="00942DC9"/>
    <w:rsid w:val="00943126"/>
    <w:rsid w:val="0094377D"/>
    <w:rsid w:val="0094386B"/>
    <w:rsid w:val="00943C30"/>
    <w:rsid w:val="00943E6F"/>
    <w:rsid w:val="00943FF9"/>
    <w:rsid w:val="00946AC7"/>
    <w:rsid w:val="0094764E"/>
    <w:rsid w:val="009510E7"/>
    <w:rsid w:val="0095186F"/>
    <w:rsid w:val="00952E64"/>
    <w:rsid w:val="0095451C"/>
    <w:rsid w:val="00954832"/>
    <w:rsid w:val="0095496B"/>
    <w:rsid w:val="009563F2"/>
    <w:rsid w:val="00956B2C"/>
    <w:rsid w:val="00956C6D"/>
    <w:rsid w:val="00957418"/>
    <w:rsid w:val="0096011D"/>
    <w:rsid w:val="0096046E"/>
    <w:rsid w:val="0096109D"/>
    <w:rsid w:val="009628BE"/>
    <w:rsid w:val="009629C1"/>
    <w:rsid w:val="00963C8E"/>
    <w:rsid w:val="00964087"/>
    <w:rsid w:val="00965AE0"/>
    <w:rsid w:val="00965BA0"/>
    <w:rsid w:val="00966D21"/>
    <w:rsid w:val="0096734C"/>
    <w:rsid w:val="009754A8"/>
    <w:rsid w:val="00975B0F"/>
    <w:rsid w:val="00976258"/>
    <w:rsid w:val="009763E0"/>
    <w:rsid w:val="0097640C"/>
    <w:rsid w:val="00980DD8"/>
    <w:rsid w:val="00980F0A"/>
    <w:rsid w:val="00982904"/>
    <w:rsid w:val="0098365C"/>
    <w:rsid w:val="00983FCD"/>
    <w:rsid w:val="00984482"/>
    <w:rsid w:val="0098590D"/>
    <w:rsid w:val="00986639"/>
    <w:rsid w:val="009876EF"/>
    <w:rsid w:val="00990813"/>
    <w:rsid w:val="009918DF"/>
    <w:rsid w:val="00991F7E"/>
    <w:rsid w:val="00993758"/>
    <w:rsid w:val="00994F45"/>
    <w:rsid w:val="009960BF"/>
    <w:rsid w:val="0099696B"/>
    <w:rsid w:val="0099768D"/>
    <w:rsid w:val="0099771A"/>
    <w:rsid w:val="009A0332"/>
    <w:rsid w:val="009A038B"/>
    <w:rsid w:val="009A116B"/>
    <w:rsid w:val="009A12B7"/>
    <w:rsid w:val="009A19D5"/>
    <w:rsid w:val="009A1D8E"/>
    <w:rsid w:val="009A1EF3"/>
    <w:rsid w:val="009A428B"/>
    <w:rsid w:val="009A5FEC"/>
    <w:rsid w:val="009A677C"/>
    <w:rsid w:val="009A7A6C"/>
    <w:rsid w:val="009B0742"/>
    <w:rsid w:val="009B1333"/>
    <w:rsid w:val="009B21C9"/>
    <w:rsid w:val="009B25A0"/>
    <w:rsid w:val="009B3555"/>
    <w:rsid w:val="009B41E5"/>
    <w:rsid w:val="009B492E"/>
    <w:rsid w:val="009B5DDD"/>
    <w:rsid w:val="009B704D"/>
    <w:rsid w:val="009B71A2"/>
    <w:rsid w:val="009C2B1F"/>
    <w:rsid w:val="009C3DD7"/>
    <w:rsid w:val="009D21C6"/>
    <w:rsid w:val="009D27EA"/>
    <w:rsid w:val="009D2B57"/>
    <w:rsid w:val="009D4841"/>
    <w:rsid w:val="009D5378"/>
    <w:rsid w:val="009D7B2D"/>
    <w:rsid w:val="009E0187"/>
    <w:rsid w:val="009E055B"/>
    <w:rsid w:val="009E3A08"/>
    <w:rsid w:val="009E4BBE"/>
    <w:rsid w:val="009E50D3"/>
    <w:rsid w:val="009E5769"/>
    <w:rsid w:val="009F0048"/>
    <w:rsid w:val="009F31A3"/>
    <w:rsid w:val="009F33CD"/>
    <w:rsid w:val="009F4140"/>
    <w:rsid w:val="009F5E2C"/>
    <w:rsid w:val="009F7080"/>
    <w:rsid w:val="009F750C"/>
    <w:rsid w:val="00A00366"/>
    <w:rsid w:val="00A00E56"/>
    <w:rsid w:val="00A00F5D"/>
    <w:rsid w:val="00A026FA"/>
    <w:rsid w:val="00A029FF"/>
    <w:rsid w:val="00A02ECF"/>
    <w:rsid w:val="00A0468F"/>
    <w:rsid w:val="00A04C92"/>
    <w:rsid w:val="00A0528A"/>
    <w:rsid w:val="00A05D25"/>
    <w:rsid w:val="00A10383"/>
    <w:rsid w:val="00A10D12"/>
    <w:rsid w:val="00A118E7"/>
    <w:rsid w:val="00A13ACD"/>
    <w:rsid w:val="00A13D1E"/>
    <w:rsid w:val="00A14E91"/>
    <w:rsid w:val="00A15EF7"/>
    <w:rsid w:val="00A16329"/>
    <w:rsid w:val="00A168DD"/>
    <w:rsid w:val="00A169FB"/>
    <w:rsid w:val="00A20A9D"/>
    <w:rsid w:val="00A220CA"/>
    <w:rsid w:val="00A22A5C"/>
    <w:rsid w:val="00A22E47"/>
    <w:rsid w:val="00A23E0B"/>
    <w:rsid w:val="00A23FDB"/>
    <w:rsid w:val="00A247A3"/>
    <w:rsid w:val="00A24C1F"/>
    <w:rsid w:val="00A25583"/>
    <w:rsid w:val="00A256BF"/>
    <w:rsid w:val="00A25B88"/>
    <w:rsid w:val="00A27121"/>
    <w:rsid w:val="00A27DF7"/>
    <w:rsid w:val="00A3271D"/>
    <w:rsid w:val="00A337E4"/>
    <w:rsid w:val="00A35294"/>
    <w:rsid w:val="00A368D7"/>
    <w:rsid w:val="00A36A2B"/>
    <w:rsid w:val="00A37F55"/>
    <w:rsid w:val="00A37F6A"/>
    <w:rsid w:val="00A41CC4"/>
    <w:rsid w:val="00A43BBC"/>
    <w:rsid w:val="00A456EC"/>
    <w:rsid w:val="00A47B94"/>
    <w:rsid w:val="00A47CDD"/>
    <w:rsid w:val="00A50134"/>
    <w:rsid w:val="00A53FE8"/>
    <w:rsid w:val="00A55E4C"/>
    <w:rsid w:val="00A56E01"/>
    <w:rsid w:val="00A607BA"/>
    <w:rsid w:val="00A60BAB"/>
    <w:rsid w:val="00A60C81"/>
    <w:rsid w:val="00A60D34"/>
    <w:rsid w:val="00A62D87"/>
    <w:rsid w:val="00A62FE0"/>
    <w:rsid w:val="00A64C7F"/>
    <w:rsid w:val="00A64F11"/>
    <w:rsid w:val="00A65FDD"/>
    <w:rsid w:val="00A66F53"/>
    <w:rsid w:val="00A66FC4"/>
    <w:rsid w:val="00A67660"/>
    <w:rsid w:val="00A7060C"/>
    <w:rsid w:val="00A73ACE"/>
    <w:rsid w:val="00A7520E"/>
    <w:rsid w:val="00A75ACE"/>
    <w:rsid w:val="00A76C74"/>
    <w:rsid w:val="00A80DA4"/>
    <w:rsid w:val="00A80FA7"/>
    <w:rsid w:val="00A80FAC"/>
    <w:rsid w:val="00A81A0C"/>
    <w:rsid w:val="00A82011"/>
    <w:rsid w:val="00A8279D"/>
    <w:rsid w:val="00A82D06"/>
    <w:rsid w:val="00A83265"/>
    <w:rsid w:val="00A832FE"/>
    <w:rsid w:val="00A83F01"/>
    <w:rsid w:val="00A84178"/>
    <w:rsid w:val="00A84F01"/>
    <w:rsid w:val="00A85134"/>
    <w:rsid w:val="00A8570E"/>
    <w:rsid w:val="00A85C82"/>
    <w:rsid w:val="00A8697D"/>
    <w:rsid w:val="00A87327"/>
    <w:rsid w:val="00A87842"/>
    <w:rsid w:val="00A906FC"/>
    <w:rsid w:val="00A90BB7"/>
    <w:rsid w:val="00A91445"/>
    <w:rsid w:val="00A94E9E"/>
    <w:rsid w:val="00A95224"/>
    <w:rsid w:val="00A967AF"/>
    <w:rsid w:val="00A9692E"/>
    <w:rsid w:val="00A979E6"/>
    <w:rsid w:val="00A97CB6"/>
    <w:rsid w:val="00AA067A"/>
    <w:rsid w:val="00AA10B6"/>
    <w:rsid w:val="00AA163B"/>
    <w:rsid w:val="00AA2349"/>
    <w:rsid w:val="00AA2692"/>
    <w:rsid w:val="00AA2C3B"/>
    <w:rsid w:val="00AA30DC"/>
    <w:rsid w:val="00AA37A1"/>
    <w:rsid w:val="00AA4494"/>
    <w:rsid w:val="00AA5182"/>
    <w:rsid w:val="00AA7303"/>
    <w:rsid w:val="00AB05A6"/>
    <w:rsid w:val="00AB0818"/>
    <w:rsid w:val="00AB5777"/>
    <w:rsid w:val="00AB5AB9"/>
    <w:rsid w:val="00AB6B78"/>
    <w:rsid w:val="00AB6E15"/>
    <w:rsid w:val="00AB7005"/>
    <w:rsid w:val="00AB7B93"/>
    <w:rsid w:val="00AB7F0C"/>
    <w:rsid w:val="00AC0513"/>
    <w:rsid w:val="00AC0599"/>
    <w:rsid w:val="00AC1611"/>
    <w:rsid w:val="00AC1C2D"/>
    <w:rsid w:val="00AC4131"/>
    <w:rsid w:val="00AC4E0D"/>
    <w:rsid w:val="00AC749A"/>
    <w:rsid w:val="00AC7F6C"/>
    <w:rsid w:val="00AD0681"/>
    <w:rsid w:val="00AD0AEA"/>
    <w:rsid w:val="00AD0C2C"/>
    <w:rsid w:val="00AD121D"/>
    <w:rsid w:val="00AD1914"/>
    <w:rsid w:val="00AD1E3C"/>
    <w:rsid w:val="00AD2AA1"/>
    <w:rsid w:val="00AD33D1"/>
    <w:rsid w:val="00AD4A37"/>
    <w:rsid w:val="00AD6D5B"/>
    <w:rsid w:val="00AE0B2F"/>
    <w:rsid w:val="00AE19D7"/>
    <w:rsid w:val="00AE3573"/>
    <w:rsid w:val="00AE40F7"/>
    <w:rsid w:val="00AE55EB"/>
    <w:rsid w:val="00AE6808"/>
    <w:rsid w:val="00AE6FE8"/>
    <w:rsid w:val="00AE75A1"/>
    <w:rsid w:val="00AE762F"/>
    <w:rsid w:val="00AE7D37"/>
    <w:rsid w:val="00AF0F97"/>
    <w:rsid w:val="00AF203B"/>
    <w:rsid w:val="00AF2D5C"/>
    <w:rsid w:val="00AF3AE5"/>
    <w:rsid w:val="00AF4C0A"/>
    <w:rsid w:val="00AF5612"/>
    <w:rsid w:val="00AF5840"/>
    <w:rsid w:val="00AF70E7"/>
    <w:rsid w:val="00AF7B46"/>
    <w:rsid w:val="00AF7CEC"/>
    <w:rsid w:val="00B00B51"/>
    <w:rsid w:val="00B00E27"/>
    <w:rsid w:val="00B018BD"/>
    <w:rsid w:val="00B02FC9"/>
    <w:rsid w:val="00B03D05"/>
    <w:rsid w:val="00B0430C"/>
    <w:rsid w:val="00B048D7"/>
    <w:rsid w:val="00B05253"/>
    <w:rsid w:val="00B061E1"/>
    <w:rsid w:val="00B06293"/>
    <w:rsid w:val="00B066D9"/>
    <w:rsid w:val="00B07A80"/>
    <w:rsid w:val="00B07D77"/>
    <w:rsid w:val="00B1088A"/>
    <w:rsid w:val="00B12F1E"/>
    <w:rsid w:val="00B134E0"/>
    <w:rsid w:val="00B138D6"/>
    <w:rsid w:val="00B15019"/>
    <w:rsid w:val="00B2036A"/>
    <w:rsid w:val="00B2045A"/>
    <w:rsid w:val="00B20B0F"/>
    <w:rsid w:val="00B20F2C"/>
    <w:rsid w:val="00B219B4"/>
    <w:rsid w:val="00B2239D"/>
    <w:rsid w:val="00B24073"/>
    <w:rsid w:val="00B249C3"/>
    <w:rsid w:val="00B257B4"/>
    <w:rsid w:val="00B25B90"/>
    <w:rsid w:val="00B2652A"/>
    <w:rsid w:val="00B26843"/>
    <w:rsid w:val="00B269C4"/>
    <w:rsid w:val="00B26E84"/>
    <w:rsid w:val="00B26F3B"/>
    <w:rsid w:val="00B27CBA"/>
    <w:rsid w:val="00B309BF"/>
    <w:rsid w:val="00B32760"/>
    <w:rsid w:val="00B32D77"/>
    <w:rsid w:val="00B3368B"/>
    <w:rsid w:val="00B33AC2"/>
    <w:rsid w:val="00B33FC1"/>
    <w:rsid w:val="00B34673"/>
    <w:rsid w:val="00B369CB"/>
    <w:rsid w:val="00B36A49"/>
    <w:rsid w:val="00B36FD2"/>
    <w:rsid w:val="00B41E5C"/>
    <w:rsid w:val="00B42D7B"/>
    <w:rsid w:val="00B43452"/>
    <w:rsid w:val="00B43610"/>
    <w:rsid w:val="00B43721"/>
    <w:rsid w:val="00B438A8"/>
    <w:rsid w:val="00B44585"/>
    <w:rsid w:val="00B44A6D"/>
    <w:rsid w:val="00B459A3"/>
    <w:rsid w:val="00B46000"/>
    <w:rsid w:val="00B464E0"/>
    <w:rsid w:val="00B468C0"/>
    <w:rsid w:val="00B46B08"/>
    <w:rsid w:val="00B46D54"/>
    <w:rsid w:val="00B47731"/>
    <w:rsid w:val="00B47AF5"/>
    <w:rsid w:val="00B51726"/>
    <w:rsid w:val="00B51C50"/>
    <w:rsid w:val="00B51D50"/>
    <w:rsid w:val="00B53F33"/>
    <w:rsid w:val="00B54A50"/>
    <w:rsid w:val="00B54EB1"/>
    <w:rsid w:val="00B563BC"/>
    <w:rsid w:val="00B575AB"/>
    <w:rsid w:val="00B578E6"/>
    <w:rsid w:val="00B6276C"/>
    <w:rsid w:val="00B636A0"/>
    <w:rsid w:val="00B64F23"/>
    <w:rsid w:val="00B65A62"/>
    <w:rsid w:val="00B65D09"/>
    <w:rsid w:val="00B6622B"/>
    <w:rsid w:val="00B666AF"/>
    <w:rsid w:val="00B67354"/>
    <w:rsid w:val="00B6766D"/>
    <w:rsid w:val="00B70AA2"/>
    <w:rsid w:val="00B70F1A"/>
    <w:rsid w:val="00B715FB"/>
    <w:rsid w:val="00B724F9"/>
    <w:rsid w:val="00B72E69"/>
    <w:rsid w:val="00B7376C"/>
    <w:rsid w:val="00B73CBD"/>
    <w:rsid w:val="00B7466D"/>
    <w:rsid w:val="00B76837"/>
    <w:rsid w:val="00B801D7"/>
    <w:rsid w:val="00B81130"/>
    <w:rsid w:val="00B8194E"/>
    <w:rsid w:val="00B83351"/>
    <w:rsid w:val="00B8399B"/>
    <w:rsid w:val="00B84833"/>
    <w:rsid w:val="00B85BDF"/>
    <w:rsid w:val="00B86A26"/>
    <w:rsid w:val="00B86FF2"/>
    <w:rsid w:val="00B87718"/>
    <w:rsid w:val="00B879AA"/>
    <w:rsid w:val="00B91537"/>
    <w:rsid w:val="00B91724"/>
    <w:rsid w:val="00B91773"/>
    <w:rsid w:val="00B91FB3"/>
    <w:rsid w:val="00B923BD"/>
    <w:rsid w:val="00B92BB0"/>
    <w:rsid w:val="00B92E59"/>
    <w:rsid w:val="00B93C9E"/>
    <w:rsid w:val="00B94D76"/>
    <w:rsid w:val="00B95B9D"/>
    <w:rsid w:val="00B9630B"/>
    <w:rsid w:val="00B9680D"/>
    <w:rsid w:val="00BA3548"/>
    <w:rsid w:val="00BA35B2"/>
    <w:rsid w:val="00BA35F1"/>
    <w:rsid w:val="00BA3B2E"/>
    <w:rsid w:val="00BA3B3B"/>
    <w:rsid w:val="00BA412A"/>
    <w:rsid w:val="00BA53A8"/>
    <w:rsid w:val="00BA6A78"/>
    <w:rsid w:val="00BA7865"/>
    <w:rsid w:val="00BA7F89"/>
    <w:rsid w:val="00BB005A"/>
    <w:rsid w:val="00BB042A"/>
    <w:rsid w:val="00BB0FEA"/>
    <w:rsid w:val="00BB1062"/>
    <w:rsid w:val="00BB1CFE"/>
    <w:rsid w:val="00BB2268"/>
    <w:rsid w:val="00BB304A"/>
    <w:rsid w:val="00BB3090"/>
    <w:rsid w:val="00BB3B78"/>
    <w:rsid w:val="00BB3B86"/>
    <w:rsid w:val="00BB4068"/>
    <w:rsid w:val="00BB4C4A"/>
    <w:rsid w:val="00BB62E4"/>
    <w:rsid w:val="00BB6433"/>
    <w:rsid w:val="00BB79FB"/>
    <w:rsid w:val="00BC1126"/>
    <w:rsid w:val="00BC2D63"/>
    <w:rsid w:val="00BC6BB8"/>
    <w:rsid w:val="00BC70A4"/>
    <w:rsid w:val="00BC7BE7"/>
    <w:rsid w:val="00BC7D50"/>
    <w:rsid w:val="00BD0535"/>
    <w:rsid w:val="00BD0DCE"/>
    <w:rsid w:val="00BD20B8"/>
    <w:rsid w:val="00BD2AF3"/>
    <w:rsid w:val="00BD3F7E"/>
    <w:rsid w:val="00BD4018"/>
    <w:rsid w:val="00BD41F6"/>
    <w:rsid w:val="00BD4965"/>
    <w:rsid w:val="00BD556C"/>
    <w:rsid w:val="00BD6F47"/>
    <w:rsid w:val="00BD7674"/>
    <w:rsid w:val="00BD7DCE"/>
    <w:rsid w:val="00BE0AD4"/>
    <w:rsid w:val="00BE0FDB"/>
    <w:rsid w:val="00BE14F3"/>
    <w:rsid w:val="00BE2A54"/>
    <w:rsid w:val="00BE307D"/>
    <w:rsid w:val="00BE3E25"/>
    <w:rsid w:val="00BF0748"/>
    <w:rsid w:val="00BF1F45"/>
    <w:rsid w:val="00BF2159"/>
    <w:rsid w:val="00BF2D36"/>
    <w:rsid w:val="00BF38F0"/>
    <w:rsid w:val="00BF41E7"/>
    <w:rsid w:val="00BF46DC"/>
    <w:rsid w:val="00BF4C3E"/>
    <w:rsid w:val="00BF549F"/>
    <w:rsid w:val="00BF574D"/>
    <w:rsid w:val="00BF5978"/>
    <w:rsid w:val="00BF5E0D"/>
    <w:rsid w:val="00BF602B"/>
    <w:rsid w:val="00BF7756"/>
    <w:rsid w:val="00C0067A"/>
    <w:rsid w:val="00C01DD3"/>
    <w:rsid w:val="00C0244A"/>
    <w:rsid w:val="00C02E69"/>
    <w:rsid w:val="00C0304B"/>
    <w:rsid w:val="00C0314E"/>
    <w:rsid w:val="00C044BF"/>
    <w:rsid w:val="00C05455"/>
    <w:rsid w:val="00C06B96"/>
    <w:rsid w:val="00C100C6"/>
    <w:rsid w:val="00C10A7D"/>
    <w:rsid w:val="00C1138F"/>
    <w:rsid w:val="00C1207D"/>
    <w:rsid w:val="00C124B1"/>
    <w:rsid w:val="00C1252A"/>
    <w:rsid w:val="00C14E82"/>
    <w:rsid w:val="00C15D42"/>
    <w:rsid w:val="00C170F6"/>
    <w:rsid w:val="00C21971"/>
    <w:rsid w:val="00C21E03"/>
    <w:rsid w:val="00C2306D"/>
    <w:rsid w:val="00C253E9"/>
    <w:rsid w:val="00C25F65"/>
    <w:rsid w:val="00C25FB4"/>
    <w:rsid w:val="00C26294"/>
    <w:rsid w:val="00C304AC"/>
    <w:rsid w:val="00C32E0D"/>
    <w:rsid w:val="00C331E6"/>
    <w:rsid w:val="00C33206"/>
    <w:rsid w:val="00C3397E"/>
    <w:rsid w:val="00C374F2"/>
    <w:rsid w:val="00C401C4"/>
    <w:rsid w:val="00C40B82"/>
    <w:rsid w:val="00C41AB8"/>
    <w:rsid w:val="00C41D51"/>
    <w:rsid w:val="00C42141"/>
    <w:rsid w:val="00C44B1E"/>
    <w:rsid w:val="00C4652B"/>
    <w:rsid w:val="00C46EBE"/>
    <w:rsid w:val="00C4794F"/>
    <w:rsid w:val="00C50BCD"/>
    <w:rsid w:val="00C512B1"/>
    <w:rsid w:val="00C52E0B"/>
    <w:rsid w:val="00C5430E"/>
    <w:rsid w:val="00C54845"/>
    <w:rsid w:val="00C54880"/>
    <w:rsid w:val="00C54905"/>
    <w:rsid w:val="00C55F5F"/>
    <w:rsid w:val="00C56B1A"/>
    <w:rsid w:val="00C578BF"/>
    <w:rsid w:val="00C57A35"/>
    <w:rsid w:val="00C57F64"/>
    <w:rsid w:val="00C57F67"/>
    <w:rsid w:val="00C612B8"/>
    <w:rsid w:val="00C61964"/>
    <w:rsid w:val="00C6227C"/>
    <w:rsid w:val="00C62B92"/>
    <w:rsid w:val="00C64072"/>
    <w:rsid w:val="00C65887"/>
    <w:rsid w:val="00C66A31"/>
    <w:rsid w:val="00C66E3D"/>
    <w:rsid w:val="00C6783E"/>
    <w:rsid w:val="00C70992"/>
    <w:rsid w:val="00C70EB2"/>
    <w:rsid w:val="00C7116D"/>
    <w:rsid w:val="00C71229"/>
    <w:rsid w:val="00C71ED4"/>
    <w:rsid w:val="00C720AA"/>
    <w:rsid w:val="00C72D13"/>
    <w:rsid w:val="00C73EA4"/>
    <w:rsid w:val="00C74515"/>
    <w:rsid w:val="00C74C92"/>
    <w:rsid w:val="00C74D34"/>
    <w:rsid w:val="00C7552D"/>
    <w:rsid w:val="00C761AD"/>
    <w:rsid w:val="00C7631C"/>
    <w:rsid w:val="00C7664F"/>
    <w:rsid w:val="00C80704"/>
    <w:rsid w:val="00C81BAE"/>
    <w:rsid w:val="00C81EC8"/>
    <w:rsid w:val="00C827FA"/>
    <w:rsid w:val="00C83B56"/>
    <w:rsid w:val="00C84968"/>
    <w:rsid w:val="00C85157"/>
    <w:rsid w:val="00C87C24"/>
    <w:rsid w:val="00C87FBA"/>
    <w:rsid w:val="00C91E11"/>
    <w:rsid w:val="00C9292B"/>
    <w:rsid w:val="00CA0816"/>
    <w:rsid w:val="00CA3B4F"/>
    <w:rsid w:val="00CA412D"/>
    <w:rsid w:val="00CA54ED"/>
    <w:rsid w:val="00CA6CA1"/>
    <w:rsid w:val="00CA6E91"/>
    <w:rsid w:val="00CB01C4"/>
    <w:rsid w:val="00CB0363"/>
    <w:rsid w:val="00CB0661"/>
    <w:rsid w:val="00CB0B7A"/>
    <w:rsid w:val="00CB15A4"/>
    <w:rsid w:val="00CB355B"/>
    <w:rsid w:val="00CB3E6B"/>
    <w:rsid w:val="00CB4596"/>
    <w:rsid w:val="00CB7A3D"/>
    <w:rsid w:val="00CB7ADA"/>
    <w:rsid w:val="00CB7B15"/>
    <w:rsid w:val="00CC081A"/>
    <w:rsid w:val="00CC10CC"/>
    <w:rsid w:val="00CC4EC8"/>
    <w:rsid w:val="00CC4F61"/>
    <w:rsid w:val="00CC63D6"/>
    <w:rsid w:val="00CC6720"/>
    <w:rsid w:val="00CC71A9"/>
    <w:rsid w:val="00CC7913"/>
    <w:rsid w:val="00CD0151"/>
    <w:rsid w:val="00CD1088"/>
    <w:rsid w:val="00CD19B0"/>
    <w:rsid w:val="00CD21EE"/>
    <w:rsid w:val="00CD23E9"/>
    <w:rsid w:val="00CD2A16"/>
    <w:rsid w:val="00CD3937"/>
    <w:rsid w:val="00CD458A"/>
    <w:rsid w:val="00CD68E8"/>
    <w:rsid w:val="00CD70D2"/>
    <w:rsid w:val="00CD7DBA"/>
    <w:rsid w:val="00CE04B5"/>
    <w:rsid w:val="00CE1001"/>
    <w:rsid w:val="00CE1B1C"/>
    <w:rsid w:val="00CE2D73"/>
    <w:rsid w:val="00CE4072"/>
    <w:rsid w:val="00CE58EA"/>
    <w:rsid w:val="00CE6C30"/>
    <w:rsid w:val="00CE72A6"/>
    <w:rsid w:val="00CF1174"/>
    <w:rsid w:val="00CF1735"/>
    <w:rsid w:val="00CF1D47"/>
    <w:rsid w:val="00CF32BC"/>
    <w:rsid w:val="00CF514A"/>
    <w:rsid w:val="00CF5755"/>
    <w:rsid w:val="00CF66A8"/>
    <w:rsid w:val="00CF6D73"/>
    <w:rsid w:val="00CF6FCF"/>
    <w:rsid w:val="00CF71CC"/>
    <w:rsid w:val="00CF757E"/>
    <w:rsid w:val="00D00341"/>
    <w:rsid w:val="00D003BD"/>
    <w:rsid w:val="00D01243"/>
    <w:rsid w:val="00D015F6"/>
    <w:rsid w:val="00D01898"/>
    <w:rsid w:val="00D02038"/>
    <w:rsid w:val="00D0334A"/>
    <w:rsid w:val="00D0345F"/>
    <w:rsid w:val="00D0392F"/>
    <w:rsid w:val="00D03969"/>
    <w:rsid w:val="00D042EB"/>
    <w:rsid w:val="00D04527"/>
    <w:rsid w:val="00D05A53"/>
    <w:rsid w:val="00D05C6E"/>
    <w:rsid w:val="00D074DB"/>
    <w:rsid w:val="00D10701"/>
    <w:rsid w:val="00D111B2"/>
    <w:rsid w:val="00D1162F"/>
    <w:rsid w:val="00D1253A"/>
    <w:rsid w:val="00D13E9B"/>
    <w:rsid w:val="00D13EAF"/>
    <w:rsid w:val="00D15940"/>
    <w:rsid w:val="00D16DD7"/>
    <w:rsid w:val="00D16E33"/>
    <w:rsid w:val="00D200FF"/>
    <w:rsid w:val="00D20ACE"/>
    <w:rsid w:val="00D20E27"/>
    <w:rsid w:val="00D20F79"/>
    <w:rsid w:val="00D2134E"/>
    <w:rsid w:val="00D213A3"/>
    <w:rsid w:val="00D22B56"/>
    <w:rsid w:val="00D23966"/>
    <w:rsid w:val="00D243E4"/>
    <w:rsid w:val="00D24F16"/>
    <w:rsid w:val="00D2518D"/>
    <w:rsid w:val="00D2523A"/>
    <w:rsid w:val="00D253CF"/>
    <w:rsid w:val="00D2560A"/>
    <w:rsid w:val="00D2625F"/>
    <w:rsid w:val="00D266E9"/>
    <w:rsid w:val="00D304E7"/>
    <w:rsid w:val="00D31C2A"/>
    <w:rsid w:val="00D32A91"/>
    <w:rsid w:val="00D32EB0"/>
    <w:rsid w:val="00D335E9"/>
    <w:rsid w:val="00D33CA7"/>
    <w:rsid w:val="00D348B5"/>
    <w:rsid w:val="00D36E80"/>
    <w:rsid w:val="00D36FC8"/>
    <w:rsid w:val="00D37704"/>
    <w:rsid w:val="00D40F46"/>
    <w:rsid w:val="00D4172B"/>
    <w:rsid w:val="00D4223B"/>
    <w:rsid w:val="00D42618"/>
    <w:rsid w:val="00D42653"/>
    <w:rsid w:val="00D43083"/>
    <w:rsid w:val="00D430D0"/>
    <w:rsid w:val="00D43FA0"/>
    <w:rsid w:val="00D444DF"/>
    <w:rsid w:val="00D4454B"/>
    <w:rsid w:val="00D45014"/>
    <w:rsid w:val="00D4536B"/>
    <w:rsid w:val="00D46E61"/>
    <w:rsid w:val="00D478BA"/>
    <w:rsid w:val="00D47A8E"/>
    <w:rsid w:val="00D51105"/>
    <w:rsid w:val="00D5205B"/>
    <w:rsid w:val="00D52881"/>
    <w:rsid w:val="00D552A8"/>
    <w:rsid w:val="00D55329"/>
    <w:rsid w:val="00D55A36"/>
    <w:rsid w:val="00D57F8C"/>
    <w:rsid w:val="00D61509"/>
    <w:rsid w:val="00D62065"/>
    <w:rsid w:val="00D62CF0"/>
    <w:rsid w:val="00D62DD4"/>
    <w:rsid w:val="00D64A81"/>
    <w:rsid w:val="00D65E23"/>
    <w:rsid w:val="00D6665F"/>
    <w:rsid w:val="00D67587"/>
    <w:rsid w:val="00D67A7D"/>
    <w:rsid w:val="00D708E7"/>
    <w:rsid w:val="00D711EB"/>
    <w:rsid w:val="00D720BE"/>
    <w:rsid w:val="00D723C9"/>
    <w:rsid w:val="00D73FD8"/>
    <w:rsid w:val="00D75870"/>
    <w:rsid w:val="00D759C3"/>
    <w:rsid w:val="00D76624"/>
    <w:rsid w:val="00D7710C"/>
    <w:rsid w:val="00D77DDE"/>
    <w:rsid w:val="00D801C3"/>
    <w:rsid w:val="00D8202E"/>
    <w:rsid w:val="00D82D81"/>
    <w:rsid w:val="00D840D9"/>
    <w:rsid w:val="00D8526F"/>
    <w:rsid w:val="00D85CFD"/>
    <w:rsid w:val="00D87117"/>
    <w:rsid w:val="00D90198"/>
    <w:rsid w:val="00D908B9"/>
    <w:rsid w:val="00D90CB3"/>
    <w:rsid w:val="00D9136B"/>
    <w:rsid w:val="00D9452E"/>
    <w:rsid w:val="00D956C6"/>
    <w:rsid w:val="00D96F15"/>
    <w:rsid w:val="00D97260"/>
    <w:rsid w:val="00DA0513"/>
    <w:rsid w:val="00DA05A4"/>
    <w:rsid w:val="00DA0794"/>
    <w:rsid w:val="00DA1456"/>
    <w:rsid w:val="00DA6F31"/>
    <w:rsid w:val="00DA6F48"/>
    <w:rsid w:val="00DA7427"/>
    <w:rsid w:val="00DB19C6"/>
    <w:rsid w:val="00DB39D6"/>
    <w:rsid w:val="00DB4A08"/>
    <w:rsid w:val="00DB5684"/>
    <w:rsid w:val="00DB59AA"/>
    <w:rsid w:val="00DB6670"/>
    <w:rsid w:val="00DB78A4"/>
    <w:rsid w:val="00DB7A50"/>
    <w:rsid w:val="00DB7D12"/>
    <w:rsid w:val="00DC00E4"/>
    <w:rsid w:val="00DC0D51"/>
    <w:rsid w:val="00DC1996"/>
    <w:rsid w:val="00DC2BBD"/>
    <w:rsid w:val="00DC34EC"/>
    <w:rsid w:val="00DC4A8C"/>
    <w:rsid w:val="00DC4D6A"/>
    <w:rsid w:val="00DC585C"/>
    <w:rsid w:val="00DC62E8"/>
    <w:rsid w:val="00DC64D4"/>
    <w:rsid w:val="00DC6737"/>
    <w:rsid w:val="00DC6825"/>
    <w:rsid w:val="00DC6A6C"/>
    <w:rsid w:val="00DC6D9A"/>
    <w:rsid w:val="00DC71DA"/>
    <w:rsid w:val="00DC76CE"/>
    <w:rsid w:val="00DD01AC"/>
    <w:rsid w:val="00DD07F1"/>
    <w:rsid w:val="00DD1FE2"/>
    <w:rsid w:val="00DD58D4"/>
    <w:rsid w:val="00DD5DAC"/>
    <w:rsid w:val="00DD6C6D"/>
    <w:rsid w:val="00DD750A"/>
    <w:rsid w:val="00DD7D84"/>
    <w:rsid w:val="00DE0528"/>
    <w:rsid w:val="00DE0E97"/>
    <w:rsid w:val="00DE1294"/>
    <w:rsid w:val="00DE16C3"/>
    <w:rsid w:val="00DE1849"/>
    <w:rsid w:val="00DE1FB1"/>
    <w:rsid w:val="00DE213E"/>
    <w:rsid w:val="00DE267E"/>
    <w:rsid w:val="00DE2A59"/>
    <w:rsid w:val="00DE3866"/>
    <w:rsid w:val="00DE5353"/>
    <w:rsid w:val="00DE7A27"/>
    <w:rsid w:val="00DF04BC"/>
    <w:rsid w:val="00DF04EF"/>
    <w:rsid w:val="00DF11A7"/>
    <w:rsid w:val="00DF3C4B"/>
    <w:rsid w:val="00DF4873"/>
    <w:rsid w:val="00DF5484"/>
    <w:rsid w:val="00DF56FF"/>
    <w:rsid w:val="00DF779C"/>
    <w:rsid w:val="00DF7F14"/>
    <w:rsid w:val="00E004FD"/>
    <w:rsid w:val="00E00FCA"/>
    <w:rsid w:val="00E01140"/>
    <w:rsid w:val="00E01C11"/>
    <w:rsid w:val="00E01D03"/>
    <w:rsid w:val="00E020B3"/>
    <w:rsid w:val="00E02305"/>
    <w:rsid w:val="00E02A7A"/>
    <w:rsid w:val="00E03774"/>
    <w:rsid w:val="00E0386D"/>
    <w:rsid w:val="00E0391E"/>
    <w:rsid w:val="00E04014"/>
    <w:rsid w:val="00E048FC"/>
    <w:rsid w:val="00E04E1C"/>
    <w:rsid w:val="00E06775"/>
    <w:rsid w:val="00E06B99"/>
    <w:rsid w:val="00E07DF4"/>
    <w:rsid w:val="00E10636"/>
    <w:rsid w:val="00E117E6"/>
    <w:rsid w:val="00E122F6"/>
    <w:rsid w:val="00E13FFA"/>
    <w:rsid w:val="00E154A1"/>
    <w:rsid w:val="00E16BBE"/>
    <w:rsid w:val="00E16F03"/>
    <w:rsid w:val="00E17DC0"/>
    <w:rsid w:val="00E20D94"/>
    <w:rsid w:val="00E21159"/>
    <w:rsid w:val="00E21504"/>
    <w:rsid w:val="00E2190B"/>
    <w:rsid w:val="00E21CB3"/>
    <w:rsid w:val="00E25A38"/>
    <w:rsid w:val="00E260C8"/>
    <w:rsid w:val="00E26961"/>
    <w:rsid w:val="00E26A9C"/>
    <w:rsid w:val="00E27492"/>
    <w:rsid w:val="00E27CB9"/>
    <w:rsid w:val="00E305FF"/>
    <w:rsid w:val="00E328E0"/>
    <w:rsid w:val="00E331B7"/>
    <w:rsid w:val="00E333EC"/>
    <w:rsid w:val="00E33AB2"/>
    <w:rsid w:val="00E33C0D"/>
    <w:rsid w:val="00E34ED3"/>
    <w:rsid w:val="00E35DAD"/>
    <w:rsid w:val="00E3727D"/>
    <w:rsid w:val="00E37337"/>
    <w:rsid w:val="00E37628"/>
    <w:rsid w:val="00E37F4B"/>
    <w:rsid w:val="00E44D4D"/>
    <w:rsid w:val="00E453B3"/>
    <w:rsid w:val="00E45515"/>
    <w:rsid w:val="00E478C2"/>
    <w:rsid w:val="00E50B0C"/>
    <w:rsid w:val="00E5178D"/>
    <w:rsid w:val="00E51B69"/>
    <w:rsid w:val="00E525CE"/>
    <w:rsid w:val="00E53346"/>
    <w:rsid w:val="00E53BC9"/>
    <w:rsid w:val="00E54029"/>
    <w:rsid w:val="00E5455A"/>
    <w:rsid w:val="00E5682A"/>
    <w:rsid w:val="00E573EF"/>
    <w:rsid w:val="00E574C9"/>
    <w:rsid w:val="00E57669"/>
    <w:rsid w:val="00E6004B"/>
    <w:rsid w:val="00E60107"/>
    <w:rsid w:val="00E6028F"/>
    <w:rsid w:val="00E62C7C"/>
    <w:rsid w:val="00E633AB"/>
    <w:rsid w:val="00E646DC"/>
    <w:rsid w:val="00E64DA6"/>
    <w:rsid w:val="00E6601E"/>
    <w:rsid w:val="00E7080D"/>
    <w:rsid w:val="00E70B74"/>
    <w:rsid w:val="00E710B5"/>
    <w:rsid w:val="00E72220"/>
    <w:rsid w:val="00E72AA7"/>
    <w:rsid w:val="00E73209"/>
    <w:rsid w:val="00E73C7D"/>
    <w:rsid w:val="00E74806"/>
    <w:rsid w:val="00E75656"/>
    <w:rsid w:val="00E76DD5"/>
    <w:rsid w:val="00E76E90"/>
    <w:rsid w:val="00E8018A"/>
    <w:rsid w:val="00E801F6"/>
    <w:rsid w:val="00E803EC"/>
    <w:rsid w:val="00E80533"/>
    <w:rsid w:val="00E81D05"/>
    <w:rsid w:val="00E824AE"/>
    <w:rsid w:val="00E83163"/>
    <w:rsid w:val="00E83A4B"/>
    <w:rsid w:val="00E8496E"/>
    <w:rsid w:val="00E852C9"/>
    <w:rsid w:val="00E87345"/>
    <w:rsid w:val="00E927E0"/>
    <w:rsid w:val="00E94122"/>
    <w:rsid w:val="00E9417F"/>
    <w:rsid w:val="00E94682"/>
    <w:rsid w:val="00E9577B"/>
    <w:rsid w:val="00E95DEA"/>
    <w:rsid w:val="00E97A2F"/>
    <w:rsid w:val="00EA1449"/>
    <w:rsid w:val="00EA3213"/>
    <w:rsid w:val="00EA32C1"/>
    <w:rsid w:val="00EA3602"/>
    <w:rsid w:val="00EA412E"/>
    <w:rsid w:val="00EA54A0"/>
    <w:rsid w:val="00EA57CB"/>
    <w:rsid w:val="00EA5D56"/>
    <w:rsid w:val="00EA6148"/>
    <w:rsid w:val="00EA6539"/>
    <w:rsid w:val="00EA6BC8"/>
    <w:rsid w:val="00EA7243"/>
    <w:rsid w:val="00EB070E"/>
    <w:rsid w:val="00EB09F1"/>
    <w:rsid w:val="00EB0C09"/>
    <w:rsid w:val="00EB0FFF"/>
    <w:rsid w:val="00EB1417"/>
    <w:rsid w:val="00EB180B"/>
    <w:rsid w:val="00EB18ED"/>
    <w:rsid w:val="00EB19CF"/>
    <w:rsid w:val="00EB1BC6"/>
    <w:rsid w:val="00EB1E77"/>
    <w:rsid w:val="00EB22D0"/>
    <w:rsid w:val="00EB2D13"/>
    <w:rsid w:val="00EB3FD2"/>
    <w:rsid w:val="00EB4599"/>
    <w:rsid w:val="00EB490F"/>
    <w:rsid w:val="00EB587A"/>
    <w:rsid w:val="00EB6A37"/>
    <w:rsid w:val="00EB6A68"/>
    <w:rsid w:val="00EB6A6A"/>
    <w:rsid w:val="00EC1106"/>
    <w:rsid w:val="00EC1993"/>
    <w:rsid w:val="00EC1B4E"/>
    <w:rsid w:val="00EC1E4E"/>
    <w:rsid w:val="00EC23D6"/>
    <w:rsid w:val="00EC32A5"/>
    <w:rsid w:val="00EC357F"/>
    <w:rsid w:val="00EC4D38"/>
    <w:rsid w:val="00EC4ED2"/>
    <w:rsid w:val="00EC4F58"/>
    <w:rsid w:val="00EC5325"/>
    <w:rsid w:val="00ED0145"/>
    <w:rsid w:val="00ED0650"/>
    <w:rsid w:val="00ED1E0C"/>
    <w:rsid w:val="00ED3DD1"/>
    <w:rsid w:val="00ED4FA5"/>
    <w:rsid w:val="00ED52B7"/>
    <w:rsid w:val="00ED58EE"/>
    <w:rsid w:val="00ED7530"/>
    <w:rsid w:val="00EE1D53"/>
    <w:rsid w:val="00EE3B91"/>
    <w:rsid w:val="00EE43DF"/>
    <w:rsid w:val="00EE6166"/>
    <w:rsid w:val="00EE7CDF"/>
    <w:rsid w:val="00EF03D1"/>
    <w:rsid w:val="00EF097A"/>
    <w:rsid w:val="00EF3FDE"/>
    <w:rsid w:val="00EF4F99"/>
    <w:rsid w:val="00EF5084"/>
    <w:rsid w:val="00EF509A"/>
    <w:rsid w:val="00EF67E1"/>
    <w:rsid w:val="00EF711E"/>
    <w:rsid w:val="00F00899"/>
    <w:rsid w:val="00F00A95"/>
    <w:rsid w:val="00F00ADD"/>
    <w:rsid w:val="00F010E7"/>
    <w:rsid w:val="00F01408"/>
    <w:rsid w:val="00F028E1"/>
    <w:rsid w:val="00F02ED7"/>
    <w:rsid w:val="00F03432"/>
    <w:rsid w:val="00F0358D"/>
    <w:rsid w:val="00F050AE"/>
    <w:rsid w:val="00F05713"/>
    <w:rsid w:val="00F06610"/>
    <w:rsid w:val="00F07A78"/>
    <w:rsid w:val="00F11474"/>
    <w:rsid w:val="00F12389"/>
    <w:rsid w:val="00F12859"/>
    <w:rsid w:val="00F12D6D"/>
    <w:rsid w:val="00F12FC7"/>
    <w:rsid w:val="00F13159"/>
    <w:rsid w:val="00F13675"/>
    <w:rsid w:val="00F1410F"/>
    <w:rsid w:val="00F14297"/>
    <w:rsid w:val="00F15F68"/>
    <w:rsid w:val="00F16308"/>
    <w:rsid w:val="00F16C75"/>
    <w:rsid w:val="00F1727E"/>
    <w:rsid w:val="00F17ED6"/>
    <w:rsid w:val="00F21061"/>
    <w:rsid w:val="00F225B7"/>
    <w:rsid w:val="00F246A3"/>
    <w:rsid w:val="00F25EE5"/>
    <w:rsid w:val="00F266FC"/>
    <w:rsid w:val="00F26BDC"/>
    <w:rsid w:val="00F27E87"/>
    <w:rsid w:val="00F302A3"/>
    <w:rsid w:val="00F3098D"/>
    <w:rsid w:val="00F3113A"/>
    <w:rsid w:val="00F31321"/>
    <w:rsid w:val="00F33724"/>
    <w:rsid w:val="00F33BEB"/>
    <w:rsid w:val="00F34521"/>
    <w:rsid w:val="00F35B0B"/>
    <w:rsid w:val="00F35EB3"/>
    <w:rsid w:val="00F36819"/>
    <w:rsid w:val="00F36981"/>
    <w:rsid w:val="00F36A90"/>
    <w:rsid w:val="00F36F53"/>
    <w:rsid w:val="00F4024D"/>
    <w:rsid w:val="00F412D8"/>
    <w:rsid w:val="00F41FC3"/>
    <w:rsid w:val="00F42E83"/>
    <w:rsid w:val="00F43512"/>
    <w:rsid w:val="00F44D5D"/>
    <w:rsid w:val="00F4625A"/>
    <w:rsid w:val="00F46A71"/>
    <w:rsid w:val="00F46C08"/>
    <w:rsid w:val="00F46CE9"/>
    <w:rsid w:val="00F471AE"/>
    <w:rsid w:val="00F47D11"/>
    <w:rsid w:val="00F5055E"/>
    <w:rsid w:val="00F50C47"/>
    <w:rsid w:val="00F50D5C"/>
    <w:rsid w:val="00F5202F"/>
    <w:rsid w:val="00F52235"/>
    <w:rsid w:val="00F527BF"/>
    <w:rsid w:val="00F53337"/>
    <w:rsid w:val="00F545A9"/>
    <w:rsid w:val="00F54C3D"/>
    <w:rsid w:val="00F558BC"/>
    <w:rsid w:val="00F56356"/>
    <w:rsid w:val="00F56ACB"/>
    <w:rsid w:val="00F57A1C"/>
    <w:rsid w:val="00F61AC7"/>
    <w:rsid w:val="00F63BB5"/>
    <w:rsid w:val="00F63ED0"/>
    <w:rsid w:val="00F653E6"/>
    <w:rsid w:val="00F65735"/>
    <w:rsid w:val="00F66510"/>
    <w:rsid w:val="00F6772F"/>
    <w:rsid w:val="00F70076"/>
    <w:rsid w:val="00F70187"/>
    <w:rsid w:val="00F702AA"/>
    <w:rsid w:val="00F7168E"/>
    <w:rsid w:val="00F7206B"/>
    <w:rsid w:val="00F72D75"/>
    <w:rsid w:val="00F76A1D"/>
    <w:rsid w:val="00F81CE5"/>
    <w:rsid w:val="00F8396E"/>
    <w:rsid w:val="00F83C15"/>
    <w:rsid w:val="00F83E09"/>
    <w:rsid w:val="00F847E9"/>
    <w:rsid w:val="00F85DA3"/>
    <w:rsid w:val="00F85E07"/>
    <w:rsid w:val="00F8649A"/>
    <w:rsid w:val="00F906AE"/>
    <w:rsid w:val="00F91C13"/>
    <w:rsid w:val="00F93EC4"/>
    <w:rsid w:val="00F95553"/>
    <w:rsid w:val="00FA0E2B"/>
    <w:rsid w:val="00FA290E"/>
    <w:rsid w:val="00FA2AF7"/>
    <w:rsid w:val="00FA2B4E"/>
    <w:rsid w:val="00FA365B"/>
    <w:rsid w:val="00FA390A"/>
    <w:rsid w:val="00FA3A9E"/>
    <w:rsid w:val="00FA4794"/>
    <w:rsid w:val="00FA5400"/>
    <w:rsid w:val="00FA6322"/>
    <w:rsid w:val="00FA6324"/>
    <w:rsid w:val="00FA6FBF"/>
    <w:rsid w:val="00FA74BE"/>
    <w:rsid w:val="00FA76CE"/>
    <w:rsid w:val="00FA77B9"/>
    <w:rsid w:val="00FA7FB6"/>
    <w:rsid w:val="00FB05B8"/>
    <w:rsid w:val="00FB1437"/>
    <w:rsid w:val="00FB1DB7"/>
    <w:rsid w:val="00FB2B3F"/>
    <w:rsid w:val="00FB2F78"/>
    <w:rsid w:val="00FB4217"/>
    <w:rsid w:val="00FB5805"/>
    <w:rsid w:val="00FB69ED"/>
    <w:rsid w:val="00FB6EF7"/>
    <w:rsid w:val="00FC179E"/>
    <w:rsid w:val="00FC1FBF"/>
    <w:rsid w:val="00FC2053"/>
    <w:rsid w:val="00FC3178"/>
    <w:rsid w:val="00FC39FF"/>
    <w:rsid w:val="00FC4AD0"/>
    <w:rsid w:val="00FC5688"/>
    <w:rsid w:val="00FC6C86"/>
    <w:rsid w:val="00FC6D51"/>
    <w:rsid w:val="00FD3A11"/>
    <w:rsid w:val="00FD4232"/>
    <w:rsid w:val="00FD42FE"/>
    <w:rsid w:val="00FD49A9"/>
    <w:rsid w:val="00FD49FC"/>
    <w:rsid w:val="00FD60B3"/>
    <w:rsid w:val="00FD7E54"/>
    <w:rsid w:val="00FE244A"/>
    <w:rsid w:val="00FE2D5C"/>
    <w:rsid w:val="00FE49F3"/>
    <w:rsid w:val="00FE579C"/>
    <w:rsid w:val="00FE628E"/>
    <w:rsid w:val="00FE7400"/>
    <w:rsid w:val="00FE76BF"/>
    <w:rsid w:val="00FE79FC"/>
    <w:rsid w:val="00FE7F8E"/>
    <w:rsid w:val="00FF042F"/>
    <w:rsid w:val="00FF113E"/>
    <w:rsid w:val="00FF230D"/>
    <w:rsid w:val="00FF4415"/>
    <w:rsid w:val="00FF4F37"/>
    <w:rsid w:val="00FF4F55"/>
    <w:rsid w:val="00FF5675"/>
    <w:rsid w:val="00FF5F5B"/>
    <w:rsid w:val="00FF7628"/>
    <w:rsid w:val="01BE210C"/>
    <w:rsid w:val="023F48DD"/>
    <w:rsid w:val="024D2515"/>
    <w:rsid w:val="02937F4D"/>
    <w:rsid w:val="02BF411D"/>
    <w:rsid w:val="030C766C"/>
    <w:rsid w:val="032C131A"/>
    <w:rsid w:val="033C3C38"/>
    <w:rsid w:val="03E7776E"/>
    <w:rsid w:val="03F630AE"/>
    <w:rsid w:val="045A32C0"/>
    <w:rsid w:val="04840C0D"/>
    <w:rsid w:val="04A942BA"/>
    <w:rsid w:val="04BF7841"/>
    <w:rsid w:val="04DB0FAC"/>
    <w:rsid w:val="05234FD1"/>
    <w:rsid w:val="05300463"/>
    <w:rsid w:val="061D668D"/>
    <w:rsid w:val="0630132C"/>
    <w:rsid w:val="063E3D6F"/>
    <w:rsid w:val="06620F39"/>
    <w:rsid w:val="066F3D51"/>
    <w:rsid w:val="069B7625"/>
    <w:rsid w:val="070D383F"/>
    <w:rsid w:val="077B5E33"/>
    <w:rsid w:val="07BD552A"/>
    <w:rsid w:val="082123F3"/>
    <w:rsid w:val="082C3CFD"/>
    <w:rsid w:val="08473227"/>
    <w:rsid w:val="08565011"/>
    <w:rsid w:val="086D3993"/>
    <w:rsid w:val="08CF461C"/>
    <w:rsid w:val="09150ED2"/>
    <w:rsid w:val="092100D5"/>
    <w:rsid w:val="093B5171"/>
    <w:rsid w:val="0942334E"/>
    <w:rsid w:val="096C413B"/>
    <w:rsid w:val="097B4723"/>
    <w:rsid w:val="0A086E89"/>
    <w:rsid w:val="0A2058D6"/>
    <w:rsid w:val="0A3E0548"/>
    <w:rsid w:val="0A960BA9"/>
    <w:rsid w:val="0A9740E8"/>
    <w:rsid w:val="0B2C39BD"/>
    <w:rsid w:val="0BC7438D"/>
    <w:rsid w:val="0C6D62EC"/>
    <w:rsid w:val="0CE96695"/>
    <w:rsid w:val="0D0572BC"/>
    <w:rsid w:val="0D283897"/>
    <w:rsid w:val="0D57120A"/>
    <w:rsid w:val="0D8379E5"/>
    <w:rsid w:val="0DC03CDD"/>
    <w:rsid w:val="0DD22686"/>
    <w:rsid w:val="0DF92106"/>
    <w:rsid w:val="0E0C5494"/>
    <w:rsid w:val="0EA66148"/>
    <w:rsid w:val="0EE75563"/>
    <w:rsid w:val="0F464616"/>
    <w:rsid w:val="10303AE2"/>
    <w:rsid w:val="103F46FF"/>
    <w:rsid w:val="108D6AA4"/>
    <w:rsid w:val="10DB4488"/>
    <w:rsid w:val="11093E45"/>
    <w:rsid w:val="11382108"/>
    <w:rsid w:val="1158097B"/>
    <w:rsid w:val="116D5962"/>
    <w:rsid w:val="11701D62"/>
    <w:rsid w:val="12332ACF"/>
    <w:rsid w:val="126B3818"/>
    <w:rsid w:val="12915733"/>
    <w:rsid w:val="12E60FC9"/>
    <w:rsid w:val="130A0F95"/>
    <w:rsid w:val="137A30A3"/>
    <w:rsid w:val="13D87FBD"/>
    <w:rsid w:val="13DB5B09"/>
    <w:rsid w:val="13E67A5E"/>
    <w:rsid w:val="13EA5637"/>
    <w:rsid w:val="13F73BE6"/>
    <w:rsid w:val="146E2DEA"/>
    <w:rsid w:val="14841039"/>
    <w:rsid w:val="14B93661"/>
    <w:rsid w:val="15A96BAD"/>
    <w:rsid w:val="15CA19F8"/>
    <w:rsid w:val="15E40178"/>
    <w:rsid w:val="15E512E2"/>
    <w:rsid w:val="16627F91"/>
    <w:rsid w:val="16844998"/>
    <w:rsid w:val="1693111F"/>
    <w:rsid w:val="171C16A0"/>
    <w:rsid w:val="178E0902"/>
    <w:rsid w:val="17925102"/>
    <w:rsid w:val="17C25E19"/>
    <w:rsid w:val="17C8472D"/>
    <w:rsid w:val="17DB728E"/>
    <w:rsid w:val="17F517ED"/>
    <w:rsid w:val="185A332C"/>
    <w:rsid w:val="186F38CD"/>
    <w:rsid w:val="189A05B1"/>
    <w:rsid w:val="18DF2795"/>
    <w:rsid w:val="18FA336E"/>
    <w:rsid w:val="19362903"/>
    <w:rsid w:val="1A905CC4"/>
    <w:rsid w:val="1AC949AA"/>
    <w:rsid w:val="1B0E45D8"/>
    <w:rsid w:val="1B155D6E"/>
    <w:rsid w:val="1B4D03E9"/>
    <w:rsid w:val="1B5016A4"/>
    <w:rsid w:val="1B5415DA"/>
    <w:rsid w:val="1B642651"/>
    <w:rsid w:val="1BC834FF"/>
    <w:rsid w:val="1C12523F"/>
    <w:rsid w:val="1C161926"/>
    <w:rsid w:val="1C4877D2"/>
    <w:rsid w:val="1C565A7C"/>
    <w:rsid w:val="1C5C1EBC"/>
    <w:rsid w:val="1C783B4C"/>
    <w:rsid w:val="1C787578"/>
    <w:rsid w:val="1C85076C"/>
    <w:rsid w:val="1C974A9A"/>
    <w:rsid w:val="1CB344A9"/>
    <w:rsid w:val="1CD52643"/>
    <w:rsid w:val="1D967F2F"/>
    <w:rsid w:val="1DBB47CB"/>
    <w:rsid w:val="1E166A53"/>
    <w:rsid w:val="1E2848F2"/>
    <w:rsid w:val="1E4D5E69"/>
    <w:rsid w:val="1E5E181A"/>
    <w:rsid w:val="1E63378D"/>
    <w:rsid w:val="1E672DF5"/>
    <w:rsid w:val="1E89563E"/>
    <w:rsid w:val="1E94498B"/>
    <w:rsid w:val="1EAB46D8"/>
    <w:rsid w:val="1EFD54D7"/>
    <w:rsid w:val="1F4073E4"/>
    <w:rsid w:val="1FB15440"/>
    <w:rsid w:val="1FB164D9"/>
    <w:rsid w:val="1FB4381D"/>
    <w:rsid w:val="1FC11158"/>
    <w:rsid w:val="1FEE4D6E"/>
    <w:rsid w:val="207F1A44"/>
    <w:rsid w:val="209144E0"/>
    <w:rsid w:val="20AD3D1C"/>
    <w:rsid w:val="210C1859"/>
    <w:rsid w:val="211713D4"/>
    <w:rsid w:val="21A261AA"/>
    <w:rsid w:val="21A712E4"/>
    <w:rsid w:val="21B360FC"/>
    <w:rsid w:val="21F72403"/>
    <w:rsid w:val="22102B8F"/>
    <w:rsid w:val="22196A3D"/>
    <w:rsid w:val="227B3438"/>
    <w:rsid w:val="22F16D05"/>
    <w:rsid w:val="22FA52EC"/>
    <w:rsid w:val="23031908"/>
    <w:rsid w:val="23584202"/>
    <w:rsid w:val="23A94665"/>
    <w:rsid w:val="23BE1507"/>
    <w:rsid w:val="23E20201"/>
    <w:rsid w:val="24030605"/>
    <w:rsid w:val="2428559B"/>
    <w:rsid w:val="243B468C"/>
    <w:rsid w:val="24575886"/>
    <w:rsid w:val="25121032"/>
    <w:rsid w:val="251B49B4"/>
    <w:rsid w:val="25A13CF9"/>
    <w:rsid w:val="25B86858"/>
    <w:rsid w:val="25FD4556"/>
    <w:rsid w:val="260651E7"/>
    <w:rsid w:val="26A94954"/>
    <w:rsid w:val="26CA416A"/>
    <w:rsid w:val="27085557"/>
    <w:rsid w:val="27087AF8"/>
    <w:rsid w:val="27097F5B"/>
    <w:rsid w:val="28726239"/>
    <w:rsid w:val="28BF3553"/>
    <w:rsid w:val="28D22A03"/>
    <w:rsid w:val="28DC4F92"/>
    <w:rsid w:val="297E767A"/>
    <w:rsid w:val="2A371A6B"/>
    <w:rsid w:val="2A3A138D"/>
    <w:rsid w:val="2A413B44"/>
    <w:rsid w:val="2A435342"/>
    <w:rsid w:val="2A4766D0"/>
    <w:rsid w:val="2A592A6D"/>
    <w:rsid w:val="2A755D10"/>
    <w:rsid w:val="2A9061BC"/>
    <w:rsid w:val="2AB13262"/>
    <w:rsid w:val="2AE2144E"/>
    <w:rsid w:val="2AE955E1"/>
    <w:rsid w:val="2AF804C1"/>
    <w:rsid w:val="2B4265A4"/>
    <w:rsid w:val="2B7A169E"/>
    <w:rsid w:val="2BF057A0"/>
    <w:rsid w:val="2C0B7765"/>
    <w:rsid w:val="2C3A1E83"/>
    <w:rsid w:val="2C607417"/>
    <w:rsid w:val="2C6B6E8F"/>
    <w:rsid w:val="2C717B0F"/>
    <w:rsid w:val="2CE13009"/>
    <w:rsid w:val="2CEA72C8"/>
    <w:rsid w:val="2CFB4F82"/>
    <w:rsid w:val="2D1677DA"/>
    <w:rsid w:val="2D2B2F5C"/>
    <w:rsid w:val="2DA14D3D"/>
    <w:rsid w:val="2DAB029D"/>
    <w:rsid w:val="2E1B654C"/>
    <w:rsid w:val="2E3E5242"/>
    <w:rsid w:val="2E41567E"/>
    <w:rsid w:val="2EE11960"/>
    <w:rsid w:val="2F1C2B85"/>
    <w:rsid w:val="30202BB3"/>
    <w:rsid w:val="303E579F"/>
    <w:rsid w:val="30941071"/>
    <w:rsid w:val="30D37425"/>
    <w:rsid w:val="30F21723"/>
    <w:rsid w:val="317C21EE"/>
    <w:rsid w:val="31817AD9"/>
    <w:rsid w:val="31943A79"/>
    <w:rsid w:val="32443944"/>
    <w:rsid w:val="325972AD"/>
    <w:rsid w:val="32B303BE"/>
    <w:rsid w:val="32B819D3"/>
    <w:rsid w:val="32FB0C6F"/>
    <w:rsid w:val="336C682F"/>
    <w:rsid w:val="33910EA3"/>
    <w:rsid w:val="33B64933"/>
    <w:rsid w:val="33F8137C"/>
    <w:rsid w:val="34EC40D5"/>
    <w:rsid w:val="353E0DF9"/>
    <w:rsid w:val="35731262"/>
    <w:rsid w:val="35741EA0"/>
    <w:rsid w:val="35D72799"/>
    <w:rsid w:val="35DF1CDC"/>
    <w:rsid w:val="360402D4"/>
    <w:rsid w:val="37AF539A"/>
    <w:rsid w:val="394372AD"/>
    <w:rsid w:val="39720AC3"/>
    <w:rsid w:val="397442BE"/>
    <w:rsid w:val="39CE1D4A"/>
    <w:rsid w:val="39D1554E"/>
    <w:rsid w:val="3A881BE7"/>
    <w:rsid w:val="3A8854F3"/>
    <w:rsid w:val="3A9635E5"/>
    <w:rsid w:val="3AD971F1"/>
    <w:rsid w:val="3AE050D0"/>
    <w:rsid w:val="3AEA39BE"/>
    <w:rsid w:val="3AF053E0"/>
    <w:rsid w:val="3B5A3384"/>
    <w:rsid w:val="3BAC3B30"/>
    <w:rsid w:val="3C2138CA"/>
    <w:rsid w:val="3C5A7893"/>
    <w:rsid w:val="3C997D11"/>
    <w:rsid w:val="3CA134EE"/>
    <w:rsid w:val="3CB84B34"/>
    <w:rsid w:val="3CC232A2"/>
    <w:rsid w:val="3CEA0E47"/>
    <w:rsid w:val="3E057FAE"/>
    <w:rsid w:val="3E226CBA"/>
    <w:rsid w:val="3E897D69"/>
    <w:rsid w:val="3EAA79AA"/>
    <w:rsid w:val="3EB05ED8"/>
    <w:rsid w:val="3EBC18AB"/>
    <w:rsid w:val="3EC54301"/>
    <w:rsid w:val="3EE2627C"/>
    <w:rsid w:val="3F163237"/>
    <w:rsid w:val="3F6251B6"/>
    <w:rsid w:val="3FEE7477"/>
    <w:rsid w:val="40303E4D"/>
    <w:rsid w:val="405C71D4"/>
    <w:rsid w:val="40F611E3"/>
    <w:rsid w:val="41024BD4"/>
    <w:rsid w:val="4113068B"/>
    <w:rsid w:val="41151B5A"/>
    <w:rsid w:val="41803771"/>
    <w:rsid w:val="422C711D"/>
    <w:rsid w:val="42851673"/>
    <w:rsid w:val="42920097"/>
    <w:rsid w:val="42D50EC1"/>
    <w:rsid w:val="42F437E5"/>
    <w:rsid w:val="43424832"/>
    <w:rsid w:val="43720AFC"/>
    <w:rsid w:val="43880ED0"/>
    <w:rsid w:val="43A521A5"/>
    <w:rsid w:val="44695F46"/>
    <w:rsid w:val="450A2C3C"/>
    <w:rsid w:val="45111565"/>
    <w:rsid w:val="45AD56A6"/>
    <w:rsid w:val="45EA29F7"/>
    <w:rsid w:val="45F37453"/>
    <w:rsid w:val="460712E9"/>
    <w:rsid w:val="461864F7"/>
    <w:rsid w:val="461F1800"/>
    <w:rsid w:val="464510A6"/>
    <w:rsid w:val="46712BF4"/>
    <w:rsid w:val="46790901"/>
    <w:rsid w:val="46CD4128"/>
    <w:rsid w:val="47150044"/>
    <w:rsid w:val="471678A7"/>
    <w:rsid w:val="47BC4DEB"/>
    <w:rsid w:val="48087D40"/>
    <w:rsid w:val="484C3CF3"/>
    <w:rsid w:val="485C714E"/>
    <w:rsid w:val="48971AF0"/>
    <w:rsid w:val="48B50AB5"/>
    <w:rsid w:val="48B56357"/>
    <w:rsid w:val="48BA4AE6"/>
    <w:rsid w:val="48C17159"/>
    <w:rsid w:val="48D64F8F"/>
    <w:rsid w:val="48E507AE"/>
    <w:rsid w:val="48F77502"/>
    <w:rsid w:val="49302446"/>
    <w:rsid w:val="49A804C5"/>
    <w:rsid w:val="49BD4D80"/>
    <w:rsid w:val="49C415DF"/>
    <w:rsid w:val="49FE21B6"/>
    <w:rsid w:val="4A067D15"/>
    <w:rsid w:val="4A2510C3"/>
    <w:rsid w:val="4A3620CF"/>
    <w:rsid w:val="4A66404A"/>
    <w:rsid w:val="4AE97150"/>
    <w:rsid w:val="4B2E76C0"/>
    <w:rsid w:val="4B7373F8"/>
    <w:rsid w:val="4BA708E3"/>
    <w:rsid w:val="4BB03B13"/>
    <w:rsid w:val="4BC24C4A"/>
    <w:rsid w:val="4C1C46B9"/>
    <w:rsid w:val="4C267216"/>
    <w:rsid w:val="4C3763C9"/>
    <w:rsid w:val="4C5145E8"/>
    <w:rsid w:val="4CA92CBA"/>
    <w:rsid w:val="4CE959C6"/>
    <w:rsid w:val="4CEB55AE"/>
    <w:rsid w:val="4DA91E58"/>
    <w:rsid w:val="4DBA7040"/>
    <w:rsid w:val="4DD07A02"/>
    <w:rsid w:val="4DE167DD"/>
    <w:rsid w:val="4DF52DD3"/>
    <w:rsid w:val="4E18431C"/>
    <w:rsid w:val="4EA66666"/>
    <w:rsid w:val="4EA74FEA"/>
    <w:rsid w:val="4EC93125"/>
    <w:rsid w:val="4ED93503"/>
    <w:rsid w:val="4F152C43"/>
    <w:rsid w:val="4F9020A2"/>
    <w:rsid w:val="4FDC00D7"/>
    <w:rsid w:val="4FF62F4C"/>
    <w:rsid w:val="50455BE2"/>
    <w:rsid w:val="506E18D4"/>
    <w:rsid w:val="50DF1114"/>
    <w:rsid w:val="513C2EF4"/>
    <w:rsid w:val="51427240"/>
    <w:rsid w:val="51726AC4"/>
    <w:rsid w:val="5184487C"/>
    <w:rsid w:val="5186120B"/>
    <w:rsid w:val="51CF6B6C"/>
    <w:rsid w:val="51DC176C"/>
    <w:rsid w:val="51E015A9"/>
    <w:rsid w:val="5219162D"/>
    <w:rsid w:val="521A353C"/>
    <w:rsid w:val="534D74BA"/>
    <w:rsid w:val="53A0645F"/>
    <w:rsid w:val="53B26C2D"/>
    <w:rsid w:val="54570316"/>
    <w:rsid w:val="54E720DC"/>
    <w:rsid w:val="5531102D"/>
    <w:rsid w:val="55756CF4"/>
    <w:rsid w:val="55785709"/>
    <w:rsid w:val="5582017E"/>
    <w:rsid w:val="55AB7F95"/>
    <w:rsid w:val="5671577C"/>
    <w:rsid w:val="56F44120"/>
    <w:rsid w:val="57041321"/>
    <w:rsid w:val="570E48E1"/>
    <w:rsid w:val="571E37EE"/>
    <w:rsid w:val="579A4099"/>
    <w:rsid w:val="57AD2BF2"/>
    <w:rsid w:val="584F3390"/>
    <w:rsid w:val="586C73B5"/>
    <w:rsid w:val="58AB47FE"/>
    <w:rsid w:val="58C768AB"/>
    <w:rsid w:val="58ED6689"/>
    <w:rsid w:val="58F073F1"/>
    <w:rsid w:val="59064929"/>
    <w:rsid w:val="5915228C"/>
    <w:rsid w:val="591A74DD"/>
    <w:rsid w:val="596B3086"/>
    <w:rsid w:val="59757297"/>
    <w:rsid w:val="59D466F4"/>
    <w:rsid w:val="5A0F72B5"/>
    <w:rsid w:val="5A111216"/>
    <w:rsid w:val="5A491DA8"/>
    <w:rsid w:val="5A591D7C"/>
    <w:rsid w:val="5A845A38"/>
    <w:rsid w:val="5ABE4A1C"/>
    <w:rsid w:val="5AC57990"/>
    <w:rsid w:val="5AC73942"/>
    <w:rsid w:val="5ACA7B64"/>
    <w:rsid w:val="5B167D33"/>
    <w:rsid w:val="5B554275"/>
    <w:rsid w:val="5CC15BD5"/>
    <w:rsid w:val="5CCE6402"/>
    <w:rsid w:val="5CF47FB0"/>
    <w:rsid w:val="5E337C51"/>
    <w:rsid w:val="5E53583B"/>
    <w:rsid w:val="5E637607"/>
    <w:rsid w:val="5EF93C74"/>
    <w:rsid w:val="5F8E38A2"/>
    <w:rsid w:val="60150095"/>
    <w:rsid w:val="60331BC0"/>
    <w:rsid w:val="60622744"/>
    <w:rsid w:val="606C61F6"/>
    <w:rsid w:val="60707F8B"/>
    <w:rsid w:val="609E1C7F"/>
    <w:rsid w:val="60A919DB"/>
    <w:rsid w:val="60ED5A80"/>
    <w:rsid w:val="617E7806"/>
    <w:rsid w:val="61A5255B"/>
    <w:rsid w:val="61B422F0"/>
    <w:rsid w:val="627C22AC"/>
    <w:rsid w:val="628A1755"/>
    <w:rsid w:val="62D77350"/>
    <w:rsid w:val="62DA08D3"/>
    <w:rsid w:val="62DC1905"/>
    <w:rsid w:val="637C133A"/>
    <w:rsid w:val="63DA42D4"/>
    <w:rsid w:val="642D7652"/>
    <w:rsid w:val="645611F8"/>
    <w:rsid w:val="65112A91"/>
    <w:rsid w:val="654301AA"/>
    <w:rsid w:val="65790641"/>
    <w:rsid w:val="65B76DEA"/>
    <w:rsid w:val="65BE1C85"/>
    <w:rsid w:val="65CC4BC4"/>
    <w:rsid w:val="65D817B9"/>
    <w:rsid w:val="66614BD0"/>
    <w:rsid w:val="66CE4737"/>
    <w:rsid w:val="66D852EA"/>
    <w:rsid w:val="67061607"/>
    <w:rsid w:val="67B83080"/>
    <w:rsid w:val="67CD62CF"/>
    <w:rsid w:val="680D3AFC"/>
    <w:rsid w:val="686A3F73"/>
    <w:rsid w:val="68D13EF8"/>
    <w:rsid w:val="68F4211A"/>
    <w:rsid w:val="6974035A"/>
    <w:rsid w:val="6A136601"/>
    <w:rsid w:val="6A376948"/>
    <w:rsid w:val="6A9025C6"/>
    <w:rsid w:val="6A9960F9"/>
    <w:rsid w:val="6B032B4B"/>
    <w:rsid w:val="6B1B5D0E"/>
    <w:rsid w:val="6B3E16C4"/>
    <w:rsid w:val="6B9102BE"/>
    <w:rsid w:val="6BFF6873"/>
    <w:rsid w:val="6C0F0C90"/>
    <w:rsid w:val="6C5915C8"/>
    <w:rsid w:val="6CD92F89"/>
    <w:rsid w:val="6CE2665A"/>
    <w:rsid w:val="6CFA1D4E"/>
    <w:rsid w:val="6D4253B0"/>
    <w:rsid w:val="6D610FF4"/>
    <w:rsid w:val="6D72136F"/>
    <w:rsid w:val="6D8C6F17"/>
    <w:rsid w:val="6D940CC1"/>
    <w:rsid w:val="6DD25D25"/>
    <w:rsid w:val="6DD909AB"/>
    <w:rsid w:val="6DFA34AE"/>
    <w:rsid w:val="6E0466D1"/>
    <w:rsid w:val="6E514668"/>
    <w:rsid w:val="6E6D14B3"/>
    <w:rsid w:val="6E7065ED"/>
    <w:rsid w:val="6E87726F"/>
    <w:rsid w:val="6EA14D19"/>
    <w:rsid w:val="6EAB23ED"/>
    <w:rsid w:val="6EAF3F6C"/>
    <w:rsid w:val="6EED53C3"/>
    <w:rsid w:val="6EF92657"/>
    <w:rsid w:val="6F0662C7"/>
    <w:rsid w:val="6F7E2A00"/>
    <w:rsid w:val="6F8C215C"/>
    <w:rsid w:val="6FA34B36"/>
    <w:rsid w:val="6FC17814"/>
    <w:rsid w:val="6FC96E88"/>
    <w:rsid w:val="6FD6632A"/>
    <w:rsid w:val="7048159F"/>
    <w:rsid w:val="71042B74"/>
    <w:rsid w:val="71502811"/>
    <w:rsid w:val="71C70B63"/>
    <w:rsid w:val="722E2570"/>
    <w:rsid w:val="73273DA9"/>
    <w:rsid w:val="733428CA"/>
    <w:rsid w:val="73552A22"/>
    <w:rsid w:val="736304E1"/>
    <w:rsid w:val="73813083"/>
    <w:rsid w:val="738943FA"/>
    <w:rsid w:val="738D26CB"/>
    <w:rsid w:val="73A354B9"/>
    <w:rsid w:val="74615EE0"/>
    <w:rsid w:val="747406D9"/>
    <w:rsid w:val="74ED6EC8"/>
    <w:rsid w:val="752C418C"/>
    <w:rsid w:val="755A7479"/>
    <w:rsid w:val="75765364"/>
    <w:rsid w:val="75C51E0E"/>
    <w:rsid w:val="75FA1DBF"/>
    <w:rsid w:val="760D0E8C"/>
    <w:rsid w:val="7615200E"/>
    <w:rsid w:val="76170112"/>
    <w:rsid w:val="76442206"/>
    <w:rsid w:val="7649718D"/>
    <w:rsid w:val="76596266"/>
    <w:rsid w:val="766764BE"/>
    <w:rsid w:val="76E971B4"/>
    <w:rsid w:val="76ED4304"/>
    <w:rsid w:val="76EE392D"/>
    <w:rsid w:val="76EE7F63"/>
    <w:rsid w:val="7758526F"/>
    <w:rsid w:val="77881E29"/>
    <w:rsid w:val="778F1BB7"/>
    <w:rsid w:val="77B83902"/>
    <w:rsid w:val="78860EE2"/>
    <w:rsid w:val="78B9695A"/>
    <w:rsid w:val="78EE602A"/>
    <w:rsid w:val="794C0F66"/>
    <w:rsid w:val="79634105"/>
    <w:rsid w:val="79991FE1"/>
    <w:rsid w:val="79B30D7B"/>
    <w:rsid w:val="7A142C74"/>
    <w:rsid w:val="7A51279C"/>
    <w:rsid w:val="7A9905CE"/>
    <w:rsid w:val="7B3A6A36"/>
    <w:rsid w:val="7BE748B9"/>
    <w:rsid w:val="7CE40181"/>
    <w:rsid w:val="7D2A70AA"/>
    <w:rsid w:val="7DB72AE6"/>
    <w:rsid w:val="7E245456"/>
    <w:rsid w:val="7E441340"/>
    <w:rsid w:val="7E583C19"/>
    <w:rsid w:val="7EEF3296"/>
    <w:rsid w:val="7F3F4A7E"/>
    <w:rsid w:val="7F774795"/>
    <w:rsid w:val="7F9D45A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12BD8C8A"/>
  <w15:docId w15:val="{8AFF1187-5274-4CF3-87A1-7F6B2DA45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iPriority="0" w:unhideWhenUs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semiHidden="1" w:qFormat="1"/>
    <w:lsdException w:name="Table Grid" w:uiPriority="59" w:qFormat="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sid w:val="003D5B82"/>
    <w:pPr>
      <w:widowControl w:val="0"/>
      <w:jc w:val="both"/>
    </w:pPr>
    <w:rPr>
      <w:kern w:val="2"/>
      <w:sz w:val="21"/>
      <w:szCs w:val="24"/>
      <w:lang w:val="en-US" w:eastAsia="zh-CN"/>
    </w:rPr>
  </w:style>
  <w:style w:type="paragraph" w:styleId="11">
    <w:name w:val="heading 1"/>
    <w:basedOn w:val="a5"/>
    <w:next w:val="a5"/>
    <w:link w:val="13"/>
    <w:uiPriority w:val="9"/>
    <w:qFormat/>
    <w:rsid w:val="003D5B82"/>
    <w:pPr>
      <w:keepNext/>
      <w:keepLines/>
      <w:numPr>
        <w:numId w:val="1"/>
      </w:numPr>
      <w:spacing w:before="480" w:after="330" w:line="578" w:lineRule="auto"/>
      <w:jc w:val="center"/>
      <w:outlineLvl w:val="0"/>
    </w:pPr>
    <w:rPr>
      <w:rFonts w:ascii="Arial" w:hAnsi="Arial"/>
      <w:b/>
      <w:bCs/>
      <w:kern w:val="34"/>
      <w:sz w:val="34"/>
      <w:szCs w:val="44"/>
    </w:rPr>
  </w:style>
  <w:style w:type="paragraph" w:styleId="21">
    <w:name w:val="heading 2"/>
    <w:basedOn w:val="a5"/>
    <w:next w:val="a5"/>
    <w:link w:val="22"/>
    <w:uiPriority w:val="9"/>
    <w:qFormat/>
    <w:rsid w:val="003D5B82"/>
    <w:pPr>
      <w:keepNext/>
      <w:keepLines/>
      <w:numPr>
        <w:ilvl w:val="1"/>
        <w:numId w:val="2"/>
      </w:numPr>
      <w:spacing w:before="260" w:after="260" w:line="416" w:lineRule="auto"/>
      <w:outlineLvl w:val="1"/>
    </w:pPr>
    <w:rPr>
      <w:rFonts w:ascii="Arial" w:eastAsia="SimHei" w:hAnsi="Arial"/>
      <w:b/>
      <w:bCs/>
      <w:sz w:val="32"/>
      <w:szCs w:val="32"/>
    </w:rPr>
  </w:style>
  <w:style w:type="paragraph" w:styleId="3">
    <w:name w:val="heading 3"/>
    <w:basedOn w:val="a5"/>
    <w:next w:val="a5"/>
    <w:link w:val="30"/>
    <w:uiPriority w:val="9"/>
    <w:qFormat/>
    <w:rsid w:val="003D5B82"/>
    <w:pPr>
      <w:keepNext/>
      <w:keepLines/>
      <w:spacing w:before="260" w:after="260" w:line="416" w:lineRule="auto"/>
      <w:outlineLvl w:val="2"/>
    </w:pPr>
    <w:rPr>
      <w:b/>
      <w:bCs/>
      <w:sz w:val="32"/>
      <w:szCs w:val="32"/>
    </w:rPr>
  </w:style>
  <w:style w:type="paragraph" w:styleId="4">
    <w:name w:val="heading 4"/>
    <w:basedOn w:val="a5"/>
    <w:next w:val="a5"/>
    <w:link w:val="40"/>
    <w:uiPriority w:val="9"/>
    <w:qFormat/>
    <w:rsid w:val="003D5B82"/>
    <w:pPr>
      <w:keepNext/>
      <w:widowControl/>
      <w:spacing w:before="240" w:after="60"/>
      <w:outlineLvl w:val="3"/>
    </w:pPr>
    <w:rPr>
      <w:rFonts w:ascii="Arial" w:eastAsia="PMingLiU" w:hAnsi="Arial"/>
      <w:b/>
      <w:kern w:val="0"/>
      <w:sz w:val="22"/>
      <w:szCs w:val="20"/>
    </w:rPr>
  </w:style>
  <w:style w:type="paragraph" w:styleId="5">
    <w:name w:val="heading 5"/>
    <w:basedOn w:val="a5"/>
    <w:next w:val="a5"/>
    <w:link w:val="50"/>
    <w:uiPriority w:val="9"/>
    <w:qFormat/>
    <w:rsid w:val="003D5B82"/>
    <w:pPr>
      <w:keepNext/>
      <w:numPr>
        <w:ilvl w:val="4"/>
        <w:numId w:val="2"/>
      </w:numPr>
      <w:ind w:leftChars="258" w:left="542"/>
      <w:outlineLvl w:val="4"/>
    </w:pPr>
    <w:rPr>
      <w:i/>
      <w:iCs/>
    </w:rPr>
  </w:style>
  <w:style w:type="paragraph" w:styleId="6">
    <w:name w:val="heading 6"/>
    <w:basedOn w:val="a5"/>
    <w:next w:val="a5"/>
    <w:link w:val="60"/>
    <w:uiPriority w:val="9"/>
    <w:qFormat/>
    <w:rsid w:val="003D5B82"/>
    <w:pPr>
      <w:keepNext/>
      <w:autoSpaceDE w:val="0"/>
      <w:autoSpaceDN w:val="0"/>
      <w:adjustRightInd w:val="0"/>
      <w:ind w:firstLineChars="100" w:firstLine="211"/>
      <w:jc w:val="left"/>
      <w:outlineLvl w:val="5"/>
    </w:pPr>
    <w:rPr>
      <w:rFonts w:ascii="SimSun"/>
      <w:b/>
      <w:bCs/>
      <w:kern w:val="0"/>
      <w:szCs w:val="21"/>
    </w:rPr>
  </w:style>
  <w:style w:type="paragraph" w:styleId="7">
    <w:name w:val="heading 7"/>
    <w:basedOn w:val="a5"/>
    <w:next w:val="a5"/>
    <w:link w:val="70"/>
    <w:uiPriority w:val="9"/>
    <w:qFormat/>
    <w:rsid w:val="003D5B82"/>
    <w:pPr>
      <w:keepNext/>
      <w:autoSpaceDE w:val="0"/>
      <w:autoSpaceDN w:val="0"/>
      <w:adjustRightInd w:val="0"/>
      <w:ind w:firstLineChars="100" w:firstLine="210"/>
      <w:jc w:val="left"/>
      <w:outlineLvl w:val="6"/>
    </w:pPr>
    <w:rPr>
      <w:rFonts w:ascii="SimSun" w:hAnsi="SimSun"/>
      <w:i/>
      <w:iCs/>
      <w:kern w:val="0"/>
    </w:rPr>
  </w:style>
  <w:style w:type="paragraph" w:styleId="8">
    <w:name w:val="heading 8"/>
    <w:basedOn w:val="a5"/>
    <w:next w:val="a5"/>
    <w:link w:val="80"/>
    <w:uiPriority w:val="9"/>
    <w:qFormat/>
    <w:rsid w:val="003D5B82"/>
    <w:pPr>
      <w:keepNext/>
      <w:autoSpaceDE w:val="0"/>
      <w:autoSpaceDN w:val="0"/>
      <w:adjustRightInd w:val="0"/>
      <w:jc w:val="left"/>
      <w:outlineLvl w:val="7"/>
    </w:pPr>
    <w:rPr>
      <w:rFonts w:ascii="SimSun"/>
      <w:b/>
      <w:bCs/>
      <w:kern w:val="0"/>
      <w:szCs w:val="21"/>
    </w:rPr>
  </w:style>
  <w:style w:type="paragraph" w:styleId="9">
    <w:name w:val="heading 9"/>
    <w:basedOn w:val="a5"/>
    <w:next w:val="a5"/>
    <w:link w:val="90"/>
    <w:uiPriority w:val="9"/>
    <w:semiHidden/>
    <w:unhideWhenUsed/>
    <w:qFormat/>
    <w:rsid w:val="003D5B82"/>
    <w:pPr>
      <w:keepNext/>
      <w:keepLines/>
      <w:spacing w:before="240" w:after="64" w:line="320" w:lineRule="auto"/>
      <w:outlineLvl w:val="8"/>
    </w:pPr>
    <w:rPr>
      <w:rFonts w:asciiTheme="majorHAnsi" w:eastAsiaTheme="majorEastAsia" w:hAnsiTheme="majorHAnsi" w:cstheme="majorBidi"/>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71">
    <w:name w:val="toc 7"/>
    <w:basedOn w:val="a5"/>
    <w:next w:val="a5"/>
    <w:uiPriority w:val="39"/>
    <w:qFormat/>
    <w:rsid w:val="003D5B82"/>
    <w:pPr>
      <w:ind w:leftChars="1200" w:left="2520"/>
    </w:pPr>
  </w:style>
  <w:style w:type="paragraph" w:styleId="81">
    <w:name w:val="index 8"/>
    <w:basedOn w:val="a5"/>
    <w:next w:val="a5"/>
    <w:semiHidden/>
    <w:qFormat/>
    <w:rsid w:val="003D5B82"/>
    <w:pPr>
      <w:ind w:leftChars="1400" w:left="1400"/>
    </w:pPr>
  </w:style>
  <w:style w:type="paragraph" w:styleId="a9">
    <w:name w:val="Normal Indent"/>
    <w:basedOn w:val="a5"/>
    <w:qFormat/>
    <w:rsid w:val="003D5B82"/>
    <w:pPr>
      <w:ind w:left="425"/>
    </w:pPr>
  </w:style>
  <w:style w:type="paragraph" w:styleId="aa">
    <w:name w:val="caption"/>
    <w:basedOn w:val="a5"/>
    <w:next w:val="a5"/>
    <w:qFormat/>
    <w:rsid w:val="003D5B82"/>
    <w:rPr>
      <w:rFonts w:ascii="Cambria" w:eastAsia="SimHei" w:hAnsi="Cambria"/>
      <w:sz w:val="20"/>
      <w:szCs w:val="20"/>
    </w:rPr>
  </w:style>
  <w:style w:type="paragraph" w:styleId="51">
    <w:name w:val="index 5"/>
    <w:basedOn w:val="a5"/>
    <w:next w:val="a5"/>
    <w:semiHidden/>
    <w:qFormat/>
    <w:rsid w:val="003D5B82"/>
    <w:pPr>
      <w:ind w:leftChars="800" w:left="800"/>
    </w:pPr>
  </w:style>
  <w:style w:type="paragraph" w:styleId="ab">
    <w:name w:val="List Bullet"/>
    <w:basedOn w:val="a5"/>
    <w:qFormat/>
    <w:rsid w:val="003D5B82"/>
    <w:pPr>
      <w:widowControl/>
      <w:ind w:firstLineChars="200" w:firstLine="640"/>
      <w:jc w:val="left"/>
    </w:pPr>
    <w:rPr>
      <w:rFonts w:eastAsia="PMingLiU"/>
      <w:kern w:val="0"/>
      <w:sz w:val="32"/>
      <w:szCs w:val="20"/>
    </w:rPr>
  </w:style>
  <w:style w:type="paragraph" w:styleId="ac">
    <w:name w:val="Document Map"/>
    <w:basedOn w:val="a5"/>
    <w:link w:val="ad"/>
    <w:uiPriority w:val="99"/>
    <w:semiHidden/>
    <w:qFormat/>
    <w:rsid w:val="003D5B82"/>
    <w:pPr>
      <w:shd w:val="clear" w:color="auto" w:fill="000080"/>
    </w:pPr>
  </w:style>
  <w:style w:type="paragraph" w:styleId="ae">
    <w:name w:val="annotation text"/>
    <w:basedOn w:val="a5"/>
    <w:link w:val="af"/>
    <w:uiPriority w:val="99"/>
    <w:semiHidden/>
    <w:unhideWhenUsed/>
    <w:qFormat/>
    <w:rsid w:val="003D5B82"/>
    <w:pPr>
      <w:jc w:val="left"/>
    </w:pPr>
  </w:style>
  <w:style w:type="paragraph" w:styleId="61">
    <w:name w:val="index 6"/>
    <w:basedOn w:val="a5"/>
    <w:next w:val="a5"/>
    <w:semiHidden/>
    <w:qFormat/>
    <w:rsid w:val="003D5B82"/>
    <w:pPr>
      <w:ind w:leftChars="1000" w:left="1000"/>
    </w:pPr>
  </w:style>
  <w:style w:type="paragraph" w:styleId="af0">
    <w:name w:val="Body Text"/>
    <w:basedOn w:val="a5"/>
    <w:link w:val="af1"/>
    <w:qFormat/>
    <w:rsid w:val="003D5B82"/>
    <w:pPr>
      <w:spacing w:after="120"/>
    </w:pPr>
  </w:style>
  <w:style w:type="paragraph" w:styleId="af2">
    <w:name w:val="Body Text Indent"/>
    <w:basedOn w:val="a5"/>
    <w:link w:val="af3"/>
    <w:qFormat/>
    <w:rsid w:val="003D5B82"/>
    <w:pPr>
      <w:ind w:left="5670" w:hangingChars="2700" w:hanging="5670"/>
    </w:pPr>
    <w:rPr>
      <w:rFonts w:ascii="SimSun" w:hAnsi="SimSun"/>
    </w:rPr>
  </w:style>
  <w:style w:type="paragraph" w:styleId="41">
    <w:name w:val="index 4"/>
    <w:basedOn w:val="a5"/>
    <w:next w:val="a5"/>
    <w:semiHidden/>
    <w:qFormat/>
    <w:rsid w:val="003D5B82"/>
    <w:pPr>
      <w:ind w:leftChars="600" w:left="600"/>
    </w:pPr>
  </w:style>
  <w:style w:type="paragraph" w:styleId="52">
    <w:name w:val="toc 5"/>
    <w:basedOn w:val="a5"/>
    <w:next w:val="a5"/>
    <w:uiPriority w:val="39"/>
    <w:qFormat/>
    <w:rsid w:val="003D5B82"/>
    <w:pPr>
      <w:ind w:leftChars="800" w:left="1680"/>
    </w:pPr>
  </w:style>
  <w:style w:type="paragraph" w:styleId="31">
    <w:name w:val="toc 3"/>
    <w:basedOn w:val="a5"/>
    <w:next w:val="a5"/>
    <w:uiPriority w:val="39"/>
    <w:qFormat/>
    <w:rsid w:val="003D5B82"/>
    <w:pPr>
      <w:spacing w:before="40"/>
      <w:ind w:left="2325"/>
    </w:pPr>
    <w:rPr>
      <w:rFonts w:ascii="Arial" w:eastAsia="SimHei" w:hAnsi="Arial"/>
    </w:rPr>
  </w:style>
  <w:style w:type="paragraph" w:styleId="82">
    <w:name w:val="toc 8"/>
    <w:basedOn w:val="a5"/>
    <w:next w:val="a5"/>
    <w:uiPriority w:val="39"/>
    <w:qFormat/>
    <w:rsid w:val="003D5B82"/>
    <w:pPr>
      <w:ind w:leftChars="1400" w:left="2940"/>
    </w:pPr>
  </w:style>
  <w:style w:type="paragraph" w:styleId="32">
    <w:name w:val="index 3"/>
    <w:basedOn w:val="a5"/>
    <w:next w:val="a5"/>
    <w:semiHidden/>
    <w:qFormat/>
    <w:rsid w:val="003D5B82"/>
    <w:pPr>
      <w:ind w:leftChars="400" w:left="400"/>
    </w:pPr>
  </w:style>
  <w:style w:type="paragraph" w:styleId="af4">
    <w:name w:val="Date"/>
    <w:basedOn w:val="a5"/>
    <w:next w:val="a5"/>
    <w:link w:val="af5"/>
    <w:qFormat/>
    <w:rsid w:val="003D5B82"/>
    <w:pPr>
      <w:ind w:leftChars="2500" w:left="100"/>
    </w:pPr>
    <w:rPr>
      <w:rFonts w:ascii="SimSun" w:hAnsi="SimSun" w:cs="Arial"/>
      <w:kern w:val="0"/>
      <w:szCs w:val="21"/>
    </w:rPr>
  </w:style>
  <w:style w:type="paragraph" w:styleId="23">
    <w:name w:val="Body Text Indent 2"/>
    <w:basedOn w:val="a5"/>
    <w:link w:val="24"/>
    <w:qFormat/>
    <w:rsid w:val="003D5B82"/>
    <w:pPr>
      <w:ind w:leftChars="400" w:left="840" w:firstLineChars="200" w:firstLine="420"/>
    </w:pPr>
    <w:rPr>
      <w:rFonts w:ascii="Arial" w:hAnsi="Arial" w:cs="Arial"/>
      <w:color w:val="FF00FF"/>
    </w:rPr>
  </w:style>
  <w:style w:type="paragraph" w:styleId="af6">
    <w:name w:val="Balloon Text"/>
    <w:basedOn w:val="a5"/>
    <w:link w:val="af7"/>
    <w:uiPriority w:val="99"/>
    <w:semiHidden/>
    <w:qFormat/>
    <w:rsid w:val="003D5B82"/>
    <w:rPr>
      <w:sz w:val="18"/>
      <w:szCs w:val="18"/>
    </w:rPr>
  </w:style>
  <w:style w:type="paragraph" w:styleId="af8">
    <w:name w:val="footer"/>
    <w:basedOn w:val="a5"/>
    <w:link w:val="af9"/>
    <w:uiPriority w:val="99"/>
    <w:unhideWhenUsed/>
    <w:qFormat/>
    <w:rsid w:val="003D5B82"/>
    <w:pPr>
      <w:tabs>
        <w:tab w:val="center" w:pos="4153"/>
        <w:tab w:val="right" w:pos="8306"/>
      </w:tabs>
      <w:snapToGrid w:val="0"/>
      <w:jc w:val="left"/>
    </w:pPr>
    <w:rPr>
      <w:sz w:val="18"/>
      <w:szCs w:val="18"/>
    </w:rPr>
  </w:style>
  <w:style w:type="paragraph" w:styleId="afa">
    <w:name w:val="header"/>
    <w:basedOn w:val="a5"/>
    <w:link w:val="afb"/>
    <w:uiPriority w:val="99"/>
    <w:unhideWhenUsed/>
    <w:qFormat/>
    <w:rsid w:val="003D5B82"/>
    <w:pPr>
      <w:pBdr>
        <w:bottom w:val="single" w:sz="6" w:space="1" w:color="auto"/>
      </w:pBdr>
      <w:tabs>
        <w:tab w:val="center" w:pos="4153"/>
        <w:tab w:val="right" w:pos="8306"/>
      </w:tabs>
      <w:snapToGrid w:val="0"/>
      <w:jc w:val="center"/>
    </w:pPr>
    <w:rPr>
      <w:sz w:val="18"/>
      <w:szCs w:val="18"/>
    </w:rPr>
  </w:style>
  <w:style w:type="paragraph" w:styleId="14">
    <w:name w:val="toc 1"/>
    <w:basedOn w:val="a5"/>
    <w:next w:val="a5"/>
    <w:uiPriority w:val="39"/>
    <w:qFormat/>
    <w:rsid w:val="003D5B82"/>
    <w:pPr>
      <w:spacing w:before="60"/>
      <w:ind w:left="1531"/>
    </w:pPr>
    <w:rPr>
      <w:rFonts w:ascii="Arial" w:eastAsia="SimHei" w:hAnsi="Arial"/>
    </w:rPr>
  </w:style>
  <w:style w:type="paragraph" w:styleId="42">
    <w:name w:val="toc 4"/>
    <w:basedOn w:val="a5"/>
    <w:next w:val="a5"/>
    <w:uiPriority w:val="39"/>
    <w:qFormat/>
    <w:rsid w:val="003D5B82"/>
    <w:pPr>
      <w:ind w:leftChars="600" w:left="1260"/>
    </w:pPr>
  </w:style>
  <w:style w:type="paragraph" w:styleId="afc">
    <w:name w:val="index heading"/>
    <w:basedOn w:val="a5"/>
    <w:next w:val="15"/>
    <w:semiHidden/>
    <w:qFormat/>
    <w:rsid w:val="003D5B82"/>
  </w:style>
  <w:style w:type="paragraph" w:styleId="15">
    <w:name w:val="index 1"/>
    <w:basedOn w:val="a5"/>
    <w:next w:val="a5"/>
    <w:semiHidden/>
    <w:qFormat/>
    <w:rsid w:val="003D5B82"/>
  </w:style>
  <w:style w:type="paragraph" w:styleId="afd">
    <w:name w:val="Subtitle"/>
    <w:basedOn w:val="a5"/>
    <w:next w:val="a5"/>
    <w:link w:val="afe"/>
    <w:uiPriority w:val="11"/>
    <w:qFormat/>
    <w:rsid w:val="003D5B82"/>
    <w:pPr>
      <w:spacing w:before="240" w:after="60" w:line="312" w:lineRule="auto"/>
      <w:jc w:val="center"/>
      <w:outlineLvl w:val="1"/>
    </w:pPr>
    <w:rPr>
      <w:rFonts w:asciiTheme="majorHAnsi" w:hAnsiTheme="majorHAnsi" w:cstheme="majorBidi"/>
      <w:b/>
      <w:bCs/>
      <w:kern w:val="28"/>
      <w:sz w:val="32"/>
      <w:szCs w:val="32"/>
    </w:rPr>
  </w:style>
  <w:style w:type="paragraph" w:styleId="aff">
    <w:name w:val="List"/>
    <w:basedOn w:val="a5"/>
    <w:link w:val="aff0"/>
    <w:uiPriority w:val="99"/>
    <w:unhideWhenUsed/>
    <w:qFormat/>
    <w:rsid w:val="003D5B82"/>
    <w:pPr>
      <w:ind w:left="200" w:hangingChars="200" w:hanging="200"/>
      <w:contextualSpacing/>
    </w:pPr>
  </w:style>
  <w:style w:type="paragraph" w:styleId="62">
    <w:name w:val="toc 6"/>
    <w:basedOn w:val="a5"/>
    <w:next w:val="a5"/>
    <w:uiPriority w:val="39"/>
    <w:qFormat/>
    <w:rsid w:val="003D5B82"/>
    <w:pPr>
      <w:ind w:leftChars="1000" w:left="2100"/>
    </w:pPr>
  </w:style>
  <w:style w:type="paragraph" w:styleId="33">
    <w:name w:val="Body Text Indent 3"/>
    <w:basedOn w:val="a5"/>
    <w:link w:val="34"/>
    <w:qFormat/>
    <w:rsid w:val="003D5B82"/>
    <w:pPr>
      <w:autoSpaceDE w:val="0"/>
      <w:autoSpaceDN w:val="0"/>
      <w:adjustRightInd w:val="0"/>
      <w:ind w:leftChars="900" w:left="1890"/>
      <w:jc w:val="left"/>
    </w:pPr>
    <w:rPr>
      <w:rFonts w:ascii="SimSun"/>
      <w:kern w:val="0"/>
      <w:szCs w:val="21"/>
    </w:rPr>
  </w:style>
  <w:style w:type="paragraph" w:styleId="72">
    <w:name w:val="index 7"/>
    <w:basedOn w:val="a5"/>
    <w:next w:val="a5"/>
    <w:semiHidden/>
    <w:qFormat/>
    <w:rsid w:val="003D5B82"/>
    <w:pPr>
      <w:ind w:leftChars="1200" w:left="1200"/>
    </w:pPr>
  </w:style>
  <w:style w:type="paragraph" w:styleId="91">
    <w:name w:val="index 9"/>
    <w:basedOn w:val="a5"/>
    <w:next w:val="a5"/>
    <w:semiHidden/>
    <w:qFormat/>
    <w:rsid w:val="003D5B82"/>
    <w:pPr>
      <w:ind w:leftChars="1600" w:left="1600"/>
    </w:pPr>
  </w:style>
  <w:style w:type="paragraph" w:styleId="aff1">
    <w:name w:val="table of figures"/>
    <w:basedOn w:val="a5"/>
    <w:next w:val="a5"/>
    <w:qFormat/>
    <w:rsid w:val="003D5B82"/>
    <w:pPr>
      <w:ind w:left="840" w:hanging="420"/>
    </w:pPr>
  </w:style>
  <w:style w:type="paragraph" w:styleId="25">
    <w:name w:val="toc 2"/>
    <w:basedOn w:val="a5"/>
    <w:next w:val="a5"/>
    <w:uiPriority w:val="39"/>
    <w:qFormat/>
    <w:rsid w:val="003D5B82"/>
    <w:pPr>
      <w:spacing w:before="40"/>
      <w:ind w:left="1928"/>
    </w:pPr>
    <w:rPr>
      <w:rFonts w:ascii="Arial" w:hAnsi="Arial"/>
      <w:sz w:val="20"/>
    </w:rPr>
  </w:style>
  <w:style w:type="paragraph" w:styleId="92">
    <w:name w:val="toc 9"/>
    <w:basedOn w:val="a5"/>
    <w:next w:val="a5"/>
    <w:uiPriority w:val="39"/>
    <w:qFormat/>
    <w:rsid w:val="003D5B82"/>
    <w:pPr>
      <w:ind w:leftChars="1600" w:left="3360"/>
    </w:pPr>
  </w:style>
  <w:style w:type="paragraph" w:styleId="aff2">
    <w:name w:val="Normal (Web)"/>
    <w:basedOn w:val="a5"/>
    <w:qFormat/>
    <w:rsid w:val="003D5B82"/>
    <w:pPr>
      <w:widowControl/>
      <w:spacing w:beforeAutospacing="1" w:afterAutospacing="1"/>
      <w:jc w:val="left"/>
    </w:pPr>
    <w:rPr>
      <w:rFonts w:ascii="SimSun" w:hAnsi="SimSun" w:cs="SimSun"/>
      <w:kern w:val="0"/>
      <w:sz w:val="24"/>
    </w:rPr>
  </w:style>
  <w:style w:type="paragraph" w:styleId="26">
    <w:name w:val="index 2"/>
    <w:basedOn w:val="a5"/>
    <w:next w:val="a5"/>
    <w:semiHidden/>
    <w:qFormat/>
    <w:rsid w:val="003D5B82"/>
    <w:pPr>
      <w:ind w:leftChars="200" w:left="200"/>
    </w:pPr>
  </w:style>
  <w:style w:type="paragraph" w:styleId="aff3">
    <w:name w:val="Title"/>
    <w:basedOn w:val="a5"/>
    <w:next w:val="a5"/>
    <w:link w:val="aff4"/>
    <w:uiPriority w:val="10"/>
    <w:qFormat/>
    <w:rsid w:val="003D5B82"/>
    <w:pPr>
      <w:spacing w:before="240" w:after="60"/>
      <w:jc w:val="center"/>
      <w:outlineLvl w:val="0"/>
    </w:pPr>
    <w:rPr>
      <w:rFonts w:asciiTheme="majorHAnsi" w:eastAsiaTheme="majorEastAsia" w:hAnsiTheme="majorHAnsi" w:cstheme="majorBidi"/>
      <w:b/>
      <w:bCs/>
      <w:sz w:val="28"/>
      <w:szCs w:val="32"/>
    </w:rPr>
  </w:style>
  <w:style w:type="paragraph" w:styleId="aff5">
    <w:name w:val="annotation subject"/>
    <w:basedOn w:val="ae"/>
    <w:next w:val="ae"/>
    <w:link w:val="aff6"/>
    <w:uiPriority w:val="99"/>
    <w:semiHidden/>
    <w:unhideWhenUsed/>
    <w:qFormat/>
    <w:rsid w:val="003D5B82"/>
    <w:rPr>
      <w:b/>
      <w:bCs/>
    </w:rPr>
  </w:style>
  <w:style w:type="paragraph" w:styleId="aff7">
    <w:name w:val="Body Text First Indent"/>
    <w:basedOn w:val="a5"/>
    <w:link w:val="aff8"/>
    <w:qFormat/>
    <w:rsid w:val="003D5B82"/>
    <w:pPr>
      <w:autoSpaceDE w:val="0"/>
      <w:autoSpaceDN w:val="0"/>
      <w:adjustRightInd w:val="0"/>
      <w:spacing w:line="360" w:lineRule="auto"/>
      <w:ind w:firstLine="425"/>
    </w:pPr>
    <w:rPr>
      <w:kern w:val="0"/>
      <w:szCs w:val="21"/>
    </w:rPr>
  </w:style>
  <w:style w:type="table" w:styleId="aff9">
    <w:name w:val="Table Grid"/>
    <w:basedOn w:val="a7"/>
    <w:uiPriority w:val="59"/>
    <w:qFormat/>
    <w:rsid w:val="003D5B82"/>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a">
    <w:name w:val="Strong"/>
    <w:uiPriority w:val="22"/>
    <w:qFormat/>
    <w:rsid w:val="003D5B82"/>
    <w:rPr>
      <w:rFonts w:eastAsia="SimHei"/>
      <w:b/>
      <w:bCs/>
      <w:sz w:val="32"/>
    </w:rPr>
  </w:style>
  <w:style w:type="character" w:styleId="affb">
    <w:name w:val="page number"/>
    <w:basedOn w:val="a6"/>
    <w:qFormat/>
    <w:rsid w:val="003D5B82"/>
  </w:style>
  <w:style w:type="character" w:styleId="affc">
    <w:name w:val="FollowedHyperlink"/>
    <w:basedOn w:val="a6"/>
    <w:qFormat/>
    <w:rsid w:val="003D5B82"/>
    <w:rPr>
      <w:color w:val="800080"/>
      <w:u w:val="single"/>
    </w:rPr>
  </w:style>
  <w:style w:type="character" w:styleId="affd">
    <w:name w:val="Emphasis"/>
    <w:basedOn w:val="a6"/>
    <w:qFormat/>
    <w:rsid w:val="003D5B82"/>
    <w:rPr>
      <w:i/>
      <w:iCs/>
    </w:rPr>
  </w:style>
  <w:style w:type="character" w:styleId="affe">
    <w:name w:val="Hyperlink"/>
    <w:basedOn w:val="a6"/>
    <w:uiPriority w:val="99"/>
    <w:qFormat/>
    <w:rsid w:val="003D5B82"/>
    <w:rPr>
      <w:color w:val="0000FF"/>
      <w:u w:val="single"/>
    </w:rPr>
  </w:style>
  <w:style w:type="character" w:styleId="afff">
    <w:name w:val="annotation reference"/>
    <w:basedOn w:val="a6"/>
    <w:uiPriority w:val="99"/>
    <w:semiHidden/>
    <w:unhideWhenUsed/>
    <w:qFormat/>
    <w:rsid w:val="003D5B82"/>
    <w:rPr>
      <w:sz w:val="21"/>
      <w:szCs w:val="21"/>
    </w:rPr>
  </w:style>
  <w:style w:type="character" w:customStyle="1" w:styleId="13">
    <w:name w:val="Заголовок 1 Знак"/>
    <w:basedOn w:val="a6"/>
    <w:link w:val="11"/>
    <w:uiPriority w:val="9"/>
    <w:qFormat/>
    <w:rsid w:val="003D5B82"/>
    <w:rPr>
      <w:rFonts w:ascii="Arial" w:eastAsia="SimSun" w:hAnsi="Arial" w:cs="Times New Roman"/>
      <w:b/>
      <w:bCs/>
      <w:kern w:val="34"/>
      <w:sz w:val="34"/>
      <w:szCs w:val="44"/>
    </w:rPr>
  </w:style>
  <w:style w:type="character" w:customStyle="1" w:styleId="22">
    <w:name w:val="Заголовок 2 Знак"/>
    <w:basedOn w:val="a6"/>
    <w:link w:val="21"/>
    <w:uiPriority w:val="9"/>
    <w:qFormat/>
    <w:rsid w:val="003D5B82"/>
    <w:rPr>
      <w:rFonts w:ascii="Arial" w:eastAsia="SimHei" w:hAnsi="Arial" w:cs="Times New Roman"/>
      <w:b/>
      <w:bCs/>
      <w:kern w:val="2"/>
      <w:sz w:val="32"/>
      <w:szCs w:val="32"/>
    </w:rPr>
  </w:style>
  <w:style w:type="character" w:customStyle="1" w:styleId="30">
    <w:name w:val="Заголовок 3 Знак"/>
    <w:basedOn w:val="a6"/>
    <w:link w:val="3"/>
    <w:uiPriority w:val="9"/>
    <w:qFormat/>
    <w:rsid w:val="003D5B82"/>
    <w:rPr>
      <w:bCs/>
      <w:sz w:val="32"/>
      <w:szCs w:val="32"/>
    </w:rPr>
  </w:style>
  <w:style w:type="character" w:customStyle="1" w:styleId="40">
    <w:name w:val="Заголовок 4 Знак"/>
    <w:basedOn w:val="a6"/>
    <w:link w:val="4"/>
    <w:uiPriority w:val="9"/>
    <w:qFormat/>
    <w:rsid w:val="003D5B82"/>
    <w:rPr>
      <w:rFonts w:ascii="Arial" w:eastAsia="PMingLiU" w:hAnsi="Arial" w:cs="Times New Roman"/>
      <w:b/>
      <w:kern w:val="0"/>
      <w:sz w:val="22"/>
      <w:szCs w:val="20"/>
    </w:rPr>
  </w:style>
  <w:style w:type="character" w:customStyle="1" w:styleId="50">
    <w:name w:val="Заголовок 5 Знак"/>
    <w:basedOn w:val="a6"/>
    <w:link w:val="5"/>
    <w:uiPriority w:val="9"/>
    <w:qFormat/>
    <w:rsid w:val="003D5B82"/>
    <w:rPr>
      <w:rFonts w:ascii="Times New Roman" w:eastAsia="SimSun" w:hAnsi="Times New Roman" w:cs="Times New Roman"/>
      <w:i/>
      <w:iCs/>
      <w:kern w:val="2"/>
      <w:sz w:val="21"/>
      <w:szCs w:val="24"/>
    </w:rPr>
  </w:style>
  <w:style w:type="character" w:customStyle="1" w:styleId="60">
    <w:name w:val="Заголовок 6 Знак"/>
    <w:basedOn w:val="a6"/>
    <w:link w:val="6"/>
    <w:uiPriority w:val="9"/>
    <w:qFormat/>
    <w:rsid w:val="003D5B82"/>
    <w:rPr>
      <w:rFonts w:ascii="SimSun" w:eastAsia="SimSun" w:hAnsi="Times New Roman" w:cs="Times New Roman"/>
      <w:b/>
      <w:bCs/>
      <w:kern w:val="0"/>
      <w:szCs w:val="21"/>
    </w:rPr>
  </w:style>
  <w:style w:type="character" w:customStyle="1" w:styleId="70">
    <w:name w:val="Заголовок 7 Знак"/>
    <w:basedOn w:val="a6"/>
    <w:link w:val="7"/>
    <w:uiPriority w:val="9"/>
    <w:qFormat/>
    <w:rsid w:val="003D5B82"/>
    <w:rPr>
      <w:rFonts w:ascii="SimSun" w:eastAsia="SimSun" w:hAnsi="SimSun" w:cs="Times New Roman"/>
      <w:i/>
      <w:iCs/>
      <w:kern w:val="0"/>
      <w:szCs w:val="24"/>
    </w:rPr>
  </w:style>
  <w:style w:type="character" w:customStyle="1" w:styleId="80">
    <w:name w:val="Заголовок 8 Знак"/>
    <w:basedOn w:val="a6"/>
    <w:link w:val="8"/>
    <w:uiPriority w:val="9"/>
    <w:qFormat/>
    <w:rsid w:val="003D5B82"/>
    <w:rPr>
      <w:rFonts w:ascii="SimSun" w:eastAsia="SimSun" w:hAnsi="Times New Roman" w:cs="Times New Roman"/>
      <w:b/>
      <w:bCs/>
      <w:kern w:val="0"/>
      <w:szCs w:val="21"/>
    </w:rPr>
  </w:style>
  <w:style w:type="character" w:customStyle="1" w:styleId="90">
    <w:name w:val="Заголовок 9 Знак"/>
    <w:basedOn w:val="a6"/>
    <w:link w:val="9"/>
    <w:uiPriority w:val="9"/>
    <w:semiHidden/>
    <w:qFormat/>
    <w:rsid w:val="003D5B82"/>
    <w:rPr>
      <w:rFonts w:asciiTheme="majorHAnsi" w:eastAsiaTheme="majorEastAsia" w:hAnsiTheme="majorHAnsi" w:cstheme="majorBidi"/>
      <w:szCs w:val="21"/>
    </w:rPr>
  </w:style>
  <w:style w:type="character" w:customStyle="1" w:styleId="ad">
    <w:name w:val="Схема документа Знак"/>
    <w:basedOn w:val="a6"/>
    <w:link w:val="ac"/>
    <w:uiPriority w:val="99"/>
    <w:semiHidden/>
    <w:qFormat/>
    <w:rsid w:val="003D5B82"/>
    <w:rPr>
      <w:rFonts w:ascii="Times New Roman" w:eastAsia="SimSun" w:hAnsi="Times New Roman" w:cs="Times New Roman"/>
      <w:szCs w:val="24"/>
      <w:shd w:val="clear" w:color="auto" w:fill="000080"/>
    </w:rPr>
  </w:style>
  <w:style w:type="character" w:customStyle="1" w:styleId="af">
    <w:name w:val="Текст примечания Знак"/>
    <w:basedOn w:val="a6"/>
    <w:link w:val="ae"/>
    <w:uiPriority w:val="99"/>
    <w:semiHidden/>
    <w:qFormat/>
    <w:rsid w:val="003D5B82"/>
    <w:rPr>
      <w:rFonts w:ascii="Times New Roman" w:eastAsia="SimSun" w:hAnsi="Times New Roman" w:cs="Times New Roman"/>
      <w:szCs w:val="24"/>
    </w:rPr>
  </w:style>
  <w:style w:type="character" w:customStyle="1" w:styleId="af1">
    <w:name w:val="Основной текст Знак"/>
    <w:basedOn w:val="a6"/>
    <w:link w:val="af0"/>
    <w:qFormat/>
    <w:rsid w:val="003D5B82"/>
    <w:rPr>
      <w:rFonts w:ascii="Times New Roman" w:eastAsia="SimSun" w:hAnsi="Times New Roman" w:cs="Times New Roman"/>
      <w:szCs w:val="24"/>
    </w:rPr>
  </w:style>
  <w:style w:type="character" w:customStyle="1" w:styleId="af3">
    <w:name w:val="Основной текст с отступом Знак"/>
    <w:basedOn w:val="a6"/>
    <w:link w:val="af2"/>
    <w:qFormat/>
    <w:rsid w:val="003D5B82"/>
    <w:rPr>
      <w:rFonts w:ascii="SimSun" w:eastAsia="SimSun" w:hAnsi="SimSun" w:cs="Times New Roman"/>
      <w:szCs w:val="24"/>
    </w:rPr>
  </w:style>
  <w:style w:type="character" w:customStyle="1" w:styleId="af5">
    <w:name w:val="Дата Знак"/>
    <w:basedOn w:val="a6"/>
    <w:link w:val="af4"/>
    <w:qFormat/>
    <w:rsid w:val="003D5B82"/>
    <w:rPr>
      <w:rFonts w:ascii="SimSun" w:eastAsia="SimSun" w:hAnsi="SimSun" w:cs="Arial"/>
      <w:kern w:val="0"/>
      <w:szCs w:val="21"/>
    </w:rPr>
  </w:style>
  <w:style w:type="character" w:customStyle="1" w:styleId="24">
    <w:name w:val="Основной текст с отступом 2 Знак"/>
    <w:basedOn w:val="a6"/>
    <w:link w:val="23"/>
    <w:qFormat/>
    <w:rsid w:val="003D5B82"/>
    <w:rPr>
      <w:rFonts w:ascii="Arial" w:eastAsia="SimSun" w:hAnsi="Arial" w:cs="Arial"/>
      <w:color w:val="FF00FF"/>
      <w:szCs w:val="24"/>
    </w:rPr>
  </w:style>
  <w:style w:type="character" w:customStyle="1" w:styleId="af7">
    <w:name w:val="Текст выноски Знак"/>
    <w:basedOn w:val="a6"/>
    <w:link w:val="af6"/>
    <w:uiPriority w:val="99"/>
    <w:semiHidden/>
    <w:qFormat/>
    <w:rsid w:val="003D5B82"/>
    <w:rPr>
      <w:rFonts w:ascii="Times New Roman" w:eastAsia="SimSun" w:hAnsi="Times New Roman" w:cs="Times New Roman"/>
      <w:sz w:val="18"/>
      <w:szCs w:val="18"/>
    </w:rPr>
  </w:style>
  <w:style w:type="character" w:customStyle="1" w:styleId="af9">
    <w:name w:val="Нижний колонтитул Знак"/>
    <w:basedOn w:val="a6"/>
    <w:link w:val="af8"/>
    <w:uiPriority w:val="99"/>
    <w:qFormat/>
    <w:rsid w:val="003D5B82"/>
    <w:rPr>
      <w:sz w:val="18"/>
      <w:szCs w:val="18"/>
    </w:rPr>
  </w:style>
  <w:style w:type="character" w:customStyle="1" w:styleId="afb">
    <w:name w:val="Верхний колонтитул Знак"/>
    <w:basedOn w:val="a6"/>
    <w:link w:val="afa"/>
    <w:uiPriority w:val="99"/>
    <w:qFormat/>
    <w:rsid w:val="003D5B82"/>
    <w:rPr>
      <w:sz w:val="18"/>
      <w:szCs w:val="18"/>
    </w:rPr>
  </w:style>
  <w:style w:type="character" w:customStyle="1" w:styleId="afe">
    <w:name w:val="Подзаголовок Знак"/>
    <w:basedOn w:val="a6"/>
    <w:link w:val="afd"/>
    <w:uiPriority w:val="11"/>
    <w:qFormat/>
    <w:rsid w:val="003D5B82"/>
    <w:rPr>
      <w:rFonts w:asciiTheme="majorHAnsi" w:eastAsia="SimSun" w:hAnsiTheme="majorHAnsi" w:cstheme="majorBidi"/>
      <w:b/>
      <w:bCs/>
      <w:kern w:val="28"/>
      <w:sz w:val="32"/>
      <w:szCs w:val="32"/>
    </w:rPr>
  </w:style>
  <w:style w:type="character" w:customStyle="1" w:styleId="aff0">
    <w:name w:val="Список Знак"/>
    <w:basedOn w:val="a6"/>
    <w:link w:val="aff"/>
    <w:uiPriority w:val="99"/>
    <w:qFormat/>
    <w:rsid w:val="003D5B82"/>
    <w:rPr>
      <w:rFonts w:ascii="Times New Roman" w:eastAsia="SimSun" w:hAnsi="Times New Roman" w:cs="Times New Roman"/>
      <w:szCs w:val="24"/>
    </w:rPr>
  </w:style>
  <w:style w:type="character" w:customStyle="1" w:styleId="34">
    <w:name w:val="Основной текст с отступом 3 Знак"/>
    <w:basedOn w:val="a6"/>
    <w:link w:val="33"/>
    <w:qFormat/>
    <w:rsid w:val="003D5B82"/>
    <w:rPr>
      <w:rFonts w:ascii="SimSun" w:eastAsia="SimSun" w:hAnsi="Times New Roman" w:cs="Times New Roman"/>
      <w:kern w:val="0"/>
      <w:szCs w:val="21"/>
    </w:rPr>
  </w:style>
  <w:style w:type="character" w:customStyle="1" w:styleId="aff4">
    <w:name w:val="Заголовок Знак"/>
    <w:basedOn w:val="a6"/>
    <w:link w:val="aff3"/>
    <w:uiPriority w:val="10"/>
    <w:qFormat/>
    <w:rsid w:val="003D5B82"/>
    <w:rPr>
      <w:rFonts w:asciiTheme="majorHAnsi" w:eastAsiaTheme="majorEastAsia" w:hAnsiTheme="majorHAnsi" w:cstheme="majorBidi"/>
      <w:b/>
      <w:bCs/>
      <w:sz w:val="28"/>
      <w:szCs w:val="32"/>
    </w:rPr>
  </w:style>
  <w:style w:type="character" w:customStyle="1" w:styleId="aff6">
    <w:name w:val="Тема примечания Знак"/>
    <w:basedOn w:val="af"/>
    <w:link w:val="aff5"/>
    <w:uiPriority w:val="99"/>
    <w:semiHidden/>
    <w:qFormat/>
    <w:rsid w:val="003D5B82"/>
    <w:rPr>
      <w:rFonts w:ascii="Times New Roman" w:eastAsia="SimSun" w:hAnsi="Times New Roman" w:cs="Times New Roman"/>
      <w:b/>
      <w:bCs/>
      <w:szCs w:val="24"/>
    </w:rPr>
  </w:style>
  <w:style w:type="character" w:customStyle="1" w:styleId="aff8">
    <w:name w:val="Красная строка Знак"/>
    <w:basedOn w:val="af1"/>
    <w:link w:val="aff7"/>
    <w:qFormat/>
    <w:rsid w:val="003D5B82"/>
    <w:rPr>
      <w:rFonts w:ascii="Times New Roman" w:eastAsia="SimSun" w:hAnsi="Times New Roman" w:cs="Times New Roman"/>
      <w:kern w:val="0"/>
      <w:szCs w:val="21"/>
    </w:rPr>
  </w:style>
  <w:style w:type="character" w:customStyle="1" w:styleId="3Char">
    <w:name w:val="标题 3 Char"/>
    <w:basedOn w:val="a6"/>
    <w:uiPriority w:val="9"/>
    <w:qFormat/>
    <w:rsid w:val="003D5B82"/>
    <w:rPr>
      <w:rFonts w:ascii="Times New Roman" w:eastAsia="SimSun" w:hAnsi="Times New Roman" w:cs="Times New Roman"/>
      <w:b/>
      <w:bCs/>
      <w:sz w:val="32"/>
      <w:szCs w:val="32"/>
    </w:rPr>
  </w:style>
  <w:style w:type="paragraph" w:customStyle="1" w:styleId="afff0">
    <w:name w:val="表列名"/>
    <w:basedOn w:val="a5"/>
    <w:qFormat/>
    <w:rsid w:val="003D5B82"/>
    <w:pPr>
      <w:jc w:val="center"/>
    </w:pPr>
    <w:rPr>
      <w:rFonts w:ascii="Arial" w:eastAsia="SimHei" w:hAnsi="Arial"/>
      <w:kern w:val="0"/>
      <w:sz w:val="18"/>
    </w:rPr>
  </w:style>
  <w:style w:type="paragraph" w:customStyle="1" w:styleId="afff1">
    <w:name w:val="出版单位"/>
    <w:basedOn w:val="a5"/>
    <w:next w:val="a5"/>
    <w:qFormat/>
    <w:rsid w:val="003D5B82"/>
    <w:pPr>
      <w:spacing w:before="240" w:afterLines="400" w:line="360" w:lineRule="auto"/>
      <w:jc w:val="center"/>
    </w:pPr>
    <w:rPr>
      <w:rFonts w:ascii="Arial" w:eastAsia="SimHei" w:hAnsi="Arial"/>
      <w:sz w:val="30"/>
    </w:rPr>
  </w:style>
  <w:style w:type="paragraph" w:customStyle="1" w:styleId="afff2">
    <w:name w:val="版本号"/>
    <w:basedOn w:val="a5"/>
    <w:qFormat/>
    <w:rsid w:val="003D5B82"/>
    <w:pPr>
      <w:spacing w:before="60" w:after="60" w:line="360" w:lineRule="auto"/>
      <w:ind w:left="3459"/>
      <w:jc w:val="left"/>
    </w:pPr>
    <w:rPr>
      <w:sz w:val="28"/>
    </w:rPr>
  </w:style>
  <w:style w:type="paragraph" w:customStyle="1" w:styleId="afff3">
    <w:name w:val="扉页手册名"/>
    <w:basedOn w:val="a5"/>
    <w:next w:val="afff2"/>
    <w:qFormat/>
    <w:rsid w:val="003D5B82"/>
    <w:pPr>
      <w:spacing w:afterLines="100"/>
      <w:jc w:val="center"/>
    </w:pPr>
    <w:rPr>
      <w:rFonts w:ascii="Arial" w:eastAsia="SimHei" w:hAnsi="Arial"/>
      <w:sz w:val="36"/>
    </w:rPr>
  </w:style>
  <w:style w:type="paragraph" w:customStyle="1" w:styleId="afff4">
    <w:name w:val="扉页产品名"/>
    <w:basedOn w:val="a5"/>
    <w:next w:val="afff3"/>
    <w:qFormat/>
    <w:rsid w:val="003D5B82"/>
    <w:pPr>
      <w:spacing w:beforeLines="350"/>
      <w:jc w:val="center"/>
    </w:pPr>
    <w:rPr>
      <w:rFonts w:ascii="Arial" w:eastAsia="SimHei" w:hAnsi="Arial"/>
      <w:b/>
      <w:bCs/>
      <w:sz w:val="44"/>
    </w:rPr>
  </w:style>
  <w:style w:type="paragraph" w:customStyle="1" w:styleId="afff5">
    <w:name w:val="声明信息"/>
    <w:basedOn w:val="af0"/>
    <w:qFormat/>
    <w:rsid w:val="003D5B82"/>
    <w:pPr>
      <w:spacing w:before="160" w:after="160"/>
      <w:ind w:left="1701" w:right="567"/>
    </w:pPr>
  </w:style>
  <w:style w:type="paragraph" w:customStyle="1" w:styleId="afff6">
    <w:name w:val="声明"/>
    <w:basedOn w:val="af0"/>
    <w:next w:val="afff5"/>
    <w:qFormat/>
    <w:rsid w:val="003D5B82"/>
    <w:pPr>
      <w:spacing w:before="360" w:after="240"/>
    </w:pPr>
    <w:rPr>
      <w:rFonts w:ascii="Arial" w:eastAsia="SimHei" w:hAnsi="Arial"/>
      <w:sz w:val="32"/>
    </w:rPr>
  </w:style>
  <w:style w:type="paragraph" w:customStyle="1" w:styleId="afff7">
    <w:name w:val="前言信息"/>
    <w:basedOn w:val="a5"/>
    <w:qFormat/>
    <w:rsid w:val="003D5B82"/>
    <w:pPr>
      <w:tabs>
        <w:tab w:val="left" w:pos="4940"/>
      </w:tabs>
      <w:spacing w:before="160" w:after="160"/>
      <w:ind w:left="1701"/>
    </w:pPr>
    <w:rPr>
      <w:rFonts w:ascii="Arial" w:hAnsi="Arial"/>
    </w:rPr>
  </w:style>
  <w:style w:type="paragraph" w:customStyle="1" w:styleId="2">
    <w:name w:val="前言标题2"/>
    <w:basedOn w:val="a5"/>
    <w:next w:val="afff7"/>
    <w:qFormat/>
    <w:rsid w:val="003D5B82"/>
    <w:pPr>
      <w:numPr>
        <w:numId w:val="3"/>
      </w:numPr>
      <w:tabs>
        <w:tab w:val="clear" w:pos="2061"/>
      </w:tabs>
      <w:spacing w:before="600" w:after="160"/>
      <w:ind w:left="2058" w:hanging="357"/>
    </w:pPr>
    <w:rPr>
      <w:rFonts w:ascii="Arial" w:eastAsia="SimHei" w:hAnsi="Arial"/>
      <w:spacing w:val="-2"/>
    </w:rPr>
  </w:style>
  <w:style w:type="paragraph" w:customStyle="1" w:styleId="16">
    <w:name w:val="前言标题1"/>
    <w:basedOn w:val="a5"/>
    <w:next w:val="afff7"/>
    <w:qFormat/>
    <w:rsid w:val="003D5B82"/>
    <w:pPr>
      <w:keepNext/>
      <w:tabs>
        <w:tab w:val="left" w:pos="4940"/>
      </w:tabs>
      <w:spacing w:before="360" w:after="240"/>
    </w:pPr>
    <w:rPr>
      <w:rFonts w:ascii="Arial" w:eastAsia="SimHei" w:hAnsi="Arial"/>
      <w:sz w:val="28"/>
    </w:rPr>
  </w:style>
  <w:style w:type="paragraph" w:customStyle="1" w:styleId="afff8">
    <w:name w:val="前言"/>
    <w:basedOn w:val="a5"/>
    <w:next w:val="16"/>
    <w:qFormat/>
    <w:rsid w:val="003D5B82"/>
    <w:pPr>
      <w:tabs>
        <w:tab w:val="left" w:pos="4940"/>
      </w:tabs>
      <w:spacing w:before="400" w:after="240"/>
      <w:jc w:val="center"/>
    </w:pPr>
    <w:rPr>
      <w:rFonts w:ascii="Arial" w:eastAsia="SimHei" w:hAnsi="Arial"/>
      <w:spacing w:val="120"/>
      <w:kern w:val="44"/>
      <w:sz w:val="36"/>
    </w:rPr>
  </w:style>
  <w:style w:type="paragraph" w:customStyle="1" w:styleId="17">
    <w:name w:val="样式1"/>
    <w:basedOn w:val="afff7"/>
    <w:qFormat/>
    <w:rsid w:val="003D5B82"/>
  </w:style>
  <w:style w:type="paragraph" w:customStyle="1" w:styleId="a4">
    <w:name w:val="项目"/>
    <w:basedOn w:val="af0"/>
    <w:next w:val="af0"/>
    <w:qFormat/>
    <w:rsid w:val="003D5B82"/>
    <w:pPr>
      <w:numPr>
        <w:numId w:val="4"/>
      </w:numPr>
      <w:spacing w:before="80" w:after="80"/>
    </w:pPr>
    <w:rPr>
      <w:rFonts w:ascii="SimSun" w:hAnsi="SimSun"/>
      <w:bCs/>
      <w:kern w:val="0"/>
      <w:szCs w:val="20"/>
    </w:rPr>
  </w:style>
  <w:style w:type="paragraph" w:customStyle="1" w:styleId="afff9">
    <w:name w:val="表格列"/>
    <w:basedOn w:val="af0"/>
    <w:qFormat/>
    <w:rsid w:val="003D5B82"/>
    <w:pPr>
      <w:spacing w:before="40" w:after="40"/>
      <w:jc w:val="center"/>
    </w:pPr>
    <w:rPr>
      <w:rFonts w:ascii="Arial" w:eastAsia="SimHei" w:hAnsi="Arial"/>
      <w:spacing w:val="120"/>
      <w:sz w:val="18"/>
    </w:rPr>
  </w:style>
  <w:style w:type="paragraph" w:customStyle="1" w:styleId="afffa">
    <w:name w:val="表内容"/>
    <w:basedOn w:val="af0"/>
    <w:qFormat/>
    <w:rsid w:val="003D5B82"/>
    <w:pPr>
      <w:spacing w:before="10" w:after="10" w:line="10" w:lineRule="atLeast"/>
      <w:jc w:val="center"/>
    </w:pPr>
    <w:rPr>
      <w:rFonts w:ascii="Arial" w:hAnsi="Arial"/>
      <w:spacing w:val="-2"/>
      <w:sz w:val="18"/>
    </w:rPr>
  </w:style>
  <w:style w:type="paragraph" w:customStyle="1" w:styleId="afffb">
    <w:name w:val="提示说明"/>
    <w:basedOn w:val="af0"/>
    <w:next w:val="af0"/>
    <w:qFormat/>
    <w:rsid w:val="003D5B82"/>
    <w:pPr>
      <w:spacing w:before="40" w:after="40"/>
      <w:ind w:left="1701"/>
    </w:pPr>
    <w:rPr>
      <w:rFonts w:eastAsia="KaiTi_GB2312"/>
      <w:spacing w:val="-6"/>
    </w:rPr>
  </w:style>
  <w:style w:type="paragraph" w:customStyle="1" w:styleId="afffc">
    <w:name w:val="手册正文"/>
    <w:basedOn w:val="a5"/>
    <w:link w:val="Char"/>
    <w:qFormat/>
    <w:rsid w:val="003D5B82"/>
    <w:pPr>
      <w:spacing w:before="120" w:after="120"/>
      <w:ind w:firstLineChars="349" w:firstLine="719"/>
      <w:jc w:val="left"/>
    </w:pPr>
    <w:rPr>
      <w:rFonts w:ascii="Arial" w:hAnsi="Arial" w:cs="Arial"/>
      <w:spacing w:val="-2"/>
      <w:kern w:val="0"/>
      <w:szCs w:val="18"/>
    </w:rPr>
  </w:style>
  <w:style w:type="character" w:customStyle="1" w:styleId="Char">
    <w:name w:val="手册正文 Char"/>
    <w:basedOn w:val="a6"/>
    <w:link w:val="afffc"/>
    <w:qFormat/>
    <w:rsid w:val="003D5B82"/>
    <w:rPr>
      <w:rFonts w:ascii="Arial" w:eastAsia="SimSun" w:hAnsi="Arial" w:cs="Arial"/>
      <w:spacing w:val="-2"/>
      <w:kern w:val="0"/>
      <w:szCs w:val="18"/>
    </w:rPr>
  </w:style>
  <w:style w:type="paragraph" w:customStyle="1" w:styleId="35">
    <w:name w:val="标3"/>
    <w:basedOn w:val="a5"/>
    <w:next w:val="afffc"/>
    <w:qFormat/>
    <w:rsid w:val="003D5B82"/>
    <w:pPr>
      <w:spacing w:before="160" w:after="160"/>
      <w:ind w:firstLineChars="400" w:firstLine="840"/>
      <w:outlineLvl w:val="3"/>
    </w:pPr>
    <w:rPr>
      <w:rFonts w:asciiTheme="minorEastAsia" w:eastAsiaTheme="minorEastAsia" w:hAnsiTheme="minorEastAsia"/>
      <w:color w:val="000000"/>
    </w:rPr>
  </w:style>
  <w:style w:type="paragraph" w:customStyle="1" w:styleId="20">
    <w:name w:val="标2"/>
    <w:basedOn w:val="a5"/>
    <w:next w:val="afffc"/>
    <w:qFormat/>
    <w:rsid w:val="003D5B82"/>
    <w:pPr>
      <w:numPr>
        <w:ilvl w:val="2"/>
        <w:numId w:val="1"/>
      </w:numPr>
      <w:spacing w:before="200" w:after="200"/>
      <w:outlineLvl w:val="2"/>
    </w:pPr>
    <w:rPr>
      <w:rFonts w:ascii="SimHei" w:eastAsia="SimHei" w:hAnsi="Arial" w:cs="Arial"/>
      <w:color w:val="212100"/>
      <w:kern w:val="0"/>
      <w:sz w:val="24"/>
      <w:szCs w:val="18"/>
    </w:rPr>
  </w:style>
  <w:style w:type="paragraph" w:customStyle="1" w:styleId="12">
    <w:name w:val="标1"/>
    <w:basedOn w:val="a5"/>
    <w:next w:val="afffc"/>
    <w:qFormat/>
    <w:rsid w:val="003D5B82"/>
    <w:pPr>
      <w:numPr>
        <w:ilvl w:val="1"/>
        <w:numId w:val="1"/>
      </w:numPr>
      <w:spacing w:before="200" w:after="200"/>
      <w:outlineLvl w:val="1"/>
    </w:pPr>
    <w:rPr>
      <w:rFonts w:eastAsia="SimHei"/>
      <w:color w:val="000000"/>
      <w:kern w:val="0"/>
      <w:sz w:val="28"/>
      <w:lang w:val="en-GB"/>
    </w:rPr>
  </w:style>
  <w:style w:type="paragraph" w:customStyle="1" w:styleId="afffd">
    <w:name w:val="章"/>
    <w:basedOn w:val="a5"/>
    <w:next w:val="12"/>
    <w:qFormat/>
    <w:rsid w:val="003D5B82"/>
    <w:pPr>
      <w:spacing w:before="560" w:after="480" w:line="360" w:lineRule="auto"/>
      <w:jc w:val="center"/>
      <w:outlineLvl w:val="0"/>
    </w:pPr>
    <w:rPr>
      <w:b/>
      <w:sz w:val="36"/>
    </w:rPr>
  </w:style>
  <w:style w:type="paragraph" w:customStyle="1" w:styleId="afffe">
    <w:name w:val="表题注"/>
    <w:basedOn w:val="afffc"/>
    <w:qFormat/>
    <w:rsid w:val="003D5B82"/>
    <w:pPr>
      <w:spacing w:before="80" w:after="80"/>
      <w:jc w:val="center"/>
    </w:pPr>
    <w:rPr>
      <w:rFonts w:eastAsia="SimHei"/>
      <w:sz w:val="18"/>
    </w:rPr>
  </w:style>
  <w:style w:type="paragraph" w:customStyle="1" w:styleId="a0">
    <w:name w:val="附录"/>
    <w:basedOn w:val="afffc"/>
    <w:next w:val="afffc"/>
    <w:qFormat/>
    <w:rsid w:val="003D5B82"/>
    <w:pPr>
      <w:numPr>
        <w:numId w:val="5"/>
      </w:numPr>
      <w:spacing w:before="560" w:after="480"/>
      <w:ind w:left="561" w:hanging="561"/>
      <w:jc w:val="center"/>
      <w:outlineLvl w:val="0"/>
    </w:pPr>
    <w:rPr>
      <w:b/>
      <w:sz w:val="36"/>
    </w:rPr>
  </w:style>
  <w:style w:type="paragraph" w:customStyle="1" w:styleId="affff">
    <w:name w:val="命令"/>
    <w:basedOn w:val="afffc"/>
    <w:qFormat/>
    <w:rsid w:val="003D5B82"/>
    <w:pPr>
      <w:spacing w:before="0" w:after="0" w:line="0" w:lineRule="atLeast"/>
    </w:pPr>
    <w:rPr>
      <w:rFonts w:cs="Courier New"/>
    </w:rPr>
  </w:style>
  <w:style w:type="paragraph" w:customStyle="1" w:styleId="affff0">
    <w:name w:val="命令配置"/>
    <w:basedOn w:val="afffc"/>
    <w:next w:val="afffc"/>
    <w:qFormat/>
    <w:rsid w:val="003D5B82"/>
    <w:pPr>
      <w:autoSpaceDE w:val="0"/>
      <w:autoSpaceDN w:val="0"/>
      <w:adjustRightInd w:val="0"/>
      <w:spacing w:before="160" w:after="160"/>
      <w:ind w:left="1134"/>
    </w:pPr>
    <w:rPr>
      <w:szCs w:val="21"/>
    </w:rPr>
  </w:style>
  <w:style w:type="paragraph" w:customStyle="1" w:styleId="affff1">
    <w:name w:val="命令行正文"/>
    <w:basedOn w:val="afffc"/>
    <w:link w:val="Char0"/>
    <w:qFormat/>
    <w:rsid w:val="003D5B82"/>
  </w:style>
  <w:style w:type="character" w:customStyle="1" w:styleId="Char0">
    <w:name w:val="命令行正文 Char"/>
    <w:basedOn w:val="Char"/>
    <w:link w:val="affff1"/>
    <w:qFormat/>
    <w:rsid w:val="003D5B82"/>
    <w:rPr>
      <w:rFonts w:ascii="Arial" w:eastAsia="SimSun" w:hAnsi="Arial" w:cs="Arial"/>
      <w:spacing w:val="-2"/>
      <w:kern w:val="0"/>
      <w:szCs w:val="18"/>
    </w:rPr>
  </w:style>
  <w:style w:type="paragraph" w:customStyle="1" w:styleId="affff2">
    <w:name w:val="目录"/>
    <w:basedOn w:val="a5"/>
    <w:next w:val="14"/>
    <w:qFormat/>
    <w:rsid w:val="003D5B82"/>
    <w:pPr>
      <w:spacing w:before="400" w:after="240"/>
      <w:ind w:left="1701"/>
      <w:jc w:val="center"/>
    </w:pPr>
    <w:rPr>
      <w:rFonts w:ascii="Arial" w:eastAsia="SimHei" w:hAnsi="Arial"/>
      <w:spacing w:val="120"/>
      <w:sz w:val="32"/>
    </w:rPr>
  </w:style>
  <w:style w:type="paragraph" w:customStyle="1" w:styleId="affff3">
    <w:name w:val="手册分册页"/>
    <w:basedOn w:val="afff7"/>
    <w:qFormat/>
    <w:rsid w:val="003D5B82"/>
    <w:pPr>
      <w:spacing w:before="0" w:after="0" w:line="0" w:lineRule="atLeast"/>
    </w:pPr>
    <w:rPr>
      <w:rFonts w:eastAsia="SimHei"/>
      <w:bCs/>
      <w:sz w:val="30"/>
    </w:rPr>
  </w:style>
  <w:style w:type="paragraph" w:customStyle="1" w:styleId="a2">
    <w:name w:val="手册分页中的项目"/>
    <w:basedOn w:val="a4"/>
    <w:qFormat/>
    <w:rsid w:val="003D5B82"/>
    <w:pPr>
      <w:numPr>
        <w:numId w:val="6"/>
      </w:numPr>
    </w:pPr>
    <w:rPr>
      <w:rFonts w:ascii="Arial" w:eastAsia="SimHei" w:hAnsi="Arial"/>
      <w:sz w:val="24"/>
    </w:rPr>
  </w:style>
  <w:style w:type="paragraph" w:customStyle="1" w:styleId="affff4">
    <w:name w:val="命令行项目"/>
    <w:basedOn w:val="a4"/>
    <w:qFormat/>
    <w:rsid w:val="003D5B82"/>
    <w:rPr>
      <w:rFonts w:ascii="Arial" w:hAnsi="Arial"/>
    </w:rPr>
  </w:style>
  <w:style w:type="paragraph" w:customStyle="1" w:styleId="a3">
    <w:name w:val="表号"/>
    <w:basedOn w:val="a5"/>
    <w:qFormat/>
    <w:rsid w:val="003D5B82"/>
    <w:pPr>
      <w:numPr>
        <w:ilvl w:val="1"/>
        <w:numId w:val="7"/>
      </w:numPr>
      <w:ind w:left="1701"/>
      <w:jc w:val="center"/>
    </w:pPr>
    <w:rPr>
      <w:rFonts w:ascii="Arial" w:eastAsia="SimHei" w:hAnsi="Arial"/>
    </w:rPr>
  </w:style>
  <w:style w:type="paragraph" w:customStyle="1" w:styleId="itemlist0">
    <w:name w:val="itemlist"/>
    <w:basedOn w:val="a5"/>
    <w:qFormat/>
    <w:rsid w:val="003D5B82"/>
    <w:pPr>
      <w:widowControl/>
      <w:spacing w:line="300" w:lineRule="auto"/>
      <w:ind w:left="2126" w:hanging="425"/>
    </w:pPr>
    <w:rPr>
      <w:rFonts w:ascii="Arial" w:hAnsi="Arial" w:cs="Arial"/>
      <w:kern w:val="0"/>
      <w:szCs w:val="21"/>
    </w:rPr>
  </w:style>
  <w:style w:type="paragraph" w:customStyle="1" w:styleId="a1">
    <w:name w:val="图"/>
    <w:basedOn w:val="a5"/>
    <w:qFormat/>
    <w:rsid w:val="003D5B82"/>
    <w:pPr>
      <w:numPr>
        <w:ilvl w:val="4"/>
        <w:numId w:val="1"/>
      </w:numPr>
      <w:jc w:val="center"/>
    </w:pPr>
    <w:rPr>
      <w:rFonts w:ascii="Arial" w:eastAsia="SimHei" w:hAnsi="Arial"/>
      <w:sz w:val="18"/>
    </w:rPr>
  </w:style>
  <w:style w:type="paragraph" w:customStyle="1" w:styleId="w1">
    <w:name w:val=":w1"/>
    <w:basedOn w:val="a5"/>
    <w:qFormat/>
    <w:rsid w:val="003D5B82"/>
    <w:pPr>
      <w:autoSpaceDE w:val="0"/>
      <w:autoSpaceDN w:val="0"/>
      <w:adjustRightInd w:val="0"/>
      <w:jc w:val="left"/>
    </w:pPr>
    <w:rPr>
      <w:kern w:val="0"/>
      <w:sz w:val="24"/>
    </w:rPr>
  </w:style>
  <w:style w:type="paragraph" w:customStyle="1" w:styleId="TableHeading">
    <w:name w:val="Table Heading"/>
    <w:qFormat/>
    <w:rsid w:val="003D5B82"/>
    <w:pPr>
      <w:keepNext/>
      <w:snapToGrid w:val="0"/>
      <w:spacing w:before="80" w:after="80"/>
      <w:jc w:val="center"/>
    </w:pPr>
    <w:rPr>
      <w:rFonts w:ascii="Arial" w:eastAsia="SimHei" w:hAnsi="Arial"/>
      <w:sz w:val="18"/>
      <w:lang w:val="en-US" w:eastAsia="zh-CN"/>
    </w:rPr>
  </w:style>
  <w:style w:type="paragraph" w:customStyle="1" w:styleId="TableText">
    <w:name w:val="Table Text"/>
    <w:qFormat/>
    <w:rsid w:val="003D5B82"/>
    <w:pPr>
      <w:snapToGrid w:val="0"/>
      <w:spacing w:before="80" w:after="80"/>
    </w:pPr>
    <w:rPr>
      <w:rFonts w:ascii="Arial" w:hAnsi="Arial"/>
      <w:sz w:val="18"/>
      <w:lang w:val="en-US" w:eastAsia="zh-CN"/>
    </w:rPr>
  </w:style>
  <w:style w:type="paragraph" w:customStyle="1" w:styleId="27">
    <w:name w:val="样式2"/>
    <w:basedOn w:val="affff1"/>
    <w:qFormat/>
    <w:rsid w:val="003D5B82"/>
    <w:rPr>
      <w:color w:val="000000"/>
    </w:rPr>
  </w:style>
  <w:style w:type="paragraph" w:customStyle="1" w:styleId="tableheading0">
    <w:name w:val="tableheading"/>
    <w:basedOn w:val="a5"/>
    <w:qFormat/>
    <w:rsid w:val="003D5B82"/>
    <w:pPr>
      <w:keepNext/>
      <w:widowControl/>
      <w:snapToGrid w:val="0"/>
      <w:spacing w:before="80" w:after="80"/>
      <w:jc w:val="center"/>
    </w:pPr>
    <w:rPr>
      <w:rFonts w:ascii="Arial" w:hAnsi="Arial" w:cs="Arial"/>
      <w:kern w:val="0"/>
      <w:sz w:val="18"/>
      <w:szCs w:val="18"/>
    </w:rPr>
  </w:style>
  <w:style w:type="paragraph" w:customStyle="1" w:styleId="tabletext0">
    <w:name w:val="tabletext"/>
    <w:basedOn w:val="a5"/>
    <w:qFormat/>
    <w:rsid w:val="003D5B82"/>
    <w:pPr>
      <w:widowControl/>
      <w:snapToGrid w:val="0"/>
      <w:spacing w:before="80" w:after="80"/>
      <w:jc w:val="left"/>
    </w:pPr>
    <w:rPr>
      <w:rFonts w:ascii="Arial" w:hAnsi="Arial" w:cs="Arial"/>
      <w:kern w:val="0"/>
      <w:sz w:val="18"/>
      <w:szCs w:val="18"/>
    </w:rPr>
  </w:style>
  <w:style w:type="character" w:customStyle="1" w:styleId="CharChar">
    <w:name w:val="Char Char"/>
    <w:basedOn w:val="a6"/>
    <w:qFormat/>
    <w:rsid w:val="003D5B82"/>
    <w:rPr>
      <w:kern w:val="2"/>
      <w:sz w:val="21"/>
      <w:szCs w:val="24"/>
    </w:rPr>
  </w:style>
  <w:style w:type="paragraph" w:customStyle="1" w:styleId="command">
    <w:name w:val="command"/>
    <w:basedOn w:val="a5"/>
    <w:qFormat/>
    <w:rsid w:val="003D5B82"/>
    <w:pPr>
      <w:widowControl/>
      <w:spacing w:before="160" w:after="160"/>
      <w:jc w:val="left"/>
    </w:pPr>
    <w:rPr>
      <w:rFonts w:ascii="Arial" w:eastAsia="Arial Unicode MS" w:hAnsi="Arial" w:cs="Arial"/>
      <w:kern w:val="0"/>
      <w:szCs w:val="21"/>
    </w:rPr>
  </w:style>
  <w:style w:type="paragraph" w:styleId="affff5">
    <w:name w:val="List Paragraph"/>
    <w:basedOn w:val="a5"/>
    <w:uiPriority w:val="34"/>
    <w:qFormat/>
    <w:rsid w:val="003D5B82"/>
    <w:pPr>
      <w:ind w:firstLineChars="200" w:firstLine="420"/>
    </w:pPr>
  </w:style>
  <w:style w:type="paragraph" w:customStyle="1" w:styleId="TableDescription0">
    <w:name w:val="Table Description"/>
    <w:basedOn w:val="a5"/>
    <w:qFormat/>
    <w:rsid w:val="003D5B82"/>
    <w:pPr>
      <w:ind w:left="-288"/>
    </w:pPr>
    <w:rPr>
      <w:rFonts w:ascii="Arial" w:hAnsi="Arial"/>
      <w:szCs w:val="22"/>
    </w:rPr>
  </w:style>
  <w:style w:type="paragraph" w:customStyle="1" w:styleId="affff6">
    <w:name w:val="手册表号"/>
    <w:basedOn w:val="aff"/>
    <w:link w:val="Char1"/>
    <w:qFormat/>
    <w:rsid w:val="003D5B82"/>
    <w:pPr>
      <w:ind w:left="0" w:firstLineChars="0" w:firstLine="0"/>
      <w:jc w:val="center"/>
    </w:pPr>
    <w:rPr>
      <w:rFonts w:eastAsiaTheme="minorEastAsia" w:cstheme="minorBidi"/>
      <w:sz w:val="20"/>
      <w:szCs w:val="22"/>
    </w:rPr>
  </w:style>
  <w:style w:type="character" w:customStyle="1" w:styleId="Char1">
    <w:name w:val="手册表号 Char"/>
    <w:basedOn w:val="a6"/>
    <w:link w:val="affff6"/>
    <w:qFormat/>
    <w:rsid w:val="003D5B82"/>
    <w:rPr>
      <w:rFonts w:ascii="Times New Roman" w:hAnsi="Times New Roman"/>
      <w:sz w:val="20"/>
    </w:rPr>
  </w:style>
  <w:style w:type="paragraph" w:customStyle="1" w:styleId="affff7">
    <w:name w:val="手册图号"/>
    <w:basedOn w:val="aff"/>
    <w:link w:val="Char2"/>
    <w:qFormat/>
    <w:rsid w:val="003D5B82"/>
    <w:pPr>
      <w:ind w:left="0" w:firstLineChars="0" w:firstLine="0"/>
      <w:jc w:val="center"/>
    </w:pPr>
    <w:rPr>
      <w:rFonts w:eastAsiaTheme="minorEastAsia" w:cstheme="minorBidi"/>
      <w:sz w:val="20"/>
      <w:szCs w:val="22"/>
    </w:rPr>
  </w:style>
  <w:style w:type="character" w:customStyle="1" w:styleId="Char2">
    <w:name w:val="手册图号 Char"/>
    <w:basedOn w:val="a6"/>
    <w:link w:val="affff7"/>
    <w:qFormat/>
    <w:rsid w:val="003D5B82"/>
    <w:rPr>
      <w:rFonts w:ascii="Times New Roman" w:hAnsi="Times New Roman"/>
      <w:sz w:val="20"/>
    </w:rPr>
  </w:style>
  <w:style w:type="paragraph" w:customStyle="1" w:styleId="affff8">
    <w:name w:val="段"/>
    <w:link w:val="Char3"/>
    <w:qFormat/>
    <w:rsid w:val="003D5B82"/>
    <w:pPr>
      <w:tabs>
        <w:tab w:val="center" w:pos="4201"/>
        <w:tab w:val="right" w:leader="dot" w:pos="9298"/>
      </w:tabs>
      <w:autoSpaceDE w:val="0"/>
      <w:autoSpaceDN w:val="0"/>
      <w:spacing w:before="53" w:afterLines="5"/>
      <w:ind w:firstLineChars="200" w:firstLine="420"/>
      <w:jc w:val="both"/>
    </w:pPr>
    <w:rPr>
      <w:rFonts w:ascii="SimSun"/>
      <w:sz w:val="21"/>
      <w:lang w:val="en-US" w:eastAsia="zh-CN"/>
    </w:rPr>
  </w:style>
  <w:style w:type="character" w:customStyle="1" w:styleId="Char3">
    <w:name w:val="段 Char"/>
    <w:basedOn w:val="a6"/>
    <w:link w:val="affff8"/>
    <w:qFormat/>
    <w:rsid w:val="003D5B82"/>
    <w:rPr>
      <w:rFonts w:ascii="SimSun" w:eastAsia="SimSun" w:hAnsi="Times New Roman" w:cs="Times New Roman"/>
      <w:kern w:val="0"/>
      <w:szCs w:val="20"/>
    </w:rPr>
  </w:style>
  <w:style w:type="paragraph" w:customStyle="1" w:styleId="18">
    <w:name w:val="正文1"/>
    <w:basedOn w:val="a5"/>
    <w:link w:val="1Char"/>
    <w:qFormat/>
    <w:rsid w:val="003D5B82"/>
    <w:pPr>
      <w:tabs>
        <w:tab w:val="left" w:pos="360"/>
        <w:tab w:val="left" w:pos="276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360" w:lineRule="auto"/>
      <w:jc w:val="left"/>
    </w:pPr>
    <w:rPr>
      <w:rFonts w:ascii="Arial" w:hAnsi="Arial"/>
      <w:szCs w:val="20"/>
    </w:rPr>
  </w:style>
  <w:style w:type="character" w:customStyle="1" w:styleId="1Char">
    <w:name w:val="正文1 Char"/>
    <w:link w:val="18"/>
    <w:qFormat/>
    <w:rsid w:val="003D5B82"/>
    <w:rPr>
      <w:rFonts w:ascii="Arial" w:eastAsia="SimSun" w:hAnsi="Arial" w:cs="Times New Roman"/>
      <w:szCs w:val="20"/>
    </w:rPr>
  </w:style>
  <w:style w:type="paragraph" w:customStyle="1" w:styleId="TOC1">
    <w:name w:val="TOC 标题1"/>
    <w:basedOn w:val="a5"/>
    <w:next w:val="a5"/>
    <w:uiPriority w:val="39"/>
    <w:unhideWhenUsed/>
    <w:qFormat/>
    <w:rsid w:val="003D5B82"/>
    <w:pPr>
      <w:widowControl/>
      <w:numPr>
        <w:numId w:val="8"/>
      </w:numPr>
      <w:spacing w:before="480" w:line="276" w:lineRule="auto"/>
      <w:jc w:val="center"/>
    </w:pPr>
    <w:rPr>
      <w:rFonts w:asciiTheme="majorHAnsi" w:eastAsiaTheme="minorEastAsia" w:hAnsiTheme="majorHAnsi" w:cstheme="majorBidi"/>
      <w:kern w:val="0"/>
      <w:szCs w:val="28"/>
    </w:rPr>
  </w:style>
  <w:style w:type="paragraph" w:customStyle="1" w:styleId="affff9">
    <w:name w:val="备注说明"/>
    <w:basedOn w:val="a5"/>
    <w:link w:val="Char4"/>
    <w:qFormat/>
    <w:rsid w:val="003D5B82"/>
    <w:pPr>
      <w:widowControl/>
      <w:snapToGrid w:val="0"/>
      <w:spacing w:before="80" w:after="80" w:line="360" w:lineRule="auto"/>
      <w:ind w:left="420"/>
    </w:pPr>
    <w:rPr>
      <w:sz w:val="18"/>
      <w:szCs w:val="18"/>
    </w:rPr>
  </w:style>
  <w:style w:type="character" w:customStyle="1" w:styleId="Char4">
    <w:name w:val="备注说明 Char"/>
    <w:basedOn w:val="a6"/>
    <w:link w:val="affff9"/>
    <w:qFormat/>
    <w:rsid w:val="003D5B82"/>
    <w:rPr>
      <w:rFonts w:ascii="Times New Roman" w:eastAsia="SimSun" w:hAnsi="Times New Roman" w:cs="Times New Roman"/>
      <w:sz w:val="18"/>
      <w:szCs w:val="18"/>
    </w:rPr>
  </w:style>
  <w:style w:type="paragraph" w:customStyle="1" w:styleId="TOC2">
    <w:name w:val="TOC 标题2"/>
    <w:basedOn w:val="11"/>
    <w:next w:val="a5"/>
    <w:uiPriority w:val="39"/>
    <w:unhideWhenUsed/>
    <w:qFormat/>
    <w:rsid w:val="003D5B82"/>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customStyle="1" w:styleId="StyleTableTextNotBold">
    <w:name w:val="Style Table Text + Not Bold"/>
    <w:basedOn w:val="TableText"/>
    <w:qFormat/>
    <w:rsid w:val="003D5B82"/>
    <w:rPr>
      <w:rFonts w:cs="Arial"/>
    </w:rPr>
  </w:style>
  <w:style w:type="character" w:customStyle="1" w:styleId="jlqj4b">
    <w:name w:val="jlqj4b"/>
    <w:basedOn w:val="a6"/>
    <w:qFormat/>
    <w:rsid w:val="003D5B82"/>
  </w:style>
  <w:style w:type="character" w:customStyle="1" w:styleId="viiyi">
    <w:name w:val="viiyi"/>
    <w:basedOn w:val="a6"/>
    <w:qFormat/>
    <w:rsid w:val="003D5B82"/>
  </w:style>
  <w:style w:type="paragraph" w:customStyle="1" w:styleId="NotesHeading">
    <w:name w:val="Notes Heading"/>
    <w:next w:val="NotesText"/>
    <w:qFormat/>
    <w:rsid w:val="003D5B82"/>
    <w:pPr>
      <w:keepNext/>
      <w:pBdr>
        <w:top w:val="single" w:sz="8" w:space="5" w:color="auto"/>
      </w:pBdr>
      <w:spacing w:before="80" w:after="80"/>
      <w:ind w:left="1134"/>
    </w:pPr>
    <w:rPr>
      <w:rFonts w:ascii="Arial" w:hAnsi="Arial"/>
      <w:b/>
      <w:lang w:val="en-US" w:eastAsia="zh-CN"/>
    </w:rPr>
  </w:style>
  <w:style w:type="paragraph" w:customStyle="1" w:styleId="NotesText">
    <w:name w:val="Notes Text"/>
    <w:qFormat/>
    <w:rsid w:val="003D5B82"/>
    <w:pPr>
      <w:pBdr>
        <w:bottom w:val="single" w:sz="8" w:space="10" w:color="auto"/>
      </w:pBdr>
      <w:ind w:left="1134"/>
      <w:jc w:val="both"/>
    </w:pPr>
    <w:rPr>
      <w:rFonts w:ascii="Arial Narrow" w:eastAsia="KaiTi_GB2312" w:hAnsi="Arial Narrow"/>
      <w:color w:val="000000"/>
      <w:lang w:val="en-US" w:eastAsia="zh-CN"/>
    </w:rPr>
  </w:style>
  <w:style w:type="paragraph" w:customStyle="1" w:styleId="affffa">
    <w:name w:val="表头文字"/>
    <w:basedOn w:val="a5"/>
    <w:uiPriority w:val="99"/>
    <w:qFormat/>
    <w:rsid w:val="003D5B82"/>
    <w:pPr>
      <w:jc w:val="left"/>
    </w:pPr>
    <w:rPr>
      <w:b/>
      <w:sz w:val="18"/>
    </w:rPr>
  </w:style>
  <w:style w:type="paragraph" w:customStyle="1" w:styleId="a">
    <w:name w:val="正文编号·"/>
    <w:basedOn w:val="a5"/>
    <w:qFormat/>
    <w:rsid w:val="003D5B82"/>
    <w:pPr>
      <w:numPr>
        <w:numId w:val="9"/>
      </w:numPr>
      <w:tabs>
        <w:tab w:val="clear" w:pos="425"/>
        <w:tab w:val="left" w:leader="dot" w:pos="1701"/>
        <w:tab w:val="left" w:pos="9072"/>
      </w:tabs>
    </w:pPr>
    <w:rPr>
      <w:kern w:val="21"/>
    </w:rPr>
  </w:style>
  <w:style w:type="paragraph" w:customStyle="1" w:styleId="ItemList">
    <w:name w:val="Item List"/>
    <w:qFormat/>
    <w:rsid w:val="003D5B82"/>
    <w:pPr>
      <w:numPr>
        <w:numId w:val="10"/>
      </w:numPr>
      <w:jc w:val="both"/>
    </w:pPr>
    <w:rPr>
      <w:rFonts w:ascii="Arial" w:hAnsi="Arial"/>
      <w:lang w:val="en-US" w:eastAsia="zh-CN"/>
    </w:rPr>
  </w:style>
  <w:style w:type="character" w:customStyle="1" w:styleId="goog-gtc-translatable">
    <w:name w:val="goog-gtc-translatable"/>
    <w:basedOn w:val="a6"/>
    <w:qFormat/>
    <w:rsid w:val="003D5B82"/>
  </w:style>
  <w:style w:type="paragraph" w:customStyle="1" w:styleId="1">
    <w:name w:val="正文编号（1)"/>
    <w:basedOn w:val="a5"/>
    <w:qFormat/>
    <w:rsid w:val="003D5B82"/>
    <w:pPr>
      <w:numPr>
        <w:ilvl w:val="4"/>
        <w:numId w:val="11"/>
      </w:numPr>
    </w:pPr>
    <w:rPr>
      <w:szCs w:val="21"/>
    </w:rPr>
  </w:style>
  <w:style w:type="paragraph" w:customStyle="1" w:styleId="affffb">
    <w:name w:val="图形正文居中"/>
    <w:basedOn w:val="affffc"/>
    <w:qFormat/>
    <w:rsid w:val="003D5B82"/>
    <w:pPr>
      <w:keepNext/>
      <w:jc w:val="center"/>
    </w:pPr>
  </w:style>
  <w:style w:type="paragraph" w:customStyle="1" w:styleId="affffc">
    <w:name w:val="表后正文"/>
    <w:basedOn w:val="a5"/>
    <w:qFormat/>
    <w:rsid w:val="003D5B82"/>
  </w:style>
  <w:style w:type="paragraph" w:customStyle="1" w:styleId="affffd">
    <w:name w:val="图名"/>
    <w:basedOn w:val="a5"/>
    <w:qFormat/>
    <w:rsid w:val="003D5B82"/>
    <w:pPr>
      <w:spacing w:line="360" w:lineRule="atLeast"/>
      <w:jc w:val="center"/>
    </w:pPr>
    <w:rPr>
      <w:sz w:val="18"/>
    </w:rPr>
  </w:style>
  <w:style w:type="paragraph" w:customStyle="1" w:styleId="affffe">
    <w:name w:val="表名"/>
    <w:basedOn w:val="10"/>
    <w:qFormat/>
    <w:rsid w:val="003D5B82"/>
    <w:pPr>
      <w:keepNext/>
      <w:numPr>
        <w:numId w:val="0"/>
      </w:numPr>
      <w:tabs>
        <w:tab w:val="clear" w:pos="851"/>
      </w:tabs>
      <w:jc w:val="center"/>
    </w:pPr>
    <w:rPr>
      <w:sz w:val="18"/>
    </w:rPr>
  </w:style>
  <w:style w:type="paragraph" w:customStyle="1" w:styleId="10">
    <w:name w:val="正文编号1)"/>
    <w:next w:val="a9"/>
    <w:qFormat/>
    <w:rsid w:val="003D5B82"/>
    <w:pPr>
      <w:numPr>
        <w:ilvl w:val="5"/>
        <w:numId w:val="11"/>
      </w:numPr>
      <w:tabs>
        <w:tab w:val="clear" w:pos="851"/>
        <w:tab w:val="left" w:leader="dot" w:pos="1701"/>
        <w:tab w:val="left" w:pos="9072"/>
      </w:tabs>
      <w:spacing w:before="80" w:after="80" w:line="320" w:lineRule="atLeast"/>
      <w:jc w:val="both"/>
    </w:pPr>
    <w:rPr>
      <w:rFonts w:ascii="Calibri" w:hAnsi="Calibri"/>
      <w:kern w:val="21"/>
      <w:sz w:val="21"/>
      <w:lang w:val="en-US" w:eastAsia="zh-CN"/>
    </w:rPr>
  </w:style>
  <w:style w:type="paragraph" w:customStyle="1" w:styleId="afffff">
    <w:name w:val="表格内文字"/>
    <w:basedOn w:val="a5"/>
    <w:qFormat/>
    <w:rsid w:val="003D5B82"/>
    <w:pPr>
      <w:spacing w:line="300" w:lineRule="atLeast"/>
    </w:pPr>
    <w:rPr>
      <w:sz w:val="18"/>
    </w:rPr>
  </w:style>
  <w:style w:type="paragraph" w:customStyle="1" w:styleId="Default">
    <w:name w:val="Default"/>
    <w:qFormat/>
    <w:rsid w:val="003D5B82"/>
    <w:pPr>
      <w:widowControl w:val="0"/>
      <w:autoSpaceDE w:val="0"/>
      <w:autoSpaceDN w:val="0"/>
      <w:adjustRightInd w:val="0"/>
    </w:pPr>
    <w:rPr>
      <w:rFonts w:ascii="Arial" w:hAnsi="Arial" w:cs="Arial"/>
      <w:color w:val="000000"/>
      <w:sz w:val="24"/>
      <w:szCs w:val="24"/>
      <w:lang w:val="en-US" w:eastAsia="zh-CN"/>
    </w:rPr>
  </w:style>
  <w:style w:type="paragraph" w:customStyle="1" w:styleId="FigureDescription">
    <w:name w:val="Figure Description"/>
    <w:next w:val="a5"/>
    <w:qFormat/>
    <w:rsid w:val="003D5B82"/>
    <w:pPr>
      <w:numPr>
        <w:ilvl w:val="5"/>
        <w:numId w:val="12"/>
      </w:numPr>
      <w:spacing w:before="80" w:after="320"/>
    </w:pPr>
    <w:rPr>
      <w:rFonts w:ascii="Arial Narrow" w:hAnsi="Arial Narrow"/>
      <w:lang w:val="en-US" w:eastAsia="zh-CN"/>
    </w:rPr>
  </w:style>
  <w:style w:type="paragraph" w:customStyle="1" w:styleId="figuredescription0">
    <w:name w:val="figure description"/>
    <w:basedOn w:val="a5"/>
    <w:qFormat/>
    <w:rsid w:val="003D5B82"/>
    <w:pPr>
      <w:autoSpaceDE w:val="0"/>
      <w:autoSpaceDN w:val="0"/>
      <w:adjustRightInd w:val="0"/>
      <w:spacing w:line="360" w:lineRule="auto"/>
      <w:jc w:val="center"/>
    </w:pPr>
    <w:rPr>
      <w:rFonts w:ascii="SimSun"/>
      <w:kern w:val="0"/>
    </w:rPr>
  </w:style>
  <w:style w:type="paragraph" w:customStyle="1" w:styleId="858D7CFB-ED40-4347-BF05-701D383B685F858D7CFB-ED40-4347-BF05-701D383B685F">
    <w:name w:val="正文{858D7CFB-ED40-4347-BF05-701D383B685F}{858D7CFB-ED40-4347-BF05-701D383B685F}"/>
    <w:basedOn w:val="a5"/>
    <w:qFormat/>
    <w:rsid w:val="003D5B82"/>
    <w:pPr>
      <w:snapToGrid w:val="0"/>
    </w:pPr>
    <w:rPr>
      <w:rFonts w:ascii="Arial Unicode MS" w:eastAsia="Arial Unicode MS" w:hAnsi="Arial Unicode MS" w:cs="Arial Unicode MS"/>
      <w:szCs w:val="18"/>
    </w:rPr>
  </w:style>
  <w:style w:type="paragraph" w:customStyle="1" w:styleId="picture">
    <w:name w:val="picture"/>
    <w:basedOn w:val="a5"/>
    <w:qFormat/>
    <w:rsid w:val="003D5B82"/>
    <w:pPr>
      <w:numPr>
        <w:numId w:val="13"/>
      </w:numPr>
      <w:snapToGrid w:val="0"/>
      <w:jc w:val="left"/>
    </w:pPr>
    <w:rPr>
      <w:rFonts w:ascii="Arial Unicode MS" w:eastAsia="Arial Unicode MS" w:hAnsi="Arial Unicode MS" w:cs="Arial Unicode MS"/>
      <w:sz w:val="18"/>
      <w:szCs w:val="18"/>
    </w:rPr>
  </w:style>
  <w:style w:type="paragraph" w:customStyle="1" w:styleId="1-1">
    <w:name w:val="表格1-1"/>
    <w:basedOn w:val="a5"/>
    <w:qFormat/>
    <w:rsid w:val="003D5B82"/>
    <w:pPr>
      <w:numPr>
        <w:numId w:val="14"/>
      </w:numPr>
      <w:snapToGrid w:val="0"/>
      <w:ind w:left="0"/>
      <w:jc w:val="center"/>
    </w:pPr>
    <w:rPr>
      <w:rFonts w:ascii="Arial Unicode MS" w:hAnsi="Arial Unicode MS"/>
    </w:rPr>
  </w:style>
  <w:style w:type="character" w:customStyle="1" w:styleId="tw4winMark">
    <w:name w:val="tw4winMark"/>
    <w:qFormat/>
    <w:rsid w:val="003D5B82"/>
    <w:rPr>
      <w:vanish/>
      <w:color w:val="800080"/>
      <w:vertAlign w:val="subscript"/>
    </w:rPr>
  </w:style>
  <w:style w:type="paragraph" w:styleId="afffff0">
    <w:name w:val="No Spacing"/>
    <w:qFormat/>
    <w:rsid w:val="003D5B82"/>
    <w:pPr>
      <w:widowControl w:val="0"/>
      <w:spacing w:line="0" w:lineRule="atLeast"/>
      <w:jc w:val="both"/>
    </w:pPr>
    <w:rPr>
      <w:rFonts w:ascii="Arial Unicode MS" w:hAnsi="Arial Unicode MS"/>
      <w:kern w:val="2"/>
      <w:sz w:val="21"/>
      <w:szCs w:val="24"/>
      <w:lang w:val="en-US" w:eastAsia="zh-CN"/>
    </w:rPr>
  </w:style>
  <w:style w:type="paragraph" w:customStyle="1" w:styleId="afffff1">
    <w:name w:val="插图题注"/>
    <w:basedOn w:val="a5"/>
    <w:qFormat/>
    <w:rsid w:val="003D5B82"/>
    <w:pPr>
      <w:autoSpaceDE w:val="0"/>
      <w:autoSpaceDN w:val="0"/>
      <w:adjustRightInd w:val="0"/>
      <w:jc w:val="center"/>
    </w:pPr>
    <w:rPr>
      <w:sz w:val="18"/>
      <w:szCs w:val="18"/>
    </w:rPr>
  </w:style>
  <w:style w:type="paragraph" w:customStyle="1" w:styleId="itemstep">
    <w:name w:val="itemstep"/>
    <w:basedOn w:val="a5"/>
    <w:qFormat/>
    <w:rsid w:val="003D5B82"/>
    <w:pPr>
      <w:jc w:val="left"/>
    </w:pPr>
    <w:rPr>
      <w:rFonts w:cs="Arial"/>
      <w:kern w:val="0"/>
      <w:sz w:val="15"/>
      <w:szCs w:val="15"/>
    </w:rPr>
  </w:style>
  <w:style w:type="paragraph" w:customStyle="1" w:styleId="tabledescription">
    <w:name w:val="table description"/>
    <w:basedOn w:val="a5"/>
    <w:qFormat/>
    <w:rsid w:val="003D5B82"/>
    <w:pPr>
      <w:keepLines/>
      <w:numPr>
        <w:ilvl w:val="6"/>
        <w:numId w:val="11"/>
      </w:numPr>
      <w:autoSpaceDE w:val="0"/>
      <w:autoSpaceDN w:val="0"/>
      <w:adjustRightInd w:val="0"/>
      <w:spacing w:line="360" w:lineRule="auto"/>
      <w:jc w:val="center"/>
    </w:pPr>
    <w:rPr>
      <w:rFonts w:ascii="SimSun"/>
      <w:kern w:val="0"/>
      <w:szCs w:val="20"/>
    </w:rPr>
  </w:style>
  <w:style w:type="paragraph" w:customStyle="1" w:styleId="FigureText">
    <w:name w:val="Figure Text"/>
    <w:qFormat/>
    <w:rsid w:val="003D5B82"/>
    <w:pPr>
      <w:widowControl w:val="0"/>
      <w:autoSpaceDE w:val="0"/>
      <w:autoSpaceDN w:val="0"/>
      <w:adjustRightInd w:val="0"/>
    </w:pPr>
    <w:rPr>
      <w:rFonts w:ascii="Arial Narrow" w:hAnsi="Arial Narrow"/>
      <w:sz w:val="18"/>
      <w:lang w:val="en-US" w:eastAsia="zh-CN"/>
    </w:rPr>
  </w:style>
  <w:style w:type="character" w:customStyle="1" w:styleId="ProductName">
    <w:name w:val="Product Name"/>
    <w:basedOn w:val="a6"/>
    <w:qFormat/>
    <w:rsid w:val="003D5B82"/>
    <w:rPr>
      <w:rFonts w:ascii="Arial" w:hAnsi="Arial"/>
      <w:b/>
      <w:color w:val="005288"/>
      <w:spacing w:val="-20"/>
      <w:w w:val="100"/>
      <w:kern w:val="32"/>
      <w:position w:val="0"/>
      <w:sz w:val="60"/>
    </w:rPr>
  </w:style>
  <w:style w:type="paragraph" w:customStyle="1" w:styleId="TerminalDisplay">
    <w:name w:val="Terminal Display"/>
    <w:qFormat/>
    <w:rsid w:val="003D5B82"/>
    <w:pPr>
      <w:ind w:left="1134"/>
      <w:jc w:val="both"/>
    </w:pPr>
    <w:rPr>
      <w:rFonts w:ascii="Courier New" w:hAnsi="Courier New"/>
      <w:sz w:val="17"/>
      <w:lang w:val="en-US" w:eastAsia="zh-CN"/>
    </w:rPr>
  </w:style>
  <w:style w:type="paragraph" w:customStyle="1" w:styleId="TOC3">
    <w:name w:val="TOC 标题3"/>
    <w:basedOn w:val="11"/>
    <w:next w:val="a5"/>
    <w:uiPriority w:val="39"/>
    <w:unhideWhenUsed/>
    <w:qFormat/>
    <w:rsid w:val="003D5B82"/>
    <w:pPr>
      <w:widowControl/>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19">
    <w:name w:val="未处理的提及1"/>
    <w:basedOn w:val="a6"/>
    <w:uiPriority w:val="99"/>
    <w:semiHidden/>
    <w:unhideWhenUsed/>
    <w:qFormat/>
    <w:rsid w:val="003D5B82"/>
    <w:rPr>
      <w:color w:val="605E5C"/>
      <w:shd w:val="clear" w:color="auto" w:fill="E1DFDD"/>
    </w:rPr>
  </w:style>
  <w:style w:type="character" w:customStyle="1" w:styleId="28">
    <w:name w:val="未处理的提及2"/>
    <w:basedOn w:val="a6"/>
    <w:uiPriority w:val="99"/>
    <w:semiHidden/>
    <w:unhideWhenUsed/>
    <w:qFormat/>
    <w:rsid w:val="003D5B82"/>
    <w:rPr>
      <w:color w:val="605E5C"/>
      <w:shd w:val="clear" w:color="auto" w:fill="E1DFDD"/>
    </w:rPr>
  </w:style>
  <w:style w:type="character" w:customStyle="1" w:styleId="150">
    <w:name w:val="15"/>
    <w:basedOn w:val="a6"/>
    <w:qFormat/>
    <w:rsid w:val="003D5B82"/>
    <w:rPr>
      <w:rFonts w:ascii="Calibri" w:hAnsi="Calibri" w:cs="Calibri" w:hint="default"/>
    </w:rPr>
  </w:style>
  <w:style w:type="character" w:customStyle="1" w:styleId="1a">
    <w:name w:val="Неразрешенное упоминание1"/>
    <w:basedOn w:val="a6"/>
    <w:uiPriority w:val="99"/>
    <w:semiHidden/>
    <w:unhideWhenUsed/>
    <w:qFormat/>
    <w:rsid w:val="003D5B8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image" Target="media/image20.png"/><Relationship Id="rId21" Type="http://schemas.openxmlformats.org/officeDocument/2006/relationships/image" Target="media/image9.png"/><Relationship Id="rId34" Type="http://schemas.openxmlformats.org/officeDocument/2006/relationships/hyperlink" Target="http://tools.ietf.org/html/rfc2516" TargetMode="External"/><Relationship Id="rId42" Type="http://schemas.openxmlformats.org/officeDocument/2006/relationships/footer" Target="footer7.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hyperlink" Target="http://en.wikipedia.org/wiki/DS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2.jpeg"/><Relationship Id="rId32" Type="http://schemas.openxmlformats.org/officeDocument/2006/relationships/hyperlink" Target="http://en.wikipedia.org/wiki/UUNET" TargetMode="External"/><Relationship Id="rId37" Type="http://schemas.openxmlformats.org/officeDocument/2006/relationships/image" Target="media/image18.png"/><Relationship Id="rId40" Type="http://schemas.openxmlformats.org/officeDocument/2006/relationships/footer" Target="footer5.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7.png"/><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hyperlink" Target="http://en.wikipedia.org/wiki/Metro_Ethernet" TargetMode="External"/><Relationship Id="rId44" Type="http://schemas.openxmlformats.org/officeDocument/2006/relationships/footer" Target="footer8.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hyperlink" Target="http://en.wikipedia.org/wiki/DSL_modem" TargetMode="External"/><Relationship Id="rId35" Type="http://schemas.openxmlformats.org/officeDocument/2006/relationships/image" Target="media/image16.png"/><Relationship Id="rId43" Type="http://schemas.openxmlformats.org/officeDocument/2006/relationships/image" Target="media/image21.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footer" Target="footer4.xml"/><Relationship Id="rId33" Type="http://schemas.openxmlformats.org/officeDocument/2006/relationships/hyperlink" Target="http://en.wikipedia.org/wiki/Redback_Networks" TargetMode="External"/><Relationship Id="rId38" Type="http://schemas.openxmlformats.org/officeDocument/2006/relationships/image" Target="media/image19.png"/><Relationship Id="rId46"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footer" Target="footer6.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2052"/>
    <customShpInfo spid="_x0000_s2050"/>
  </customShpExts>
</s:customData>
</file>

<file path=customXml/itemProps1.xml><?xml version="1.0" encoding="utf-8"?>
<ds:datastoreItem xmlns:ds="http://schemas.openxmlformats.org/officeDocument/2006/customXml" ds:itemID="{FB5EBF53-1E90-4740-9593-3DEB3543BBAD}">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455</Pages>
  <Words>78105</Words>
  <Characters>445201</Characters>
  <Application>Microsoft Office Word</Application>
  <DocSecurity>0</DocSecurity>
  <Lines>3710</Lines>
  <Paragraphs>1044</Paragraphs>
  <ScaleCrop>false</ScaleCrop>
  <Company>szgcom</Company>
  <LinksUpToDate>false</LinksUpToDate>
  <CharactersWithSpaces>522262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Менеджер</cp:lastModifiedBy>
  <cp:revision>2</cp:revision>
  <dcterms:created xsi:type="dcterms:W3CDTF">2026-06-29T08:01:00Z</dcterms:created>
  <dcterms:modified xsi:type="dcterms:W3CDTF">2026-06-29T08:01:00Z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2052-11.8.2.11019</vt:lpwstr>
  </property>
  <property fmtid="{D5CDD505-2E9C-101B-9397-08002B2CF9AE}" pid="3" name="ICV">
    <vt:lpwstr>C361FB6366974B0A88EF9BF96AFCEF09</vt:lpwstr>
  </property>
</Properties>
</file>